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E7" w:rsidRPr="00403BBD" w:rsidRDefault="00AE03E7" w:rsidP="00AE03E7">
      <w:pPr>
        <w:spacing w:after="0"/>
        <w:rPr>
          <w:rFonts w:ascii="Times New Roman" w:hAnsi="Times New Roman" w:cs="Times New Roman"/>
        </w:rPr>
      </w:pPr>
      <w:r w:rsidRPr="00EB3859">
        <w:rPr>
          <w:rFonts w:ascii="Times New Roman" w:hAnsi="Times New Roman" w:cs="Times New Roman"/>
          <w:b/>
          <w:sz w:val="24"/>
        </w:rPr>
        <w:t>Table 1</w:t>
      </w:r>
      <w:r w:rsidRPr="005C2969">
        <w:rPr>
          <w:rFonts w:ascii="Times New Roman" w:hAnsi="Times New Roman" w:cs="Times New Roman"/>
          <w:sz w:val="24"/>
        </w:rPr>
        <w:t>.</w:t>
      </w:r>
      <w:r w:rsidRPr="00403BBD">
        <w:rPr>
          <w:rFonts w:ascii="Times New Roman" w:hAnsi="Times New Roman" w:cs="Times New Roman"/>
        </w:rPr>
        <w:t xml:space="preserve"> </w:t>
      </w:r>
      <w:r w:rsidRPr="00D86E0F">
        <w:rPr>
          <w:rFonts w:ascii="Times New Roman" w:hAnsi="Times New Roman" w:cs="Times New Roman"/>
          <w:sz w:val="24"/>
        </w:rPr>
        <w:t>Demographics</w:t>
      </w: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1055"/>
        <w:gridCol w:w="948"/>
        <w:gridCol w:w="948"/>
        <w:gridCol w:w="948"/>
        <w:gridCol w:w="948"/>
        <w:gridCol w:w="1106"/>
        <w:gridCol w:w="1655"/>
      </w:tblGrid>
      <w:tr w:rsidR="00A8044A" w:rsidRPr="00403BBD" w:rsidTr="005662F9">
        <w:trPr>
          <w:cantSplit/>
          <w:trHeight w:val="1037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CN (n=78)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EMCI (n=50)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8044A" w:rsidRPr="00403BBD" w:rsidRDefault="00A8044A" w:rsidP="00A8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EMCI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Non-converter</w:t>
            </w:r>
            <w:r w:rsidRPr="007217CF">
              <w:rPr>
                <w:rFonts w:ascii="Times New Roman" w:hAnsi="Times New Roman" w:cs="Times New Roman"/>
                <w:b/>
                <w:bCs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8)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8044A" w:rsidRPr="00403BBD" w:rsidRDefault="00A8044A" w:rsidP="00A8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EMCI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B151D">
              <w:rPr>
                <w:rFonts w:ascii="Times New Roman" w:hAnsi="Times New Roman" w:cs="Times New Roman"/>
                <w:b/>
              </w:rPr>
              <w:t>Converter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B151D">
              <w:rPr>
                <w:rFonts w:ascii="Times New Roman" w:hAnsi="Times New Roman" w:cs="Times New Roman"/>
                <w:b/>
              </w:rPr>
              <w:t>(n=12)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LMCI (n=34)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 (n=39)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044A" w:rsidRPr="00403BBD" w:rsidRDefault="00A8044A" w:rsidP="00C46B2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 hoc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Female, n (%)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42 (53.8)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19 (37.2)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21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</w:t>
            </w:r>
            <w:r w:rsidRPr="007217CF">
              <w:rPr>
                <w:rFonts w:ascii="Times New Roman" w:hAnsi="Times New Roman" w:cs="Times New Roman"/>
              </w:rPr>
              <w:t>.8)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21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41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7217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15 (44.1)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17 (43.6)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Age (SD) (y)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72.7±5.9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74.7±5.3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4.1</w:t>
            </w: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76.4</w:t>
            </w: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73.9±5.6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74.7±7.</w:t>
            </w:r>
            <w:r w:rsidR="00062E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Education (SD) (y)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16.7±2.5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15.2±2.6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±2.5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16.1±2.8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15.4±2.9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C64154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154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GCDR (SD)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0.8±0.3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5662F9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662F9">
              <w:rPr>
                <w:rFonts w:ascii="Times New Roman" w:hAnsi="Times New Roman" w:cs="Times New Roman"/>
                <w:sz w:val="14"/>
                <w:szCs w:val="18"/>
              </w:rPr>
              <w:t>CN&lt;EMCI=LMCI&lt;AD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MMSE (SD)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8.3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8.1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5662F9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662F9">
              <w:rPr>
                <w:rFonts w:ascii="Times New Roman" w:hAnsi="Times New Roman" w:cs="Times New Roman"/>
                <w:sz w:val="14"/>
                <w:szCs w:val="18"/>
              </w:rPr>
              <w:t>CN&gt;EMCI=LMCI&gt;AD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MADAS-Cog (SD)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3.2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4.5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5662F9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662F9">
              <w:rPr>
                <w:rFonts w:ascii="Times New Roman" w:hAnsi="Times New Roman" w:cs="Times New Roman"/>
                <w:sz w:val="14"/>
                <w:szCs w:val="18"/>
              </w:rPr>
              <w:t>CN&lt;EMCI=LMCI&lt;AD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Immediate recall (SD)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0.5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.9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±2.0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5662F9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662F9">
              <w:rPr>
                <w:rFonts w:ascii="Times New Roman" w:hAnsi="Times New Roman" w:cs="Times New Roman"/>
                <w:sz w:val="14"/>
                <w:szCs w:val="18"/>
              </w:rPr>
              <w:t>CN&gt;EMCI&gt;LMCI&gt;AD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Delayed </w:t>
            </w: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recall (SD)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.8±3.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.6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.7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5662F9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662F9">
              <w:rPr>
                <w:rFonts w:ascii="Times New Roman" w:hAnsi="Times New Roman" w:cs="Times New Roman"/>
                <w:sz w:val="14"/>
                <w:szCs w:val="18"/>
              </w:rPr>
              <w:t>CN&gt;EMCI&gt;LMCI&gt;AD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284816" w:rsidRDefault="00D73862" w:rsidP="00D7386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18"/>
                <w:szCs w:val="24"/>
              </w:rPr>
            </w:pPr>
            <w:r w:rsidRPr="00284816">
              <w:rPr>
                <w:rFonts w:ascii="Times New Roman" w:eastAsia="굴림" w:hAnsi="Times New Roman" w:cs="Times New Roman"/>
                <w:b/>
                <w:color w:val="000000"/>
                <w:sz w:val="18"/>
                <w:szCs w:val="24"/>
              </w:rPr>
              <w:t>MRI center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3A4876" w:rsidRDefault="00D73862" w:rsidP="00D7386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</w:pPr>
            <w:r w:rsidRPr="003A4876"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30/48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3A4876" w:rsidRDefault="00D73862" w:rsidP="00D7386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</w:pPr>
            <w:r w:rsidRPr="003A4876"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0</w:t>
            </w:r>
            <w:r w:rsidRPr="003A4876"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/10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3A4876" w:rsidRDefault="00D73862" w:rsidP="00D7386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</w:pPr>
            <w:r w:rsidRPr="003A4876"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28/6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3A4876" w:rsidRDefault="00D73862" w:rsidP="00D73862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</w:pPr>
            <w:r w:rsidRPr="003A4876">
              <w:rPr>
                <w:rFonts w:ascii="Times New Roman" w:eastAsia="굴림" w:hAnsi="Times New Roman" w:cs="Times New Roman"/>
                <w:color w:val="000000"/>
                <w:sz w:val="18"/>
                <w:szCs w:val="24"/>
              </w:rPr>
              <w:t>36/3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3862" w:rsidRPr="00403BBD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>Florbetapir</w:t>
            </w:r>
            <w:proofErr w:type="spellEnd"/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+, </w:t>
            </w:r>
            <w:r w:rsidRPr="0028481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 (%)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50 (100)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217C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7217CF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7217CF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217CF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34 (100)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39 (100)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D73862" w:rsidRPr="00403BBD" w:rsidTr="005662F9">
        <w:trPr>
          <w:trHeight w:val="283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284816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816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AV1451 image, </w:t>
            </w:r>
            <w:r w:rsidRPr="00284816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  <w:t>n (%)</w:t>
            </w:r>
          </w:p>
        </w:tc>
        <w:tc>
          <w:tcPr>
            <w:tcW w:w="1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44 (68.8)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9 (14.1)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403BBD" w:rsidRDefault="00D2613F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(21.1)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73862" w:rsidRPr="00403BBD" w:rsidRDefault="00D2613F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(8.33)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5 (7.8)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3 (4.7)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862" w:rsidRPr="00403BBD" w:rsidRDefault="00D73862" w:rsidP="00D7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B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</w:tbl>
    <w:p w:rsidR="00A01D03" w:rsidRPr="00A01D03" w:rsidRDefault="00A01D03" w:rsidP="00A01D03">
      <w:pPr>
        <w:tabs>
          <w:tab w:val="left" w:pos="5"/>
        </w:tabs>
        <w:spacing w:line="240" w:lineRule="auto"/>
        <w:textAlignment w:val="baseline"/>
        <w:rPr>
          <w:rFonts w:ascii="Times New Roman" w:eastAsia="맑은 고딕" w:hAnsi="Times New Roman" w:cs="Times New Roman"/>
          <w:color w:val="000000"/>
          <w:szCs w:val="20"/>
        </w:rPr>
      </w:pPr>
      <w:r w:rsidRPr="00A01D03">
        <w:rPr>
          <w:rFonts w:ascii="Times New Roman" w:eastAsia="맑은 고딕" w:hAnsi="Times New Roman" w:cs="Times New Roman"/>
          <w:color w:val="000000"/>
          <w:szCs w:val="20"/>
        </w:rPr>
        <w:t xml:space="preserve">Data are n (%) or </w:t>
      </w:r>
      <w:proofErr w:type="spellStart"/>
      <w:r w:rsidRPr="00A01D03">
        <w:rPr>
          <w:rFonts w:ascii="Times New Roman" w:eastAsia="맑은 고딕" w:hAnsi="Times New Roman" w:cs="Times New Roman"/>
          <w:color w:val="000000"/>
          <w:szCs w:val="20"/>
        </w:rPr>
        <w:t>mean±SD</w:t>
      </w:r>
      <w:proofErr w:type="spellEnd"/>
      <w:r w:rsidRPr="00A01D03">
        <w:rPr>
          <w:rFonts w:ascii="Times New Roman" w:eastAsia="맑은 고딕" w:hAnsi="Times New Roman" w:cs="Times New Roman"/>
          <w:color w:val="000000"/>
          <w:szCs w:val="20"/>
        </w:rPr>
        <w:t xml:space="preserve"> values. There were no gender, age, or year of education intergroup differences. GCDR, MMSE, and MADAS-Cog scores in EMCI and LMCI did not show significant differences. Analysis of variance with Tukey test was used for post hoc analysis with </w:t>
      </w:r>
      <w:r w:rsidRPr="00A01D03">
        <w:rPr>
          <w:rFonts w:ascii="Times New Roman" w:eastAsia="맑은 고딕" w:hAnsi="Times New Roman" w:cs="Times New Roman"/>
          <w:i/>
          <w:color w:val="000000"/>
          <w:szCs w:val="20"/>
        </w:rPr>
        <w:t>p</w:t>
      </w:r>
      <w:r w:rsidRPr="00A01D03">
        <w:rPr>
          <w:rFonts w:ascii="Times New Roman" w:eastAsia="맑은 고딕" w:hAnsi="Times New Roman" w:cs="Times New Roman"/>
          <w:color w:val="000000"/>
          <w:szCs w:val="20"/>
        </w:rPr>
        <w:t xml:space="preserve">&lt;0.05. For MRI </w:t>
      </w:r>
      <w:bookmarkStart w:id="0" w:name="_GoBack"/>
      <w:bookmarkEnd w:id="0"/>
      <w:r w:rsidRPr="00A01D03">
        <w:rPr>
          <w:rFonts w:ascii="Times New Roman" w:eastAsia="맑은 고딕" w:hAnsi="Times New Roman" w:cs="Times New Roman"/>
          <w:color w:val="000000"/>
          <w:szCs w:val="20"/>
        </w:rPr>
        <w:t>data, two major scanners were used: GE and SIEMENS and delineated as MRI center GE/SIEMENS.</w:t>
      </w:r>
    </w:p>
    <w:p w:rsidR="0089443F" w:rsidRDefault="00A01D03" w:rsidP="00A01D03">
      <w:pPr>
        <w:tabs>
          <w:tab w:val="left" w:pos="5"/>
        </w:tabs>
        <w:spacing w:line="240" w:lineRule="auto"/>
        <w:textAlignment w:val="baseline"/>
        <w:rPr>
          <w:rFonts w:ascii="Times New Roman" w:eastAsia="맑은 고딕" w:hAnsi="Times New Roman" w:cs="Times New Roman"/>
          <w:color w:val="000000"/>
          <w:szCs w:val="20"/>
        </w:rPr>
      </w:pPr>
      <w:r w:rsidRPr="00A01D03">
        <w:rPr>
          <w:rFonts w:ascii="Times New Roman" w:eastAsia="맑은 고딕" w:hAnsi="Times New Roman" w:cs="Times New Roman"/>
          <w:color w:val="000000"/>
          <w:szCs w:val="20"/>
        </w:rPr>
        <w:t>AD: Alzheimer’s disease, CN: cognitively normal, EMCI: early mild cognitive impairment, GCDR: global Clinical Dementia Rating, LMCI: late mild cognitive impairment, MADAS-Cog: Modified Alzheimer’s Disease Assessment Scale-Cognitive subscale, MMSE: Mini Mental State Examination.</w:t>
      </w:r>
      <w:r w:rsidR="00AE03E7">
        <w:rPr>
          <w:rFonts w:ascii="Times New Roman" w:eastAsia="맑은 고딕" w:hAnsi="Times New Roman" w:cs="Times New Roman"/>
          <w:color w:val="000000"/>
          <w:szCs w:val="20"/>
        </w:rPr>
        <w:br/>
      </w:r>
    </w:p>
    <w:p w:rsidR="0089443F" w:rsidRDefault="0089443F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/>
          <w:szCs w:val="20"/>
        </w:rPr>
      </w:pPr>
      <w:r>
        <w:rPr>
          <w:rFonts w:ascii="Times New Roman" w:eastAsia="맑은 고딕" w:hAnsi="Times New Roman" w:cs="Times New Roman"/>
          <w:color w:val="000000"/>
          <w:szCs w:val="20"/>
        </w:rPr>
        <w:br w:type="page"/>
      </w:r>
    </w:p>
    <w:p w:rsidR="001A7333" w:rsidRPr="009837B9" w:rsidRDefault="001A7333" w:rsidP="001A7333">
      <w:pPr>
        <w:spacing w:after="0"/>
        <w:rPr>
          <w:rFonts w:ascii="Times New Roman" w:hAnsi="Times New Roman" w:cs="Times New Roman"/>
          <w:b/>
          <w:sz w:val="24"/>
        </w:rPr>
      </w:pPr>
      <w:r w:rsidRPr="009837B9">
        <w:rPr>
          <w:rFonts w:ascii="Times New Roman" w:hAnsi="Times New Roman" w:cs="Times New Roman"/>
          <w:b/>
          <w:sz w:val="24"/>
        </w:rPr>
        <w:lastRenderedPageBreak/>
        <w:t xml:space="preserve">Supplementary Table 1. </w:t>
      </w:r>
      <w:r>
        <w:rPr>
          <w:rFonts w:ascii="Times New Roman" w:hAnsi="Times New Roman" w:cs="Times New Roman"/>
          <w:sz w:val="24"/>
        </w:rPr>
        <w:t xml:space="preserve">Demographics of </w:t>
      </w:r>
      <w:r w:rsidR="000B151D">
        <w:rPr>
          <w:rFonts w:ascii="Times New Roman" w:hAnsi="Times New Roman" w:cs="Times New Roman"/>
          <w:sz w:val="24"/>
        </w:rPr>
        <w:t xml:space="preserve">amyloid positivity </w:t>
      </w:r>
      <w:r>
        <w:rPr>
          <w:rFonts w:ascii="Times New Roman" w:hAnsi="Times New Roman" w:cs="Times New Roman"/>
          <w:sz w:val="24"/>
        </w:rPr>
        <w:t>analysis</w:t>
      </w:r>
    </w:p>
    <w:tbl>
      <w:tblPr>
        <w:tblW w:w="6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1560"/>
        <w:gridCol w:w="2260"/>
      </w:tblGrid>
      <w:tr w:rsidR="001A7333" w:rsidRPr="007217CF" w:rsidTr="00AA48DA"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A</w:t>
            </w:r>
            <w:r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-</w:t>
            </w:r>
            <w:r w:rsidRPr="007217CF">
              <w:rPr>
                <w:rFonts w:ascii="Times New Roman" w:hAnsi="Times New Roman" w:cs="Times New Roman"/>
                <w:b/>
                <w:bCs/>
              </w:rPr>
              <w:t xml:space="preserve"> (n=78)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CN A</w:t>
            </w:r>
            <w:r w:rsidRPr="007217CF">
              <w:rPr>
                <w:rFonts w:ascii="Times New Roman" w:hAnsi="Times New Roman" w:cs="Times New Roman"/>
                <w:b/>
                <w:bCs/>
                <w:lang w:val="el-GR"/>
              </w:rPr>
              <w:t>β</w:t>
            </w:r>
            <w:r w:rsidRPr="007217CF">
              <w:rPr>
                <w:rFonts w:ascii="Times New Roman" w:hAnsi="Times New Roman" w:cs="Times New Roman"/>
                <w:b/>
                <w:bCs/>
              </w:rPr>
              <w:t>+ (n=28)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Female, n (%)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42 (53.8)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20 (71.4)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Age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72.7±5.9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75.1±4.86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Education (SD) (y)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16.7±2.5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16.4±2.6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GCDR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0.0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MMSE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±1.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.0±1.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>MADAS-Cog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6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.6±</w:t>
            </w:r>
            <w:r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.4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Immediate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Logical memory II: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Delayed recall (SD)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7217CF">
              <w:rPr>
                <w:rFonts w:ascii="Times New Roman" w:hAnsi="Times New Roman" w:cs="Times New Roman"/>
              </w:rPr>
              <w:t>±3.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7217C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</w:t>
            </w:r>
            <w:r w:rsidRPr="007217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7333" w:rsidRPr="007217CF" w:rsidTr="00AA48DA">
        <w:trPr>
          <w:trHeight w:val="397"/>
        </w:trPr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  <w:b/>
                <w:bCs/>
              </w:rPr>
              <w:t xml:space="preserve">Subjects with </w:t>
            </w:r>
            <w:r w:rsidRPr="007217CF">
              <w:rPr>
                <w:rFonts w:ascii="Times New Roman" w:hAnsi="Times New Roman" w:cs="Times New Roman"/>
                <w:b/>
                <w:bCs/>
              </w:rPr>
              <w:br/>
              <w:t>Amyloid positive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333" w:rsidRPr="007217CF" w:rsidRDefault="001A7333" w:rsidP="00AA48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17CF">
              <w:rPr>
                <w:rFonts w:ascii="Times New Roman" w:hAnsi="Times New Roman" w:cs="Times New Roman"/>
              </w:rPr>
              <w:t>28 (100)</w:t>
            </w:r>
          </w:p>
        </w:tc>
      </w:tr>
    </w:tbl>
    <w:p w:rsidR="001A7333" w:rsidRPr="00403BBD" w:rsidRDefault="001A7333" w:rsidP="00AE03E7">
      <w:pPr>
        <w:tabs>
          <w:tab w:val="left" w:pos="5"/>
        </w:tabs>
        <w:spacing w:line="240" w:lineRule="auto"/>
        <w:textAlignment w:val="baseline"/>
        <w:rPr>
          <w:rFonts w:ascii="Times New Roman" w:eastAsia="맑은 고딕" w:hAnsi="Times New Roman" w:cs="Times New Roman"/>
          <w:color w:val="000000"/>
          <w:szCs w:val="20"/>
        </w:rPr>
      </w:pPr>
    </w:p>
    <w:p w:rsidR="00AE03E7" w:rsidRPr="00B7658B" w:rsidRDefault="00AE03E7" w:rsidP="00AE03E7">
      <w:pPr>
        <w:spacing w:after="0"/>
        <w:rPr>
          <w:rFonts w:ascii="Times New Roman" w:hAnsi="Times New Roman" w:cs="Times New Roman"/>
          <w:sz w:val="24"/>
        </w:rPr>
      </w:pPr>
      <w:r w:rsidRPr="00B7658B">
        <w:rPr>
          <w:rFonts w:ascii="Times New Roman" w:hAnsi="Times New Roman" w:cs="Times New Roman"/>
          <w:b/>
          <w:sz w:val="24"/>
        </w:rPr>
        <w:t xml:space="preserve">Supplementary Table </w:t>
      </w:r>
      <w:r w:rsidR="00D86E0F">
        <w:rPr>
          <w:rFonts w:ascii="Times New Roman" w:hAnsi="Times New Roman" w:cs="Times New Roman"/>
          <w:b/>
          <w:sz w:val="24"/>
        </w:rPr>
        <w:t>2</w:t>
      </w:r>
      <w:r w:rsidRPr="00B7658B">
        <w:rPr>
          <w:rFonts w:ascii="Times New Roman" w:hAnsi="Times New Roman" w:cs="Times New Roman"/>
          <w:b/>
          <w:sz w:val="24"/>
        </w:rPr>
        <w:t xml:space="preserve">. </w:t>
      </w:r>
      <w:r w:rsidRPr="00B7658B">
        <w:rPr>
          <w:rFonts w:ascii="Times New Roman" w:hAnsi="Times New Roman" w:cs="Times New Roman"/>
          <w:sz w:val="24"/>
        </w:rPr>
        <w:t>Results of cutoff analysis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7"/>
        <w:gridCol w:w="1282"/>
        <w:gridCol w:w="1276"/>
        <w:gridCol w:w="1276"/>
        <w:gridCol w:w="1276"/>
        <w:gridCol w:w="843"/>
      </w:tblGrid>
      <w:tr w:rsidR="00AE03E7" w:rsidRPr="00403BBD" w:rsidTr="00240AE8">
        <w:trPr>
          <w:trHeight w:val="22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Accuracy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AUC</w:t>
            </w:r>
          </w:p>
        </w:tc>
      </w:tr>
      <w:tr w:rsidR="00AE03E7" w:rsidRPr="00403BBD" w:rsidTr="00240AE8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EMCI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5</w:t>
            </w:r>
            <w:r w:rsidR="00F345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70.2%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AE03E7" w:rsidRPr="00403BBD" w:rsidTr="00240AE8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LMCI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67.9%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0.757</w:t>
            </w:r>
          </w:p>
        </w:tc>
      </w:tr>
      <w:tr w:rsidR="00AE03E7" w:rsidRPr="00403BBD" w:rsidTr="00240AE8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8</w:t>
            </w:r>
            <w:r w:rsidR="00F34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70.5%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69.4%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0.766</w:t>
            </w:r>
          </w:p>
        </w:tc>
      </w:tr>
      <w:tr w:rsidR="00AE03E7" w:rsidRPr="00403BBD" w:rsidTr="00240AE8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AD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78.6%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79.5%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0.867</w:t>
            </w:r>
          </w:p>
        </w:tc>
      </w:tr>
      <w:tr w:rsidR="00AE03E7" w:rsidRPr="00403BBD" w:rsidTr="00240AE8">
        <w:trPr>
          <w:trHeight w:val="584"/>
        </w:trPr>
        <w:tc>
          <w:tcPr>
            <w:tcW w:w="2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  <w:b/>
                <w:bCs/>
              </w:rPr>
              <w:t>CN vs (EMCI+LMCI+AD)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78 vs 12</w:t>
            </w:r>
            <w:r w:rsidR="00F34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72.8%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72.3%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73.1%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03E7" w:rsidRPr="00403BBD" w:rsidRDefault="00AE03E7" w:rsidP="00240A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BBD">
              <w:rPr>
                <w:rFonts w:ascii="Times New Roman" w:hAnsi="Times New Roman" w:cs="Times New Roman"/>
              </w:rPr>
              <w:t>0.798</w:t>
            </w:r>
          </w:p>
        </w:tc>
      </w:tr>
    </w:tbl>
    <w:p w:rsidR="00351E2C" w:rsidRDefault="00351E2C"/>
    <w:sectPr w:rsidR="00351E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58" w:rsidRDefault="005C6458" w:rsidP="009F1F89">
      <w:pPr>
        <w:spacing w:after="0" w:line="240" w:lineRule="auto"/>
      </w:pPr>
      <w:r>
        <w:separator/>
      </w:r>
    </w:p>
  </w:endnote>
  <w:endnote w:type="continuationSeparator" w:id="0">
    <w:p w:rsidR="005C6458" w:rsidRDefault="005C6458" w:rsidP="009F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58" w:rsidRDefault="005C6458" w:rsidP="009F1F89">
      <w:pPr>
        <w:spacing w:after="0" w:line="240" w:lineRule="auto"/>
      </w:pPr>
      <w:r>
        <w:separator/>
      </w:r>
    </w:p>
  </w:footnote>
  <w:footnote w:type="continuationSeparator" w:id="0">
    <w:p w:rsidR="005C6458" w:rsidRDefault="005C6458" w:rsidP="009F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E7"/>
    <w:rsid w:val="00005CEB"/>
    <w:rsid w:val="00062E95"/>
    <w:rsid w:val="000B151D"/>
    <w:rsid w:val="001A221B"/>
    <w:rsid w:val="001A7333"/>
    <w:rsid w:val="001B5DEE"/>
    <w:rsid w:val="002476C8"/>
    <w:rsid w:val="00284816"/>
    <w:rsid w:val="00351E2C"/>
    <w:rsid w:val="003A4876"/>
    <w:rsid w:val="00464660"/>
    <w:rsid w:val="004673D9"/>
    <w:rsid w:val="00486327"/>
    <w:rsid w:val="004C1E01"/>
    <w:rsid w:val="005662F9"/>
    <w:rsid w:val="005732BA"/>
    <w:rsid w:val="005C2969"/>
    <w:rsid w:val="005C6458"/>
    <w:rsid w:val="00694EDB"/>
    <w:rsid w:val="006B0D93"/>
    <w:rsid w:val="006C126C"/>
    <w:rsid w:val="007752CF"/>
    <w:rsid w:val="007A4280"/>
    <w:rsid w:val="008538C5"/>
    <w:rsid w:val="0089443F"/>
    <w:rsid w:val="008B7B36"/>
    <w:rsid w:val="008D71E6"/>
    <w:rsid w:val="009462D7"/>
    <w:rsid w:val="009A43BA"/>
    <w:rsid w:val="009F1F89"/>
    <w:rsid w:val="00A01D03"/>
    <w:rsid w:val="00A6055E"/>
    <w:rsid w:val="00A8044A"/>
    <w:rsid w:val="00AE03E7"/>
    <w:rsid w:val="00B01B01"/>
    <w:rsid w:val="00B15EAA"/>
    <w:rsid w:val="00B7658B"/>
    <w:rsid w:val="00C12F8E"/>
    <w:rsid w:val="00C17129"/>
    <w:rsid w:val="00C46B2E"/>
    <w:rsid w:val="00C821CB"/>
    <w:rsid w:val="00CC73CE"/>
    <w:rsid w:val="00D2322E"/>
    <w:rsid w:val="00D2613F"/>
    <w:rsid w:val="00D417FF"/>
    <w:rsid w:val="00D73862"/>
    <w:rsid w:val="00D86E0F"/>
    <w:rsid w:val="00D940C2"/>
    <w:rsid w:val="00DB3322"/>
    <w:rsid w:val="00E40C0D"/>
    <w:rsid w:val="00E548C2"/>
    <w:rsid w:val="00E811FD"/>
    <w:rsid w:val="00EE558D"/>
    <w:rsid w:val="00F3456B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F3B651-1977-4E5C-BE0F-41A4C8F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E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1F89"/>
  </w:style>
  <w:style w:type="paragraph" w:styleId="a4">
    <w:name w:val="footer"/>
    <w:basedOn w:val="a"/>
    <w:link w:val="Char0"/>
    <w:uiPriority w:val="99"/>
    <w:unhideWhenUsed/>
    <w:rsid w:val="009F1F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</dc:creator>
  <cp:keywords/>
  <dc:description/>
  <cp:lastModifiedBy>drm</cp:lastModifiedBy>
  <cp:revision>7</cp:revision>
  <dcterms:created xsi:type="dcterms:W3CDTF">2020-06-08T05:31:00Z</dcterms:created>
  <dcterms:modified xsi:type="dcterms:W3CDTF">2020-07-10T12:49:00Z</dcterms:modified>
</cp:coreProperties>
</file>