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2F2AE" w14:textId="77777777" w:rsidR="00F70513" w:rsidRDefault="000F31E9" w:rsidP="000E509B">
      <w:pPr>
        <w:spacing w:after="0"/>
        <w:rPr>
          <w:rFonts w:cs="Times"/>
        </w:rPr>
      </w:pPr>
      <w:bookmarkStart w:id="0" w:name="_Ref519690904"/>
      <w:r w:rsidRPr="000F31E9">
        <w:rPr>
          <w:rFonts w:cs="Times"/>
          <w:sz w:val="44"/>
        </w:rPr>
        <w:t xml:space="preserve">Screening of </w:t>
      </w:r>
      <w:bookmarkStart w:id="1" w:name="_GoBack"/>
      <w:r w:rsidRPr="000F31E9">
        <w:rPr>
          <w:rFonts w:cs="Times"/>
          <w:sz w:val="44"/>
        </w:rPr>
        <w:t>metallic pollution in complex environmental samples through a transcriptomic fingerprint method</w:t>
      </w:r>
    </w:p>
    <w:p w14:paraId="1724B8AB" w14:textId="5D30DB00" w:rsidR="00F70513" w:rsidRPr="00B5037B" w:rsidRDefault="00EB79F4" w:rsidP="00F70513">
      <w:pPr>
        <w:spacing w:after="0" w:line="480" w:lineRule="auto"/>
        <w:rPr>
          <w:rFonts w:cs="Times"/>
          <w:i/>
          <w:vertAlign w:val="superscript"/>
          <w:lang w:val="fr-FR"/>
        </w:rPr>
      </w:pPr>
      <w:proofErr w:type="spellStart"/>
      <w:proofErr w:type="gramStart"/>
      <w:r w:rsidRPr="00826EB5">
        <w:rPr>
          <w:rFonts w:cs="Times"/>
          <w:i/>
        </w:rPr>
        <w:t>Mickaël</w:t>
      </w:r>
      <w:proofErr w:type="spellEnd"/>
      <w:r w:rsidRPr="00826EB5">
        <w:rPr>
          <w:rFonts w:cs="Times"/>
          <w:i/>
        </w:rPr>
        <w:t xml:space="preserve"> Cregut</w:t>
      </w:r>
      <w:r w:rsidRPr="00826EB5">
        <w:rPr>
          <w:rFonts w:cs="Times"/>
          <w:i/>
          <w:vertAlign w:val="superscript"/>
        </w:rPr>
        <w:t>12</w:t>
      </w:r>
      <w:r>
        <w:rPr>
          <w:rFonts w:cs="Times"/>
          <w:i/>
          <w:vertAlign w:val="superscript"/>
        </w:rPr>
        <w:t>*</w:t>
      </w:r>
      <w:r w:rsidRPr="00826EB5">
        <w:rPr>
          <w:rFonts w:cs="Times"/>
          <w:i/>
        </w:rPr>
        <w:t xml:space="preserve">, </w:t>
      </w:r>
      <w:r w:rsidR="00F70513" w:rsidRPr="00826EB5">
        <w:rPr>
          <w:rFonts w:cs="Times"/>
          <w:i/>
        </w:rPr>
        <w:t>Anna Hua</w:t>
      </w:r>
      <w:r w:rsidR="003F426A" w:rsidRPr="00826EB5">
        <w:rPr>
          <w:rFonts w:cs="Times"/>
          <w:i/>
          <w:vertAlign w:val="superscript"/>
        </w:rPr>
        <w:t>1</w:t>
      </w:r>
      <w:r>
        <w:rPr>
          <w:rFonts w:cs="Times"/>
          <w:i/>
          <w:vertAlign w:val="superscript"/>
        </w:rPr>
        <w:t>*</w:t>
      </w:r>
      <w:r w:rsidR="00F70513" w:rsidRPr="00826EB5">
        <w:rPr>
          <w:rFonts w:cs="Times"/>
          <w:i/>
        </w:rPr>
        <w:t xml:space="preserve">, </w:t>
      </w:r>
      <w:proofErr w:type="spellStart"/>
      <w:r w:rsidR="003F426A" w:rsidRPr="00826EB5">
        <w:rPr>
          <w:rFonts w:cs="Times"/>
          <w:i/>
        </w:rPr>
        <w:t>Sulivan</w:t>
      </w:r>
      <w:proofErr w:type="spellEnd"/>
      <w:r w:rsidR="003F426A" w:rsidRPr="00826EB5">
        <w:rPr>
          <w:rFonts w:cs="Times"/>
          <w:i/>
        </w:rPr>
        <w:t xml:space="preserve"> Jouanneau</w:t>
      </w:r>
      <w:r w:rsidR="003F426A" w:rsidRPr="00826EB5">
        <w:rPr>
          <w:rFonts w:cs="Times"/>
          <w:i/>
          <w:vertAlign w:val="superscript"/>
        </w:rPr>
        <w:t>1</w:t>
      </w:r>
      <w:r w:rsidR="003F426A" w:rsidRPr="00826EB5">
        <w:rPr>
          <w:rFonts w:cs="Times"/>
          <w:i/>
        </w:rPr>
        <w:t xml:space="preserve">, </w:t>
      </w:r>
      <w:r w:rsidR="00826EB5" w:rsidRPr="00826EB5">
        <w:rPr>
          <w:rFonts w:cs="Times"/>
          <w:i/>
        </w:rPr>
        <w:t>Ali Assaf</w:t>
      </w:r>
      <w:r w:rsidR="00826EB5" w:rsidRPr="00826EB5">
        <w:rPr>
          <w:rFonts w:cs="Times"/>
          <w:i/>
          <w:vertAlign w:val="superscript"/>
        </w:rPr>
        <w:t>1</w:t>
      </w:r>
      <w:r w:rsidR="00826EB5" w:rsidRPr="00826EB5">
        <w:rPr>
          <w:rFonts w:cs="Times"/>
          <w:i/>
        </w:rPr>
        <w:t>,</w:t>
      </w:r>
      <w:r w:rsidR="00826EB5">
        <w:rPr>
          <w:rFonts w:cs="Times"/>
          <w:i/>
        </w:rPr>
        <w:t xml:space="preserve"> </w:t>
      </w:r>
      <w:r w:rsidR="00F70513" w:rsidRPr="00826EB5">
        <w:rPr>
          <w:rFonts w:cs="Times"/>
          <w:i/>
        </w:rPr>
        <w:t>Christophe B.Y. Cordella</w:t>
      </w:r>
      <w:r w:rsidR="003F426A" w:rsidRPr="00826EB5">
        <w:rPr>
          <w:rFonts w:cs="Times"/>
          <w:i/>
          <w:vertAlign w:val="superscript"/>
        </w:rPr>
        <w:t>3</w:t>
      </w:r>
      <w:r w:rsidR="00F70513" w:rsidRPr="00826EB5">
        <w:rPr>
          <w:rFonts w:cs="Times"/>
          <w:i/>
        </w:rPr>
        <w:t xml:space="preserve">, </w:t>
      </w:r>
      <w:proofErr w:type="spellStart"/>
      <w:r w:rsidR="00F70513" w:rsidRPr="00826EB5">
        <w:rPr>
          <w:rFonts w:cs="Times"/>
          <w:i/>
        </w:rPr>
        <w:t>Gérald</w:t>
      </w:r>
      <w:proofErr w:type="spellEnd"/>
      <w:r w:rsidR="00F70513" w:rsidRPr="00826EB5">
        <w:rPr>
          <w:rFonts w:cs="Times"/>
          <w:i/>
        </w:rPr>
        <w:t>.</w:t>
      </w:r>
      <w:proofErr w:type="gramEnd"/>
      <w:r w:rsidR="00F70513" w:rsidRPr="00826EB5">
        <w:rPr>
          <w:rFonts w:cs="Times"/>
          <w:i/>
        </w:rPr>
        <w:t xml:space="preserve"> </w:t>
      </w:r>
      <w:r w:rsidR="00F70513" w:rsidRPr="00B5037B">
        <w:rPr>
          <w:rFonts w:cs="Times"/>
          <w:i/>
          <w:lang w:val="fr-FR"/>
        </w:rPr>
        <w:t>Thouand</w:t>
      </w:r>
      <w:r w:rsidR="00F70513" w:rsidRPr="00B5037B">
        <w:rPr>
          <w:rFonts w:cs="Times"/>
          <w:i/>
          <w:vertAlign w:val="superscript"/>
          <w:lang w:val="fr-FR"/>
        </w:rPr>
        <w:t>1</w:t>
      </w:r>
      <w:r w:rsidR="00F70513" w:rsidRPr="00B5037B">
        <w:rPr>
          <w:rFonts w:cs="Times"/>
          <w:i/>
          <w:lang w:val="fr-FR"/>
        </w:rPr>
        <w:t>, Marie-José. Durand</w:t>
      </w:r>
      <w:r w:rsidR="00F70513" w:rsidRPr="00B5037B">
        <w:rPr>
          <w:rFonts w:cs="Times"/>
          <w:i/>
          <w:vertAlign w:val="superscript"/>
          <w:lang w:val="fr-FR"/>
        </w:rPr>
        <w:t>1*</w:t>
      </w:r>
    </w:p>
    <w:p w14:paraId="76CD2FB7" w14:textId="77777777" w:rsidR="00F70513" w:rsidRPr="00B5037B" w:rsidRDefault="00F70513" w:rsidP="00F70513">
      <w:pPr>
        <w:spacing w:after="0" w:line="480" w:lineRule="auto"/>
        <w:rPr>
          <w:rFonts w:cs="Times"/>
          <w:lang w:val="fr-FR"/>
        </w:rPr>
      </w:pPr>
    </w:p>
    <w:p w14:paraId="38AC7724" w14:textId="77777777" w:rsidR="00F70513" w:rsidRDefault="00F70513" w:rsidP="00F70513">
      <w:pPr>
        <w:spacing w:after="0" w:line="480" w:lineRule="auto"/>
        <w:rPr>
          <w:rFonts w:cs="Times"/>
          <w:lang w:val="fr-FR"/>
        </w:rPr>
      </w:pPr>
      <w:r w:rsidRPr="001F3846">
        <w:rPr>
          <w:rFonts w:cs="Times"/>
          <w:vertAlign w:val="superscript"/>
          <w:lang w:val="fr-FR"/>
        </w:rPr>
        <w:t>1</w:t>
      </w:r>
      <w:r w:rsidRPr="001F3846">
        <w:rPr>
          <w:rFonts w:cs="Times"/>
          <w:lang w:val="fr-FR"/>
        </w:rPr>
        <w:t xml:space="preserve"> </w:t>
      </w:r>
      <w:proofErr w:type="spellStart"/>
      <w:r w:rsidR="003F426A">
        <w:rPr>
          <w:rFonts w:cs="Times"/>
          <w:lang w:val="fr-FR"/>
        </w:rPr>
        <w:t>University</w:t>
      </w:r>
      <w:proofErr w:type="spellEnd"/>
      <w:r w:rsidR="003F426A">
        <w:rPr>
          <w:rFonts w:cs="Times"/>
          <w:lang w:val="fr-FR"/>
        </w:rPr>
        <w:t xml:space="preserve"> of Nantes</w:t>
      </w:r>
      <w:r w:rsidR="001F3846" w:rsidRPr="001F3846">
        <w:rPr>
          <w:rFonts w:cs="Times"/>
          <w:lang w:val="fr-FR"/>
        </w:rPr>
        <w:t xml:space="preserve">, </w:t>
      </w:r>
      <w:proofErr w:type="spellStart"/>
      <w:r w:rsidR="001F3846" w:rsidRPr="001F3846">
        <w:rPr>
          <w:rFonts w:cs="Times"/>
          <w:lang w:val="fr-FR"/>
        </w:rPr>
        <w:t>Oniris</w:t>
      </w:r>
      <w:proofErr w:type="spellEnd"/>
      <w:r w:rsidR="001F3846" w:rsidRPr="001F3846">
        <w:rPr>
          <w:rFonts w:cs="Times"/>
          <w:lang w:val="fr-FR"/>
        </w:rPr>
        <w:t>, CNRS</w:t>
      </w:r>
      <w:bookmarkEnd w:id="1"/>
      <w:r w:rsidR="001F3846" w:rsidRPr="001F3846">
        <w:rPr>
          <w:rFonts w:cs="Times"/>
          <w:lang w:val="fr-FR"/>
        </w:rPr>
        <w:t xml:space="preserve">, GEPEA, UMR 6144, F-85000 La Roche sur Yon, </w:t>
      </w:r>
      <w:r w:rsidR="003F426A">
        <w:rPr>
          <w:rFonts w:cs="Times"/>
          <w:lang w:val="fr-FR"/>
        </w:rPr>
        <w:t>France</w:t>
      </w:r>
    </w:p>
    <w:p w14:paraId="4B637D10" w14:textId="77777777" w:rsidR="00F70513" w:rsidRPr="00B5037B" w:rsidRDefault="003F426A" w:rsidP="00F70513">
      <w:pPr>
        <w:spacing w:after="0" w:line="480" w:lineRule="auto"/>
        <w:rPr>
          <w:rFonts w:cs="Times"/>
          <w:lang w:val="fr-FR"/>
        </w:rPr>
      </w:pPr>
      <w:r>
        <w:rPr>
          <w:rFonts w:cs="Times"/>
          <w:vertAlign w:val="superscript"/>
          <w:lang w:val="fr-FR"/>
        </w:rPr>
        <w:t>2</w:t>
      </w:r>
      <w:r w:rsidR="00F70513" w:rsidRPr="00B5037B">
        <w:rPr>
          <w:rFonts w:cs="Times"/>
          <w:lang w:val="fr-FR"/>
        </w:rPr>
        <w:t xml:space="preserve"> </w:t>
      </w:r>
      <w:proofErr w:type="spellStart"/>
      <w:r w:rsidR="00F70513" w:rsidRPr="00B5037B">
        <w:rPr>
          <w:rFonts w:cs="Times"/>
          <w:lang w:val="fr-FR"/>
        </w:rPr>
        <w:t>University</w:t>
      </w:r>
      <w:proofErr w:type="spellEnd"/>
      <w:r w:rsidR="00F70513" w:rsidRPr="00B5037B">
        <w:rPr>
          <w:rFonts w:cs="Times"/>
          <w:lang w:val="fr-FR"/>
        </w:rPr>
        <w:t xml:space="preserve"> of Nantes, CAPACITES, Bd Vincent Gâche, 44 200 Nantes, France</w:t>
      </w:r>
    </w:p>
    <w:p w14:paraId="42C1B89D" w14:textId="77777777" w:rsidR="00F70513" w:rsidRPr="003F426A" w:rsidRDefault="003F426A" w:rsidP="00F70513">
      <w:pPr>
        <w:spacing w:after="0" w:line="480" w:lineRule="auto"/>
        <w:rPr>
          <w:rFonts w:cs="Times"/>
          <w:lang w:val="fr-FR"/>
        </w:rPr>
      </w:pPr>
      <w:r>
        <w:rPr>
          <w:rFonts w:cs="Times"/>
          <w:vertAlign w:val="superscript"/>
          <w:lang w:val="fr-FR"/>
        </w:rPr>
        <w:t>3</w:t>
      </w:r>
      <w:r w:rsidR="00F70513" w:rsidRPr="003F426A">
        <w:rPr>
          <w:rFonts w:cs="Times"/>
          <w:lang w:val="fr-FR"/>
        </w:rPr>
        <w:t xml:space="preserve"> </w:t>
      </w:r>
      <w:proofErr w:type="spellStart"/>
      <w:r w:rsidR="00F70513" w:rsidRPr="003F426A">
        <w:rPr>
          <w:rFonts w:cs="Times"/>
          <w:lang w:val="fr-FR"/>
        </w:rPr>
        <w:t>University</w:t>
      </w:r>
      <w:proofErr w:type="spellEnd"/>
      <w:r w:rsidR="00F70513" w:rsidRPr="003F426A">
        <w:rPr>
          <w:rFonts w:cs="Times"/>
          <w:lang w:val="fr-FR"/>
        </w:rPr>
        <w:t xml:space="preserve"> of Paris-Saclay, UMR </w:t>
      </w:r>
      <w:proofErr w:type="spellStart"/>
      <w:r w:rsidR="00F70513" w:rsidRPr="003F426A">
        <w:rPr>
          <w:rFonts w:cs="Times"/>
          <w:lang w:val="fr-FR"/>
        </w:rPr>
        <w:t>AgroParisTech</w:t>
      </w:r>
      <w:proofErr w:type="spellEnd"/>
      <w:r w:rsidR="00F70513" w:rsidRPr="003F426A">
        <w:rPr>
          <w:rFonts w:cs="Times"/>
          <w:lang w:val="fr-FR"/>
        </w:rPr>
        <w:t>/INRA 914 PCNA, Rue Claude Bernard, 75 005 Paris, France</w:t>
      </w:r>
    </w:p>
    <w:p w14:paraId="1CD424CC" w14:textId="77777777" w:rsidR="00F70513" w:rsidRPr="003F426A" w:rsidRDefault="00F70513" w:rsidP="00F70513">
      <w:pPr>
        <w:spacing w:line="276" w:lineRule="auto"/>
        <w:jc w:val="left"/>
        <w:rPr>
          <w:rFonts w:cs="Times"/>
          <w:color w:val="4F81BD" w:themeColor="accent1"/>
          <w:szCs w:val="24"/>
          <w:lang w:val="fr-FR"/>
        </w:rPr>
      </w:pPr>
    </w:p>
    <w:p w14:paraId="11945DB6" w14:textId="77777777" w:rsidR="00F70513" w:rsidRPr="003F426A" w:rsidRDefault="00F70513" w:rsidP="00F70513">
      <w:pPr>
        <w:spacing w:line="276" w:lineRule="auto"/>
        <w:jc w:val="left"/>
        <w:rPr>
          <w:rFonts w:cs="Times"/>
          <w:color w:val="4F81BD" w:themeColor="accent1"/>
          <w:szCs w:val="24"/>
          <w:lang w:val="fr-FR"/>
        </w:rPr>
      </w:pPr>
    </w:p>
    <w:p w14:paraId="03DBBA0E" w14:textId="77777777" w:rsidR="00F70513" w:rsidRPr="00BF23BB" w:rsidRDefault="00F70513" w:rsidP="00F70513">
      <w:pPr>
        <w:spacing w:line="276" w:lineRule="auto"/>
        <w:jc w:val="center"/>
        <w:rPr>
          <w:rFonts w:cs="Times"/>
          <w:color w:val="4F81BD" w:themeColor="accent1"/>
          <w:sz w:val="72"/>
          <w:szCs w:val="24"/>
        </w:rPr>
      </w:pPr>
      <w:r w:rsidRPr="00BF23BB">
        <w:rPr>
          <w:rFonts w:cs="Times"/>
          <w:color w:val="4F81BD" w:themeColor="accent1"/>
          <w:sz w:val="72"/>
          <w:szCs w:val="24"/>
        </w:rPr>
        <w:t>Supplemental Information</w:t>
      </w:r>
    </w:p>
    <w:bookmarkEnd w:id="0"/>
    <w:p w14:paraId="1F7D61A3" w14:textId="77777777" w:rsidR="005236C3" w:rsidRDefault="005236C3" w:rsidP="005236C3">
      <w:pPr>
        <w:rPr>
          <w:b/>
          <w:color w:val="4F81BD" w:themeColor="accent1"/>
        </w:rPr>
      </w:pPr>
    </w:p>
    <w:p w14:paraId="281766AF" w14:textId="77777777" w:rsidR="005236C3" w:rsidRDefault="005236C3" w:rsidP="005236C3">
      <w:pPr>
        <w:rPr>
          <w:b/>
          <w:color w:val="4F81BD" w:themeColor="accent1"/>
        </w:rPr>
      </w:pPr>
    </w:p>
    <w:p w14:paraId="24CB1175" w14:textId="77777777" w:rsidR="005236C3" w:rsidRDefault="005236C3" w:rsidP="005236C3">
      <w:pPr>
        <w:rPr>
          <w:b/>
          <w:color w:val="4F81BD" w:themeColor="accent1"/>
        </w:rPr>
      </w:pPr>
    </w:p>
    <w:p w14:paraId="1D696CBA" w14:textId="77777777" w:rsidR="005236C3" w:rsidRDefault="005236C3" w:rsidP="005236C3">
      <w:pPr>
        <w:rPr>
          <w:b/>
          <w:color w:val="4F81BD" w:themeColor="accent1"/>
        </w:rPr>
      </w:pPr>
    </w:p>
    <w:p w14:paraId="707CF063" w14:textId="77777777" w:rsidR="005236C3" w:rsidRDefault="005236C3" w:rsidP="005236C3">
      <w:pPr>
        <w:rPr>
          <w:b/>
          <w:color w:val="4F81BD" w:themeColor="accent1"/>
        </w:rPr>
      </w:pPr>
    </w:p>
    <w:p w14:paraId="041EF77C" w14:textId="77777777" w:rsidR="00AD5D86" w:rsidRDefault="00AD5D86" w:rsidP="005236C3">
      <w:pPr>
        <w:rPr>
          <w:b/>
          <w:color w:val="4F81BD" w:themeColor="accent1"/>
        </w:rPr>
      </w:pPr>
    </w:p>
    <w:p w14:paraId="33090AB8" w14:textId="77777777" w:rsidR="00AD5D86" w:rsidRDefault="00AD5D86" w:rsidP="005236C3">
      <w:pPr>
        <w:rPr>
          <w:b/>
          <w:color w:val="4F81BD" w:themeColor="accent1"/>
        </w:rPr>
      </w:pPr>
    </w:p>
    <w:p w14:paraId="7CECF0EF" w14:textId="77777777" w:rsidR="00AD5D86" w:rsidRDefault="00AD5D86" w:rsidP="005236C3">
      <w:pPr>
        <w:rPr>
          <w:b/>
          <w:color w:val="4F81BD" w:themeColor="accent1"/>
        </w:rPr>
      </w:pPr>
    </w:p>
    <w:p w14:paraId="28E3F497" w14:textId="77777777" w:rsidR="003F426A" w:rsidRDefault="003F426A" w:rsidP="005236C3">
      <w:pPr>
        <w:rPr>
          <w:b/>
          <w:color w:val="4F81BD" w:themeColor="accent1"/>
        </w:rPr>
      </w:pPr>
    </w:p>
    <w:p w14:paraId="4C2B10C2" w14:textId="77777777" w:rsidR="003F426A" w:rsidRDefault="003F426A" w:rsidP="005236C3">
      <w:pPr>
        <w:rPr>
          <w:b/>
          <w:color w:val="4F81BD" w:themeColor="accent1"/>
        </w:rPr>
      </w:pPr>
    </w:p>
    <w:p w14:paraId="2B2EBC64" w14:textId="77777777" w:rsidR="003F426A" w:rsidRDefault="003F426A" w:rsidP="005236C3">
      <w:pPr>
        <w:rPr>
          <w:b/>
          <w:color w:val="4F81BD" w:themeColor="accent1"/>
        </w:rPr>
      </w:pPr>
    </w:p>
    <w:p w14:paraId="3AFE20F8" w14:textId="77777777" w:rsidR="005236C3" w:rsidRPr="00A05732" w:rsidRDefault="005236C3" w:rsidP="005236C3">
      <w:pPr>
        <w:rPr>
          <w:b/>
        </w:rPr>
      </w:pPr>
      <w:r w:rsidRPr="00A05732">
        <w:rPr>
          <w:b/>
        </w:rPr>
        <w:t>Table S</w:t>
      </w:r>
      <w:r w:rsidR="003F426A" w:rsidRPr="00A05732">
        <w:rPr>
          <w:b/>
        </w:rPr>
        <w:t>1</w:t>
      </w:r>
      <w:r w:rsidRPr="00A05732">
        <w:rPr>
          <w:b/>
        </w:rPr>
        <w:t xml:space="preserve"> Transcripts specific to the fingerprint “Presence of metals”</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1"/>
        <w:gridCol w:w="7865"/>
      </w:tblGrid>
      <w:tr w:rsidR="00BF23BB" w:rsidRPr="00CD369D" w14:paraId="00817B33" w14:textId="77777777" w:rsidTr="00BF23BB">
        <w:trPr>
          <w:trHeight w:val="300"/>
        </w:trPr>
        <w:tc>
          <w:tcPr>
            <w:tcW w:w="269" w:type="pct"/>
          </w:tcPr>
          <w:p w14:paraId="42439F5D" w14:textId="77777777" w:rsidR="00BF23BB" w:rsidRPr="00CD369D" w:rsidRDefault="00BF23BB" w:rsidP="00065C42">
            <w:pPr>
              <w:jc w:val="center"/>
              <w:rPr>
                <w:rFonts w:ascii="Calibri" w:hAnsi="Calibri"/>
                <w:b/>
                <w:lang w:eastAsia="fr-FR"/>
              </w:rPr>
            </w:pPr>
          </w:p>
        </w:tc>
        <w:tc>
          <w:tcPr>
            <w:tcW w:w="4731" w:type="pct"/>
            <w:gridSpan w:val="2"/>
            <w:shd w:val="clear" w:color="auto" w:fill="auto"/>
            <w:noWrap/>
            <w:vAlign w:val="bottom"/>
          </w:tcPr>
          <w:p w14:paraId="37458163" w14:textId="77777777" w:rsidR="00BF23BB" w:rsidRPr="00CD369D" w:rsidRDefault="00BF23BB" w:rsidP="00065C42">
            <w:pPr>
              <w:jc w:val="center"/>
              <w:rPr>
                <w:rFonts w:ascii="Calibri" w:hAnsi="Calibri"/>
                <w:b/>
                <w:lang w:eastAsia="fr-FR"/>
              </w:rPr>
            </w:pPr>
            <w:r w:rsidRPr="00CD369D">
              <w:rPr>
                <w:rFonts w:ascii="Calibri" w:hAnsi="Calibri"/>
                <w:b/>
                <w:lang w:eastAsia="fr-FR"/>
              </w:rPr>
              <w:t>Presence of metals (174)</w:t>
            </w:r>
          </w:p>
        </w:tc>
      </w:tr>
      <w:tr w:rsidR="00BF23BB" w:rsidRPr="00CD369D" w14:paraId="66929658" w14:textId="77777777" w:rsidTr="00BF23BB">
        <w:trPr>
          <w:trHeight w:val="300"/>
        </w:trPr>
        <w:tc>
          <w:tcPr>
            <w:tcW w:w="269" w:type="pct"/>
          </w:tcPr>
          <w:p w14:paraId="02600AE7" w14:textId="77777777" w:rsidR="00BF23BB" w:rsidRPr="00BF23BB" w:rsidRDefault="00BF23BB" w:rsidP="00065C42">
            <w:pPr>
              <w:jc w:val="center"/>
              <w:rPr>
                <w:rFonts w:ascii="Calibri" w:hAnsi="Calibri"/>
                <w:b/>
                <w:sz w:val="20"/>
                <w:lang w:eastAsia="fr-FR"/>
              </w:rPr>
            </w:pPr>
            <w:r w:rsidRPr="00BF23BB">
              <w:rPr>
                <w:rFonts w:ascii="Calibri" w:hAnsi="Calibri"/>
                <w:b/>
                <w:sz w:val="20"/>
                <w:lang w:eastAsia="fr-FR"/>
              </w:rPr>
              <w:t>Ref n°</w:t>
            </w:r>
          </w:p>
        </w:tc>
        <w:tc>
          <w:tcPr>
            <w:tcW w:w="462" w:type="pct"/>
            <w:shd w:val="clear" w:color="auto" w:fill="auto"/>
            <w:noWrap/>
            <w:vAlign w:val="bottom"/>
          </w:tcPr>
          <w:p w14:paraId="398EFC50" w14:textId="77777777" w:rsidR="00BF23BB" w:rsidRPr="00BF23BB" w:rsidRDefault="00BF23BB" w:rsidP="00065C42">
            <w:pPr>
              <w:jc w:val="center"/>
              <w:rPr>
                <w:rFonts w:ascii="Calibri" w:hAnsi="Calibri"/>
                <w:b/>
                <w:sz w:val="20"/>
                <w:lang w:eastAsia="fr-FR"/>
              </w:rPr>
            </w:pPr>
            <w:r w:rsidRPr="00BF23BB">
              <w:rPr>
                <w:rFonts w:ascii="Calibri" w:hAnsi="Calibri"/>
                <w:b/>
                <w:sz w:val="20"/>
                <w:lang w:eastAsia="fr-FR"/>
              </w:rPr>
              <w:t>Transcript</w:t>
            </w:r>
          </w:p>
        </w:tc>
        <w:tc>
          <w:tcPr>
            <w:tcW w:w="4269" w:type="pct"/>
            <w:shd w:val="clear" w:color="auto" w:fill="auto"/>
            <w:noWrap/>
            <w:vAlign w:val="bottom"/>
          </w:tcPr>
          <w:p w14:paraId="3D725779" w14:textId="77777777" w:rsidR="00BF23BB" w:rsidRPr="00BF23BB" w:rsidRDefault="00BF23BB" w:rsidP="00065C42">
            <w:pPr>
              <w:jc w:val="center"/>
              <w:rPr>
                <w:rFonts w:ascii="Calibri" w:hAnsi="Calibri"/>
                <w:b/>
                <w:sz w:val="20"/>
                <w:lang w:eastAsia="fr-FR"/>
              </w:rPr>
            </w:pPr>
            <w:r w:rsidRPr="00BF23BB">
              <w:rPr>
                <w:rFonts w:ascii="Calibri" w:hAnsi="Calibri"/>
                <w:b/>
                <w:sz w:val="20"/>
                <w:lang w:eastAsia="fr-FR"/>
              </w:rPr>
              <w:t>Function</w:t>
            </w:r>
          </w:p>
        </w:tc>
      </w:tr>
      <w:tr w:rsidR="00BF23BB" w:rsidRPr="00CD369D" w14:paraId="10687309" w14:textId="77777777" w:rsidTr="00BF23BB">
        <w:trPr>
          <w:trHeight w:val="300"/>
        </w:trPr>
        <w:tc>
          <w:tcPr>
            <w:tcW w:w="269" w:type="pct"/>
          </w:tcPr>
          <w:p w14:paraId="209EA28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w:t>
            </w:r>
          </w:p>
        </w:tc>
        <w:tc>
          <w:tcPr>
            <w:tcW w:w="462" w:type="pct"/>
            <w:shd w:val="clear" w:color="auto" w:fill="auto"/>
            <w:noWrap/>
            <w:vAlign w:val="bottom"/>
            <w:hideMark/>
          </w:tcPr>
          <w:p w14:paraId="00CF13B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adiA</w:t>
            </w:r>
            <w:proofErr w:type="spellEnd"/>
          </w:p>
        </w:tc>
        <w:tc>
          <w:tcPr>
            <w:tcW w:w="4269" w:type="pct"/>
            <w:shd w:val="clear" w:color="auto" w:fill="auto"/>
            <w:noWrap/>
            <w:vAlign w:val="bottom"/>
            <w:hideMark/>
          </w:tcPr>
          <w:p w14:paraId="2333AC5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arginine decarboxylase(</w:t>
            </w:r>
            <w:proofErr w:type="spellStart"/>
            <w:r w:rsidRPr="00BF23BB">
              <w:rPr>
                <w:rFonts w:ascii="Calibri" w:hAnsi="Calibri"/>
                <w:sz w:val="20"/>
                <w:lang w:eastAsia="fr-FR"/>
              </w:rPr>
              <w:t>adiA</w:t>
            </w:r>
            <w:proofErr w:type="spellEnd"/>
            <w:r w:rsidRPr="00BF23BB">
              <w:rPr>
                <w:rFonts w:ascii="Calibri" w:hAnsi="Calibri"/>
                <w:sz w:val="20"/>
                <w:lang w:eastAsia="fr-FR"/>
              </w:rPr>
              <w:t>)</w:t>
            </w:r>
          </w:p>
        </w:tc>
      </w:tr>
      <w:tr w:rsidR="00BF23BB" w:rsidRPr="00CD369D" w14:paraId="68786F05" w14:textId="77777777" w:rsidTr="00BF23BB">
        <w:trPr>
          <w:trHeight w:val="300"/>
        </w:trPr>
        <w:tc>
          <w:tcPr>
            <w:tcW w:w="269" w:type="pct"/>
          </w:tcPr>
          <w:p w14:paraId="1211D9E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w:t>
            </w:r>
          </w:p>
        </w:tc>
        <w:tc>
          <w:tcPr>
            <w:tcW w:w="462" w:type="pct"/>
            <w:shd w:val="clear" w:color="auto" w:fill="auto"/>
            <w:noWrap/>
            <w:vAlign w:val="bottom"/>
            <w:hideMark/>
          </w:tcPr>
          <w:p w14:paraId="51E23D6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ais</w:t>
            </w:r>
            <w:proofErr w:type="spellEnd"/>
          </w:p>
        </w:tc>
        <w:tc>
          <w:tcPr>
            <w:tcW w:w="4269" w:type="pct"/>
            <w:shd w:val="clear" w:color="auto" w:fill="auto"/>
            <w:noWrap/>
            <w:vAlign w:val="bottom"/>
            <w:hideMark/>
          </w:tcPr>
          <w:p w14:paraId="6F59F0D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LPS core </w:t>
            </w:r>
            <w:proofErr w:type="spellStart"/>
            <w:r w:rsidRPr="00BF23BB">
              <w:rPr>
                <w:rFonts w:ascii="Calibri" w:hAnsi="Calibri"/>
                <w:sz w:val="20"/>
                <w:lang w:eastAsia="fr-FR"/>
              </w:rPr>
              <w:t>heptose</w:t>
            </w:r>
            <w:proofErr w:type="spellEnd"/>
            <w:r w:rsidRPr="00BF23BB">
              <w:rPr>
                <w:rFonts w:ascii="Calibri" w:hAnsi="Calibri"/>
                <w:sz w:val="20"/>
                <w:lang w:eastAsia="fr-FR"/>
              </w:rPr>
              <w:t>(II)-phosphate phosphatase(</w:t>
            </w:r>
            <w:proofErr w:type="spellStart"/>
            <w:r w:rsidRPr="00BF23BB">
              <w:rPr>
                <w:rFonts w:ascii="Calibri" w:hAnsi="Calibri"/>
                <w:sz w:val="20"/>
                <w:lang w:eastAsia="fr-FR"/>
              </w:rPr>
              <w:t>ais</w:t>
            </w:r>
            <w:proofErr w:type="spellEnd"/>
            <w:r w:rsidRPr="00BF23BB">
              <w:rPr>
                <w:rFonts w:ascii="Calibri" w:hAnsi="Calibri"/>
                <w:sz w:val="20"/>
                <w:lang w:eastAsia="fr-FR"/>
              </w:rPr>
              <w:t>)</w:t>
            </w:r>
          </w:p>
        </w:tc>
      </w:tr>
      <w:tr w:rsidR="00BF23BB" w:rsidRPr="00CD369D" w14:paraId="39810B4A" w14:textId="77777777" w:rsidTr="00BF23BB">
        <w:trPr>
          <w:trHeight w:val="300"/>
        </w:trPr>
        <w:tc>
          <w:tcPr>
            <w:tcW w:w="269" w:type="pct"/>
          </w:tcPr>
          <w:p w14:paraId="6F47FEA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w:t>
            </w:r>
          </w:p>
        </w:tc>
        <w:tc>
          <w:tcPr>
            <w:tcW w:w="462" w:type="pct"/>
            <w:shd w:val="clear" w:color="auto" w:fill="auto"/>
            <w:noWrap/>
            <w:vAlign w:val="bottom"/>
            <w:hideMark/>
          </w:tcPr>
          <w:p w14:paraId="38009BA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aldB</w:t>
            </w:r>
            <w:proofErr w:type="spellEnd"/>
          </w:p>
        </w:tc>
        <w:tc>
          <w:tcPr>
            <w:tcW w:w="4269" w:type="pct"/>
            <w:shd w:val="clear" w:color="auto" w:fill="auto"/>
            <w:noWrap/>
            <w:vAlign w:val="bottom"/>
            <w:hideMark/>
          </w:tcPr>
          <w:p w14:paraId="0A60AAB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aldehyde dehydrogenase B(</w:t>
            </w:r>
            <w:proofErr w:type="spellStart"/>
            <w:r w:rsidRPr="00BF23BB">
              <w:rPr>
                <w:rFonts w:ascii="Calibri" w:hAnsi="Calibri"/>
                <w:sz w:val="20"/>
                <w:lang w:eastAsia="fr-FR"/>
              </w:rPr>
              <w:t>aldB</w:t>
            </w:r>
            <w:proofErr w:type="spellEnd"/>
            <w:r w:rsidRPr="00BF23BB">
              <w:rPr>
                <w:rFonts w:ascii="Calibri" w:hAnsi="Calibri"/>
                <w:sz w:val="20"/>
                <w:lang w:eastAsia="fr-FR"/>
              </w:rPr>
              <w:t>)</w:t>
            </w:r>
          </w:p>
        </w:tc>
      </w:tr>
      <w:tr w:rsidR="00BF23BB" w:rsidRPr="00A96197" w14:paraId="585D128B" w14:textId="77777777" w:rsidTr="00BF23BB">
        <w:trPr>
          <w:trHeight w:val="300"/>
        </w:trPr>
        <w:tc>
          <w:tcPr>
            <w:tcW w:w="269" w:type="pct"/>
          </w:tcPr>
          <w:p w14:paraId="269AD83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w:t>
            </w:r>
          </w:p>
        </w:tc>
        <w:tc>
          <w:tcPr>
            <w:tcW w:w="462" w:type="pct"/>
            <w:shd w:val="clear" w:color="auto" w:fill="auto"/>
            <w:noWrap/>
            <w:vAlign w:val="bottom"/>
            <w:hideMark/>
          </w:tcPr>
          <w:p w14:paraId="1D64C67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amiA</w:t>
            </w:r>
            <w:proofErr w:type="spellEnd"/>
          </w:p>
        </w:tc>
        <w:tc>
          <w:tcPr>
            <w:tcW w:w="4269" w:type="pct"/>
            <w:shd w:val="clear" w:color="auto" w:fill="auto"/>
            <w:noWrap/>
            <w:vAlign w:val="bottom"/>
            <w:hideMark/>
          </w:tcPr>
          <w:p w14:paraId="3E1F787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N-</w:t>
            </w:r>
            <w:proofErr w:type="spellStart"/>
            <w:r w:rsidRPr="00BF23BB">
              <w:rPr>
                <w:rFonts w:ascii="Calibri" w:hAnsi="Calibri"/>
                <w:sz w:val="20"/>
                <w:lang w:eastAsia="fr-FR"/>
              </w:rPr>
              <w:t>acetylmuramoyl</w:t>
            </w:r>
            <w:proofErr w:type="spellEnd"/>
            <w:r w:rsidRPr="00BF23BB">
              <w:rPr>
                <w:rFonts w:ascii="Calibri" w:hAnsi="Calibri"/>
                <w:sz w:val="20"/>
                <w:lang w:eastAsia="fr-FR"/>
              </w:rPr>
              <w:t xml:space="preserve">-l-alanine </w:t>
            </w:r>
            <w:proofErr w:type="spellStart"/>
            <w:r w:rsidRPr="00BF23BB">
              <w:rPr>
                <w:rFonts w:ascii="Calibri" w:hAnsi="Calibri"/>
                <w:sz w:val="20"/>
                <w:lang w:eastAsia="fr-FR"/>
              </w:rPr>
              <w:t>amidase</w:t>
            </w:r>
            <w:proofErr w:type="spellEnd"/>
            <w:r w:rsidRPr="00BF23BB">
              <w:rPr>
                <w:rFonts w:ascii="Calibri" w:hAnsi="Calibri"/>
                <w:sz w:val="20"/>
                <w:lang w:eastAsia="fr-FR"/>
              </w:rPr>
              <w:t xml:space="preserve"> I(</w:t>
            </w:r>
            <w:proofErr w:type="spellStart"/>
            <w:r w:rsidRPr="00BF23BB">
              <w:rPr>
                <w:rFonts w:ascii="Calibri" w:hAnsi="Calibri"/>
                <w:sz w:val="20"/>
                <w:lang w:eastAsia="fr-FR"/>
              </w:rPr>
              <w:t>amiA</w:t>
            </w:r>
            <w:proofErr w:type="spellEnd"/>
            <w:r w:rsidRPr="00BF23BB">
              <w:rPr>
                <w:rFonts w:ascii="Calibri" w:hAnsi="Calibri"/>
                <w:sz w:val="20"/>
                <w:lang w:eastAsia="fr-FR"/>
              </w:rPr>
              <w:t>)</w:t>
            </w:r>
          </w:p>
        </w:tc>
      </w:tr>
      <w:tr w:rsidR="00BF23BB" w:rsidRPr="00CD369D" w14:paraId="40E5D4CD" w14:textId="77777777" w:rsidTr="00BF23BB">
        <w:trPr>
          <w:trHeight w:val="300"/>
        </w:trPr>
        <w:tc>
          <w:tcPr>
            <w:tcW w:w="269" w:type="pct"/>
          </w:tcPr>
          <w:p w14:paraId="059D49D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w:t>
            </w:r>
          </w:p>
        </w:tc>
        <w:tc>
          <w:tcPr>
            <w:tcW w:w="462" w:type="pct"/>
            <w:shd w:val="clear" w:color="auto" w:fill="auto"/>
            <w:noWrap/>
            <w:vAlign w:val="bottom"/>
            <w:hideMark/>
          </w:tcPr>
          <w:p w14:paraId="7E27AEA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araD</w:t>
            </w:r>
            <w:proofErr w:type="spellEnd"/>
          </w:p>
        </w:tc>
        <w:tc>
          <w:tcPr>
            <w:tcW w:w="4269" w:type="pct"/>
            <w:shd w:val="clear" w:color="auto" w:fill="auto"/>
            <w:noWrap/>
            <w:vAlign w:val="bottom"/>
            <w:hideMark/>
          </w:tcPr>
          <w:p w14:paraId="536410D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L-ribulose-5-phosphate 4-epimerase(</w:t>
            </w:r>
            <w:proofErr w:type="spellStart"/>
            <w:r w:rsidRPr="00BF23BB">
              <w:rPr>
                <w:rFonts w:ascii="Calibri" w:hAnsi="Calibri"/>
                <w:sz w:val="20"/>
                <w:lang w:eastAsia="fr-FR"/>
              </w:rPr>
              <w:t>araD</w:t>
            </w:r>
            <w:proofErr w:type="spellEnd"/>
            <w:r w:rsidRPr="00BF23BB">
              <w:rPr>
                <w:rFonts w:ascii="Calibri" w:hAnsi="Calibri"/>
                <w:sz w:val="20"/>
                <w:lang w:eastAsia="fr-FR"/>
              </w:rPr>
              <w:t>)</w:t>
            </w:r>
          </w:p>
        </w:tc>
      </w:tr>
      <w:tr w:rsidR="00BF23BB" w:rsidRPr="00A96197" w14:paraId="682D3DD5" w14:textId="77777777" w:rsidTr="00BF23BB">
        <w:trPr>
          <w:trHeight w:val="300"/>
        </w:trPr>
        <w:tc>
          <w:tcPr>
            <w:tcW w:w="269" w:type="pct"/>
          </w:tcPr>
          <w:p w14:paraId="4C21A32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w:t>
            </w:r>
          </w:p>
        </w:tc>
        <w:tc>
          <w:tcPr>
            <w:tcW w:w="462" w:type="pct"/>
            <w:shd w:val="clear" w:color="auto" w:fill="auto"/>
            <w:noWrap/>
            <w:vAlign w:val="bottom"/>
            <w:hideMark/>
          </w:tcPr>
          <w:p w14:paraId="417BD69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argA</w:t>
            </w:r>
            <w:proofErr w:type="spellEnd"/>
          </w:p>
        </w:tc>
        <w:tc>
          <w:tcPr>
            <w:tcW w:w="4269" w:type="pct"/>
            <w:shd w:val="clear" w:color="auto" w:fill="auto"/>
            <w:noWrap/>
            <w:vAlign w:val="bottom"/>
            <w:hideMark/>
          </w:tcPr>
          <w:p w14:paraId="46E55CFD"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amino acid N-</w:t>
            </w:r>
            <w:proofErr w:type="spellStart"/>
            <w:r w:rsidRPr="00BF23BB">
              <w:rPr>
                <w:rFonts w:ascii="Calibri" w:hAnsi="Calibri"/>
                <w:sz w:val="20"/>
                <w:lang w:eastAsia="fr-FR"/>
              </w:rPr>
              <w:t>acetyltransferase</w:t>
            </w:r>
            <w:proofErr w:type="spellEnd"/>
            <w:r w:rsidRPr="00BF23BB">
              <w:rPr>
                <w:rFonts w:ascii="Calibri" w:hAnsi="Calibri"/>
                <w:sz w:val="20"/>
                <w:lang w:eastAsia="fr-FR"/>
              </w:rPr>
              <w:t xml:space="preserve"> and inactive </w:t>
            </w:r>
            <w:proofErr w:type="spellStart"/>
            <w:r w:rsidRPr="00BF23BB">
              <w:rPr>
                <w:rFonts w:ascii="Calibri" w:hAnsi="Calibri"/>
                <w:sz w:val="20"/>
                <w:lang w:eastAsia="fr-FR"/>
              </w:rPr>
              <w:t>acetylglutamate</w:t>
            </w:r>
            <w:proofErr w:type="spellEnd"/>
            <w:r w:rsidRPr="00BF23BB">
              <w:rPr>
                <w:rFonts w:ascii="Calibri" w:hAnsi="Calibri"/>
                <w:sz w:val="20"/>
                <w:lang w:eastAsia="fr-FR"/>
              </w:rPr>
              <w:t xml:space="preserve"> kinase(</w:t>
            </w:r>
            <w:proofErr w:type="spellStart"/>
            <w:r w:rsidRPr="00BF23BB">
              <w:rPr>
                <w:rFonts w:ascii="Calibri" w:hAnsi="Calibri"/>
                <w:sz w:val="20"/>
                <w:lang w:eastAsia="fr-FR"/>
              </w:rPr>
              <w:t>argA</w:t>
            </w:r>
            <w:proofErr w:type="spellEnd"/>
            <w:r w:rsidRPr="00BF23BB">
              <w:rPr>
                <w:rFonts w:ascii="Calibri" w:hAnsi="Calibri"/>
                <w:sz w:val="20"/>
                <w:lang w:eastAsia="fr-FR"/>
              </w:rPr>
              <w:t>)</w:t>
            </w:r>
          </w:p>
        </w:tc>
      </w:tr>
      <w:tr w:rsidR="00BF23BB" w:rsidRPr="00CD369D" w14:paraId="118CB3D2" w14:textId="77777777" w:rsidTr="00BF23BB">
        <w:trPr>
          <w:trHeight w:val="300"/>
        </w:trPr>
        <w:tc>
          <w:tcPr>
            <w:tcW w:w="269" w:type="pct"/>
          </w:tcPr>
          <w:p w14:paraId="2AAA121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w:t>
            </w:r>
          </w:p>
        </w:tc>
        <w:tc>
          <w:tcPr>
            <w:tcW w:w="462" w:type="pct"/>
            <w:shd w:val="clear" w:color="auto" w:fill="auto"/>
            <w:noWrap/>
            <w:vAlign w:val="bottom"/>
            <w:hideMark/>
          </w:tcPr>
          <w:p w14:paraId="59858E1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b0165</w:t>
            </w:r>
          </w:p>
        </w:tc>
        <w:tc>
          <w:tcPr>
            <w:tcW w:w="4269" w:type="pct"/>
            <w:shd w:val="clear" w:color="auto" w:fill="auto"/>
            <w:noWrap/>
            <w:vAlign w:val="bottom"/>
            <w:hideMark/>
          </w:tcPr>
          <w:p w14:paraId="73A8107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5404DE5E" w14:textId="77777777" w:rsidTr="00BF23BB">
        <w:trPr>
          <w:trHeight w:val="300"/>
        </w:trPr>
        <w:tc>
          <w:tcPr>
            <w:tcW w:w="269" w:type="pct"/>
          </w:tcPr>
          <w:p w14:paraId="5DDB4C3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w:t>
            </w:r>
          </w:p>
        </w:tc>
        <w:tc>
          <w:tcPr>
            <w:tcW w:w="462" w:type="pct"/>
            <w:shd w:val="clear" w:color="auto" w:fill="auto"/>
            <w:noWrap/>
            <w:vAlign w:val="bottom"/>
            <w:hideMark/>
          </w:tcPr>
          <w:p w14:paraId="4108AEE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b0257</w:t>
            </w:r>
          </w:p>
        </w:tc>
        <w:tc>
          <w:tcPr>
            <w:tcW w:w="4269" w:type="pct"/>
            <w:shd w:val="clear" w:color="auto" w:fill="auto"/>
            <w:noWrap/>
            <w:vAlign w:val="bottom"/>
            <w:hideMark/>
          </w:tcPr>
          <w:p w14:paraId="052ABF9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28677D57" w14:textId="77777777" w:rsidTr="00BF23BB">
        <w:trPr>
          <w:trHeight w:val="300"/>
        </w:trPr>
        <w:tc>
          <w:tcPr>
            <w:tcW w:w="269" w:type="pct"/>
          </w:tcPr>
          <w:p w14:paraId="59D3A62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w:t>
            </w:r>
          </w:p>
        </w:tc>
        <w:tc>
          <w:tcPr>
            <w:tcW w:w="462" w:type="pct"/>
            <w:shd w:val="clear" w:color="auto" w:fill="auto"/>
            <w:noWrap/>
            <w:vAlign w:val="bottom"/>
            <w:hideMark/>
          </w:tcPr>
          <w:p w14:paraId="279AC0A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b0582</w:t>
            </w:r>
          </w:p>
        </w:tc>
        <w:tc>
          <w:tcPr>
            <w:tcW w:w="4269" w:type="pct"/>
            <w:shd w:val="clear" w:color="auto" w:fill="auto"/>
            <w:noWrap/>
            <w:vAlign w:val="bottom"/>
            <w:hideMark/>
          </w:tcPr>
          <w:p w14:paraId="76DD71E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5C4E758C" w14:textId="77777777" w:rsidTr="00BF23BB">
        <w:trPr>
          <w:trHeight w:val="300"/>
        </w:trPr>
        <w:tc>
          <w:tcPr>
            <w:tcW w:w="269" w:type="pct"/>
          </w:tcPr>
          <w:p w14:paraId="254044F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w:t>
            </w:r>
          </w:p>
        </w:tc>
        <w:tc>
          <w:tcPr>
            <w:tcW w:w="462" w:type="pct"/>
            <w:shd w:val="clear" w:color="auto" w:fill="auto"/>
            <w:noWrap/>
            <w:vAlign w:val="bottom"/>
            <w:hideMark/>
          </w:tcPr>
          <w:p w14:paraId="2DA2100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b1172</w:t>
            </w:r>
          </w:p>
        </w:tc>
        <w:tc>
          <w:tcPr>
            <w:tcW w:w="4269" w:type="pct"/>
            <w:shd w:val="clear" w:color="auto" w:fill="auto"/>
            <w:noWrap/>
            <w:vAlign w:val="bottom"/>
            <w:hideMark/>
          </w:tcPr>
          <w:p w14:paraId="3D4D5F5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68AE1472" w14:textId="77777777" w:rsidTr="00BF23BB">
        <w:trPr>
          <w:trHeight w:val="300"/>
        </w:trPr>
        <w:tc>
          <w:tcPr>
            <w:tcW w:w="269" w:type="pct"/>
          </w:tcPr>
          <w:p w14:paraId="490074D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w:t>
            </w:r>
          </w:p>
        </w:tc>
        <w:tc>
          <w:tcPr>
            <w:tcW w:w="462" w:type="pct"/>
            <w:shd w:val="clear" w:color="auto" w:fill="auto"/>
            <w:noWrap/>
            <w:vAlign w:val="bottom"/>
            <w:hideMark/>
          </w:tcPr>
          <w:p w14:paraId="31904FE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b2680</w:t>
            </w:r>
          </w:p>
        </w:tc>
        <w:tc>
          <w:tcPr>
            <w:tcW w:w="4269" w:type="pct"/>
            <w:shd w:val="clear" w:color="auto" w:fill="auto"/>
            <w:noWrap/>
            <w:vAlign w:val="bottom"/>
            <w:hideMark/>
          </w:tcPr>
          <w:p w14:paraId="08560FF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6F6831D7" w14:textId="77777777" w:rsidTr="00BF23BB">
        <w:trPr>
          <w:trHeight w:val="300"/>
        </w:trPr>
        <w:tc>
          <w:tcPr>
            <w:tcW w:w="269" w:type="pct"/>
          </w:tcPr>
          <w:p w14:paraId="7953445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w:t>
            </w:r>
          </w:p>
        </w:tc>
        <w:tc>
          <w:tcPr>
            <w:tcW w:w="462" w:type="pct"/>
            <w:shd w:val="clear" w:color="auto" w:fill="auto"/>
            <w:noWrap/>
            <w:vAlign w:val="bottom"/>
            <w:hideMark/>
          </w:tcPr>
          <w:p w14:paraId="0A7178C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blc</w:t>
            </w:r>
            <w:proofErr w:type="spellEnd"/>
          </w:p>
        </w:tc>
        <w:tc>
          <w:tcPr>
            <w:tcW w:w="4269" w:type="pct"/>
            <w:shd w:val="clear" w:color="auto" w:fill="auto"/>
            <w:noWrap/>
            <w:vAlign w:val="bottom"/>
            <w:hideMark/>
          </w:tcPr>
          <w:p w14:paraId="3E34172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outer membrane lipoprotein cell division and growth </w:t>
            </w:r>
            <w:proofErr w:type="spellStart"/>
            <w:r w:rsidRPr="00BF23BB">
              <w:rPr>
                <w:rFonts w:ascii="Calibri" w:hAnsi="Calibri"/>
                <w:sz w:val="20"/>
                <w:lang w:eastAsia="fr-FR"/>
              </w:rPr>
              <w:t>lipocalin</w:t>
            </w:r>
            <w:proofErr w:type="spellEnd"/>
            <w:r w:rsidRPr="00BF23BB">
              <w:rPr>
                <w:rFonts w:ascii="Calibri" w:hAnsi="Calibri"/>
                <w:sz w:val="20"/>
                <w:lang w:eastAsia="fr-FR"/>
              </w:rPr>
              <w:t>(</w:t>
            </w:r>
            <w:proofErr w:type="spellStart"/>
            <w:r w:rsidRPr="00BF23BB">
              <w:rPr>
                <w:rFonts w:ascii="Calibri" w:hAnsi="Calibri"/>
                <w:sz w:val="20"/>
                <w:lang w:eastAsia="fr-FR"/>
              </w:rPr>
              <w:t>blc</w:t>
            </w:r>
            <w:proofErr w:type="spellEnd"/>
            <w:r w:rsidRPr="00BF23BB">
              <w:rPr>
                <w:rFonts w:ascii="Calibri" w:hAnsi="Calibri"/>
                <w:sz w:val="20"/>
                <w:lang w:eastAsia="fr-FR"/>
              </w:rPr>
              <w:t>)</w:t>
            </w:r>
          </w:p>
        </w:tc>
      </w:tr>
      <w:tr w:rsidR="00BF23BB" w:rsidRPr="00A96197" w14:paraId="5D1D62E8" w14:textId="77777777" w:rsidTr="00BF23BB">
        <w:trPr>
          <w:trHeight w:val="300"/>
        </w:trPr>
        <w:tc>
          <w:tcPr>
            <w:tcW w:w="269" w:type="pct"/>
          </w:tcPr>
          <w:p w14:paraId="0B4CF1A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w:t>
            </w:r>
          </w:p>
        </w:tc>
        <w:tc>
          <w:tcPr>
            <w:tcW w:w="462" w:type="pct"/>
            <w:shd w:val="clear" w:color="auto" w:fill="auto"/>
            <w:noWrap/>
            <w:vAlign w:val="bottom"/>
            <w:hideMark/>
          </w:tcPr>
          <w:p w14:paraId="21E05B5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cfa</w:t>
            </w:r>
            <w:proofErr w:type="spellEnd"/>
          </w:p>
        </w:tc>
        <w:tc>
          <w:tcPr>
            <w:tcW w:w="4269" w:type="pct"/>
            <w:shd w:val="clear" w:color="auto" w:fill="auto"/>
            <w:noWrap/>
            <w:vAlign w:val="bottom"/>
            <w:hideMark/>
          </w:tcPr>
          <w:p w14:paraId="371C8B6B"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cyclopropane fatty acyl phospholipid synthase, SAM-dependent(</w:t>
            </w:r>
            <w:proofErr w:type="spellStart"/>
            <w:r w:rsidRPr="00BF23BB">
              <w:rPr>
                <w:rFonts w:ascii="Calibri" w:hAnsi="Calibri"/>
                <w:sz w:val="20"/>
                <w:lang w:eastAsia="fr-FR"/>
              </w:rPr>
              <w:t>cfa</w:t>
            </w:r>
            <w:proofErr w:type="spellEnd"/>
            <w:r w:rsidRPr="00BF23BB">
              <w:rPr>
                <w:rFonts w:ascii="Calibri" w:hAnsi="Calibri"/>
                <w:sz w:val="20"/>
                <w:lang w:eastAsia="fr-FR"/>
              </w:rPr>
              <w:t>)</w:t>
            </w:r>
          </w:p>
        </w:tc>
      </w:tr>
      <w:tr w:rsidR="00BF23BB" w:rsidRPr="00CD369D" w14:paraId="036EC431" w14:textId="77777777" w:rsidTr="00BF23BB">
        <w:trPr>
          <w:trHeight w:val="300"/>
        </w:trPr>
        <w:tc>
          <w:tcPr>
            <w:tcW w:w="269" w:type="pct"/>
          </w:tcPr>
          <w:p w14:paraId="4B6852B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w:t>
            </w:r>
          </w:p>
        </w:tc>
        <w:tc>
          <w:tcPr>
            <w:tcW w:w="462" w:type="pct"/>
            <w:shd w:val="clear" w:color="auto" w:fill="auto"/>
            <w:noWrap/>
            <w:vAlign w:val="bottom"/>
            <w:hideMark/>
          </w:tcPr>
          <w:p w14:paraId="7C3A410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chaC</w:t>
            </w:r>
            <w:proofErr w:type="spellEnd"/>
          </w:p>
        </w:tc>
        <w:tc>
          <w:tcPr>
            <w:tcW w:w="4269" w:type="pct"/>
            <w:shd w:val="clear" w:color="auto" w:fill="auto"/>
            <w:noWrap/>
            <w:vAlign w:val="bottom"/>
            <w:hideMark/>
          </w:tcPr>
          <w:p w14:paraId="61DD5766"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cation</w:t>
            </w:r>
            <w:proofErr w:type="spellEnd"/>
            <w:r w:rsidRPr="00BF23BB">
              <w:rPr>
                <w:rFonts w:ascii="Calibri" w:hAnsi="Calibri"/>
                <w:sz w:val="20"/>
                <w:lang w:eastAsia="fr-FR"/>
              </w:rPr>
              <w:t xml:space="preserve"> transport regulator(</w:t>
            </w:r>
            <w:proofErr w:type="spellStart"/>
            <w:r w:rsidRPr="00BF23BB">
              <w:rPr>
                <w:rFonts w:ascii="Calibri" w:hAnsi="Calibri"/>
                <w:sz w:val="20"/>
                <w:lang w:eastAsia="fr-FR"/>
              </w:rPr>
              <w:t>chaC</w:t>
            </w:r>
            <w:proofErr w:type="spellEnd"/>
            <w:r w:rsidRPr="00BF23BB">
              <w:rPr>
                <w:rFonts w:ascii="Calibri" w:hAnsi="Calibri"/>
                <w:sz w:val="20"/>
                <w:lang w:eastAsia="fr-FR"/>
              </w:rPr>
              <w:t>)</w:t>
            </w:r>
          </w:p>
        </w:tc>
      </w:tr>
      <w:tr w:rsidR="00BF23BB" w:rsidRPr="00A96197" w14:paraId="500B24A6" w14:textId="77777777" w:rsidTr="00BF23BB">
        <w:trPr>
          <w:trHeight w:val="300"/>
        </w:trPr>
        <w:tc>
          <w:tcPr>
            <w:tcW w:w="269" w:type="pct"/>
          </w:tcPr>
          <w:p w14:paraId="4B69410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w:t>
            </w:r>
          </w:p>
        </w:tc>
        <w:tc>
          <w:tcPr>
            <w:tcW w:w="462" w:type="pct"/>
            <w:shd w:val="clear" w:color="auto" w:fill="auto"/>
            <w:noWrap/>
            <w:vAlign w:val="bottom"/>
            <w:hideMark/>
          </w:tcPr>
          <w:p w14:paraId="1FEF757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cirA</w:t>
            </w:r>
            <w:proofErr w:type="spellEnd"/>
          </w:p>
        </w:tc>
        <w:tc>
          <w:tcPr>
            <w:tcW w:w="4269" w:type="pct"/>
            <w:shd w:val="clear" w:color="auto" w:fill="auto"/>
            <w:noWrap/>
            <w:vAlign w:val="bottom"/>
            <w:hideMark/>
          </w:tcPr>
          <w:p w14:paraId="407B2A1B"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colicin</w:t>
            </w:r>
            <w:proofErr w:type="spellEnd"/>
            <w:r w:rsidRPr="00BF23BB">
              <w:rPr>
                <w:rFonts w:ascii="Calibri" w:hAnsi="Calibri"/>
                <w:sz w:val="20"/>
                <w:lang w:eastAsia="fr-FR"/>
              </w:rPr>
              <w:t xml:space="preserve"> IA outer membrane receptor and </w:t>
            </w:r>
            <w:proofErr w:type="spellStart"/>
            <w:r w:rsidRPr="00BF23BB">
              <w:rPr>
                <w:rFonts w:ascii="Calibri" w:hAnsi="Calibri"/>
                <w:sz w:val="20"/>
                <w:lang w:eastAsia="fr-FR"/>
              </w:rPr>
              <w:t>translocator</w:t>
            </w:r>
            <w:proofErr w:type="spellEnd"/>
            <w:r w:rsidRPr="00BF23BB">
              <w:rPr>
                <w:rFonts w:ascii="Calibri" w:hAnsi="Calibri"/>
                <w:sz w:val="20"/>
                <w:lang w:eastAsia="fr-FR"/>
              </w:rPr>
              <w:t>; ferric iron-</w:t>
            </w:r>
            <w:proofErr w:type="spellStart"/>
            <w:r w:rsidRPr="00BF23BB">
              <w:rPr>
                <w:rFonts w:ascii="Calibri" w:hAnsi="Calibri"/>
                <w:sz w:val="20"/>
                <w:lang w:eastAsia="fr-FR"/>
              </w:rPr>
              <w:t>catecholate</w:t>
            </w:r>
            <w:proofErr w:type="spellEnd"/>
            <w:r w:rsidRPr="00BF23BB">
              <w:rPr>
                <w:rFonts w:ascii="Calibri" w:hAnsi="Calibri"/>
                <w:sz w:val="20"/>
                <w:lang w:eastAsia="fr-FR"/>
              </w:rPr>
              <w:t xml:space="preserve"> transporter(</w:t>
            </w:r>
            <w:proofErr w:type="spellStart"/>
            <w:r w:rsidRPr="00BF23BB">
              <w:rPr>
                <w:rFonts w:ascii="Calibri" w:hAnsi="Calibri"/>
                <w:sz w:val="20"/>
                <w:lang w:eastAsia="fr-FR"/>
              </w:rPr>
              <w:t>cirA</w:t>
            </w:r>
            <w:proofErr w:type="spellEnd"/>
            <w:r w:rsidRPr="00BF23BB">
              <w:rPr>
                <w:rFonts w:ascii="Calibri" w:hAnsi="Calibri"/>
                <w:sz w:val="20"/>
                <w:lang w:eastAsia="fr-FR"/>
              </w:rPr>
              <w:t>)</w:t>
            </w:r>
          </w:p>
        </w:tc>
      </w:tr>
      <w:tr w:rsidR="00BF23BB" w:rsidRPr="00CD369D" w14:paraId="4501D077" w14:textId="77777777" w:rsidTr="00BF23BB">
        <w:trPr>
          <w:trHeight w:val="300"/>
        </w:trPr>
        <w:tc>
          <w:tcPr>
            <w:tcW w:w="269" w:type="pct"/>
          </w:tcPr>
          <w:p w14:paraId="5689E22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w:t>
            </w:r>
          </w:p>
        </w:tc>
        <w:tc>
          <w:tcPr>
            <w:tcW w:w="462" w:type="pct"/>
            <w:shd w:val="clear" w:color="auto" w:fill="auto"/>
            <w:noWrap/>
            <w:vAlign w:val="bottom"/>
            <w:hideMark/>
          </w:tcPr>
          <w:p w14:paraId="02B5B09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codB</w:t>
            </w:r>
            <w:proofErr w:type="spellEnd"/>
          </w:p>
        </w:tc>
        <w:tc>
          <w:tcPr>
            <w:tcW w:w="4269" w:type="pct"/>
            <w:shd w:val="clear" w:color="auto" w:fill="auto"/>
            <w:noWrap/>
            <w:vAlign w:val="bottom"/>
            <w:hideMark/>
          </w:tcPr>
          <w:p w14:paraId="0F4429BC"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cytosine transporter(</w:t>
            </w:r>
            <w:proofErr w:type="spellStart"/>
            <w:r w:rsidRPr="00BF23BB">
              <w:rPr>
                <w:rFonts w:ascii="Calibri" w:hAnsi="Calibri"/>
                <w:sz w:val="20"/>
                <w:lang w:eastAsia="fr-FR"/>
              </w:rPr>
              <w:t>codB</w:t>
            </w:r>
            <w:proofErr w:type="spellEnd"/>
            <w:r w:rsidRPr="00BF23BB">
              <w:rPr>
                <w:rFonts w:ascii="Calibri" w:hAnsi="Calibri"/>
                <w:sz w:val="20"/>
                <w:lang w:eastAsia="fr-FR"/>
              </w:rPr>
              <w:t>)</w:t>
            </w:r>
          </w:p>
        </w:tc>
      </w:tr>
      <w:tr w:rsidR="00BF23BB" w:rsidRPr="00CD369D" w14:paraId="37390A29" w14:textId="77777777" w:rsidTr="00BF23BB">
        <w:trPr>
          <w:trHeight w:val="300"/>
        </w:trPr>
        <w:tc>
          <w:tcPr>
            <w:tcW w:w="269" w:type="pct"/>
          </w:tcPr>
          <w:p w14:paraId="71A7346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w:t>
            </w:r>
          </w:p>
        </w:tc>
        <w:tc>
          <w:tcPr>
            <w:tcW w:w="462" w:type="pct"/>
            <w:shd w:val="clear" w:color="auto" w:fill="auto"/>
            <w:noWrap/>
            <w:vAlign w:val="bottom"/>
            <w:hideMark/>
          </w:tcPr>
          <w:p w14:paraId="3693399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corA</w:t>
            </w:r>
            <w:proofErr w:type="spellEnd"/>
          </w:p>
        </w:tc>
        <w:tc>
          <w:tcPr>
            <w:tcW w:w="4269" w:type="pct"/>
            <w:shd w:val="clear" w:color="auto" w:fill="auto"/>
            <w:noWrap/>
            <w:vAlign w:val="bottom"/>
            <w:hideMark/>
          </w:tcPr>
          <w:p w14:paraId="49149F8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magnesium/nickel/cobalt transporter(</w:t>
            </w:r>
            <w:proofErr w:type="spellStart"/>
            <w:r w:rsidRPr="00BF23BB">
              <w:rPr>
                <w:rFonts w:ascii="Calibri" w:hAnsi="Calibri"/>
                <w:sz w:val="20"/>
                <w:lang w:eastAsia="fr-FR"/>
              </w:rPr>
              <w:t>corA</w:t>
            </w:r>
            <w:proofErr w:type="spellEnd"/>
            <w:r w:rsidRPr="00BF23BB">
              <w:rPr>
                <w:rFonts w:ascii="Calibri" w:hAnsi="Calibri"/>
                <w:sz w:val="20"/>
                <w:lang w:eastAsia="fr-FR"/>
              </w:rPr>
              <w:t>)</w:t>
            </w:r>
          </w:p>
        </w:tc>
      </w:tr>
      <w:tr w:rsidR="00BF23BB" w:rsidRPr="00A96197" w14:paraId="116CFCCE" w14:textId="77777777" w:rsidTr="00BF23BB">
        <w:trPr>
          <w:trHeight w:val="300"/>
        </w:trPr>
        <w:tc>
          <w:tcPr>
            <w:tcW w:w="269" w:type="pct"/>
          </w:tcPr>
          <w:p w14:paraId="224793F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18</w:t>
            </w:r>
          </w:p>
        </w:tc>
        <w:tc>
          <w:tcPr>
            <w:tcW w:w="462" w:type="pct"/>
            <w:shd w:val="clear" w:color="auto" w:fill="auto"/>
            <w:noWrap/>
            <w:vAlign w:val="bottom"/>
            <w:hideMark/>
          </w:tcPr>
          <w:p w14:paraId="2F0573F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cspD</w:t>
            </w:r>
            <w:proofErr w:type="spellEnd"/>
          </w:p>
        </w:tc>
        <w:tc>
          <w:tcPr>
            <w:tcW w:w="4269" w:type="pct"/>
            <w:shd w:val="clear" w:color="auto" w:fill="auto"/>
            <w:noWrap/>
            <w:vAlign w:val="bottom"/>
            <w:hideMark/>
          </w:tcPr>
          <w:p w14:paraId="7F3E3B1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inhibitor of DNA replication, cold shock protein homolog(</w:t>
            </w:r>
            <w:proofErr w:type="spellStart"/>
            <w:r w:rsidRPr="00BF23BB">
              <w:rPr>
                <w:rFonts w:ascii="Calibri" w:hAnsi="Calibri"/>
                <w:sz w:val="20"/>
                <w:lang w:eastAsia="fr-FR"/>
              </w:rPr>
              <w:t>cspD</w:t>
            </w:r>
            <w:proofErr w:type="spellEnd"/>
            <w:r w:rsidRPr="00BF23BB">
              <w:rPr>
                <w:rFonts w:ascii="Calibri" w:hAnsi="Calibri"/>
                <w:sz w:val="20"/>
                <w:lang w:eastAsia="fr-FR"/>
              </w:rPr>
              <w:t>)</w:t>
            </w:r>
          </w:p>
        </w:tc>
      </w:tr>
      <w:tr w:rsidR="00BF23BB" w:rsidRPr="00A96197" w14:paraId="6C9A2C4E" w14:textId="77777777" w:rsidTr="00BF23BB">
        <w:trPr>
          <w:trHeight w:val="300"/>
        </w:trPr>
        <w:tc>
          <w:tcPr>
            <w:tcW w:w="269" w:type="pct"/>
          </w:tcPr>
          <w:p w14:paraId="1D2B279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19</w:t>
            </w:r>
          </w:p>
        </w:tc>
        <w:tc>
          <w:tcPr>
            <w:tcW w:w="462" w:type="pct"/>
            <w:shd w:val="clear" w:color="auto" w:fill="auto"/>
            <w:noWrap/>
            <w:vAlign w:val="bottom"/>
            <w:hideMark/>
          </w:tcPr>
          <w:p w14:paraId="1B9B24B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cspI</w:t>
            </w:r>
            <w:proofErr w:type="spellEnd"/>
          </w:p>
        </w:tc>
        <w:tc>
          <w:tcPr>
            <w:tcW w:w="4269" w:type="pct"/>
            <w:shd w:val="clear" w:color="auto" w:fill="auto"/>
            <w:noWrap/>
            <w:vAlign w:val="bottom"/>
            <w:hideMark/>
          </w:tcPr>
          <w:p w14:paraId="29DBB42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Qin prophage; cold shock protein(</w:t>
            </w:r>
            <w:proofErr w:type="spellStart"/>
            <w:r w:rsidRPr="00BF23BB">
              <w:rPr>
                <w:rFonts w:ascii="Calibri" w:hAnsi="Calibri"/>
                <w:sz w:val="20"/>
                <w:lang w:eastAsia="fr-FR"/>
              </w:rPr>
              <w:t>cspI</w:t>
            </w:r>
            <w:proofErr w:type="spellEnd"/>
            <w:r w:rsidRPr="00BF23BB">
              <w:rPr>
                <w:rFonts w:ascii="Calibri" w:hAnsi="Calibri"/>
                <w:sz w:val="20"/>
                <w:lang w:eastAsia="fr-FR"/>
              </w:rPr>
              <w:t>)</w:t>
            </w:r>
          </w:p>
        </w:tc>
      </w:tr>
      <w:tr w:rsidR="00BF23BB" w:rsidRPr="00A96197" w14:paraId="4EB56632" w14:textId="77777777" w:rsidTr="00BF23BB">
        <w:trPr>
          <w:trHeight w:val="300"/>
        </w:trPr>
        <w:tc>
          <w:tcPr>
            <w:tcW w:w="269" w:type="pct"/>
          </w:tcPr>
          <w:p w14:paraId="71A28FC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20</w:t>
            </w:r>
          </w:p>
        </w:tc>
        <w:tc>
          <w:tcPr>
            <w:tcW w:w="462" w:type="pct"/>
            <w:shd w:val="clear" w:color="auto" w:fill="auto"/>
            <w:noWrap/>
            <w:vAlign w:val="bottom"/>
            <w:hideMark/>
          </w:tcPr>
          <w:p w14:paraId="04722D8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cysZ</w:t>
            </w:r>
            <w:proofErr w:type="spellEnd"/>
          </w:p>
        </w:tc>
        <w:tc>
          <w:tcPr>
            <w:tcW w:w="4269" w:type="pct"/>
            <w:shd w:val="clear" w:color="auto" w:fill="auto"/>
            <w:noWrap/>
            <w:vAlign w:val="bottom"/>
            <w:hideMark/>
          </w:tcPr>
          <w:p w14:paraId="2B49F12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sulfate transporter, sulfite inhibited(</w:t>
            </w:r>
            <w:proofErr w:type="spellStart"/>
            <w:r w:rsidRPr="00BF23BB">
              <w:rPr>
                <w:rFonts w:ascii="Calibri" w:hAnsi="Calibri"/>
                <w:sz w:val="20"/>
                <w:lang w:eastAsia="fr-FR"/>
              </w:rPr>
              <w:t>cysZ</w:t>
            </w:r>
            <w:proofErr w:type="spellEnd"/>
            <w:r w:rsidRPr="00BF23BB">
              <w:rPr>
                <w:rFonts w:ascii="Calibri" w:hAnsi="Calibri"/>
                <w:sz w:val="20"/>
                <w:lang w:eastAsia="fr-FR"/>
              </w:rPr>
              <w:t>)</w:t>
            </w:r>
          </w:p>
        </w:tc>
      </w:tr>
      <w:tr w:rsidR="00BF23BB" w:rsidRPr="00CD369D" w14:paraId="6A7E8B50" w14:textId="77777777" w:rsidTr="00BF23BB">
        <w:trPr>
          <w:trHeight w:val="300"/>
        </w:trPr>
        <w:tc>
          <w:tcPr>
            <w:tcW w:w="269" w:type="pct"/>
          </w:tcPr>
          <w:p w14:paraId="201E5DC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21</w:t>
            </w:r>
          </w:p>
        </w:tc>
        <w:tc>
          <w:tcPr>
            <w:tcW w:w="462" w:type="pct"/>
            <w:shd w:val="clear" w:color="auto" w:fill="auto"/>
            <w:noWrap/>
            <w:vAlign w:val="bottom"/>
            <w:hideMark/>
          </w:tcPr>
          <w:p w14:paraId="47FFD44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dksA</w:t>
            </w:r>
            <w:proofErr w:type="spellEnd"/>
          </w:p>
        </w:tc>
        <w:tc>
          <w:tcPr>
            <w:tcW w:w="4269" w:type="pct"/>
            <w:shd w:val="clear" w:color="auto" w:fill="auto"/>
            <w:noWrap/>
            <w:vAlign w:val="bottom"/>
            <w:hideMark/>
          </w:tcPr>
          <w:p w14:paraId="3C7EE0B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transcriptional regulator of </w:t>
            </w:r>
            <w:proofErr w:type="spellStart"/>
            <w:r w:rsidRPr="00BF23BB">
              <w:rPr>
                <w:rFonts w:ascii="Calibri" w:hAnsi="Calibri"/>
                <w:sz w:val="20"/>
                <w:lang w:eastAsia="fr-FR"/>
              </w:rPr>
              <w:t>rRNA</w:t>
            </w:r>
            <w:proofErr w:type="spellEnd"/>
            <w:r w:rsidRPr="00BF23BB">
              <w:rPr>
                <w:rFonts w:ascii="Calibri" w:hAnsi="Calibri"/>
                <w:sz w:val="20"/>
                <w:lang w:eastAsia="fr-FR"/>
              </w:rPr>
              <w:t xml:space="preserve"> transcription; </w:t>
            </w:r>
            <w:proofErr w:type="spellStart"/>
            <w:r w:rsidRPr="00BF23BB">
              <w:rPr>
                <w:rFonts w:ascii="Calibri" w:hAnsi="Calibri"/>
                <w:sz w:val="20"/>
                <w:lang w:eastAsia="fr-FR"/>
              </w:rPr>
              <w:t>DnaK</w:t>
            </w:r>
            <w:proofErr w:type="spellEnd"/>
            <w:r w:rsidRPr="00BF23BB">
              <w:rPr>
                <w:rFonts w:ascii="Calibri" w:hAnsi="Calibri"/>
                <w:sz w:val="20"/>
                <w:lang w:eastAsia="fr-FR"/>
              </w:rPr>
              <w:t xml:space="preserve"> suppressor protein(</w:t>
            </w:r>
            <w:proofErr w:type="spellStart"/>
            <w:r w:rsidRPr="00BF23BB">
              <w:rPr>
                <w:rFonts w:ascii="Calibri" w:hAnsi="Calibri"/>
                <w:sz w:val="20"/>
                <w:lang w:eastAsia="fr-FR"/>
              </w:rPr>
              <w:t>dksA</w:t>
            </w:r>
            <w:proofErr w:type="spellEnd"/>
            <w:r w:rsidRPr="00BF23BB">
              <w:rPr>
                <w:rFonts w:ascii="Calibri" w:hAnsi="Calibri"/>
                <w:sz w:val="20"/>
                <w:lang w:eastAsia="fr-FR"/>
              </w:rPr>
              <w:t>)</w:t>
            </w:r>
          </w:p>
        </w:tc>
      </w:tr>
      <w:tr w:rsidR="00BF23BB" w:rsidRPr="00CD369D" w14:paraId="46AC8CF2" w14:textId="77777777" w:rsidTr="00BF23BB">
        <w:trPr>
          <w:trHeight w:val="300"/>
        </w:trPr>
        <w:tc>
          <w:tcPr>
            <w:tcW w:w="269" w:type="pct"/>
          </w:tcPr>
          <w:p w14:paraId="13B371E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22</w:t>
            </w:r>
          </w:p>
        </w:tc>
        <w:tc>
          <w:tcPr>
            <w:tcW w:w="462" w:type="pct"/>
            <w:shd w:val="clear" w:color="auto" w:fill="auto"/>
            <w:noWrap/>
            <w:vAlign w:val="bottom"/>
            <w:hideMark/>
          </w:tcPr>
          <w:p w14:paraId="6626603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dpbA</w:t>
            </w:r>
            <w:proofErr w:type="spellEnd"/>
          </w:p>
        </w:tc>
        <w:tc>
          <w:tcPr>
            <w:tcW w:w="4269" w:type="pct"/>
            <w:shd w:val="clear" w:color="auto" w:fill="auto"/>
            <w:noWrap/>
            <w:vAlign w:val="bottom"/>
            <w:hideMark/>
          </w:tcPr>
          <w:p w14:paraId="69463D5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6A8F2398" w14:textId="77777777" w:rsidTr="00BF23BB">
        <w:trPr>
          <w:trHeight w:val="300"/>
        </w:trPr>
        <w:tc>
          <w:tcPr>
            <w:tcW w:w="269" w:type="pct"/>
          </w:tcPr>
          <w:p w14:paraId="64A8054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23</w:t>
            </w:r>
          </w:p>
        </w:tc>
        <w:tc>
          <w:tcPr>
            <w:tcW w:w="462" w:type="pct"/>
            <w:shd w:val="clear" w:color="auto" w:fill="auto"/>
            <w:noWrap/>
            <w:vAlign w:val="bottom"/>
            <w:hideMark/>
          </w:tcPr>
          <w:p w14:paraId="1CDFDED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ecpD</w:t>
            </w:r>
            <w:proofErr w:type="spellEnd"/>
          </w:p>
        </w:tc>
        <w:tc>
          <w:tcPr>
            <w:tcW w:w="4269" w:type="pct"/>
            <w:shd w:val="clear" w:color="auto" w:fill="auto"/>
            <w:noWrap/>
            <w:vAlign w:val="bottom"/>
            <w:hideMark/>
          </w:tcPr>
          <w:p w14:paraId="5375D59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polymerized tip </w:t>
            </w:r>
            <w:proofErr w:type="spellStart"/>
            <w:r w:rsidRPr="00BF23BB">
              <w:rPr>
                <w:rFonts w:ascii="Calibri" w:hAnsi="Calibri"/>
                <w:sz w:val="20"/>
                <w:lang w:eastAsia="fr-FR"/>
              </w:rPr>
              <w:t>adhesin</w:t>
            </w:r>
            <w:proofErr w:type="spellEnd"/>
            <w:r w:rsidRPr="00BF23BB">
              <w:rPr>
                <w:rFonts w:ascii="Calibri" w:hAnsi="Calibri"/>
                <w:sz w:val="20"/>
                <w:lang w:eastAsia="fr-FR"/>
              </w:rPr>
              <w:t xml:space="preserve"> of ECP fibers(</w:t>
            </w:r>
            <w:proofErr w:type="spellStart"/>
            <w:r w:rsidRPr="00BF23BB">
              <w:rPr>
                <w:rFonts w:ascii="Calibri" w:hAnsi="Calibri"/>
                <w:sz w:val="20"/>
                <w:lang w:eastAsia="fr-FR"/>
              </w:rPr>
              <w:t>ecpD</w:t>
            </w:r>
            <w:proofErr w:type="spellEnd"/>
            <w:r w:rsidRPr="00BF23BB">
              <w:rPr>
                <w:rFonts w:ascii="Calibri" w:hAnsi="Calibri"/>
                <w:sz w:val="20"/>
                <w:lang w:eastAsia="fr-FR"/>
              </w:rPr>
              <w:t>)</w:t>
            </w:r>
          </w:p>
        </w:tc>
      </w:tr>
      <w:tr w:rsidR="00BF23BB" w:rsidRPr="00A96197" w14:paraId="62B83F65" w14:textId="77777777" w:rsidTr="00BF23BB">
        <w:trPr>
          <w:trHeight w:val="300"/>
        </w:trPr>
        <w:tc>
          <w:tcPr>
            <w:tcW w:w="269" w:type="pct"/>
          </w:tcPr>
          <w:p w14:paraId="10556B1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24</w:t>
            </w:r>
          </w:p>
        </w:tc>
        <w:tc>
          <w:tcPr>
            <w:tcW w:w="462" w:type="pct"/>
            <w:shd w:val="clear" w:color="auto" w:fill="auto"/>
            <w:noWrap/>
            <w:vAlign w:val="bottom"/>
            <w:hideMark/>
          </w:tcPr>
          <w:p w14:paraId="37FA284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elaB</w:t>
            </w:r>
            <w:proofErr w:type="spellEnd"/>
          </w:p>
        </w:tc>
        <w:tc>
          <w:tcPr>
            <w:tcW w:w="4269" w:type="pct"/>
            <w:shd w:val="clear" w:color="auto" w:fill="auto"/>
            <w:noWrap/>
            <w:vAlign w:val="bottom"/>
            <w:hideMark/>
          </w:tcPr>
          <w:p w14:paraId="12E7D3E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membrane-anchored DUF883 family ribosome-binding protein(</w:t>
            </w:r>
            <w:proofErr w:type="spellStart"/>
            <w:r w:rsidRPr="00BF23BB">
              <w:rPr>
                <w:rFonts w:ascii="Calibri" w:hAnsi="Calibri"/>
                <w:sz w:val="20"/>
                <w:lang w:eastAsia="fr-FR"/>
              </w:rPr>
              <w:t>elaB</w:t>
            </w:r>
            <w:proofErr w:type="spellEnd"/>
            <w:r w:rsidRPr="00BF23BB">
              <w:rPr>
                <w:rFonts w:ascii="Calibri" w:hAnsi="Calibri"/>
                <w:sz w:val="20"/>
                <w:lang w:eastAsia="fr-FR"/>
              </w:rPr>
              <w:t>)</w:t>
            </w:r>
          </w:p>
        </w:tc>
      </w:tr>
      <w:tr w:rsidR="00BF23BB" w:rsidRPr="00CD369D" w14:paraId="6F2A9A1A" w14:textId="77777777" w:rsidTr="00BF23BB">
        <w:trPr>
          <w:trHeight w:val="300"/>
        </w:trPr>
        <w:tc>
          <w:tcPr>
            <w:tcW w:w="269" w:type="pct"/>
          </w:tcPr>
          <w:p w14:paraId="5164EBA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25</w:t>
            </w:r>
          </w:p>
        </w:tc>
        <w:tc>
          <w:tcPr>
            <w:tcW w:w="462" w:type="pct"/>
            <w:shd w:val="clear" w:color="auto" w:fill="auto"/>
            <w:noWrap/>
            <w:vAlign w:val="bottom"/>
            <w:hideMark/>
          </w:tcPr>
          <w:p w14:paraId="27B1E12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emrE</w:t>
            </w:r>
            <w:proofErr w:type="spellEnd"/>
          </w:p>
        </w:tc>
        <w:tc>
          <w:tcPr>
            <w:tcW w:w="4269" w:type="pct"/>
            <w:shd w:val="clear" w:color="auto" w:fill="auto"/>
            <w:noWrap/>
            <w:vAlign w:val="bottom"/>
            <w:hideMark/>
          </w:tcPr>
          <w:p w14:paraId="6E1678F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DLP12 prophage; multidrug resistance protein(</w:t>
            </w:r>
            <w:proofErr w:type="spellStart"/>
            <w:r w:rsidRPr="00BF23BB">
              <w:rPr>
                <w:rFonts w:ascii="Calibri" w:hAnsi="Calibri"/>
                <w:sz w:val="20"/>
                <w:lang w:eastAsia="fr-FR"/>
              </w:rPr>
              <w:t>emrE</w:t>
            </w:r>
            <w:proofErr w:type="spellEnd"/>
            <w:r w:rsidRPr="00BF23BB">
              <w:rPr>
                <w:rFonts w:ascii="Calibri" w:hAnsi="Calibri"/>
                <w:sz w:val="20"/>
                <w:lang w:eastAsia="fr-FR"/>
              </w:rPr>
              <w:t>)</w:t>
            </w:r>
          </w:p>
        </w:tc>
      </w:tr>
      <w:tr w:rsidR="00BF23BB" w:rsidRPr="00A96197" w14:paraId="28FBF367" w14:textId="77777777" w:rsidTr="00BF23BB">
        <w:trPr>
          <w:trHeight w:val="300"/>
        </w:trPr>
        <w:tc>
          <w:tcPr>
            <w:tcW w:w="269" w:type="pct"/>
          </w:tcPr>
          <w:p w14:paraId="5066CEA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26</w:t>
            </w:r>
          </w:p>
        </w:tc>
        <w:tc>
          <w:tcPr>
            <w:tcW w:w="462" w:type="pct"/>
            <w:shd w:val="clear" w:color="auto" w:fill="auto"/>
            <w:noWrap/>
            <w:vAlign w:val="bottom"/>
            <w:hideMark/>
          </w:tcPr>
          <w:p w14:paraId="1312DC9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fadL</w:t>
            </w:r>
            <w:proofErr w:type="spellEnd"/>
          </w:p>
        </w:tc>
        <w:tc>
          <w:tcPr>
            <w:tcW w:w="4269" w:type="pct"/>
            <w:shd w:val="clear" w:color="auto" w:fill="auto"/>
            <w:noWrap/>
            <w:vAlign w:val="bottom"/>
            <w:hideMark/>
          </w:tcPr>
          <w:p w14:paraId="55A4A93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long-chain fatty acid outer membrane transporter(</w:t>
            </w:r>
            <w:proofErr w:type="spellStart"/>
            <w:r w:rsidRPr="00BF23BB">
              <w:rPr>
                <w:rFonts w:ascii="Calibri" w:hAnsi="Calibri"/>
                <w:sz w:val="20"/>
                <w:lang w:eastAsia="fr-FR"/>
              </w:rPr>
              <w:t>fadL</w:t>
            </w:r>
            <w:proofErr w:type="spellEnd"/>
            <w:r w:rsidRPr="00BF23BB">
              <w:rPr>
                <w:rFonts w:ascii="Calibri" w:hAnsi="Calibri"/>
                <w:sz w:val="20"/>
                <w:lang w:eastAsia="fr-FR"/>
              </w:rPr>
              <w:t>)</w:t>
            </w:r>
          </w:p>
        </w:tc>
      </w:tr>
      <w:tr w:rsidR="00BF23BB" w:rsidRPr="00CD369D" w14:paraId="63A7C967" w14:textId="77777777" w:rsidTr="00BF23BB">
        <w:trPr>
          <w:trHeight w:val="300"/>
        </w:trPr>
        <w:tc>
          <w:tcPr>
            <w:tcW w:w="269" w:type="pct"/>
          </w:tcPr>
          <w:p w14:paraId="64B5832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27</w:t>
            </w:r>
          </w:p>
        </w:tc>
        <w:tc>
          <w:tcPr>
            <w:tcW w:w="462" w:type="pct"/>
            <w:shd w:val="clear" w:color="auto" w:fill="auto"/>
            <w:noWrap/>
            <w:vAlign w:val="bottom"/>
            <w:hideMark/>
          </w:tcPr>
          <w:p w14:paraId="2274FC4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fes</w:t>
            </w:r>
            <w:proofErr w:type="spellEnd"/>
          </w:p>
        </w:tc>
        <w:tc>
          <w:tcPr>
            <w:tcW w:w="4269" w:type="pct"/>
            <w:shd w:val="clear" w:color="auto" w:fill="auto"/>
            <w:noWrap/>
            <w:vAlign w:val="bottom"/>
            <w:hideMark/>
          </w:tcPr>
          <w:p w14:paraId="7CFF27D3"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enterobactin</w:t>
            </w:r>
            <w:proofErr w:type="spellEnd"/>
            <w:r w:rsidRPr="00BF23BB">
              <w:rPr>
                <w:rFonts w:ascii="Calibri" w:hAnsi="Calibri"/>
                <w:sz w:val="20"/>
                <w:lang w:eastAsia="fr-FR"/>
              </w:rPr>
              <w:t>/</w:t>
            </w:r>
            <w:proofErr w:type="spellStart"/>
            <w:r w:rsidRPr="00BF23BB">
              <w:rPr>
                <w:rFonts w:ascii="Calibri" w:hAnsi="Calibri"/>
                <w:sz w:val="20"/>
                <w:lang w:eastAsia="fr-FR"/>
              </w:rPr>
              <w:t>ferrienterobactin</w:t>
            </w:r>
            <w:proofErr w:type="spellEnd"/>
            <w:r w:rsidRPr="00BF23BB">
              <w:rPr>
                <w:rFonts w:ascii="Calibri" w:hAnsi="Calibri"/>
                <w:sz w:val="20"/>
                <w:lang w:eastAsia="fr-FR"/>
              </w:rPr>
              <w:t xml:space="preserve"> esterase(</w:t>
            </w:r>
            <w:proofErr w:type="spellStart"/>
            <w:r w:rsidRPr="00BF23BB">
              <w:rPr>
                <w:rFonts w:ascii="Calibri" w:hAnsi="Calibri"/>
                <w:sz w:val="20"/>
                <w:lang w:eastAsia="fr-FR"/>
              </w:rPr>
              <w:t>fes</w:t>
            </w:r>
            <w:proofErr w:type="spellEnd"/>
            <w:r w:rsidRPr="00BF23BB">
              <w:rPr>
                <w:rFonts w:ascii="Calibri" w:hAnsi="Calibri"/>
                <w:sz w:val="20"/>
                <w:lang w:eastAsia="fr-FR"/>
              </w:rPr>
              <w:t>)</w:t>
            </w:r>
          </w:p>
        </w:tc>
      </w:tr>
      <w:tr w:rsidR="00BF23BB" w:rsidRPr="00CD369D" w14:paraId="0AEE7B7C" w14:textId="77777777" w:rsidTr="00BF23BB">
        <w:trPr>
          <w:trHeight w:val="300"/>
        </w:trPr>
        <w:tc>
          <w:tcPr>
            <w:tcW w:w="269" w:type="pct"/>
          </w:tcPr>
          <w:p w14:paraId="36E6691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28</w:t>
            </w:r>
          </w:p>
        </w:tc>
        <w:tc>
          <w:tcPr>
            <w:tcW w:w="462" w:type="pct"/>
            <w:shd w:val="clear" w:color="auto" w:fill="auto"/>
            <w:noWrap/>
            <w:vAlign w:val="bottom"/>
            <w:hideMark/>
          </w:tcPr>
          <w:p w14:paraId="405A1D5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fhuA</w:t>
            </w:r>
            <w:proofErr w:type="spellEnd"/>
          </w:p>
        </w:tc>
        <w:tc>
          <w:tcPr>
            <w:tcW w:w="4269" w:type="pct"/>
            <w:shd w:val="clear" w:color="auto" w:fill="auto"/>
            <w:noWrap/>
            <w:vAlign w:val="bottom"/>
            <w:hideMark/>
          </w:tcPr>
          <w:p w14:paraId="5C24CD8D"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ferrichrome</w:t>
            </w:r>
            <w:proofErr w:type="spellEnd"/>
            <w:r w:rsidRPr="00BF23BB">
              <w:rPr>
                <w:rFonts w:ascii="Calibri" w:hAnsi="Calibri"/>
                <w:sz w:val="20"/>
                <w:lang w:eastAsia="fr-FR"/>
              </w:rPr>
              <w:t xml:space="preserve"> outer membrane transporter(</w:t>
            </w:r>
            <w:proofErr w:type="spellStart"/>
            <w:r w:rsidRPr="00BF23BB">
              <w:rPr>
                <w:rFonts w:ascii="Calibri" w:hAnsi="Calibri"/>
                <w:sz w:val="20"/>
                <w:lang w:eastAsia="fr-FR"/>
              </w:rPr>
              <w:t>fhuA</w:t>
            </w:r>
            <w:proofErr w:type="spellEnd"/>
            <w:r w:rsidRPr="00BF23BB">
              <w:rPr>
                <w:rFonts w:ascii="Calibri" w:hAnsi="Calibri"/>
                <w:sz w:val="20"/>
                <w:lang w:eastAsia="fr-FR"/>
              </w:rPr>
              <w:t>)</w:t>
            </w:r>
          </w:p>
        </w:tc>
      </w:tr>
      <w:tr w:rsidR="00BF23BB" w:rsidRPr="00A96197" w14:paraId="17E6C94B" w14:textId="77777777" w:rsidTr="00BF23BB">
        <w:trPr>
          <w:trHeight w:val="300"/>
        </w:trPr>
        <w:tc>
          <w:tcPr>
            <w:tcW w:w="269" w:type="pct"/>
          </w:tcPr>
          <w:p w14:paraId="7A03EEA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lastRenderedPageBreak/>
              <w:t>29</w:t>
            </w:r>
          </w:p>
        </w:tc>
        <w:tc>
          <w:tcPr>
            <w:tcW w:w="462" w:type="pct"/>
            <w:shd w:val="clear" w:color="auto" w:fill="auto"/>
            <w:noWrap/>
            <w:vAlign w:val="bottom"/>
            <w:hideMark/>
          </w:tcPr>
          <w:p w14:paraId="03E8709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fhuF</w:t>
            </w:r>
            <w:proofErr w:type="spellEnd"/>
          </w:p>
        </w:tc>
        <w:tc>
          <w:tcPr>
            <w:tcW w:w="4269" w:type="pct"/>
            <w:shd w:val="clear" w:color="auto" w:fill="auto"/>
            <w:noWrap/>
            <w:vAlign w:val="bottom"/>
            <w:hideMark/>
          </w:tcPr>
          <w:p w14:paraId="073503F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ferric iron reductase involved in ferric </w:t>
            </w:r>
            <w:proofErr w:type="spellStart"/>
            <w:r w:rsidRPr="00BF23BB">
              <w:rPr>
                <w:rFonts w:ascii="Calibri" w:hAnsi="Calibri"/>
                <w:sz w:val="20"/>
                <w:lang w:eastAsia="fr-FR"/>
              </w:rPr>
              <w:t>hydroximate</w:t>
            </w:r>
            <w:proofErr w:type="spellEnd"/>
            <w:r w:rsidRPr="00BF23BB">
              <w:rPr>
                <w:rFonts w:ascii="Calibri" w:hAnsi="Calibri"/>
                <w:sz w:val="20"/>
                <w:lang w:eastAsia="fr-FR"/>
              </w:rPr>
              <w:t xml:space="preserve"> transport(</w:t>
            </w:r>
            <w:proofErr w:type="spellStart"/>
            <w:r w:rsidRPr="00BF23BB">
              <w:rPr>
                <w:rFonts w:ascii="Calibri" w:hAnsi="Calibri"/>
                <w:sz w:val="20"/>
                <w:lang w:eastAsia="fr-FR"/>
              </w:rPr>
              <w:t>fhuF</w:t>
            </w:r>
            <w:proofErr w:type="spellEnd"/>
            <w:r w:rsidRPr="00BF23BB">
              <w:rPr>
                <w:rFonts w:ascii="Calibri" w:hAnsi="Calibri"/>
                <w:sz w:val="20"/>
                <w:lang w:eastAsia="fr-FR"/>
              </w:rPr>
              <w:t>)</w:t>
            </w:r>
          </w:p>
        </w:tc>
      </w:tr>
      <w:tr w:rsidR="00BF23BB" w:rsidRPr="00CD369D" w14:paraId="356C2079" w14:textId="77777777" w:rsidTr="00BF23BB">
        <w:trPr>
          <w:trHeight w:val="300"/>
        </w:trPr>
        <w:tc>
          <w:tcPr>
            <w:tcW w:w="269" w:type="pct"/>
          </w:tcPr>
          <w:p w14:paraId="0BC5078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30</w:t>
            </w:r>
          </w:p>
        </w:tc>
        <w:tc>
          <w:tcPr>
            <w:tcW w:w="462" w:type="pct"/>
            <w:shd w:val="clear" w:color="auto" w:fill="auto"/>
            <w:noWrap/>
            <w:vAlign w:val="bottom"/>
            <w:hideMark/>
          </w:tcPr>
          <w:p w14:paraId="20BFAD1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fliL</w:t>
            </w:r>
            <w:proofErr w:type="spellEnd"/>
          </w:p>
        </w:tc>
        <w:tc>
          <w:tcPr>
            <w:tcW w:w="4269" w:type="pct"/>
            <w:shd w:val="clear" w:color="auto" w:fill="auto"/>
            <w:noWrap/>
            <w:vAlign w:val="bottom"/>
            <w:hideMark/>
          </w:tcPr>
          <w:p w14:paraId="7460821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flagellar</w:t>
            </w:r>
            <w:proofErr w:type="spellEnd"/>
            <w:r w:rsidRPr="00BF23BB">
              <w:rPr>
                <w:rFonts w:ascii="Calibri" w:hAnsi="Calibri"/>
                <w:sz w:val="20"/>
                <w:lang w:eastAsia="fr-FR"/>
              </w:rPr>
              <w:t xml:space="preserve"> biosynthesis protein(</w:t>
            </w:r>
            <w:proofErr w:type="spellStart"/>
            <w:r w:rsidRPr="00BF23BB">
              <w:rPr>
                <w:rFonts w:ascii="Calibri" w:hAnsi="Calibri"/>
                <w:sz w:val="20"/>
                <w:lang w:eastAsia="fr-FR"/>
              </w:rPr>
              <w:t>fliL</w:t>
            </w:r>
            <w:proofErr w:type="spellEnd"/>
            <w:r w:rsidRPr="00BF23BB">
              <w:rPr>
                <w:rFonts w:ascii="Calibri" w:hAnsi="Calibri"/>
                <w:sz w:val="20"/>
                <w:lang w:eastAsia="fr-FR"/>
              </w:rPr>
              <w:t>)</w:t>
            </w:r>
          </w:p>
        </w:tc>
      </w:tr>
      <w:tr w:rsidR="00BF23BB" w:rsidRPr="00CD369D" w14:paraId="6597D0AF" w14:textId="77777777" w:rsidTr="00BF23BB">
        <w:trPr>
          <w:trHeight w:val="300"/>
        </w:trPr>
        <w:tc>
          <w:tcPr>
            <w:tcW w:w="269" w:type="pct"/>
          </w:tcPr>
          <w:p w14:paraId="102693B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31</w:t>
            </w:r>
          </w:p>
        </w:tc>
        <w:tc>
          <w:tcPr>
            <w:tcW w:w="462" w:type="pct"/>
            <w:shd w:val="clear" w:color="auto" w:fill="auto"/>
            <w:noWrap/>
            <w:vAlign w:val="bottom"/>
            <w:hideMark/>
          </w:tcPr>
          <w:p w14:paraId="32FD40C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focA</w:t>
            </w:r>
            <w:proofErr w:type="spellEnd"/>
          </w:p>
        </w:tc>
        <w:tc>
          <w:tcPr>
            <w:tcW w:w="4269" w:type="pct"/>
            <w:shd w:val="clear" w:color="auto" w:fill="auto"/>
            <w:noWrap/>
            <w:vAlign w:val="bottom"/>
            <w:hideMark/>
          </w:tcPr>
          <w:p w14:paraId="38A9CFDB"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formate</w:t>
            </w:r>
            <w:proofErr w:type="spellEnd"/>
            <w:r w:rsidRPr="00BF23BB">
              <w:rPr>
                <w:rFonts w:ascii="Calibri" w:hAnsi="Calibri"/>
                <w:sz w:val="20"/>
                <w:lang w:eastAsia="fr-FR"/>
              </w:rPr>
              <w:t xml:space="preserve"> channel(</w:t>
            </w:r>
            <w:proofErr w:type="spellStart"/>
            <w:r w:rsidRPr="00BF23BB">
              <w:rPr>
                <w:rFonts w:ascii="Calibri" w:hAnsi="Calibri"/>
                <w:sz w:val="20"/>
                <w:lang w:eastAsia="fr-FR"/>
              </w:rPr>
              <w:t>focA</w:t>
            </w:r>
            <w:proofErr w:type="spellEnd"/>
            <w:r w:rsidRPr="00BF23BB">
              <w:rPr>
                <w:rFonts w:ascii="Calibri" w:hAnsi="Calibri"/>
                <w:sz w:val="20"/>
                <w:lang w:eastAsia="fr-FR"/>
              </w:rPr>
              <w:t>)</w:t>
            </w:r>
          </w:p>
        </w:tc>
      </w:tr>
      <w:tr w:rsidR="00BF23BB" w:rsidRPr="00CD369D" w14:paraId="7E91F571" w14:textId="77777777" w:rsidTr="00BF23BB">
        <w:trPr>
          <w:trHeight w:val="300"/>
        </w:trPr>
        <w:tc>
          <w:tcPr>
            <w:tcW w:w="269" w:type="pct"/>
          </w:tcPr>
          <w:p w14:paraId="0C2DB86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32</w:t>
            </w:r>
          </w:p>
        </w:tc>
        <w:tc>
          <w:tcPr>
            <w:tcW w:w="462" w:type="pct"/>
            <w:shd w:val="clear" w:color="auto" w:fill="auto"/>
            <w:noWrap/>
            <w:vAlign w:val="bottom"/>
            <w:hideMark/>
          </w:tcPr>
          <w:p w14:paraId="5107C6F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folD</w:t>
            </w:r>
            <w:proofErr w:type="spellEnd"/>
          </w:p>
        </w:tc>
        <w:tc>
          <w:tcPr>
            <w:tcW w:w="4269" w:type="pct"/>
            <w:shd w:val="clear" w:color="auto" w:fill="auto"/>
            <w:noWrap/>
            <w:vAlign w:val="bottom"/>
            <w:hideMark/>
          </w:tcPr>
          <w:p w14:paraId="3268EE7D"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bifunctional 5,10-methylene-tetrahydrofolate dehydrogenase/ 5,10-methylene-tetrahydrofolate </w:t>
            </w:r>
            <w:proofErr w:type="spellStart"/>
            <w:r w:rsidRPr="00BF23BB">
              <w:rPr>
                <w:rFonts w:ascii="Calibri" w:hAnsi="Calibri"/>
                <w:sz w:val="20"/>
                <w:lang w:eastAsia="fr-FR"/>
              </w:rPr>
              <w:t>cyclohydrolase</w:t>
            </w:r>
            <w:proofErr w:type="spellEnd"/>
            <w:r w:rsidRPr="00BF23BB">
              <w:rPr>
                <w:rFonts w:ascii="Calibri" w:hAnsi="Calibri"/>
                <w:sz w:val="20"/>
                <w:lang w:eastAsia="fr-FR"/>
              </w:rPr>
              <w:t>(</w:t>
            </w:r>
            <w:proofErr w:type="spellStart"/>
            <w:r w:rsidRPr="00BF23BB">
              <w:rPr>
                <w:rFonts w:ascii="Calibri" w:hAnsi="Calibri"/>
                <w:sz w:val="20"/>
                <w:lang w:eastAsia="fr-FR"/>
              </w:rPr>
              <w:t>folD</w:t>
            </w:r>
            <w:proofErr w:type="spellEnd"/>
            <w:r w:rsidRPr="00BF23BB">
              <w:rPr>
                <w:rFonts w:ascii="Calibri" w:hAnsi="Calibri"/>
                <w:sz w:val="20"/>
                <w:lang w:eastAsia="fr-FR"/>
              </w:rPr>
              <w:t>)</w:t>
            </w:r>
          </w:p>
        </w:tc>
      </w:tr>
      <w:tr w:rsidR="00BF23BB" w:rsidRPr="00A96197" w14:paraId="2587D776" w14:textId="77777777" w:rsidTr="00BF23BB">
        <w:trPr>
          <w:trHeight w:val="300"/>
        </w:trPr>
        <w:tc>
          <w:tcPr>
            <w:tcW w:w="269" w:type="pct"/>
          </w:tcPr>
          <w:p w14:paraId="4081ED8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33</w:t>
            </w:r>
          </w:p>
        </w:tc>
        <w:tc>
          <w:tcPr>
            <w:tcW w:w="462" w:type="pct"/>
            <w:shd w:val="clear" w:color="auto" w:fill="auto"/>
            <w:noWrap/>
            <w:vAlign w:val="bottom"/>
            <w:hideMark/>
          </w:tcPr>
          <w:p w14:paraId="5383440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fpr</w:t>
            </w:r>
            <w:proofErr w:type="spellEnd"/>
          </w:p>
        </w:tc>
        <w:tc>
          <w:tcPr>
            <w:tcW w:w="4269" w:type="pct"/>
            <w:shd w:val="clear" w:color="auto" w:fill="auto"/>
            <w:noWrap/>
            <w:vAlign w:val="bottom"/>
            <w:hideMark/>
          </w:tcPr>
          <w:p w14:paraId="6DD528B7"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ferredoxin</w:t>
            </w:r>
            <w:proofErr w:type="spellEnd"/>
            <w:r w:rsidRPr="00BF23BB">
              <w:rPr>
                <w:rFonts w:ascii="Calibri" w:hAnsi="Calibri"/>
                <w:sz w:val="20"/>
                <w:lang w:eastAsia="fr-FR"/>
              </w:rPr>
              <w:t xml:space="preserve">-NADP </w:t>
            </w:r>
            <w:proofErr w:type="spellStart"/>
            <w:r w:rsidRPr="00BF23BB">
              <w:rPr>
                <w:rFonts w:ascii="Calibri" w:hAnsi="Calibri"/>
                <w:sz w:val="20"/>
                <w:lang w:eastAsia="fr-FR"/>
              </w:rPr>
              <w:t>reductase</w:t>
            </w:r>
            <w:proofErr w:type="spellEnd"/>
            <w:r w:rsidRPr="00BF23BB">
              <w:rPr>
                <w:rFonts w:ascii="Calibri" w:hAnsi="Calibri"/>
                <w:sz w:val="20"/>
                <w:lang w:eastAsia="fr-FR"/>
              </w:rPr>
              <w:t xml:space="preserve">; </w:t>
            </w:r>
            <w:proofErr w:type="spellStart"/>
            <w:r w:rsidRPr="00BF23BB">
              <w:rPr>
                <w:rFonts w:ascii="Calibri" w:hAnsi="Calibri"/>
                <w:sz w:val="20"/>
                <w:lang w:eastAsia="fr-FR"/>
              </w:rPr>
              <w:t>flavodoxin</w:t>
            </w:r>
            <w:proofErr w:type="spellEnd"/>
            <w:r w:rsidRPr="00BF23BB">
              <w:rPr>
                <w:rFonts w:ascii="Calibri" w:hAnsi="Calibri"/>
                <w:sz w:val="20"/>
                <w:lang w:eastAsia="fr-FR"/>
              </w:rPr>
              <w:t xml:space="preserve"> </w:t>
            </w:r>
            <w:proofErr w:type="spellStart"/>
            <w:r w:rsidRPr="00BF23BB">
              <w:rPr>
                <w:rFonts w:ascii="Calibri" w:hAnsi="Calibri"/>
                <w:sz w:val="20"/>
                <w:lang w:eastAsia="fr-FR"/>
              </w:rPr>
              <w:t>reductase</w:t>
            </w:r>
            <w:proofErr w:type="spellEnd"/>
            <w:r w:rsidRPr="00BF23BB">
              <w:rPr>
                <w:rFonts w:ascii="Calibri" w:hAnsi="Calibri"/>
                <w:sz w:val="20"/>
                <w:lang w:eastAsia="fr-FR"/>
              </w:rPr>
              <w:t>(</w:t>
            </w:r>
            <w:proofErr w:type="spellStart"/>
            <w:r w:rsidRPr="00BF23BB">
              <w:rPr>
                <w:rFonts w:ascii="Calibri" w:hAnsi="Calibri"/>
                <w:sz w:val="20"/>
                <w:lang w:eastAsia="fr-FR"/>
              </w:rPr>
              <w:t>fpr</w:t>
            </w:r>
            <w:proofErr w:type="spellEnd"/>
            <w:r w:rsidRPr="00BF23BB">
              <w:rPr>
                <w:rFonts w:ascii="Calibri" w:hAnsi="Calibri"/>
                <w:sz w:val="20"/>
                <w:lang w:eastAsia="fr-FR"/>
              </w:rPr>
              <w:t>)</w:t>
            </w:r>
          </w:p>
        </w:tc>
      </w:tr>
      <w:tr w:rsidR="00BF23BB" w:rsidRPr="00A96197" w14:paraId="3769B0DD" w14:textId="77777777" w:rsidTr="00BF23BB">
        <w:trPr>
          <w:trHeight w:val="300"/>
        </w:trPr>
        <w:tc>
          <w:tcPr>
            <w:tcW w:w="269" w:type="pct"/>
          </w:tcPr>
          <w:p w14:paraId="6761A1C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34</w:t>
            </w:r>
          </w:p>
        </w:tc>
        <w:tc>
          <w:tcPr>
            <w:tcW w:w="462" w:type="pct"/>
            <w:shd w:val="clear" w:color="auto" w:fill="auto"/>
            <w:noWrap/>
            <w:vAlign w:val="bottom"/>
            <w:hideMark/>
          </w:tcPr>
          <w:p w14:paraId="27876BC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fxsA</w:t>
            </w:r>
            <w:proofErr w:type="spellEnd"/>
          </w:p>
        </w:tc>
        <w:tc>
          <w:tcPr>
            <w:tcW w:w="4269" w:type="pct"/>
            <w:shd w:val="clear" w:color="auto" w:fill="auto"/>
            <w:noWrap/>
            <w:vAlign w:val="bottom"/>
            <w:hideMark/>
          </w:tcPr>
          <w:p w14:paraId="113EF5D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suppressor of F exclusion of phage T7(</w:t>
            </w:r>
            <w:proofErr w:type="spellStart"/>
            <w:r w:rsidRPr="00BF23BB">
              <w:rPr>
                <w:rFonts w:ascii="Calibri" w:hAnsi="Calibri"/>
                <w:sz w:val="20"/>
                <w:lang w:eastAsia="fr-FR"/>
              </w:rPr>
              <w:t>fxsA</w:t>
            </w:r>
            <w:proofErr w:type="spellEnd"/>
            <w:r w:rsidRPr="00BF23BB">
              <w:rPr>
                <w:rFonts w:ascii="Calibri" w:hAnsi="Calibri"/>
                <w:sz w:val="20"/>
                <w:lang w:eastAsia="fr-FR"/>
              </w:rPr>
              <w:t>)</w:t>
            </w:r>
          </w:p>
        </w:tc>
      </w:tr>
      <w:tr w:rsidR="00BF23BB" w:rsidRPr="00CD369D" w14:paraId="2E5FE641" w14:textId="77777777" w:rsidTr="00BF23BB">
        <w:trPr>
          <w:trHeight w:val="300"/>
        </w:trPr>
        <w:tc>
          <w:tcPr>
            <w:tcW w:w="269" w:type="pct"/>
          </w:tcPr>
          <w:p w14:paraId="6CB2E8D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35</w:t>
            </w:r>
          </w:p>
        </w:tc>
        <w:tc>
          <w:tcPr>
            <w:tcW w:w="462" w:type="pct"/>
            <w:shd w:val="clear" w:color="auto" w:fill="auto"/>
            <w:noWrap/>
            <w:vAlign w:val="bottom"/>
            <w:hideMark/>
          </w:tcPr>
          <w:p w14:paraId="269CA40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gcvT</w:t>
            </w:r>
            <w:proofErr w:type="spellEnd"/>
          </w:p>
        </w:tc>
        <w:tc>
          <w:tcPr>
            <w:tcW w:w="4269" w:type="pct"/>
            <w:shd w:val="clear" w:color="auto" w:fill="auto"/>
            <w:noWrap/>
            <w:vAlign w:val="bottom"/>
            <w:hideMark/>
          </w:tcPr>
          <w:p w14:paraId="624C90E7"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aminomethyltransferase</w:t>
            </w:r>
            <w:proofErr w:type="spellEnd"/>
            <w:r w:rsidRPr="00BF23BB">
              <w:rPr>
                <w:rFonts w:ascii="Calibri" w:hAnsi="Calibri"/>
                <w:sz w:val="20"/>
                <w:lang w:eastAsia="fr-FR"/>
              </w:rPr>
              <w:t xml:space="preserve">, </w:t>
            </w:r>
            <w:proofErr w:type="spellStart"/>
            <w:r w:rsidRPr="00BF23BB">
              <w:rPr>
                <w:rFonts w:ascii="Calibri" w:hAnsi="Calibri"/>
                <w:sz w:val="20"/>
                <w:lang w:eastAsia="fr-FR"/>
              </w:rPr>
              <w:t>tetrahydrofolate</w:t>
            </w:r>
            <w:proofErr w:type="spellEnd"/>
            <w:r w:rsidRPr="00BF23BB">
              <w:rPr>
                <w:rFonts w:ascii="Calibri" w:hAnsi="Calibri"/>
                <w:sz w:val="20"/>
                <w:lang w:eastAsia="fr-FR"/>
              </w:rPr>
              <w:t>-dependent, subunit (T protein) of glycine cleavage complex(</w:t>
            </w:r>
            <w:proofErr w:type="spellStart"/>
            <w:r w:rsidRPr="00BF23BB">
              <w:rPr>
                <w:rFonts w:ascii="Calibri" w:hAnsi="Calibri"/>
                <w:sz w:val="20"/>
                <w:lang w:eastAsia="fr-FR"/>
              </w:rPr>
              <w:t>gcvT</w:t>
            </w:r>
            <w:proofErr w:type="spellEnd"/>
            <w:r w:rsidRPr="00BF23BB">
              <w:rPr>
                <w:rFonts w:ascii="Calibri" w:hAnsi="Calibri"/>
                <w:sz w:val="20"/>
                <w:lang w:eastAsia="fr-FR"/>
              </w:rPr>
              <w:t>)</w:t>
            </w:r>
          </w:p>
        </w:tc>
      </w:tr>
      <w:tr w:rsidR="00BF23BB" w:rsidRPr="00CD369D" w14:paraId="18DBD944" w14:textId="77777777" w:rsidTr="00BF23BB">
        <w:trPr>
          <w:trHeight w:val="300"/>
        </w:trPr>
        <w:tc>
          <w:tcPr>
            <w:tcW w:w="269" w:type="pct"/>
          </w:tcPr>
          <w:p w14:paraId="30111A8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36</w:t>
            </w:r>
          </w:p>
        </w:tc>
        <w:tc>
          <w:tcPr>
            <w:tcW w:w="462" w:type="pct"/>
            <w:shd w:val="clear" w:color="auto" w:fill="auto"/>
            <w:noWrap/>
            <w:vAlign w:val="bottom"/>
            <w:hideMark/>
          </w:tcPr>
          <w:p w14:paraId="1B32F7B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glnH</w:t>
            </w:r>
            <w:proofErr w:type="spellEnd"/>
          </w:p>
        </w:tc>
        <w:tc>
          <w:tcPr>
            <w:tcW w:w="4269" w:type="pct"/>
            <w:shd w:val="clear" w:color="auto" w:fill="auto"/>
            <w:noWrap/>
            <w:vAlign w:val="bottom"/>
            <w:hideMark/>
          </w:tcPr>
          <w:p w14:paraId="0D5534EB"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glutamine transporter subunit(</w:t>
            </w:r>
            <w:proofErr w:type="spellStart"/>
            <w:r w:rsidRPr="00BF23BB">
              <w:rPr>
                <w:rFonts w:ascii="Calibri" w:hAnsi="Calibri"/>
                <w:sz w:val="20"/>
                <w:lang w:eastAsia="fr-FR"/>
              </w:rPr>
              <w:t>glnH</w:t>
            </w:r>
            <w:proofErr w:type="spellEnd"/>
            <w:r w:rsidRPr="00BF23BB">
              <w:rPr>
                <w:rFonts w:ascii="Calibri" w:hAnsi="Calibri"/>
                <w:sz w:val="20"/>
                <w:lang w:eastAsia="fr-FR"/>
              </w:rPr>
              <w:t>)</w:t>
            </w:r>
          </w:p>
        </w:tc>
      </w:tr>
      <w:tr w:rsidR="00BF23BB" w:rsidRPr="00A96197" w14:paraId="14F66D27" w14:textId="77777777" w:rsidTr="00BF23BB">
        <w:trPr>
          <w:trHeight w:val="300"/>
        </w:trPr>
        <w:tc>
          <w:tcPr>
            <w:tcW w:w="269" w:type="pct"/>
          </w:tcPr>
          <w:p w14:paraId="452ABA8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37</w:t>
            </w:r>
          </w:p>
        </w:tc>
        <w:tc>
          <w:tcPr>
            <w:tcW w:w="462" w:type="pct"/>
            <w:shd w:val="clear" w:color="auto" w:fill="auto"/>
            <w:noWrap/>
            <w:vAlign w:val="bottom"/>
            <w:hideMark/>
          </w:tcPr>
          <w:p w14:paraId="1342A90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glnL</w:t>
            </w:r>
            <w:proofErr w:type="spellEnd"/>
          </w:p>
        </w:tc>
        <w:tc>
          <w:tcPr>
            <w:tcW w:w="4269" w:type="pct"/>
            <w:shd w:val="clear" w:color="auto" w:fill="auto"/>
            <w:noWrap/>
            <w:vAlign w:val="bottom"/>
            <w:hideMark/>
          </w:tcPr>
          <w:p w14:paraId="7F5C5A0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sensory histidine kinase in two-component regulatory system with </w:t>
            </w:r>
            <w:proofErr w:type="spellStart"/>
            <w:r w:rsidRPr="00BF23BB">
              <w:rPr>
                <w:rFonts w:ascii="Calibri" w:hAnsi="Calibri"/>
                <w:sz w:val="20"/>
                <w:lang w:eastAsia="fr-FR"/>
              </w:rPr>
              <w:t>GlnG</w:t>
            </w:r>
            <w:proofErr w:type="spellEnd"/>
            <w:r w:rsidRPr="00BF23BB">
              <w:rPr>
                <w:rFonts w:ascii="Calibri" w:hAnsi="Calibri"/>
                <w:sz w:val="20"/>
                <w:lang w:eastAsia="fr-FR"/>
              </w:rPr>
              <w:t>(</w:t>
            </w:r>
            <w:proofErr w:type="spellStart"/>
            <w:r w:rsidRPr="00BF23BB">
              <w:rPr>
                <w:rFonts w:ascii="Calibri" w:hAnsi="Calibri"/>
                <w:sz w:val="20"/>
                <w:lang w:eastAsia="fr-FR"/>
              </w:rPr>
              <w:t>glnL</w:t>
            </w:r>
            <w:proofErr w:type="spellEnd"/>
            <w:r w:rsidRPr="00BF23BB">
              <w:rPr>
                <w:rFonts w:ascii="Calibri" w:hAnsi="Calibri"/>
                <w:sz w:val="20"/>
                <w:lang w:eastAsia="fr-FR"/>
              </w:rPr>
              <w:t>)</w:t>
            </w:r>
          </w:p>
        </w:tc>
      </w:tr>
      <w:tr w:rsidR="00BF23BB" w:rsidRPr="00CD369D" w14:paraId="78495933" w14:textId="77777777" w:rsidTr="00BF23BB">
        <w:trPr>
          <w:trHeight w:val="300"/>
        </w:trPr>
        <w:tc>
          <w:tcPr>
            <w:tcW w:w="269" w:type="pct"/>
          </w:tcPr>
          <w:p w14:paraId="4CC6240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38</w:t>
            </w:r>
          </w:p>
        </w:tc>
        <w:tc>
          <w:tcPr>
            <w:tcW w:w="462" w:type="pct"/>
            <w:shd w:val="clear" w:color="auto" w:fill="auto"/>
            <w:noWrap/>
            <w:vAlign w:val="bottom"/>
            <w:hideMark/>
          </w:tcPr>
          <w:p w14:paraId="6861A0A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glnU</w:t>
            </w:r>
            <w:proofErr w:type="spellEnd"/>
          </w:p>
        </w:tc>
        <w:tc>
          <w:tcPr>
            <w:tcW w:w="4269" w:type="pct"/>
            <w:shd w:val="clear" w:color="auto" w:fill="auto"/>
            <w:noWrap/>
            <w:vAlign w:val="bottom"/>
            <w:hideMark/>
          </w:tcPr>
          <w:p w14:paraId="045CD44E"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tRNA</w:t>
            </w:r>
            <w:proofErr w:type="spellEnd"/>
            <w:r w:rsidRPr="00BF23BB">
              <w:rPr>
                <w:rFonts w:ascii="Calibri" w:hAnsi="Calibri"/>
                <w:sz w:val="20"/>
                <w:lang w:eastAsia="fr-FR"/>
              </w:rPr>
              <w:t>(</w:t>
            </w:r>
            <w:proofErr w:type="spellStart"/>
            <w:r w:rsidRPr="00BF23BB">
              <w:rPr>
                <w:rFonts w:ascii="Calibri" w:hAnsi="Calibri"/>
                <w:sz w:val="20"/>
                <w:lang w:eastAsia="fr-FR"/>
              </w:rPr>
              <w:t>glnU</w:t>
            </w:r>
            <w:proofErr w:type="spellEnd"/>
            <w:r w:rsidRPr="00BF23BB">
              <w:rPr>
                <w:rFonts w:ascii="Calibri" w:hAnsi="Calibri"/>
                <w:sz w:val="20"/>
                <w:lang w:eastAsia="fr-FR"/>
              </w:rPr>
              <w:t>)</w:t>
            </w:r>
          </w:p>
        </w:tc>
      </w:tr>
      <w:tr w:rsidR="00BF23BB" w:rsidRPr="00CD369D" w14:paraId="20C91C99" w14:textId="77777777" w:rsidTr="00BF23BB">
        <w:trPr>
          <w:trHeight w:val="300"/>
        </w:trPr>
        <w:tc>
          <w:tcPr>
            <w:tcW w:w="269" w:type="pct"/>
          </w:tcPr>
          <w:p w14:paraId="30EFE17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39</w:t>
            </w:r>
          </w:p>
        </w:tc>
        <w:tc>
          <w:tcPr>
            <w:tcW w:w="462" w:type="pct"/>
            <w:shd w:val="clear" w:color="auto" w:fill="auto"/>
            <w:noWrap/>
            <w:vAlign w:val="bottom"/>
            <w:hideMark/>
          </w:tcPr>
          <w:p w14:paraId="7DA8F69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glxK</w:t>
            </w:r>
            <w:proofErr w:type="spellEnd"/>
          </w:p>
        </w:tc>
        <w:tc>
          <w:tcPr>
            <w:tcW w:w="4269" w:type="pct"/>
            <w:shd w:val="clear" w:color="auto" w:fill="auto"/>
            <w:noWrap/>
            <w:vAlign w:val="bottom"/>
            <w:hideMark/>
          </w:tcPr>
          <w:p w14:paraId="56088AFE"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glycerate</w:t>
            </w:r>
            <w:proofErr w:type="spellEnd"/>
            <w:r w:rsidRPr="00BF23BB">
              <w:rPr>
                <w:rFonts w:ascii="Calibri" w:hAnsi="Calibri"/>
                <w:sz w:val="20"/>
                <w:lang w:eastAsia="fr-FR"/>
              </w:rPr>
              <w:t xml:space="preserve"> kinase II(</w:t>
            </w:r>
            <w:proofErr w:type="spellStart"/>
            <w:r w:rsidRPr="00BF23BB">
              <w:rPr>
                <w:rFonts w:ascii="Calibri" w:hAnsi="Calibri"/>
                <w:sz w:val="20"/>
                <w:lang w:eastAsia="fr-FR"/>
              </w:rPr>
              <w:t>glxK</w:t>
            </w:r>
            <w:proofErr w:type="spellEnd"/>
            <w:r w:rsidRPr="00BF23BB">
              <w:rPr>
                <w:rFonts w:ascii="Calibri" w:hAnsi="Calibri"/>
                <w:sz w:val="20"/>
                <w:lang w:eastAsia="fr-FR"/>
              </w:rPr>
              <w:t>)</w:t>
            </w:r>
          </w:p>
        </w:tc>
      </w:tr>
      <w:tr w:rsidR="00BF23BB" w:rsidRPr="00A96197" w14:paraId="44AFF28D" w14:textId="77777777" w:rsidTr="00BF23BB">
        <w:trPr>
          <w:trHeight w:val="300"/>
        </w:trPr>
        <w:tc>
          <w:tcPr>
            <w:tcW w:w="269" w:type="pct"/>
          </w:tcPr>
          <w:p w14:paraId="5E5AE9C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40</w:t>
            </w:r>
          </w:p>
        </w:tc>
        <w:tc>
          <w:tcPr>
            <w:tcW w:w="462" w:type="pct"/>
            <w:shd w:val="clear" w:color="auto" w:fill="auto"/>
            <w:noWrap/>
            <w:vAlign w:val="bottom"/>
            <w:hideMark/>
          </w:tcPr>
          <w:p w14:paraId="60C6789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gmr</w:t>
            </w:r>
            <w:proofErr w:type="spellEnd"/>
          </w:p>
        </w:tc>
        <w:tc>
          <w:tcPr>
            <w:tcW w:w="4269" w:type="pct"/>
            <w:shd w:val="clear" w:color="auto" w:fill="auto"/>
            <w:noWrap/>
            <w:vAlign w:val="bottom"/>
            <w:hideMark/>
          </w:tcPr>
          <w:p w14:paraId="390D0CC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cyclic-di-GMP </w:t>
            </w:r>
            <w:proofErr w:type="spellStart"/>
            <w:r w:rsidRPr="00BF23BB">
              <w:rPr>
                <w:rFonts w:ascii="Calibri" w:hAnsi="Calibri"/>
                <w:sz w:val="20"/>
                <w:lang w:eastAsia="fr-FR"/>
              </w:rPr>
              <w:t>phosphodiesterase</w:t>
            </w:r>
            <w:proofErr w:type="spellEnd"/>
            <w:r w:rsidRPr="00BF23BB">
              <w:rPr>
                <w:rFonts w:ascii="Calibri" w:hAnsi="Calibri"/>
                <w:sz w:val="20"/>
                <w:lang w:eastAsia="fr-FR"/>
              </w:rPr>
              <w:t xml:space="preserve">; </w:t>
            </w:r>
            <w:proofErr w:type="spellStart"/>
            <w:r w:rsidRPr="00BF23BB">
              <w:rPr>
                <w:rFonts w:ascii="Calibri" w:hAnsi="Calibri"/>
                <w:sz w:val="20"/>
                <w:lang w:eastAsia="fr-FR"/>
              </w:rPr>
              <w:t>csgD</w:t>
            </w:r>
            <w:proofErr w:type="spellEnd"/>
            <w:r w:rsidRPr="00BF23BB">
              <w:rPr>
                <w:rFonts w:ascii="Calibri" w:hAnsi="Calibri"/>
                <w:sz w:val="20"/>
                <w:lang w:eastAsia="fr-FR"/>
              </w:rPr>
              <w:t xml:space="preserve"> regulator; modulator of </w:t>
            </w:r>
            <w:proofErr w:type="spellStart"/>
            <w:r w:rsidRPr="00BF23BB">
              <w:rPr>
                <w:rFonts w:ascii="Calibri" w:hAnsi="Calibri"/>
                <w:sz w:val="20"/>
                <w:lang w:eastAsia="fr-FR"/>
              </w:rPr>
              <w:t>RNase</w:t>
            </w:r>
            <w:proofErr w:type="spellEnd"/>
            <w:r w:rsidRPr="00BF23BB">
              <w:rPr>
                <w:rFonts w:ascii="Calibri" w:hAnsi="Calibri"/>
                <w:sz w:val="20"/>
                <w:lang w:eastAsia="fr-FR"/>
              </w:rPr>
              <w:t xml:space="preserve"> II stability(</w:t>
            </w:r>
            <w:proofErr w:type="spellStart"/>
            <w:r w:rsidRPr="00BF23BB">
              <w:rPr>
                <w:rFonts w:ascii="Calibri" w:hAnsi="Calibri"/>
                <w:sz w:val="20"/>
                <w:lang w:eastAsia="fr-FR"/>
              </w:rPr>
              <w:t>gmr</w:t>
            </w:r>
            <w:proofErr w:type="spellEnd"/>
            <w:r w:rsidRPr="00BF23BB">
              <w:rPr>
                <w:rFonts w:ascii="Calibri" w:hAnsi="Calibri"/>
                <w:sz w:val="20"/>
                <w:lang w:eastAsia="fr-FR"/>
              </w:rPr>
              <w:t>)</w:t>
            </w:r>
          </w:p>
        </w:tc>
      </w:tr>
      <w:tr w:rsidR="00BF23BB" w:rsidRPr="00A96197" w14:paraId="579E562F" w14:textId="77777777" w:rsidTr="00BF23BB">
        <w:trPr>
          <w:trHeight w:val="300"/>
        </w:trPr>
        <w:tc>
          <w:tcPr>
            <w:tcW w:w="269" w:type="pct"/>
          </w:tcPr>
          <w:p w14:paraId="2CF8F74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41</w:t>
            </w:r>
          </w:p>
        </w:tc>
        <w:tc>
          <w:tcPr>
            <w:tcW w:w="462" w:type="pct"/>
            <w:shd w:val="clear" w:color="auto" w:fill="auto"/>
            <w:noWrap/>
            <w:vAlign w:val="bottom"/>
            <w:hideMark/>
          </w:tcPr>
          <w:p w14:paraId="6632E90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gntT</w:t>
            </w:r>
            <w:proofErr w:type="spellEnd"/>
          </w:p>
        </w:tc>
        <w:tc>
          <w:tcPr>
            <w:tcW w:w="4269" w:type="pct"/>
            <w:shd w:val="clear" w:color="auto" w:fill="auto"/>
            <w:noWrap/>
            <w:vAlign w:val="bottom"/>
            <w:hideMark/>
          </w:tcPr>
          <w:p w14:paraId="4A23B9D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gluconate transporter, high-affinity GNT I system(</w:t>
            </w:r>
            <w:proofErr w:type="spellStart"/>
            <w:r w:rsidRPr="00BF23BB">
              <w:rPr>
                <w:rFonts w:ascii="Calibri" w:hAnsi="Calibri"/>
                <w:sz w:val="20"/>
                <w:lang w:eastAsia="fr-FR"/>
              </w:rPr>
              <w:t>gntT</w:t>
            </w:r>
            <w:proofErr w:type="spellEnd"/>
            <w:r w:rsidRPr="00BF23BB">
              <w:rPr>
                <w:rFonts w:ascii="Calibri" w:hAnsi="Calibri"/>
                <w:sz w:val="20"/>
                <w:lang w:eastAsia="fr-FR"/>
              </w:rPr>
              <w:t>)</w:t>
            </w:r>
          </w:p>
        </w:tc>
      </w:tr>
      <w:tr w:rsidR="00BF23BB" w:rsidRPr="00A96197" w14:paraId="30EEEBE8" w14:textId="77777777" w:rsidTr="00BF23BB">
        <w:trPr>
          <w:trHeight w:val="300"/>
        </w:trPr>
        <w:tc>
          <w:tcPr>
            <w:tcW w:w="269" w:type="pct"/>
          </w:tcPr>
          <w:p w14:paraId="705D2F6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42</w:t>
            </w:r>
          </w:p>
        </w:tc>
        <w:tc>
          <w:tcPr>
            <w:tcW w:w="462" w:type="pct"/>
            <w:shd w:val="clear" w:color="auto" w:fill="auto"/>
            <w:noWrap/>
            <w:vAlign w:val="bottom"/>
            <w:hideMark/>
          </w:tcPr>
          <w:p w14:paraId="41F1471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grxA</w:t>
            </w:r>
            <w:proofErr w:type="spellEnd"/>
          </w:p>
        </w:tc>
        <w:tc>
          <w:tcPr>
            <w:tcW w:w="4269" w:type="pct"/>
            <w:shd w:val="clear" w:color="auto" w:fill="auto"/>
            <w:noWrap/>
            <w:vAlign w:val="bottom"/>
            <w:hideMark/>
          </w:tcPr>
          <w:p w14:paraId="6040CC6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glutaredoxin</w:t>
            </w:r>
            <w:proofErr w:type="spellEnd"/>
            <w:r w:rsidRPr="00BF23BB">
              <w:rPr>
                <w:rFonts w:ascii="Calibri" w:hAnsi="Calibri"/>
                <w:sz w:val="20"/>
                <w:lang w:eastAsia="fr-FR"/>
              </w:rPr>
              <w:t xml:space="preserve"> 1, redox coenzyme for </w:t>
            </w:r>
            <w:proofErr w:type="spellStart"/>
            <w:r w:rsidRPr="00BF23BB">
              <w:rPr>
                <w:rFonts w:ascii="Calibri" w:hAnsi="Calibri"/>
                <w:sz w:val="20"/>
                <w:lang w:eastAsia="fr-FR"/>
              </w:rPr>
              <w:t>ribonucleotide</w:t>
            </w:r>
            <w:proofErr w:type="spellEnd"/>
            <w:r w:rsidRPr="00BF23BB">
              <w:rPr>
                <w:rFonts w:ascii="Calibri" w:hAnsi="Calibri"/>
                <w:sz w:val="20"/>
                <w:lang w:eastAsia="fr-FR"/>
              </w:rPr>
              <w:t xml:space="preserve"> </w:t>
            </w:r>
            <w:proofErr w:type="spellStart"/>
            <w:r w:rsidRPr="00BF23BB">
              <w:rPr>
                <w:rFonts w:ascii="Calibri" w:hAnsi="Calibri"/>
                <w:sz w:val="20"/>
                <w:lang w:eastAsia="fr-FR"/>
              </w:rPr>
              <w:t>reductase</w:t>
            </w:r>
            <w:proofErr w:type="spellEnd"/>
            <w:r w:rsidRPr="00BF23BB">
              <w:rPr>
                <w:rFonts w:ascii="Calibri" w:hAnsi="Calibri"/>
                <w:sz w:val="20"/>
                <w:lang w:eastAsia="fr-FR"/>
              </w:rPr>
              <w:t xml:space="preserve"> (RNR1a)(</w:t>
            </w:r>
            <w:proofErr w:type="spellStart"/>
            <w:r w:rsidRPr="00BF23BB">
              <w:rPr>
                <w:rFonts w:ascii="Calibri" w:hAnsi="Calibri"/>
                <w:sz w:val="20"/>
                <w:lang w:eastAsia="fr-FR"/>
              </w:rPr>
              <w:t>grxA</w:t>
            </w:r>
            <w:proofErr w:type="spellEnd"/>
            <w:r w:rsidRPr="00BF23BB">
              <w:rPr>
                <w:rFonts w:ascii="Calibri" w:hAnsi="Calibri"/>
                <w:sz w:val="20"/>
                <w:lang w:eastAsia="fr-FR"/>
              </w:rPr>
              <w:t>)</w:t>
            </w:r>
          </w:p>
        </w:tc>
      </w:tr>
      <w:tr w:rsidR="00BF23BB" w:rsidRPr="00CD369D" w14:paraId="7DFA51AA" w14:textId="77777777" w:rsidTr="00BF23BB">
        <w:trPr>
          <w:trHeight w:val="300"/>
        </w:trPr>
        <w:tc>
          <w:tcPr>
            <w:tcW w:w="269" w:type="pct"/>
          </w:tcPr>
          <w:p w14:paraId="58DCDE4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43</w:t>
            </w:r>
          </w:p>
        </w:tc>
        <w:tc>
          <w:tcPr>
            <w:tcW w:w="462" w:type="pct"/>
            <w:shd w:val="clear" w:color="auto" w:fill="auto"/>
            <w:noWrap/>
            <w:vAlign w:val="bottom"/>
            <w:hideMark/>
          </w:tcPr>
          <w:p w14:paraId="2C47153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gudP</w:t>
            </w:r>
            <w:proofErr w:type="spellEnd"/>
          </w:p>
        </w:tc>
        <w:tc>
          <w:tcPr>
            <w:tcW w:w="4269" w:type="pct"/>
            <w:shd w:val="clear" w:color="auto" w:fill="auto"/>
            <w:noWrap/>
            <w:vAlign w:val="bottom"/>
            <w:hideMark/>
          </w:tcPr>
          <w:p w14:paraId="3E05C24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w:t>
            </w:r>
            <w:proofErr w:type="spellStart"/>
            <w:r w:rsidRPr="00BF23BB">
              <w:rPr>
                <w:rFonts w:ascii="Calibri" w:hAnsi="Calibri"/>
                <w:sz w:val="20"/>
                <w:lang w:eastAsia="fr-FR"/>
              </w:rPr>
              <w:t>glucarate</w:t>
            </w:r>
            <w:proofErr w:type="spellEnd"/>
            <w:r w:rsidRPr="00BF23BB">
              <w:rPr>
                <w:rFonts w:ascii="Calibri" w:hAnsi="Calibri"/>
                <w:sz w:val="20"/>
                <w:lang w:eastAsia="fr-FR"/>
              </w:rPr>
              <w:t xml:space="preserve"> transporter(</w:t>
            </w:r>
            <w:proofErr w:type="spellStart"/>
            <w:r w:rsidRPr="00BF23BB">
              <w:rPr>
                <w:rFonts w:ascii="Calibri" w:hAnsi="Calibri"/>
                <w:sz w:val="20"/>
                <w:lang w:eastAsia="fr-FR"/>
              </w:rPr>
              <w:t>gudP</w:t>
            </w:r>
            <w:proofErr w:type="spellEnd"/>
            <w:r w:rsidRPr="00BF23BB">
              <w:rPr>
                <w:rFonts w:ascii="Calibri" w:hAnsi="Calibri"/>
                <w:sz w:val="20"/>
                <w:lang w:eastAsia="fr-FR"/>
              </w:rPr>
              <w:t>)</w:t>
            </w:r>
          </w:p>
        </w:tc>
      </w:tr>
      <w:tr w:rsidR="00BF23BB" w:rsidRPr="00CD369D" w14:paraId="7DB99F84" w14:textId="77777777" w:rsidTr="00BF23BB">
        <w:trPr>
          <w:trHeight w:val="300"/>
        </w:trPr>
        <w:tc>
          <w:tcPr>
            <w:tcW w:w="269" w:type="pct"/>
          </w:tcPr>
          <w:p w14:paraId="071BD1F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44</w:t>
            </w:r>
          </w:p>
        </w:tc>
        <w:tc>
          <w:tcPr>
            <w:tcW w:w="462" w:type="pct"/>
            <w:shd w:val="clear" w:color="auto" w:fill="auto"/>
            <w:noWrap/>
            <w:vAlign w:val="bottom"/>
            <w:hideMark/>
          </w:tcPr>
          <w:p w14:paraId="5153615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hcaT</w:t>
            </w:r>
            <w:proofErr w:type="spellEnd"/>
          </w:p>
        </w:tc>
        <w:tc>
          <w:tcPr>
            <w:tcW w:w="4269" w:type="pct"/>
            <w:shd w:val="clear" w:color="auto" w:fill="auto"/>
            <w:noWrap/>
            <w:vAlign w:val="bottom"/>
            <w:hideMark/>
          </w:tcPr>
          <w:p w14:paraId="06C9908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3-phenylpropionic transporter(</w:t>
            </w:r>
            <w:proofErr w:type="spellStart"/>
            <w:r w:rsidRPr="00BF23BB">
              <w:rPr>
                <w:rFonts w:ascii="Calibri" w:hAnsi="Calibri"/>
                <w:sz w:val="20"/>
                <w:lang w:eastAsia="fr-FR"/>
              </w:rPr>
              <w:t>hcaT</w:t>
            </w:r>
            <w:proofErr w:type="spellEnd"/>
            <w:r w:rsidRPr="00BF23BB">
              <w:rPr>
                <w:rFonts w:ascii="Calibri" w:hAnsi="Calibri"/>
                <w:sz w:val="20"/>
                <w:lang w:eastAsia="fr-FR"/>
              </w:rPr>
              <w:t>)</w:t>
            </w:r>
          </w:p>
        </w:tc>
      </w:tr>
      <w:tr w:rsidR="00BF23BB" w:rsidRPr="00A96197" w14:paraId="4E6FA745" w14:textId="77777777" w:rsidTr="00BF23BB">
        <w:trPr>
          <w:trHeight w:val="300"/>
        </w:trPr>
        <w:tc>
          <w:tcPr>
            <w:tcW w:w="269" w:type="pct"/>
          </w:tcPr>
          <w:p w14:paraId="5529986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45</w:t>
            </w:r>
          </w:p>
        </w:tc>
        <w:tc>
          <w:tcPr>
            <w:tcW w:w="462" w:type="pct"/>
            <w:shd w:val="clear" w:color="auto" w:fill="auto"/>
            <w:noWrap/>
            <w:vAlign w:val="bottom"/>
            <w:hideMark/>
          </w:tcPr>
          <w:p w14:paraId="37C9185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hemN</w:t>
            </w:r>
            <w:proofErr w:type="spellEnd"/>
          </w:p>
        </w:tc>
        <w:tc>
          <w:tcPr>
            <w:tcW w:w="4269" w:type="pct"/>
            <w:shd w:val="clear" w:color="auto" w:fill="auto"/>
            <w:noWrap/>
            <w:vAlign w:val="bottom"/>
            <w:hideMark/>
          </w:tcPr>
          <w:p w14:paraId="38B68DE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coproporphyrinogen III oxidase, SAM and NAD(P)H dependent, oxygen-independent(</w:t>
            </w:r>
            <w:proofErr w:type="spellStart"/>
            <w:r w:rsidRPr="00BF23BB">
              <w:rPr>
                <w:rFonts w:ascii="Calibri" w:hAnsi="Calibri"/>
                <w:sz w:val="20"/>
                <w:lang w:eastAsia="fr-FR"/>
              </w:rPr>
              <w:t>hemN</w:t>
            </w:r>
            <w:proofErr w:type="spellEnd"/>
            <w:r w:rsidRPr="00BF23BB">
              <w:rPr>
                <w:rFonts w:ascii="Calibri" w:hAnsi="Calibri"/>
                <w:sz w:val="20"/>
                <w:lang w:eastAsia="fr-FR"/>
              </w:rPr>
              <w:t>)</w:t>
            </w:r>
          </w:p>
        </w:tc>
      </w:tr>
      <w:tr w:rsidR="00BF23BB" w:rsidRPr="00CD369D" w14:paraId="0A207F15" w14:textId="77777777" w:rsidTr="00BF23BB">
        <w:trPr>
          <w:trHeight w:val="300"/>
        </w:trPr>
        <w:tc>
          <w:tcPr>
            <w:tcW w:w="269" w:type="pct"/>
          </w:tcPr>
          <w:p w14:paraId="2C70EAA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46</w:t>
            </w:r>
          </w:p>
        </w:tc>
        <w:tc>
          <w:tcPr>
            <w:tcW w:w="462" w:type="pct"/>
            <w:shd w:val="clear" w:color="auto" w:fill="auto"/>
            <w:noWrap/>
            <w:vAlign w:val="bottom"/>
            <w:hideMark/>
          </w:tcPr>
          <w:p w14:paraId="02E76B7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hisQ</w:t>
            </w:r>
            <w:proofErr w:type="spellEnd"/>
          </w:p>
        </w:tc>
        <w:tc>
          <w:tcPr>
            <w:tcW w:w="4269" w:type="pct"/>
            <w:shd w:val="clear" w:color="auto" w:fill="auto"/>
            <w:noWrap/>
            <w:vAlign w:val="bottom"/>
            <w:hideMark/>
          </w:tcPr>
          <w:p w14:paraId="0312FA7F"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histidine</w:t>
            </w:r>
            <w:proofErr w:type="spellEnd"/>
            <w:r w:rsidRPr="00BF23BB">
              <w:rPr>
                <w:rFonts w:ascii="Calibri" w:hAnsi="Calibri"/>
                <w:sz w:val="20"/>
                <w:lang w:eastAsia="fr-FR"/>
              </w:rPr>
              <w:t xml:space="preserve"> ABC transporter </w:t>
            </w:r>
            <w:proofErr w:type="spellStart"/>
            <w:r w:rsidRPr="00BF23BB">
              <w:rPr>
                <w:rFonts w:ascii="Calibri" w:hAnsi="Calibri"/>
                <w:sz w:val="20"/>
                <w:lang w:eastAsia="fr-FR"/>
              </w:rPr>
              <w:t>permease</w:t>
            </w:r>
            <w:proofErr w:type="spellEnd"/>
            <w:r w:rsidRPr="00BF23BB">
              <w:rPr>
                <w:rFonts w:ascii="Calibri" w:hAnsi="Calibri"/>
                <w:sz w:val="20"/>
                <w:lang w:eastAsia="fr-FR"/>
              </w:rPr>
              <w:t>(</w:t>
            </w:r>
            <w:proofErr w:type="spellStart"/>
            <w:r w:rsidRPr="00BF23BB">
              <w:rPr>
                <w:rFonts w:ascii="Calibri" w:hAnsi="Calibri"/>
                <w:sz w:val="20"/>
                <w:lang w:eastAsia="fr-FR"/>
              </w:rPr>
              <w:t>hisQ</w:t>
            </w:r>
            <w:proofErr w:type="spellEnd"/>
            <w:r w:rsidRPr="00BF23BB">
              <w:rPr>
                <w:rFonts w:ascii="Calibri" w:hAnsi="Calibri"/>
                <w:sz w:val="20"/>
                <w:lang w:eastAsia="fr-FR"/>
              </w:rPr>
              <w:t>)</w:t>
            </w:r>
          </w:p>
        </w:tc>
      </w:tr>
      <w:tr w:rsidR="00BF23BB" w:rsidRPr="00CD369D" w14:paraId="4551F953" w14:textId="77777777" w:rsidTr="00BF23BB">
        <w:trPr>
          <w:trHeight w:val="300"/>
        </w:trPr>
        <w:tc>
          <w:tcPr>
            <w:tcW w:w="269" w:type="pct"/>
          </w:tcPr>
          <w:p w14:paraId="1BB801C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47</w:t>
            </w:r>
          </w:p>
        </w:tc>
        <w:tc>
          <w:tcPr>
            <w:tcW w:w="462" w:type="pct"/>
            <w:shd w:val="clear" w:color="auto" w:fill="auto"/>
            <w:noWrap/>
            <w:vAlign w:val="bottom"/>
            <w:hideMark/>
          </w:tcPr>
          <w:p w14:paraId="7D29B1A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hofM</w:t>
            </w:r>
            <w:proofErr w:type="spellEnd"/>
          </w:p>
        </w:tc>
        <w:tc>
          <w:tcPr>
            <w:tcW w:w="4269" w:type="pct"/>
            <w:shd w:val="clear" w:color="auto" w:fill="auto"/>
            <w:noWrap/>
            <w:vAlign w:val="bottom"/>
            <w:hideMark/>
          </w:tcPr>
          <w:p w14:paraId="4391A41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DNA catabolic putative </w:t>
            </w:r>
            <w:proofErr w:type="spellStart"/>
            <w:r w:rsidRPr="00BF23BB">
              <w:rPr>
                <w:rFonts w:ascii="Calibri" w:hAnsi="Calibri"/>
                <w:sz w:val="20"/>
                <w:lang w:eastAsia="fr-FR"/>
              </w:rPr>
              <w:t>pilus</w:t>
            </w:r>
            <w:proofErr w:type="spellEnd"/>
            <w:r w:rsidRPr="00BF23BB">
              <w:rPr>
                <w:rFonts w:ascii="Calibri" w:hAnsi="Calibri"/>
                <w:sz w:val="20"/>
                <w:lang w:eastAsia="fr-FR"/>
              </w:rPr>
              <w:t xml:space="preserve"> assembly protein(</w:t>
            </w:r>
            <w:proofErr w:type="spellStart"/>
            <w:r w:rsidRPr="00BF23BB">
              <w:rPr>
                <w:rFonts w:ascii="Calibri" w:hAnsi="Calibri"/>
                <w:sz w:val="20"/>
                <w:lang w:eastAsia="fr-FR"/>
              </w:rPr>
              <w:t>hofM</w:t>
            </w:r>
            <w:proofErr w:type="spellEnd"/>
            <w:r w:rsidRPr="00BF23BB">
              <w:rPr>
                <w:rFonts w:ascii="Calibri" w:hAnsi="Calibri"/>
                <w:sz w:val="20"/>
                <w:lang w:eastAsia="fr-FR"/>
              </w:rPr>
              <w:t>)</w:t>
            </w:r>
          </w:p>
        </w:tc>
      </w:tr>
      <w:tr w:rsidR="00BF23BB" w:rsidRPr="00CD369D" w14:paraId="3626D5F0" w14:textId="77777777" w:rsidTr="00BF23BB">
        <w:trPr>
          <w:trHeight w:val="300"/>
        </w:trPr>
        <w:tc>
          <w:tcPr>
            <w:tcW w:w="269" w:type="pct"/>
          </w:tcPr>
          <w:p w14:paraId="74D6CA9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48</w:t>
            </w:r>
          </w:p>
        </w:tc>
        <w:tc>
          <w:tcPr>
            <w:tcW w:w="462" w:type="pct"/>
            <w:shd w:val="clear" w:color="auto" w:fill="auto"/>
            <w:noWrap/>
            <w:vAlign w:val="bottom"/>
            <w:hideMark/>
          </w:tcPr>
          <w:p w14:paraId="6F2773E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htpX</w:t>
            </w:r>
            <w:proofErr w:type="spellEnd"/>
          </w:p>
        </w:tc>
        <w:tc>
          <w:tcPr>
            <w:tcW w:w="4269" w:type="pct"/>
            <w:shd w:val="clear" w:color="auto" w:fill="auto"/>
            <w:noWrap/>
            <w:vAlign w:val="bottom"/>
            <w:hideMark/>
          </w:tcPr>
          <w:p w14:paraId="5796256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endopeptidase</w:t>
            </w:r>
            <w:proofErr w:type="spellEnd"/>
            <w:r w:rsidRPr="00BF23BB">
              <w:rPr>
                <w:rFonts w:ascii="Calibri" w:hAnsi="Calibri"/>
                <w:sz w:val="20"/>
                <w:lang w:eastAsia="fr-FR"/>
              </w:rPr>
              <w:t>(</w:t>
            </w:r>
            <w:proofErr w:type="spellStart"/>
            <w:r w:rsidRPr="00BF23BB">
              <w:rPr>
                <w:rFonts w:ascii="Calibri" w:hAnsi="Calibri"/>
                <w:sz w:val="20"/>
                <w:lang w:eastAsia="fr-FR"/>
              </w:rPr>
              <w:t>htpX</w:t>
            </w:r>
            <w:proofErr w:type="spellEnd"/>
            <w:r w:rsidRPr="00BF23BB">
              <w:rPr>
                <w:rFonts w:ascii="Calibri" w:hAnsi="Calibri"/>
                <w:sz w:val="20"/>
                <w:lang w:eastAsia="fr-FR"/>
              </w:rPr>
              <w:t>)</w:t>
            </w:r>
          </w:p>
        </w:tc>
      </w:tr>
      <w:tr w:rsidR="00BF23BB" w:rsidRPr="00CD369D" w14:paraId="2303079A" w14:textId="77777777" w:rsidTr="00BF23BB">
        <w:trPr>
          <w:trHeight w:val="300"/>
        </w:trPr>
        <w:tc>
          <w:tcPr>
            <w:tcW w:w="269" w:type="pct"/>
          </w:tcPr>
          <w:p w14:paraId="0AEA1E0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49</w:t>
            </w:r>
          </w:p>
        </w:tc>
        <w:tc>
          <w:tcPr>
            <w:tcW w:w="462" w:type="pct"/>
            <w:shd w:val="clear" w:color="auto" w:fill="auto"/>
            <w:noWrap/>
            <w:vAlign w:val="bottom"/>
            <w:hideMark/>
          </w:tcPr>
          <w:p w14:paraId="528E8AB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hyaA</w:t>
            </w:r>
            <w:proofErr w:type="spellEnd"/>
          </w:p>
        </w:tc>
        <w:tc>
          <w:tcPr>
            <w:tcW w:w="4269" w:type="pct"/>
            <w:shd w:val="clear" w:color="auto" w:fill="auto"/>
            <w:noWrap/>
            <w:vAlign w:val="bottom"/>
            <w:hideMark/>
          </w:tcPr>
          <w:p w14:paraId="416D8E9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hydrogenase 1, small subunit(</w:t>
            </w:r>
            <w:proofErr w:type="spellStart"/>
            <w:r w:rsidRPr="00BF23BB">
              <w:rPr>
                <w:rFonts w:ascii="Calibri" w:hAnsi="Calibri"/>
                <w:sz w:val="20"/>
                <w:lang w:eastAsia="fr-FR"/>
              </w:rPr>
              <w:t>hyaA</w:t>
            </w:r>
            <w:proofErr w:type="spellEnd"/>
            <w:r w:rsidRPr="00BF23BB">
              <w:rPr>
                <w:rFonts w:ascii="Calibri" w:hAnsi="Calibri"/>
                <w:sz w:val="20"/>
                <w:lang w:eastAsia="fr-FR"/>
              </w:rPr>
              <w:t>)</w:t>
            </w:r>
          </w:p>
        </w:tc>
      </w:tr>
      <w:tr w:rsidR="00BF23BB" w:rsidRPr="00CD369D" w14:paraId="5DBD1683" w14:textId="77777777" w:rsidTr="00BF23BB">
        <w:trPr>
          <w:trHeight w:val="300"/>
        </w:trPr>
        <w:tc>
          <w:tcPr>
            <w:tcW w:w="269" w:type="pct"/>
          </w:tcPr>
          <w:p w14:paraId="464757E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50</w:t>
            </w:r>
          </w:p>
        </w:tc>
        <w:tc>
          <w:tcPr>
            <w:tcW w:w="462" w:type="pct"/>
            <w:shd w:val="clear" w:color="auto" w:fill="auto"/>
            <w:noWrap/>
            <w:vAlign w:val="bottom"/>
            <w:hideMark/>
          </w:tcPr>
          <w:p w14:paraId="3A03A17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kdgR</w:t>
            </w:r>
            <w:proofErr w:type="spellEnd"/>
          </w:p>
        </w:tc>
        <w:tc>
          <w:tcPr>
            <w:tcW w:w="4269" w:type="pct"/>
            <w:shd w:val="clear" w:color="auto" w:fill="auto"/>
            <w:noWrap/>
            <w:vAlign w:val="bottom"/>
            <w:hideMark/>
          </w:tcPr>
          <w:p w14:paraId="385631B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KDG </w:t>
            </w:r>
            <w:proofErr w:type="spellStart"/>
            <w:r w:rsidRPr="00BF23BB">
              <w:rPr>
                <w:rFonts w:ascii="Calibri" w:hAnsi="Calibri"/>
                <w:sz w:val="20"/>
                <w:lang w:eastAsia="fr-FR"/>
              </w:rPr>
              <w:t>regulon</w:t>
            </w:r>
            <w:proofErr w:type="spellEnd"/>
            <w:r w:rsidRPr="00BF23BB">
              <w:rPr>
                <w:rFonts w:ascii="Calibri" w:hAnsi="Calibri"/>
                <w:sz w:val="20"/>
                <w:lang w:eastAsia="fr-FR"/>
              </w:rPr>
              <w:t xml:space="preserve"> transcriptional repressor(</w:t>
            </w:r>
            <w:proofErr w:type="spellStart"/>
            <w:r w:rsidRPr="00BF23BB">
              <w:rPr>
                <w:rFonts w:ascii="Calibri" w:hAnsi="Calibri"/>
                <w:sz w:val="20"/>
                <w:lang w:eastAsia="fr-FR"/>
              </w:rPr>
              <w:t>kdgR</w:t>
            </w:r>
            <w:proofErr w:type="spellEnd"/>
            <w:r w:rsidRPr="00BF23BB">
              <w:rPr>
                <w:rFonts w:ascii="Calibri" w:hAnsi="Calibri"/>
                <w:sz w:val="20"/>
                <w:lang w:eastAsia="fr-FR"/>
              </w:rPr>
              <w:t>)</w:t>
            </w:r>
          </w:p>
        </w:tc>
      </w:tr>
      <w:tr w:rsidR="00BF23BB" w:rsidRPr="00CD369D" w14:paraId="09B193A8" w14:textId="77777777" w:rsidTr="00BF23BB">
        <w:trPr>
          <w:trHeight w:val="300"/>
        </w:trPr>
        <w:tc>
          <w:tcPr>
            <w:tcW w:w="269" w:type="pct"/>
          </w:tcPr>
          <w:p w14:paraId="3A1576C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51</w:t>
            </w:r>
          </w:p>
        </w:tc>
        <w:tc>
          <w:tcPr>
            <w:tcW w:w="462" w:type="pct"/>
            <w:shd w:val="clear" w:color="auto" w:fill="auto"/>
            <w:noWrap/>
            <w:vAlign w:val="bottom"/>
            <w:hideMark/>
          </w:tcPr>
          <w:p w14:paraId="647BA72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kil</w:t>
            </w:r>
            <w:proofErr w:type="spellEnd"/>
          </w:p>
        </w:tc>
        <w:tc>
          <w:tcPr>
            <w:tcW w:w="4269" w:type="pct"/>
            <w:shd w:val="clear" w:color="auto" w:fill="auto"/>
            <w:noWrap/>
            <w:vAlign w:val="bottom"/>
            <w:hideMark/>
          </w:tcPr>
          <w:p w14:paraId="76C8A01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5353C166" w14:textId="77777777" w:rsidTr="00BF23BB">
        <w:trPr>
          <w:trHeight w:val="300"/>
        </w:trPr>
        <w:tc>
          <w:tcPr>
            <w:tcW w:w="269" w:type="pct"/>
          </w:tcPr>
          <w:p w14:paraId="7C7A41A9"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52</w:t>
            </w:r>
          </w:p>
        </w:tc>
        <w:tc>
          <w:tcPr>
            <w:tcW w:w="462" w:type="pct"/>
            <w:shd w:val="clear" w:color="auto" w:fill="auto"/>
            <w:noWrap/>
            <w:vAlign w:val="bottom"/>
            <w:hideMark/>
          </w:tcPr>
          <w:p w14:paraId="7935E1FC"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lacA</w:t>
            </w:r>
            <w:proofErr w:type="spellEnd"/>
          </w:p>
        </w:tc>
        <w:tc>
          <w:tcPr>
            <w:tcW w:w="4269" w:type="pct"/>
            <w:shd w:val="clear" w:color="auto" w:fill="auto"/>
            <w:noWrap/>
            <w:vAlign w:val="bottom"/>
            <w:hideMark/>
          </w:tcPr>
          <w:p w14:paraId="232B6879"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thiogalactoside</w:t>
            </w:r>
            <w:proofErr w:type="spellEnd"/>
            <w:r w:rsidRPr="00BF23BB">
              <w:rPr>
                <w:rFonts w:ascii="Calibri" w:hAnsi="Calibri"/>
                <w:sz w:val="20"/>
                <w:lang w:eastAsia="fr-FR"/>
              </w:rPr>
              <w:t xml:space="preserve"> </w:t>
            </w:r>
            <w:proofErr w:type="spellStart"/>
            <w:r w:rsidRPr="00BF23BB">
              <w:rPr>
                <w:rFonts w:ascii="Calibri" w:hAnsi="Calibri"/>
                <w:sz w:val="20"/>
                <w:lang w:eastAsia="fr-FR"/>
              </w:rPr>
              <w:t>acetyltransferase</w:t>
            </w:r>
            <w:proofErr w:type="spellEnd"/>
            <w:r w:rsidRPr="00BF23BB">
              <w:rPr>
                <w:rFonts w:ascii="Calibri" w:hAnsi="Calibri"/>
                <w:sz w:val="20"/>
                <w:lang w:eastAsia="fr-FR"/>
              </w:rPr>
              <w:t>(</w:t>
            </w:r>
            <w:proofErr w:type="spellStart"/>
            <w:r w:rsidRPr="00BF23BB">
              <w:rPr>
                <w:rFonts w:ascii="Calibri" w:hAnsi="Calibri"/>
                <w:sz w:val="20"/>
                <w:lang w:eastAsia="fr-FR"/>
              </w:rPr>
              <w:t>lacA</w:t>
            </w:r>
            <w:proofErr w:type="spellEnd"/>
            <w:r w:rsidRPr="00BF23BB">
              <w:rPr>
                <w:rFonts w:ascii="Calibri" w:hAnsi="Calibri"/>
                <w:sz w:val="20"/>
                <w:lang w:eastAsia="fr-FR"/>
              </w:rPr>
              <w:t>)</w:t>
            </w:r>
          </w:p>
        </w:tc>
      </w:tr>
      <w:tr w:rsidR="00BF23BB" w:rsidRPr="00CD369D" w14:paraId="06E35071" w14:textId="77777777" w:rsidTr="00BF23BB">
        <w:trPr>
          <w:trHeight w:val="300"/>
        </w:trPr>
        <w:tc>
          <w:tcPr>
            <w:tcW w:w="269" w:type="pct"/>
          </w:tcPr>
          <w:p w14:paraId="4F2F3EE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53</w:t>
            </w:r>
          </w:p>
        </w:tc>
        <w:tc>
          <w:tcPr>
            <w:tcW w:w="462" w:type="pct"/>
            <w:shd w:val="clear" w:color="auto" w:fill="auto"/>
            <w:noWrap/>
            <w:vAlign w:val="bottom"/>
            <w:hideMark/>
          </w:tcPr>
          <w:p w14:paraId="628DA78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lolA</w:t>
            </w:r>
            <w:proofErr w:type="spellEnd"/>
          </w:p>
        </w:tc>
        <w:tc>
          <w:tcPr>
            <w:tcW w:w="4269" w:type="pct"/>
            <w:shd w:val="clear" w:color="auto" w:fill="auto"/>
            <w:noWrap/>
            <w:vAlign w:val="bottom"/>
            <w:hideMark/>
          </w:tcPr>
          <w:p w14:paraId="6F61681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lipoprotein chaperone(</w:t>
            </w:r>
            <w:proofErr w:type="spellStart"/>
            <w:r w:rsidRPr="00BF23BB">
              <w:rPr>
                <w:rFonts w:ascii="Calibri" w:hAnsi="Calibri"/>
                <w:sz w:val="20"/>
                <w:lang w:eastAsia="fr-FR"/>
              </w:rPr>
              <w:t>lolA</w:t>
            </w:r>
            <w:proofErr w:type="spellEnd"/>
            <w:r w:rsidRPr="00BF23BB">
              <w:rPr>
                <w:rFonts w:ascii="Calibri" w:hAnsi="Calibri"/>
                <w:sz w:val="20"/>
                <w:lang w:eastAsia="fr-FR"/>
              </w:rPr>
              <w:t>)</w:t>
            </w:r>
          </w:p>
        </w:tc>
      </w:tr>
      <w:tr w:rsidR="00BF23BB" w:rsidRPr="00A96197" w14:paraId="40889E65" w14:textId="77777777" w:rsidTr="00BF23BB">
        <w:trPr>
          <w:trHeight w:val="300"/>
        </w:trPr>
        <w:tc>
          <w:tcPr>
            <w:tcW w:w="269" w:type="pct"/>
          </w:tcPr>
          <w:p w14:paraId="5991ABE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54</w:t>
            </w:r>
          </w:p>
        </w:tc>
        <w:tc>
          <w:tcPr>
            <w:tcW w:w="462" w:type="pct"/>
            <w:shd w:val="clear" w:color="auto" w:fill="auto"/>
            <w:noWrap/>
            <w:vAlign w:val="bottom"/>
            <w:hideMark/>
          </w:tcPr>
          <w:p w14:paraId="447DC21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lpxC</w:t>
            </w:r>
            <w:proofErr w:type="spellEnd"/>
          </w:p>
        </w:tc>
        <w:tc>
          <w:tcPr>
            <w:tcW w:w="4269" w:type="pct"/>
            <w:shd w:val="clear" w:color="auto" w:fill="auto"/>
            <w:noWrap/>
            <w:vAlign w:val="bottom"/>
            <w:hideMark/>
          </w:tcPr>
          <w:p w14:paraId="278BFD7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UDP-3-O-acyl N-</w:t>
            </w:r>
            <w:proofErr w:type="spellStart"/>
            <w:r w:rsidRPr="00BF23BB">
              <w:rPr>
                <w:rFonts w:ascii="Calibri" w:hAnsi="Calibri"/>
                <w:sz w:val="20"/>
                <w:lang w:eastAsia="fr-FR"/>
              </w:rPr>
              <w:t>acetylglucosamine</w:t>
            </w:r>
            <w:proofErr w:type="spellEnd"/>
            <w:r w:rsidRPr="00BF23BB">
              <w:rPr>
                <w:rFonts w:ascii="Calibri" w:hAnsi="Calibri"/>
                <w:sz w:val="20"/>
                <w:lang w:eastAsia="fr-FR"/>
              </w:rPr>
              <w:t xml:space="preserve"> </w:t>
            </w:r>
            <w:proofErr w:type="spellStart"/>
            <w:r w:rsidRPr="00BF23BB">
              <w:rPr>
                <w:rFonts w:ascii="Calibri" w:hAnsi="Calibri"/>
                <w:sz w:val="20"/>
                <w:lang w:eastAsia="fr-FR"/>
              </w:rPr>
              <w:t>deacetylase</w:t>
            </w:r>
            <w:proofErr w:type="spellEnd"/>
            <w:r w:rsidRPr="00BF23BB">
              <w:rPr>
                <w:rFonts w:ascii="Calibri" w:hAnsi="Calibri"/>
                <w:sz w:val="20"/>
                <w:lang w:eastAsia="fr-FR"/>
              </w:rPr>
              <w:t>(</w:t>
            </w:r>
            <w:proofErr w:type="spellStart"/>
            <w:r w:rsidRPr="00BF23BB">
              <w:rPr>
                <w:rFonts w:ascii="Calibri" w:hAnsi="Calibri"/>
                <w:sz w:val="20"/>
                <w:lang w:eastAsia="fr-FR"/>
              </w:rPr>
              <w:t>lpxC</w:t>
            </w:r>
            <w:proofErr w:type="spellEnd"/>
            <w:r w:rsidRPr="00BF23BB">
              <w:rPr>
                <w:rFonts w:ascii="Calibri" w:hAnsi="Calibri"/>
                <w:sz w:val="20"/>
                <w:lang w:eastAsia="fr-FR"/>
              </w:rPr>
              <w:t>)</w:t>
            </w:r>
          </w:p>
        </w:tc>
      </w:tr>
      <w:tr w:rsidR="00BF23BB" w:rsidRPr="00A96197" w14:paraId="3E180A3F" w14:textId="77777777" w:rsidTr="00BF23BB">
        <w:trPr>
          <w:trHeight w:val="300"/>
        </w:trPr>
        <w:tc>
          <w:tcPr>
            <w:tcW w:w="269" w:type="pct"/>
          </w:tcPr>
          <w:p w14:paraId="5431577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55</w:t>
            </w:r>
          </w:p>
        </w:tc>
        <w:tc>
          <w:tcPr>
            <w:tcW w:w="462" w:type="pct"/>
            <w:shd w:val="clear" w:color="auto" w:fill="auto"/>
            <w:noWrap/>
            <w:vAlign w:val="bottom"/>
            <w:hideMark/>
          </w:tcPr>
          <w:p w14:paraId="03F4603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maeB</w:t>
            </w:r>
            <w:proofErr w:type="spellEnd"/>
          </w:p>
        </w:tc>
        <w:tc>
          <w:tcPr>
            <w:tcW w:w="4269" w:type="pct"/>
            <w:shd w:val="clear" w:color="auto" w:fill="auto"/>
            <w:noWrap/>
            <w:vAlign w:val="bottom"/>
            <w:hideMark/>
          </w:tcPr>
          <w:p w14:paraId="511C19D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malic enzyme: putative </w:t>
            </w:r>
            <w:proofErr w:type="spellStart"/>
            <w:r w:rsidRPr="00BF23BB">
              <w:rPr>
                <w:rFonts w:ascii="Calibri" w:hAnsi="Calibri"/>
                <w:sz w:val="20"/>
                <w:lang w:eastAsia="fr-FR"/>
              </w:rPr>
              <w:t>oxidoreductase</w:t>
            </w:r>
            <w:proofErr w:type="spellEnd"/>
            <w:r w:rsidRPr="00BF23BB">
              <w:rPr>
                <w:rFonts w:ascii="Calibri" w:hAnsi="Calibri"/>
                <w:sz w:val="20"/>
                <w:lang w:eastAsia="fr-FR"/>
              </w:rPr>
              <w:t>/</w:t>
            </w:r>
            <w:proofErr w:type="spellStart"/>
            <w:r w:rsidRPr="00BF23BB">
              <w:rPr>
                <w:rFonts w:ascii="Calibri" w:hAnsi="Calibri"/>
                <w:sz w:val="20"/>
                <w:lang w:eastAsia="fr-FR"/>
              </w:rPr>
              <w:t>phosphotransacetylase</w:t>
            </w:r>
            <w:proofErr w:type="spellEnd"/>
            <w:r w:rsidRPr="00BF23BB">
              <w:rPr>
                <w:rFonts w:ascii="Calibri" w:hAnsi="Calibri"/>
                <w:sz w:val="20"/>
                <w:lang w:eastAsia="fr-FR"/>
              </w:rPr>
              <w:t>(</w:t>
            </w:r>
            <w:proofErr w:type="spellStart"/>
            <w:r w:rsidRPr="00BF23BB">
              <w:rPr>
                <w:rFonts w:ascii="Calibri" w:hAnsi="Calibri"/>
                <w:sz w:val="20"/>
                <w:lang w:eastAsia="fr-FR"/>
              </w:rPr>
              <w:t>maeB</w:t>
            </w:r>
            <w:proofErr w:type="spellEnd"/>
            <w:r w:rsidRPr="00BF23BB">
              <w:rPr>
                <w:rFonts w:ascii="Calibri" w:hAnsi="Calibri"/>
                <w:sz w:val="20"/>
                <w:lang w:eastAsia="fr-FR"/>
              </w:rPr>
              <w:t>)</w:t>
            </w:r>
          </w:p>
        </w:tc>
      </w:tr>
      <w:tr w:rsidR="00BF23BB" w:rsidRPr="00A96197" w14:paraId="265541F2" w14:textId="77777777" w:rsidTr="00BF23BB">
        <w:trPr>
          <w:trHeight w:val="300"/>
        </w:trPr>
        <w:tc>
          <w:tcPr>
            <w:tcW w:w="269" w:type="pct"/>
          </w:tcPr>
          <w:p w14:paraId="3B4DF51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56</w:t>
            </w:r>
          </w:p>
        </w:tc>
        <w:tc>
          <w:tcPr>
            <w:tcW w:w="462" w:type="pct"/>
            <w:shd w:val="clear" w:color="auto" w:fill="auto"/>
            <w:noWrap/>
            <w:vAlign w:val="bottom"/>
            <w:hideMark/>
          </w:tcPr>
          <w:p w14:paraId="38C15EC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mdtG</w:t>
            </w:r>
            <w:proofErr w:type="spellEnd"/>
          </w:p>
        </w:tc>
        <w:tc>
          <w:tcPr>
            <w:tcW w:w="4269" w:type="pct"/>
            <w:shd w:val="clear" w:color="auto" w:fill="auto"/>
            <w:noWrap/>
            <w:vAlign w:val="bottom"/>
            <w:hideMark/>
          </w:tcPr>
          <w:p w14:paraId="6D5D10A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drug efflux system protein(</w:t>
            </w:r>
            <w:proofErr w:type="spellStart"/>
            <w:r w:rsidRPr="00BF23BB">
              <w:rPr>
                <w:rFonts w:ascii="Calibri" w:hAnsi="Calibri"/>
                <w:sz w:val="20"/>
                <w:lang w:eastAsia="fr-FR"/>
              </w:rPr>
              <w:t>mdtG</w:t>
            </w:r>
            <w:proofErr w:type="spellEnd"/>
            <w:r w:rsidRPr="00BF23BB">
              <w:rPr>
                <w:rFonts w:ascii="Calibri" w:hAnsi="Calibri"/>
                <w:sz w:val="20"/>
                <w:lang w:eastAsia="fr-FR"/>
              </w:rPr>
              <w:t>)</w:t>
            </w:r>
          </w:p>
        </w:tc>
      </w:tr>
      <w:tr w:rsidR="00BF23BB" w:rsidRPr="00A96197" w14:paraId="413DA60D" w14:textId="77777777" w:rsidTr="00BF23BB">
        <w:trPr>
          <w:trHeight w:val="300"/>
        </w:trPr>
        <w:tc>
          <w:tcPr>
            <w:tcW w:w="269" w:type="pct"/>
          </w:tcPr>
          <w:p w14:paraId="2FCFA1E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57</w:t>
            </w:r>
          </w:p>
        </w:tc>
        <w:tc>
          <w:tcPr>
            <w:tcW w:w="462" w:type="pct"/>
            <w:shd w:val="clear" w:color="auto" w:fill="auto"/>
            <w:noWrap/>
            <w:vAlign w:val="bottom"/>
            <w:hideMark/>
          </w:tcPr>
          <w:p w14:paraId="4B81FAB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metJ</w:t>
            </w:r>
            <w:proofErr w:type="spellEnd"/>
          </w:p>
        </w:tc>
        <w:tc>
          <w:tcPr>
            <w:tcW w:w="4269" w:type="pct"/>
            <w:shd w:val="clear" w:color="auto" w:fill="auto"/>
            <w:noWrap/>
            <w:vAlign w:val="bottom"/>
            <w:hideMark/>
          </w:tcPr>
          <w:p w14:paraId="547C57B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transcriptional repressor, S-</w:t>
            </w:r>
            <w:proofErr w:type="spellStart"/>
            <w:r w:rsidRPr="00BF23BB">
              <w:rPr>
                <w:rFonts w:ascii="Calibri" w:hAnsi="Calibri"/>
                <w:sz w:val="20"/>
                <w:lang w:eastAsia="fr-FR"/>
              </w:rPr>
              <w:t>adenosylmethionine</w:t>
            </w:r>
            <w:proofErr w:type="spellEnd"/>
            <w:r w:rsidRPr="00BF23BB">
              <w:rPr>
                <w:rFonts w:ascii="Calibri" w:hAnsi="Calibri"/>
                <w:sz w:val="20"/>
                <w:lang w:eastAsia="fr-FR"/>
              </w:rPr>
              <w:t>-binding(</w:t>
            </w:r>
            <w:proofErr w:type="spellStart"/>
            <w:r w:rsidRPr="00BF23BB">
              <w:rPr>
                <w:rFonts w:ascii="Calibri" w:hAnsi="Calibri"/>
                <w:sz w:val="20"/>
                <w:lang w:eastAsia="fr-FR"/>
              </w:rPr>
              <w:t>metJ</w:t>
            </w:r>
            <w:proofErr w:type="spellEnd"/>
            <w:r w:rsidRPr="00BF23BB">
              <w:rPr>
                <w:rFonts w:ascii="Calibri" w:hAnsi="Calibri"/>
                <w:sz w:val="20"/>
                <w:lang w:eastAsia="fr-FR"/>
              </w:rPr>
              <w:t>)</w:t>
            </w:r>
          </w:p>
        </w:tc>
      </w:tr>
      <w:tr w:rsidR="00BF23BB" w:rsidRPr="00CD369D" w14:paraId="51CD8B82" w14:textId="77777777" w:rsidTr="00BF23BB">
        <w:trPr>
          <w:trHeight w:val="300"/>
        </w:trPr>
        <w:tc>
          <w:tcPr>
            <w:tcW w:w="269" w:type="pct"/>
          </w:tcPr>
          <w:p w14:paraId="75181EC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lastRenderedPageBreak/>
              <w:t>58</w:t>
            </w:r>
          </w:p>
        </w:tc>
        <w:tc>
          <w:tcPr>
            <w:tcW w:w="462" w:type="pct"/>
            <w:shd w:val="clear" w:color="auto" w:fill="auto"/>
            <w:noWrap/>
            <w:vAlign w:val="bottom"/>
            <w:hideMark/>
          </w:tcPr>
          <w:p w14:paraId="3960D0B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mglB</w:t>
            </w:r>
            <w:proofErr w:type="spellEnd"/>
          </w:p>
        </w:tc>
        <w:tc>
          <w:tcPr>
            <w:tcW w:w="4269" w:type="pct"/>
            <w:shd w:val="clear" w:color="auto" w:fill="auto"/>
            <w:noWrap/>
            <w:vAlign w:val="bottom"/>
            <w:hideMark/>
          </w:tcPr>
          <w:p w14:paraId="5234E1F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methyl-</w:t>
            </w:r>
            <w:proofErr w:type="spellStart"/>
            <w:r w:rsidRPr="00BF23BB">
              <w:rPr>
                <w:rFonts w:ascii="Calibri" w:hAnsi="Calibri"/>
                <w:sz w:val="20"/>
                <w:lang w:eastAsia="fr-FR"/>
              </w:rPr>
              <w:t>galactoside</w:t>
            </w:r>
            <w:proofErr w:type="spellEnd"/>
            <w:r w:rsidRPr="00BF23BB">
              <w:rPr>
                <w:rFonts w:ascii="Calibri" w:hAnsi="Calibri"/>
                <w:sz w:val="20"/>
                <w:lang w:eastAsia="fr-FR"/>
              </w:rPr>
              <w:t xml:space="preserve"> transporter subunit(</w:t>
            </w:r>
            <w:proofErr w:type="spellStart"/>
            <w:r w:rsidRPr="00BF23BB">
              <w:rPr>
                <w:rFonts w:ascii="Calibri" w:hAnsi="Calibri"/>
                <w:sz w:val="20"/>
                <w:lang w:eastAsia="fr-FR"/>
              </w:rPr>
              <w:t>mglB</w:t>
            </w:r>
            <w:proofErr w:type="spellEnd"/>
            <w:r w:rsidRPr="00BF23BB">
              <w:rPr>
                <w:rFonts w:ascii="Calibri" w:hAnsi="Calibri"/>
                <w:sz w:val="20"/>
                <w:lang w:eastAsia="fr-FR"/>
              </w:rPr>
              <w:t>)</w:t>
            </w:r>
          </w:p>
        </w:tc>
      </w:tr>
      <w:tr w:rsidR="00BF23BB" w:rsidRPr="00EB79F4" w14:paraId="395724CD" w14:textId="77777777" w:rsidTr="00BF23BB">
        <w:trPr>
          <w:trHeight w:val="300"/>
        </w:trPr>
        <w:tc>
          <w:tcPr>
            <w:tcW w:w="269" w:type="pct"/>
          </w:tcPr>
          <w:p w14:paraId="556DDEB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59</w:t>
            </w:r>
          </w:p>
        </w:tc>
        <w:tc>
          <w:tcPr>
            <w:tcW w:w="462" w:type="pct"/>
            <w:shd w:val="clear" w:color="auto" w:fill="auto"/>
            <w:noWrap/>
            <w:vAlign w:val="bottom"/>
            <w:hideMark/>
          </w:tcPr>
          <w:p w14:paraId="73058F7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mpaA</w:t>
            </w:r>
            <w:proofErr w:type="spellEnd"/>
          </w:p>
        </w:tc>
        <w:tc>
          <w:tcPr>
            <w:tcW w:w="4269" w:type="pct"/>
            <w:shd w:val="clear" w:color="auto" w:fill="auto"/>
            <w:noWrap/>
            <w:vAlign w:val="bottom"/>
            <w:hideMark/>
          </w:tcPr>
          <w:p w14:paraId="375E57B2" w14:textId="77777777" w:rsidR="00BF23BB" w:rsidRPr="00BF23BB" w:rsidRDefault="00BF23BB" w:rsidP="00065C42">
            <w:pPr>
              <w:jc w:val="left"/>
              <w:rPr>
                <w:rFonts w:ascii="Calibri" w:hAnsi="Calibri"/>
                <w:sz w:val="20"/>
                <w:lang w:val="fr-FR" w:eastAsia="fr-FR"/>
              </w:rPr>
            </w:pPr>
            <w:proofErr w:type="spellStart"/>
            <w:r w:rsidRPr="00BF23BB">
              <w:rPr>
                <w:rFonts w:ascii="Calibri" w:hAnsi="Calibri"/>
                <w:sz w:val="20"/>
                <w:lang w:val="fr-FR" w:eastAsia="fr-FR"/>
              </w:rPr>
              <w:t>murein</w:t>
            </w:r>
            <w:proofErr w:type="spellEnd"/>
            <w:r w:rsidRPr="00BF23BB">
              <w:rPr>
                <w:rFonts w:ascii="Calibri" w:hAnsi="Calibri"/>
                <w:sz w:val="20"/>
                <w:lang w:val="fr-FR" w:eastAsia="fr-FR"/>
              </w:rPr>
              <w:t xml:space="preserve"> peptide </w:t>
            </w:r>
            <w:proofErr w:type="spellStart"/>
            <w:r w:rsidRPr="00BF23BB">
              <w:rPr>
                <w:rFonts w:ascii="Calibri" w:hAnsi="Calibri"/>
                <w:sz w:val="20"/>
                <w:lang w:val="fr-FR" w:eastAsia="fr-FR"/>
              </w:rPr>
              <w:t>amidase</w:t>
            </w:r>
            <w:proofErr w:type="spellEnd"/>
            <w:r w:rsidRPr="00BF23BB">
              <w:rPr>
                <w:rFonts w:ascii="Calibri" w:hAnsi="Calibri"/>
                <w:sz w:val="20"/>
                <w:lang w:val="fr-FR" w:eastAsia="fr-FR"/>
              </w:rPr>
              <w:t xml:space="preserve"> </w:t>
            </w:r>
            <w:proofErr w:type="gramStart"/>
            <w:r w:rsidRPr="00BF23BB">
              <w:rPr>
                <w:rFonts w:ascii="Calibri" w:hAnsi="Calibri"/>
                <w:sz w:val="20"/>
                <w:lang w:val="fr-FR" w:eastAsia="fr-FR"/>
              </w:rPr>
              <w:t>A(</w:t>
            </w:r>
            <w:proofErr w:type="spellStart"/>
            <w:proofErr w:type="gramEnd"/>
            <w:r w:rsidRPr="00BF23BB">
              <w:rPr>
                <w:rFonts w:ascii="Calibri" w:hAnsi="Calibri"/>
                <w:sz w:val="20"/>
                <w:lang w:val="fr-FR" w:eastAsia="fr-FR"/>
              </w:rPr>
              <w:t>mpaA</w:t>
            </w:r>
            <w:proofErr w:type="spellEnd"/>
            <w:r w:rsidRPr="00BF23BB">
              <w:rPr>
                <w:rFonts w:ascii="Calibri" w:hAnsi="Calibri"/>
                <w:sz w:val="20"/>
                <w:lang w:val="fr-FR" w:eastAsia="fr-FR"/>
              </w:rPr>
              <w:t>)</w:t>
            </w:r>
          </w:p>
        </w:tc>
      </w:tr>
      <w:tr w:rsidR="00BF23BB" w:rsidRPr="00CD369D" w14:paraId="2B369440" w14:textId="77777777" w:rsidTr="00BF23BB">
        <w:trPr>
          <w:trHeight w:val="300"/>
        </w:trPr>
        <w:tc>
          <w:tcPr>
            <w:tcW w:w="269" w:type="pct"/>
          </w:tcPr>
          <w:p w14:paraId="5F2B9DD8" w14:textId="77777777" w:rsidR="00BF23BB" w:rsidRPr="00BF23BB" w:rsidRDefault="00BF23BB" w:rsidP="00065C42">
            <w:pPr>
              <w:jc w:val="left"/>
              <w:rPr>
                <w:rFonts w:ascii="Calibri" w:hAnsi="Calibri"/>
                <w:i/>
                <w:sz w:val="20"/>
                <w:lang w:val="fr-FR" w:eastAsia="fr-FR"/>
              </w:rPr>
            </w:pPr>
            <w:r w:rsidRPr="00BF23BB">
              <w:rPr>
                <w:rFonts w:ascii="Calibri" w:hAnsi="Calibri"/>
                <w:i/>
                <w:sz w:val="20"/>
                <w:lang w:val="fr-FR" w:eastAsia="fr-FR"/>
              </w:rPr>
              <w:t>60</w:t>
            </w:r>
          </w:p>
        </w:tc>
        <w:tc>
          <w:tcPr>
            <w:tcW w:w="462" w:type="pct"/>
            <w:shd w:val="clear" w:color="auto" w:fill="auto"/>
            <w:noWrap/>
            <w:vAlign w:val="bottom"/>
            <w:hideMark/>
          </w:tcPr>
          <w:p w14:paraId="27534B5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mraZ</w:t>
            </w:r>
            <w:proofErr w:type="spellEnd"/>
          </w:p>
        </w:tc>
        <w:tc>
          <w:tcPr>
            <w:tcW w:w="4269" w:type="pct"/>
            <w:shd w:val="clear" w:color="auto" w:fill="auto"/>
            <w:noWrap/>
            <w:vAlign w:val="bottom"/>
            <w:hideMark/>
          </w:tcPr>
          <w:p w14:paraId="417E740B"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RsmH</w:t>
            </w:r>
            <w:proofErr w:type="spellEnd"/>
            <w:r w:rsidRPr="00BF23BB">
              <w:rPr>
                <w:rFonts w:ascii="Calibri" w:hAnsi="Calibri"/>
                <w:sz w:val="20"/>
                <w:lang w:eastAsia="fr-FR"/>
              </w:rPr>
              <w:t xml:space="preserve"> </w:t>
            </w:r>
            <w:proofErr w:type="spellStart"/>
            <w:r w:rsidRPr="00BF23BB">
              <w:rPr>
                <w:rFonts w:ascii="Calibri" w:hAnsi="Calibri"/>
                <w:sz w:val="20"/>
                <w:lang w:eastAsia="fr-FR"/>
              </w:rPr>
              <w:t>methytransferase</w:t>
            </w:r>
            <w:proofErr w:type="spellEnd"/>
            <w:r w:rsidRPr="00BF23BB">
              <w:rPr>
                <w:rFonts w:ascii="Calibri" w:hAnsi="Calibri"/>
                <w:sz w:val="20"/>
                <w:lang w:eastAsia="fr-FR"/>
              </w:rPr>
              <w:t xml:space="preserve"> inhibitor(</w:t>
            </w:r>
            <w:proofErr w:type="spellStart"/>
            <w:r w:rsidRPr="00BF23BB">
              <w:rPr>
                <w:rFonts w:ascii="Calibri" w:hAnsi="Calibri"/>
                <w:sz w:val="20"/>
                <w:lang w:eastAsia="fr-FR"/>
              </w:rPr>
              <w:t>mraZ</w:t>
            </w:r>
            <w:proofErr w:type="spellEnd"/>
            <w:r w:rsidRPr="00BF23BB">
              <w:rPr>
                <w:rFonts w:ascii="Calibri" w:hAnsi="Calibri"/>
                <w:sz w:val="20"/>
                <w:lang w:eastAsia="fr-FR"/>
              </w:rPr>
              <w:t>)</w:t>
            </w:r>
          </w:p>
        </w:tc>
      </w:tr>
      <w:tr w:rsidR="00BF23BB" w:rsidRPr="00CD369D" w14:paraId="76EC2DA8" w14:textId="77777777" w:rsidTr="00BF23BB">
        <w:trPr>
          <w:trHeight w:val="300"/>
        </w:trPr>
        <w:tc>
          <w:tcPr>
            <w:tcW w:w="269" w:type="pct"/>
          </w:tcPr>
          <w:p w14:paraId="67E2355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61</w:t>
            </w:r>
          </w:p>
        </w:tc>
        <w:tc>
          <w:tcPr>
            <w:tcW w:w="462" w:type="pct"/>
            <w:shd w:val="clear" w:color="auto" w:fill="auto"/>
            <w:noWrap/>
            <w:vAlign w:val="bottom"/>
            <w:hideMark/>
          </w:tcPr>
          <w:p w14:paraId="6C2424A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msbB</w:t>
            </w:r>
            <w:proofErr w:type="spellEnd"/>
          </w:p>
        </w:tc>
        <w:tc>
          <w:tcPr>
            <w:tcW w:w="4269" w:type="pct"/>
            <w:shd w:val="clear" w:color="auto" w:fill="auto"/>
            <w:noWrap/>
            <w:vAlign w:val="bottom"/>
            <w:hideMark/>
          </w:tcPr>
          <w:p w14:paraId="419E749B"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261C7BFF" w14:textId="77777777" w:rsidTr="00BF23BB">
        <w:trPr>
          <w:trHeight w:val="300"/>
        </w:trPr>
        <w:tc>
          <w:tcPr>
            <w:tcW w:w="269" w:type="pct"/>
          </w:tcPr>
          <w:p w14:paraId="5DA06D9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62</w:t>
            </w:r>
          </w:p>
        </w:tc>
        <w:tc>
          <w:tcPr>
            <w:tcW w:w="462" w:type="pct"/>
            <w:shd w:val="clear" w:color="auto" w:fill="auto"/>
            <w:noWrap/>
            <w:vAlign w:val="bottom"/>
            <w:hideMark/>
          </w:tcPr>
          <w:p w14:paraId="6E98C82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mscL</w:t>
            </w:r>
            <w:proofErr w:type="spellEnd"/>
          </w:p>
        </w:tc>
        <w:tc>
          <w:tcPr>
            <w:tcW w:w="4269" w:type="pct"/>
            <w:shd w:val="clear" w:color="auto" w:fill="auto"/>
            <w:noWrap/>
            <w:vAlign w:val="bottom"/>
            <w:hideMark/>
          </w:tcPr>
          <w:p w14:paraId="7643E7B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mechanosensitive channel protein, high conductance(</w:t>
            </w:r>
            <w:proofErr w:type="spellStart"/>
            <w:r w:rsidRPr="00BF23BB">
              <w:rPr>
                <w:rFonts w:ascii="Calibri" w:hAnsi="Calibri"/>
                <w:sz w:val="20"/>
                <w:lang w:eastAsia="fr-FR"/>
              </w:rPr>
              <w:t>mscL</w:t>
            </w:r>
            <w:proofErr w:type="spellEnd"/>
            <w:r w:rsidRPr="00BF23BB">
              <w:rPr>
                <w:rFonts w:ascii="Calibri" w:hAnsi="Calibri"/>
                <w:sz w:val="20"/>
                <w:lang w:eastAsia="fr-FR"/>
              </w:rPr>
              <w:t>)</w:t>
            </w:r>
          </w:p>
        </w:tc>
      </w:tr>
      <w:tr w:rsidR="00BF23BB" w:rsidRPr="00A96197" w14:paraId="5B19F7E0" w14:textId="77777777" w:rsidTr="00BF23BB">
        <w:trPr>
          <w:trHeight w:val="300"/>
        </w:trPr>
        <w:tc>
          <w:tcPr>
            <w:tcW w:w="269" w:type="pct"/>
          </w:tcPr>
          <w:p w14:paraId="2DCDA18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63</w:t>
            </w:r>
          </w:p>
        </w:tc>
        <w:tc>
          <w:tcPr>
            <w:tcW w:w="462" w:type="pct"/>
            <w:shd w:val="clear" w:color="auto" w:fill="auto"/>
            <w:noWrap/>
            <w:vAlign w:val="bottom"/>
            <w:hideMark/>
          </w:tcPr>
          <w:p w14:paraId="44B9B0B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murB</w:t>
            </w:r>
            <w:proofErr w:type="spellEnd"/>
          </w:p>
        </w:tc>
        <w:tc>
          <w:tcPr>
            <w:tcW w:w="4269" w:type="pct"/>
            <w:shd w:val="clear" w:color="auto" w:fill="auto"/>
            <w:noWrap/>
            <w:vAlign w:val="bottom"/>
            <w:hideMark/>
          </w:tcPr>
          <w:p w14:paraId="22BD816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UDP-N-</w:t>
            </w:r>
            <w:proofErr w:type="spellStart"/>
            <w:r w:rsidRPr="00BF23BB">
              <w:rPr>
                <w:rFonts w:ascii="Calibri" w:hAnsi="Calibri"/>
                <w:sz w:val="20"/>
                <w:lang w:eastAsia="fr-FR"/>
              </w:rPr>
              <w:t>acetylenolpyruvoylglucosamine</w:t>
            </w:r>
            <w:proofErr w:type="spellEnd"/>
            <w:r w:rsidRPr="00BF23BB">
              <w:rPr>
                <w:rFonts w:ascii="Calibri" w:hAnsi="Calibri"/>
                <w:sz w:val="20"/>
                <w:lang w:eastAsia="fr-FR"/>
              </w:rPr>
              <w:t xml:space="preserve"> </w:t>
            </w:r>
            <w:proofErr w:type="spellStart"/>
            <w:r w:rsidRPr="00BF23BB">
              <w:rPr>
                <w:rFonts w:ascii="Calibri" w:hAnsi="Calibri"/>
                <w:sz w:val="20"/>
                <w:lang w:eastAsia="fr-FR"/>
              </w:rPr>
              <w:t>reductase</w:t>
            </w:r>
            <w:proofErr w:type="spellEnd"/>
            <w:r w:rsidRPr="00BF23BB">
              <w:rPr>
                <w:rFonts w:ascii="Calibri" w:hAnsi="Calibri"/>
                <w:sz w:val="20"/>
                <w:lang w:eastAsia="fr-FR"/>
              </w:rPr>
              <w:t>, FAD-binding(</w:t>
            </w:r>
            <w:proofErr w:type="spellStart"/>
            <w:r w:rsidRPr="00BF23BB">
              <w:rPr>
                <w:rFonts w:ascii="Calibri" w:hAnsi="Calibri"/>
                <w:sz w:val="20"/>
                <w:lang w:eastAsia="fr-FR"/>
              </w:rPr>
              <w:t>murB</w:t>
            </w:r>
            <w:proofErr w:type="spellEnd"/>
            <w:r w:rsidRPr="00BF23BB">
              <w:rPr>
                <w:rFonts w:ascii="Calibri" w:hAnsi="Calibri"/>
                <w:sz w:val="20"/>
                <w:lang w:eastAsia="fr-FR"/>
              </w:rPr>
              <w:t>)</w:t>
            </w:r>
          </w:p>
        </w:tc>
      </w:tr>
      <w:tr w:rsidR="00BF23BB" w:rsidRPr="00A96197" w14:paraId="1869572D" w14:textId="77777777" w:rsidTr="00BF23BB">
        <w:trPr>
          <w:trHeight w:val="300"/>
        </w:trPr>
        <w:tc>
          <w:tcPr>
            <w:tcW w:w="269" w:type="pct"/>
          </w:tcPr>
          <w:p w14:paraId="0E4733B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64</w:t>
            </w:r>
          </w:p>
        </w:tc>
        <w:tc>
          <w:tcPr>
            <w:tcW w:w="462" w:type="pct"/>
            <w:shd w:val="clear" w:color="auto" w:fill="auto"/>
            <w:noWrap/>
            <w:vAlign w:val="bottom"/>
            <w:hideMark/>
          </w:tcPr>
          <w:p w14:paraId="5C97465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mutH</w:t>
            </w:r>
            <w:proofErr w:type="spellEnd"/>
          </w:p>
        </w:tc>
        <w:tc>
          <w:tcPr>
            <w:tcW w:w="4269" w:type="pct"/>
            <w:shd w:val="clear" w:color="auto" w:fill="auto"/>
            <w:noWrap/>
            <w:vAlign w:val="bottom"/>
            <w:hideMark/>
          </w:tcPr>
          <w:p w14:paraId="32739D6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methyl-directed mismatch repair protein(</w:t>
            </w:r>
            <w:proofErr w:type="spellStart"/>
            <w:r w:rsidRPr="00BF23BB">
              <w:rPr>
                <w:rFonts w:ascii="Calibri" w:hAnsi="Calibri"/>
                <w:sz w:val="20"/>
                <w:lang w:eastAsia="fr-FR"/>
              </w:rPr>
              <w:t>mutH</w:t>
            </w:r>
            <w:proofErr w:type="spellEnd"/>
            <w:r w:rsidRPr="00BF23BB">
              <w:rPr>
                <w:rFonts w:ascii="Calibri" w:hAnsi="Calibri"/>
                <w:sz w:val="20"/>
                <w:lang w:eastAsia="fr-FR"/>
              </w:rPr>
              <w:t>)</w:t>
            </w:r>
          </w:p>
        </w:tc>
      </w:tr>
      <w:tr w:rsidR="00BF23BB" w:rsidRPr="00CD369D" w14:paraId="2C16DF14" w14:textId="77777777" w:rsidTr="00BF23BB">
        <w:trPr>
          <w:trHeight w:val="300"/>
        </w:trPr>
        <w:tc>
          <w:tcPr>
            <w:tcW w:w="269" w:type="pct"/>
          </w:tcPr>
          <w:p w14:paraId="1C42110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65</w:t>
            </w:r>
          </w:p>
        </w:tc>
        <w:tc>
          <w:tcPr>
            <w:tcW w:w="462" w:type="pct"/>
            <w:shd w:val="clear" w:color="auto" w:fill="auto"/>
            <w:noWrap/>
            <w:vAlign w:val="bottom"/>
            <w:hideMark/>
          </w:tcPr>
          <w:p w14:paraId="2D93C51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nanA</w:t>
            </w:r>
            <w:proofErr w:type="spellEnd"/>
          </w:p>
        </w:tc>
        <w:tc>
          <w:tcPr>
            <w:tcW w:w="4269" w:type="pct"/>
            <w:shd w:val="clear" w:color="auto" w:fill="auto"/>
            <w:noWrap/>
            <w:vAlign w:val="bottom"/>
            <w:hideMark/>
          </w:tcPr>
          <w:p w14:paraId="18FC8F6C"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N-</w:t>
            </w:r>
            <w:proofErr w:type="spellStart"/>
            <w:r w:rsidRPr="00BF23BB">
              <w:rPr>
                <w:rFonts w:ascii="Calibri" w:hAnsi="Calibri"/>
                <w:sz w:val="20"/>
                <w:lang w:eastAsia="fr-FR"/>
              </w:rPr>
              <w:t>acetylneuraminate</w:t>
            </w:r>
            <w:proofErr w:type="spellEnd"/>
            <w:r w:rsidRPr="00BF23BB">
              <w:rPr>
                <w:rFonts w:ascii="Calibri" w:hAnsi="Calibri"/>
                <w:sz w:val="20"/>
                <w:lang w:eastAsia="fr-FR"/>
              </w:rPr>
              <w:t xml:space="preserve"> </w:t>
            </w:r>
            <w:proofErr w:type="spellStart"/>
            <w:r w:rsidRPr="00BF23BB">
              <w:rPr>
                <w:rFonts w:ascii="Calibri" w:hAnsi="Calibri"/>
                <w:sz w:val="20"/>
                <w:lang w:eastAsia="fr-FR"/>
              </w:rPr>
              <w:t>lyase</w:t>
            </w:r>
            <w:proofErr w:type="spellEnd"/>
            <w:r w:rsidRPr="00BF23BB">
              <w:rPr>
                <w:rFonts w:ascii="Calibri" w:hAnsi="Calibri"/>
                <w:sz w:val="20"/>
                <w:lang w:eastAsia="fr-FR"/>
              </w:rPr>
              <w:t>(</w:t>
            </w:r>
            <w:proofErr w:type="spellStart"/>
            <w:r w:rsidRPr="00BF23BB">
              <w:rPr>
                <w:rFonts w:ascii="Calibri" w:hAnsi="Calibri"/>
                <w:sz w:val="20"/>
                <w:lang w:eastAsia="fr-FR"/>
              </w:rPr>
              <w:t>nanA</w:t>
            </w:r>
            <w:proofErr w:type="spellEnd"/>
            <w:r w:rsidRPr="00BF23BB">
              <w:rPr>
                <w:rFonts w:ascii="Calibri" w:hAnsi="Calibri"/>
                <w:sz w:val="20"/>
                <w:lang w:eastAsia="fr-FR"/>
              </w:rPr>
              <w:t>)</w:t>
            </w:r>
          </w:p>
        </w:tc>
      </w:tr>
      <w:tr w:rsidR="00BF23BB" w:rsidRPr="00A96197" w14:paraId="2D3E2B69" w14:textId="77777777" w:rsidTr="00BF23BB">
        <w:trPr>
          <w:trHeight w:val="300"/>
        </w:trPr>
        <w:tc>
          <w:tcPr>
            <w:tcW w:w="269" w:type="pct"/>
          </w:tcPr>
          <w:p w14:paraId="0478C8A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66</w:t>
            </w:r>
          </w:p>
        </w:tc>
        <w:tc>
          <w:tcPr>
            <w:tcW w:w="462" w:type="pct"/>
            <w:shd w:val="clear" w:color="auto" w:fill="auto"/>
            <w:noWrap/>
            <w:vAlign w:val="bottom"/>
            <w:hideMark/>
          </w:tcPr>
          <w:p w14:paraId="28B56B1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nanR</w:t>
            </w:r>
            <w:proofErr w:type="spellEnd"/>
          </w:p>
        </w:tc>
        <w:tc>
          <w:tcPr>
            <w:tcW w:w="4269" w:type="pct"/>
            <w:shd w:val="clear" w:color="auto" w:fill="auto"/>
            <w:noWrap/>
            <w:vAlign w:val="bottom"/>
            <w:hideMark/>
          </w:tcPr>
          <w:p w14:paraId="52DAC18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sialic acid-inducible nan operon repressor(</w:t>
            </w:r>
            <w:proofErr w:type="spellStart"/>
            <w:r w:rsidRPr="00BF23BB">
              <w:rPr>
                <w:rFonts w:ascii="Calibri" w:hAnsi="Calibri"/>
                <w:sz w:val="20"/>
                <w:lang w:eastAsia="fr-FR"/>
              </w:rPr>
              <w:t>nanR</w:t>
            </w:r>
            <w:proofErr w:type="spellEnd"/>
            <w:r w:rsidRPr="00BF23BB">
              <w:rPr>
                <w:rFonts w:ascii="Calibri" w:hAnsi="Calibri"/>
                <w:sz w:val="20"/>
                <w:lang w:eastAsia="fr-FR"/>
              </w:rPr>
              <w:t>)</w:t>
            </w:r>
          </w:p>
        </w:tc>
      </w:tr>
      <w:tr w:rsidR="00BF23BB" w:rsidRPr="00CD369D" w14:paraId="285AF09E" w14:textId="77777777" w:rsidTr="00BF23BB">
        <w:trPr>
          <w:trHeight w:val="300"/>
        </w:trPr>
        <w:tc>
          <w:tcPr>
            <w:tcW w:w="269" w:type="pct"/>
          </w:tcPr>
          <w:p w14:paraId="451421C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67</w:t>
            </w:r>
          </w:p>
        </w:tc>
        <w:tc>
          <w:tcPr>
            <w:tcW w:w="462" w:type="pct"/>
            <w:shd w:val="clear" w:color="auto" w:fill="auto"/>
            <w:noWrap/>
            <w:vAlign w:val="bottom"/>
            <w:hideMark/>
          </w:tcPr>
          <w:p w14:paraId="30619A5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nanT</w:t>
            </w:r>
            <w:proofErr w:type="spellEnd"/>
          </w:p>
        </w:tc>
        <w:tc>
          <w:tcPr>
            <w:tcW w:w="4269" w:type="pct"/>
            <w:shd w:val="clear" w:color="auto" w:fill="auto"/>
            <w:noWrap/>
            <w:vAlign w:val="bottom"/>
            <w:hideMark/>
          </w:tcPr>
          <w:p w14:paraId="2B6A4EB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sialic</w:t>
            </w:r>
            <w:proofErr w:type="spellEnd"/>
            <w:r w:rsidRPr="00BF23BB">
              <w:rPr>
                <w:rFonts w:ascii="Calibri" w:hAnsi="Calibri"/>
                <w:sz w:val="20"/>
                <w:lang w:eastAsia="fr-FR"/>
              </w:rPr>
              <w:t xml:space="preserve"> acid transporter(</w:t>
            </w:r>
            <w:proofErr w:type="spellStart"/>
            <w:r w:rsidRPr="00BF23BB">
              <w:rPr>
                <w:rFonts w:ascii="Calibri" w:hAnsi="Calibri"/>
                <w:sz w:val="20"/>
                <w:lang w:eastAsia="fr-FR"/>
              </w:rPr>
              <w:t>nanT</w:t>
            </w:r>
            <w:proofErr w:type="spellEnd"/>
            <w:r w:rsidRPr="00BF23BB">
              <w:rPr>
                <w:rFonts w:ascii="Calibri" w:hAnsi="Calibri"/>
                <w:sz w:val="20"/>
                <w:lang w:eastAsia="fr-FR"/>
              </w:rPr>
              <w:t>)</w:t>
            </w:r>
          </w:p>
        </w:tc>
      </w:tr>
      <w:tr w:rsidR="00BF23BB" w:rsidRPr="00CD369D" w14:paraId="0B455DC4" w14:textId="77777777" w:rsidTr="00BF23BB">
        <w:trPr>
          <w:trHeight w:val="300"/>
        </w:trPr>
        <w:tc>
          <w:tcPr>
            <w:tcW w:w="269" w:type="pct"/>
          </w:tcPr>
          <w:p w14:paraId="43CD95F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68</w:t>
            </w:r>
          </w:p>
        </w:tc>
        <w:tc>
          <w:tcPr>
            <w:tcW w:w="462" w:type="pct"/>
            <w:shd w:val="clear" w:color="auto" w:fill="auto"/>
            <w:noWrap/>
            <w:vAlign w:val="bottom"/>
            <w:hideMark/>
          </w:tcPr>
          <w:p w14:paraId="40FF2A4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nfnB</w:t>
            </w:r>
            <w:proofErr w:type="spellEnd"/>
          </w:p>
        </w:tc>
        <w:tc>
          <w:tcPr>
            <w:tcW w:w="4269" w:type="pct"/>
            <w:shd w:val="clear" w:color="auto" w:fill="auto"/>
            <w:noWrap/>
            <w:vAlign w:val="bottom"/>
            <w:hideMark/>
          </w:tcPr>
          <w:p w14:paraId="1804CD5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19B1DE4C" w14:textId="77777777" w:rsidTr="00BF23BB">
        <w:trPr>
          <w:trHeight w:val="300"/>
        </w:trPr>
        <w:tc>
          <w:tcPr>
            <w:tcW w:w="269" w:type="pct"/>
          </w:tcPr>
          <w:p w14:paraId="7F2AEAA9"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69</w:t>
            </w:r>
          </w:p>
        </w:tc>
        <w:tc>
          <w:tcPr>
            <w:tcW w:w="462" w:type="pct"/>
            <w:shd w:val="clear" w:color="auto" w:fill="auto"/>
            <w:noWrap/>
            <w:vAlign w:val="bottom"/>
            <w:hideMark/>
          </w:tcPr>
          <w:p w14:paraId="2C795A0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nupC</w:t>
            </w:r>
            <w:proofErr w:type="spellEnd"/>
          </w:p>
        </w:tc>
        <w:tc>
          <w:tcPr>
            <w:tcW w:w="4269" w:type="pct"/>
            <w:shd w:val="clear" w:color="auto" w:fill="auto"/>
            <w:noWrap/>
            <w:vAlign w:val="bottom"/>
            <w:hideMark/>
          </w:tcPr>
          <w:p w14:paraId="467F38C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nucleoside (except </w:t>
            </w:r>
            <w:proofErr w:type="spellStart"/>
            <w:r w:rsidRPr="00BF23BB">
              <w:rPr>
                <w:rFonts w:ascii="Calibri" w:hAnsi="Calibri"/>
                <w:sz w:val="20"/>
                <w:lang w:eastAsia="fr-FR"/>
              </w:rPr>
              <w:t>guanosine</w:t>
            </w:r>
            <w:proofErr w:type="spellEnd"/>
            <w:r w:rsidRPr="00BF23BB">
              <w:rPr>
                <w:rFonts w:ascii="Calibri" w:hAnsi="Calibri"/>
                <w:sz w:val="20"/>
                <w:lang w:eastAsia="fr-FR"/>
              </w:rPr>
              <w:t>) transporter(</w:t>
            </w:r>
            <w:proofErr w:type="spellStart"/>
            <w:r w:rsidRPr="00BF23BB">
              <w:rPr>
                <w:rFonts w:ascii="Calibri" w:hAnsi="Calibri"/>
                <w:sz w:val="20"/>
                <w:lang w:eastAsia="fr-FR"/>
              </w:rPr>
              <w:t>nupC</w:t>
            </w:r>
            <w:proofErr w:type="spellEnd"/>
            <w:r w:rsidRPr="00BF23BB">
              <w:rPr>
                <w:rFonts w:ascii="Calibri" w:hAnsi="Calibri"/>
                <w:sz w:val="20"/>
                <w:lang w:eastAsia="fr-FR"/>
              </w:rPr>
              <w:t>)</w:t>
            </w:r>
          </w:p>
        </w:tc>
      </w:tr>
      <w:tr w:rsidR="00BF23BB" w:rsidRPr="00CD369D" w14:paraId="6C4A831C" w14:textId="77777777" w:rsidTr="00BF23BB">
        <w:trPr>
          <w:trHeight w:val="300"/>
        </w:trPr>
        <w:tc>
          <w:tcPr>
            <w:tcW w:w="269" w:type="pct"/>
          </w:tcPr>
          <w:p w14:paraId="57A9BF5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70</w:t>
            </w:r>
          </w:p>
        </w:tc>
        <w:tc>
          <w:tcPr>
            <w:tcW w:w="462" w:type="pct"/>
            <w:shd w:val="clear" w:color="auto" w:fill="auto"/>
            <w:noWrap/>
            <w:vAlign w:val="bottom"/>
            <w:hideMark/>
          </w:tcPr>
          <w:p w14:paraId="261E02C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nupG</w:t>
            </w:r>
            <w:proofErr w:type="spellEnd"/>
          </w:p>
        </w:tc>
        <w:tc>
          <w:tcPr>
            <w:tcW w:w="4269" w:type="pct"/>
            <w:shd w:val="clear" w:color="auto" w:fill="auto"/>
            <w:noWrap/>
            <w:vAlign w:val="bottom"/>
            <w:hideMark/>
          </w:tcPr>
          <w:p w14:paraId="685DA9DD"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nucleoside transporter(</w:t>
            </w:r>
            <w:proofErr w:type="spellStart"/>
            <w:r w:rsidRPr="00BF23BB">
              <w:rPr>
                <w:rFonts w:ascii="Calibri" w:hAnsi="Calibri"/>
                <w:sz w:val="20"/>
                <w:lang w:eastAsia="fr-FR"/>
              </w:rPr>
              <w:t>nupG</w:t>
            </w:r>
            <w:proofErr w:type="spellEnd"/>
            <w:r w:rsidRPr="00BF23BB">
              <w:rPr>
                <w:rFonts w:ascii="Calibri" w:hAnsi="Calibri"/>
                <w:sz w:val="20"/>
                <w:lang w:eastAsia="fr-FR"/>
              </w:rPr>
              <w:t>)</w:t>
            </w:r>
          </w:p>
        </w:tc>
      </w:tr>
      <w:tr w:rsidR="00BF23BB" w:rsidRPr="00A96197" w14:paraId="37533342" w14:textId="77777777" w:rsidTr="00BF23BB">
        <w:trPr>
          <w:trHeight w:val="300"/>
        </w:trPr>
        <w:tc>
          <w:tcPr>
            <w:tcW w:w="269" w:type="pct"/>
          </w:tcPr>
          <w:p w14:paraId="0194C4B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71</w:t>
            </w:r>
          </w:p>
        </w:tc>
        <w:tc>
          <w:tcPr>
            <w:tcW w:w="462" w:type="pct"/>
            <w:shd w:val="clear" w:color="auto" w:fill="auto"/>
            <w:noWrap/>
            <w:vAlign w:val="bottom"/>
            <w:hideMark/>
          </w:tcPr>
          <w:p w14:paraId="434C01A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osmB</w:t>
            </w:r>
            <w:proofErr w:type="spellEnd"/>
          </w:p>
        </w:tc>
        <w:tc>
          <w:tcPr>
            <w:tcW w:w="4269" w:type="pct"/>
            <w:shd w:val="clear" w:color="auto" w:fill="auto"/>
            <w:noWrap/>
            <w:vAlign w:val="bottom"/>
            <w:hideMark/>
          </w:tcPr>
          <w:p w14:paraId="55E7C3E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osmotically and stress inducible lipoprotein(</w:t>
            </w:r>
            <w:proofErr w:type="spellStart"/>
            <w:r w:rsidRPr="00BF23BB">
              <w:rPr>
                <w:rFonts w:ascii="Calibri" w:hAnsi="Calibri"/>
                <w:sz w:val="20"/>
                <w:lang w:eastAsia="fr-FR"/>
              </w:rPr>
              <w:t>osmB</w:t>
            </w:r>
            <w:proofErr w:type="spellEnd"/>
            <w:r w:rsidRPr="00BF23BB">
              <w:rPr>
                <w:rFonts w:ascii="Calibri" w:hAnsi="Calibri"/>
                <w:sz w:val="20"/>
                <w:lang w:eastAsia="fr-FR"/>
              </w:rPr>
              <w:t>)</w:t>
            </w:r>
          </w:p>
        </w:tc>
      </w:tr>
      <w:tr w:rsidR="00BF23BB" w:rsidRPr="00A96197" w14:paraId="38B2E8A9" w14:textId="77777777" w:rsidTr="00BF23BB">
        <w:trPr>
          <w:trHeight w:val="300"/>
        </w:trPr>
        <w:tc>
          <w:tcPr>
            <w:tcW w:w="269" w:type="pct"/>
          </w:tcPr>
          <w:p w14:paraId="0DE2499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72</w:t>
            </w:r>
          </w:p>
        </w:tc>
        <w:tc>
          <w:tcPr>
            <w:tcW w:w="462" w:type="pct"/>
            <w:shd w:val="clear" w:color="auto" w:fill="auto"/>
            <w:noWrap/>
            <w:vAlign w:val="bottom"/>
            <w:hideMark/>
          </w:tcPr>
          <w:p w14:paraId="3D2ECF5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otsB</w:t>
            </w:r>
            <w:proofErr w:type="spellEnd"/>
          </w:p>
        </w:tc>
        <w:tc>
          <w:tcPr>
            <w:tcW w:w="4269" w:type="pct"/>
            <w:shd w:val="clear" w:color="auto" w:fill="auto"/>
            <w:noWrap/>
            <w:vAlign w:val="bottom"/>
            <w:hideMark/>
          </w:tcPr>
          <w:p w14:paraId="47D45AF9"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trehalose-6-phosphate phosphatase, biosynthetic(</w:t>
            </w:r>
            <w:proofErr w:type="spellStart"/>
            <w:r w:rsidRPr="00BF23BB">
              <w:rPr>
                <w:rFonts w:ascii="Calibri" w:hAnsi="Calibri"/>
                <w:sz w:val="20"/>
                <w:lang w:eastAsia="fr-FR"/>
              </w:rPr>
              <w:t>otsB</w:t>
            </w:r>
            <w:proofErr w:type="spellEnd"/>
            <w:r w:rsidRPr="00BF23BB">
              <w:rPr>
                <w:rFonts w:ascii="Calibri" w:hAnsi="Calibri"/>
                <w:sz w:val="20"/>
                <w:lang w:eastAsia="fr-FR"/>
              </w:rPr>
              <w:t>)</w:t>
            </w:r>
          </w:p>
        </w:tc>
      </w:tr>
      <w:tr w:rsidR="00BF23BB" w:rsidRPr="00CD369D" w14:paraId="76278CA0" w14:textId="77777777" w:rsidTr="00BF23BB">
        <w:trPr>
          <w:trHeight w:val="300"/>
        </w:trPr>
        <w:tc>
          <w:tcPr>
            <w:tcW w:w="269" w:type="pct"/>
          </w:tcPr>
          <w:p w14:paraId="42946BF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73</w:t>
            </w:r>
          </w:p>
        </w:tc>
        <w:tc>
          <w:tcPr>
            <w:tcW w:w="462" w:type="pct"/>
            <w:shd w:val="clear" w:color="auto" w:fill="auto"/>
            <w:noWrap/>
            <w:vAlign w:val="bottom"/>
            <w:hideMark/>
          </w:tcPr>
          <w:p w14:paraId="52FDE08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pheP</w:t>
            </w:r>
            <w:proofErr w:type="spellEnd"/>
          </w:p>
        </w:tc>
        <w:tc>
          <w:tcPr>
            <w:tcW w:w="4269" w:type="pct"/>
            <w:shd w:val="clear" w:color="auto" w:fill="auto"/>
            <w:noWrap/>
            <w:vAlign w:val="bottom"/>
            <w:hideMark/>
          </w:tcPr>
          <w:p w14:paraId="709A9A8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phenylalanine transporter(</w:t>
            </w:r>
            <w:proofErr w:type="spellStart"/>
            <w:r w:rsidRPr="00BF23BB">
              <w:rPr>
                <w:rFonts w:ascii="Calibri" w:hAnsi="Calibri"/>
                <w:sz w:val="20"/>
                <w:lang w:eastAsia="fr-FR"/>
              </w:rPr>
              <w:t>pheP</w:t>
            </w:r>
            <w:proofErr w:type="spellEnd"/>
            <w:r w:rsidRPr="00BF23BB">
              <w:rPr>
                <w:rFonts w:ascii="Calibri" w:hAnsi="Calibri"/>
                <w:sz w:val="20"/>
                <w:lang w:eastAsia="fr-FR"/>
              </w:rPr>
              <w:t>)</w:t>
            </w:r>
          </w:p>
        </w:tc>
      </w:tr>
      <w:tr w:rsidR="00BF23BB" w:rsidRPr="00A96197" w14:paraId="6CF9F6C0" w14:textId="77777777" w:rsidTr="00BF23BB">
        <w:trPr>
          <w:trHeight w:val="300"/>
        </w:trPr>
        <w:tc>
          <w:tcPr>
            <w:tcW w:w="269" w:type="pct"/>
          </w:tcPr>
          <w:p w14:paraId="664AD6E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74</w:t>
            </w:r>
          </w:p>
        </w:tc>
        <w:tc>
          <w:tcPr>
            <w:tcW w:w="462" w:type="pct"/>
            <w:shd w:val="clear" w:color="auto" w:fill="auto"/>
            <w:noWrap/>
            <w:vAlign w:val="bottom"/>
            <w:hideMark/>
          </w:tcPr>
          <w:p w14:paraId="6024253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phoP</w:t>
            </w:r>
            <w:proofErr w:type="spellEnd"/>
          </w:p>
        </w:tc>
        <w:tc>
          <w:tcPr>
            <w:tcW w:w="4269" w:type="pct"/>
            <w:shd w:val="clear" w:color="auto" w:fill="auto"/>
            <w:noWrap/>
            <w:vAlign w:val="bottom"/>
            <w:hideMark/>
          </w:tcPr>
          <w:p w14:paraId="65B507D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response regulator in two-component regulatory system with </w:t>
            </w:r>
            <w:proofErr w:type="spellStart"/>
            <w:r w:rsidRPr="00BF23BB">
              <w:rPr>
                <w:rFonts w:ascii="Calibri" w:hAnsi="Calibri"/>
                <w:sz w:val="20"/>
                <w:lang w:eastAsia="fr-FR"/>
              </w:rPr>
              <w:t>PhoQ</w:t>
            </w:r>
            <w:proofErr w:type="spellEnd"/>
            <w:r w:rsidRPr="00BF23BB">
              <w:rPr>
                <w:rFonts w:ascii="Calibri" w:hAnsi="Calibri"/>
                <w:sz w:val="20"/>
                <w:lang w:eastAsia="fr-FR"/>
              </w:rPr>
              <w:t>(</w:t>
            </w:r>
            <w:proofErr w:type="spellStart"/>
            <w:r w:rsidRPr="00BF23BB">
              <w:rPr>
                <w:rFonts w:ascii="Calibri" w:hAnsi="Calibri"/>
                <w:sz w:val="20"/>
                <w:lang w:eastAsia="fr-FR"/>
              </w:rPr>
              <w:t>phoP</w:t>
            </w:r>
            <w:proofErr w:type="spellEnd"/>
            <w:r w:rsidRPr="00BF23BB">
              <w:rPr>
                <w:rFonts w:ascii="Calibri" w:hAnsi="Calibri"/>
                <w:sz w:val="20"/>
                <w:lang w:eastAsia="fr-FR"/>
              </w:rPr>
              <w:t>)</w:t>
            </w:r>
          </w:p>
        </w:tc>
      </w:tr>
      <w:tr w:rsidR="00BF23BB" w:rsidRPr="00A96197" w14:paraId="47C9D5D6" w14:textId="77777777" w:rsidTr="00BF23BB">
        <w:trPr>
          <w:trHeight w:val="300"/>
        </w:trPr>
        <w:tc>
          <w:tcPr>
            <w:tcW w:w="269" w:type="pct"/>
          </w:tcPr>
          <w:p w14:paraId="4C7C206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75</w:t>
            </w:r>
          </w:p>
        </w:tc>
        <w:tc>
          <w:tcPr>
            <w:tcW w:w="462" w:type="pct"/>
            <w:shd w:val="clear" w:color="auto" w:fill="auto"/>
            <w:noWrap/>
            <w:vAlign w:val="bottom"/>
            <w:hideMark/>
          </w:tcPr>
          <w:p w14:paraId="50F4FF6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pitA</w:t>
            </w:r>
            <w:proofErr w:type="spellEnd"/>
          </w:p>
        </w:tc>
        <w:tc>
          <w:tcPr>
            <w:tcW w:w="4269" w:type="pct"/>
            <w:shd w:val="clear" w:color="auto" w:fill="auto"/>
            <w:noWrap/>
            <w:vAlign w:val="bottom"/>
            <w:hideMark/>
          </w:tcPr>
          <w:p w14:paraId="61F67A9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phosphate transporter, low-affinity; </w:t>
            </w:r>
            <w:proofErr w:type="spellStart"/>
            <w:r w:rsidRPr="00BF23BB">
              <w:rPr>
                <w:rFonts w:ascii="Calibri" w:hAnsi="Calibri"/>
                <w:sz w:val="20"/>
                <w:lang w:eastAsia="fr-FR"/>
              </w:rPr>
              <w:t>tellurite</w:t>
            </w:r>
            <w:proofErr w:type="spellEnd"/>
            <w:r w:rsidRPr="00BF23BB">
              <w:rPr>
                <w:rFonts w:ascii="Calibri" w:hAnsi="Calibri"/>
                <w:sz w:val="20"/>
                <w:lang w:eastAsia="fr-FR"/>
              </w:rPr>
              <w:t xml:space="preserve"> importer(</w:t>
            </w:r>
            <w:proofErr w:type="spellStart"/>
            <w:r w:rsidRPr="00BF23BB">
              <w:rPr>
                <w:rFonts w:ascii="Calibri" w:hAnsi="Calibri"/>
                <w:sz w:val="20"/>
                <w:lang w:eastAsia="fr-FR"/>
              </w:rPr>
              <w:t>pitA</w:t>
            </w:r>
            <w:proofErr w:type="spellEnd"/>
            <w:r w:rsidRPr="00BF23BB">
              <w:rPr>
                <w:rFonts w:ascii="Calibri" w:hAnsi="Calibri"/>
                <w:sz w:val="20"/>
                <w:lang w:eastAsia="fr-FR"/>
              </w:rPr>
              <w:t>)</w:t>
            </w:r>
          </w:p>
        </w:tc>
      </w:tr>
      <w:tr w:rsidR="00BF23BB" w:rsidRPr="00A96197" w14:paraId="3556AD30" w14:textId="77777777" w:rsidTr="00BF23BB">
        <w:trPr>
          <w:trHeight w:val="300"/>
        </w:trPr>
        <w:tc>
          <w:tcPr>
            <w:tcW w:w="269" w:type="pct"/>
          </w:tcPr>
          <w:p w14:paraId="251D4A8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76</w:t>
            </w:r>
          </w:p>
        </w:tc>
        <w:tc>
          <w:tcPr>
            <w:tcW w:w="462" w:type="pct"/>
            <w:shd w:val="clear" w:color="auto" w:fill="auto"/>
            <w:noWrap/>
            <w:vAlign w:val="bottom"/>
            <w:hideMark/>
          </w:tcPr>
          <w:p w14:paraId="6FC2254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pmbA</w:t>
            </w:r>
            <w:proofErr w:type="spellEnd"/>
          </w:p>
        </w:tc>
        <w:tc>
          <w:tcPr>
            <w:tcW w:w="4269" w:type="pct"/>
            <w:shd w:val="clear" w:color="auto" w:fill="auto"/>
            <w:noWrap/>
            <w:vAlign w:val="bottom"/>
            <w:hideMark/>
          </w:tcPr>
          <w:p w14:paraId="061D83D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antibiotic peptide MccB17 maturation peptidase(</w:t>
            </w:r>
            <w:proofErr w:type="spellStart"/>
            <w:r w:rsidRPr="00BF23BB">
              <w:rPr>
                <w:rFonts w:ascii="Calibri" w:hAnsi="Calibri"/>
                <w:sz w:val="20"/>
                <w:lang w:eastAsia="fr-FR"/>
              </w:rPr>
              <w:t>pmbA</w:t>
            </w:r>
            <w:proofErr w:type="spellEnd"/>
            <w:r w:rsidRPr="00BF23BB">
              <w:rPr>
                <w:rFonts w:ascii="Calibri" w:hAnsi="Calibri"/>
                <w:sz w:val="20"/>
                <w:lang w:eastAsia="fr-FR"/>
              </w:rPr>
              <w:t>)</w:t>
            </w:r>
          </w:p>
        </w:tc>
      </w:tr>
      <w:tr w:rsidR="00BF23BB" w:rsidRPr="00A96197" w14:paraId="3A13E272" w14:textId="77777777" w:rsidTr="00BF23BB">
        <w:trPr>
          <w:trHeight w:val="300"/>
        </w:trPr>
        <w:tc>
          <w:tcPr>
            <w:tcW w:w="269" w:type="pct"/>
          </w:tcPr>
          <w:p w14:paraId="593ED01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77</w:t>
            </w:r>
          </w:p>
        </w:tc>
        <w:tc>
          <w:tcPr>
            <w:tcW w:w="462" w:type="pct"/>
            <w:shd w:val="clear" w:color="auto" w:fill="auto"/>
            <w:noWrap/>
            <w:vAlign w:val="bottom"/>
            <w:hideMark/>
          </w:tcPr>
          <w:p w14:paraId="59C30C4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pmrD</w:t>
            </w:r>
            <w:proofErr w:type="spellEnd"/>
          </w:p>
        </w:tc>
        <w:tc>
          <w:tcPr>
            <w:tcW w:w="4269" w:type="pct"/>
            <w:shd w:val="clear" w:color="auto" w:fill="auto"/>
            <w:noWrap/>
            <w:vAlign w:val="bottom"/>
            <w:hideMark/>
          </w:tcPr>
          <w:p w14:paraId="2AB9EF0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inactive two-component system connector protein(</w:t>
            </w:r>
            <w:proofErr w:type="spellStart"/>
            <w:r w:rsidRPr="00BF23BB">
              <w:rPr>
                <w:rFonts w:ascii="Calibri" w:hAnsi="Calibri"/>
                <w:sz w:val="20"/>
                <w:lang w:eastAsia="fr-FR"/>
              </w:rPr>
              <w:t>pmrD</w:t>
            </w:r>
            <w:proofErr w:type="spellEnd"/>
            <w:r w:rsidRPr="00BF23BB">
              <w:rPr>
                <w:rFonts w:ascii="Calibri" w:hAnsi="Calibri"/>
                <w:sz w:val="20"/>
                <w:lang w:eastAsia="fr-FR"/>
              </w:rPr>
              <w:t>)</w:t>
            </w:r>
          </w:p>
        </w:tc>
      </w:tr>
      <w:tr w:rsidR="00BF23BB" w:rsidRPr="00CD369D" w14:paraId="37921BEB" w14:textId="77777777" w:rsidTr="00BF23BB">
        <w:trPr>
          <w:trHeight w:val="300"/>
        </w:trPr>
        <w:tc>
          <w:tcPr>
            <w:tcW w:w="269" w:type="pct"/>
          </w:tcPr>
          <w:p w14:paraId="27E2EF6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78</w:t>
            </w:r>
          </w:p>
        </w:tc>
        <w:tc>
          <w:tcPr>
            <w:tcW w:w="462" w:type="pct"/>
            <w:shd w:val="clear" w:color="auto" w:fill="auto"/>
            <w:noWrap/>
            <w:vAlign w:val="bottom"/>
            <w:hideMark/>
          </w:tcPr>
          <w:p w14:paraId="480720E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pqiA</w:t>
            </w:r>
            <w:proofErr w:type="spellEnd"/>
          </w:p>
        </w:tc>
        <w:tc>
          <w:tcPr>
            <w:tcW w:w="4269" w:type="pct"/>
            <w:shd w:val="clear" w:color="auto" w:fill="auto"/>
            <w:noWrap/>
            <w:vAlign w:val="bottom"/>
            <w:hideMark/>
          </w:tcPr>
          <w:p w14:paraId="548619A1"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paraquat</w:t>
            </w:r>
            <w:proofErr w:type="spellEnd"/>
            <w:r w:rsidRPr="00BF23BB">
              <w:rPr>
                <w:rFonts w:ascii="Calibri" w:hAnsi="Calibri"/>
                <w:sz w:val="20"/>
                <w:lang w:eastAsia="fr-FR"/>
              </w:rPr>
              <w:t xml:space="preserve">-inducible, </w:t>
            </w:r>
            <w:proofErr w:type="spellStart"/>
            <w:r w:rsidRPr="00BF23BB">
              <w:rPr>
                <w:rFonts w:ascii="Calibri" w:hAnsi="Calibri"/>
                <w:sz w:val="20"/>
                <w:lang w:eastAsia="fr-FR"/>
              </w:rPr>
              <w:t>SoxRS</w:t>
            </w:r>
            <w:proofErr w:type="spellEnd"/>
            <w:r w:rsidRPr="00BF23BB">
              <w:rPr>
                <w:rFonts w:ascii="Calibri" w:hAnsi="Calibri"/>
                <w:sz w:val="20"/>
                <w:lang w:eastAsia="fr-FR"/>
              </w:rPr>
              <w:t>-regulated inner membrane protein(</w:t>
            </w:r>
            <w:proofErr w:type="spellStart"/>
            <w:r w:rsidRPr="00BF23BB">
              <w:rPr>
                <w:rFonts w:ascii="Calibri" w:hAnsi="Calibri"/>
                <w:sz w:val="20"/>
                <w:lang w:eastAsia="fr-FR"/>
              </w:rPr>
              <w:t>pqiA</w:t>
            </w:r>
            <w:proofErr w:type="spellEnd"/>
            <w:r w:rsidRPr="00BF23BB">
              <w:rPr>
                <w:rFonts w:ascii="Calibri" w:hAnsi="Calibri"/>
                <w:sz w:val="20"/>
                <w:lang w:eastAsia="fr-FR"/>
              </w:rPr>
              <w:t>)</w:t>
            </w:r>
          </w:p>
        </w:tc>
      </w:tr>
      <w:tr w:rsidR="00BF23BB" w:rsidRPr="00CD369D" w14:paraId="10CDD424" w14:textId="77777777" w:rsidTr="00BF23BB">
        <w:trPr>
          <w:trHeight w:val="300"/>
        </w:trPr>
        <w:tc>
          <w:tcPr>
            <w:tcW w:w="269" w:type="pct"/>
          </w:tcPr>
          <w:p w14:paraId="7B45C57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79</w:t>
            </w:r>
          </w:p>
        </w:tc>
        <w:tc>
          <w:tcPr>
            <w:tcW w:w="462" w:type="pct"/>
            <w:shd w:val="clear" w:color="auto" w:fill="auto"/>
            <w:noWrap/>
            <w:vAlign w:val="bottom"/>
            <w:hideMark/>
          </w:tcPr>
          <w:p w14:paraId="3EB5177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pstC</w:t>
            </w:r>
            <w:proofErr w:type="spellEnd"/>
          </w:p>
        </w:tc>
        <w:tc>
          <w:tcPr>
            <w:tcW w:w="4269" w:type="pct"/>
            <w:shd w:val="clear" w:color="auto" w:fill="auto"/>
            <w:noWrap/>
            <w:vAlign w:val="bottom"/>
            <w:hideMark/>
          </w:tcPr>
          <w:p w14:paraId="4451CA6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phosphate ABC transporter </w:t>
            </w:r>
            <w:proofErr w:type="spellStart"/>
            <w:r w:rsidRPr="00BF23BB">
              <w:rPr>
                <w:rFonts w:ascii="Calibri" w:hAnsi="Calibri"/>
                <w:sz w:val="20"/>
                <w:lang w:eastAsia="fr-FR"/>
              </w:rPr>
              <w:t>permease</w:t>
            </w:r>
            <w:proofErr w:type="spellEnd"/>
            <w:r w:rsidRPr="00BF23BB">
              <w:rPr>
                <w:rFonts w:ascii="Calibri" w:hAnsi="Calibri"/>
                <w:sz w:val="20"/>
                <w:lang w:eastAsia="fr-FR"/>
              </w:rPr>
              <w:t>(</w:t>
            </w:r>
            <w:proofErr w:type="spellStart"/>
            <w:r w:rsidRPr="00BF23BB">
              <w:rPr>
                <w:rFonts w:ascii="Calibri" w:hAnsi="Calibri"/>
                <w:sz w:val="20"/>
                <w:lang w:eastAsia="fr-FR"/>
              </w:rPr>
              <w:t>pstC</w:t>
            </w:r>
            <w:proofErr w:type="spellEnd"/>
            <w:r w:rsidRPr="00BF23BB">
              <w:rPr>
                <w:rFonts w:ascii="Calibri" w:hAnsi="Calibri"/>
                <w:sz w:val="20"/>
                <w:lang w:eastAsia="fr-FR"/>
              </w:rPr>
              <w:t>)</w:t>
            </w:r>
          </w:p>
        </w:tc>
      </w:tr>
      <w:tr w:rsidR="00BF23BB" w:rsidRPr="00A96197" w14:paraId="63665944" w14:textId="77777777" w:rsidTr="00BF23BB">
        <w:trPr>
          <w:trHeight w:val="300"/>
        </w:trPr>
        <w:tc>
          <w:tcPr>
            <w:tcW w:w="269" w:type="pct"/>
          </w:tcPr>
          <w:p w14:paraId="435027F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80</w:t>
            </w:r>
          </w:p>
        </w:tc>
        <w:tc>
          <w:tcPr>
            <w:tcW w:w="462" w:type="pct"/>
            <w:shd w:val="clear" w:color="auto" w:fill="auto"/>
            <w:noWrap/>
            <w:vAlign w:val="bottom"/>
            <w:hideMark/>
          </w:tcPr>
          <w:p w14:paraId="7519319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qseB</w:t>
            </w:r>
            <w:proofErr w:type="spellEnd"/>
          </w:p>
        </w:tc>
        <w:tc>
          <w:tcPr>
            <w:tcW w:w="4269" w:type="pct"/>
            <w:shd w:val="clear" w:color="auto" w:fill="auto"/>
            <w:noWrap/>
            <w:vAlign w:val="bottom"/>
            <w:hideMark/>
          </w:tcPr>
          <w:p w14:paraId="6290ADB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quorum sensing DNA-binding response regulator in two-component regulatory system with </w:t>
            </w:r>
            <w:proofErr w:type="spellStart"/>
            <w:r w:rsidRPr="00BF23BB">
              <w:rPr>
                <w:rFonts w:ascii="Calibri" w:hAnsi="Calibri"/>
                <w:sz w:val="20"/>
                <w:lang w:eastAsia="fr-FR"/>
              </w:rPr>
              <w:t>QseC</w:t>
            </w:r>
            <w:proofErr w:type="spellEnd"/>
            <w:r w:rsidRPr="00BF23BB">
              <w:rPr>
                <w:rFonts w:ascii="Calibri" w:hAnsi="Calibri"/>
                <w:sz w:val="20"/>
                <w:lang w:eastAsia="fr-FR"/>
              </w:rPr>
              <w:t>(</w:t>
            </w:r>
            <w:proofErr w:type="spellStart"/>
            <w:r w:rsidRPr="00BF23BB">
              <w:rPr>
                <w:rFonts w:ascii="Calibri" w:hAnsi="Calibri"/>
                <w:sz w:val="20"/>
                <w:lang w:eastAsia="fr-FR"/>
              </w:rPr>
              <w:t>qseB</w:t>
            </w:r>
            <w:proofErr w:type="spellEnd"/>
            <w:r w:rsidRPr="00BF23BB">
              <w:rPr>
                <w:rFonts w:ascii="Calibri" w:hAnsi="Calibri"/>
                <w:sz w:val="20"/>
                <w:lang w:eastAsia="fr-FR"/>
              </w:rPr>
              <w:t>)</w:t>
            </w:r>
          </w:p>
        </w:tc>
      </w:tr>
      <w:tr w:rsidR="00BF23BB" w:rsidRPr="00CD369D" w14:paraId="3541DABC" w14:textId="77777777" w:rsidTr="00BF23BB">
        <w:trPr>
          <w:trHeight w:val="300"/>
        </w:trPr>
        <w:tc>
          <w:tcPr>
            <w:tcW w:w="269" w:type="pct"/>
          </w:tcPr>
          <w:p w14:paraId="687B809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81</w:t>
            </w:r>
          </w:p>
        </w:tc>
        <w:tc>
          <w:tcPr>
            <w:tcW w:w="462" w:type="pct"/>
            <w:shd w:val="clear" w:color="auto" w:fill="auto"/>
            <w:noWrap/>
            <w:vAlign w:val="bottom"/>
            <w:hideMark/>
          </w:tcPr>
          <w:p w14:paraId="6500D02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rbsD</w:t>
            </w:r>
            <w:proofErr w:type="spellEnd"/>
          </w:p>
        </w:tc>
        <w:tc>
          <w:tcPr>
            <w:tcW w:w="4269" w:type="pct"/>
            <w:shd w:val="clear" w:color="auto" w:fill="auto"/>
            <w:noWrap/>
            <w:vAlign w:val="bottom"/>
            <w:hideMark/>
          </w:tcPr>
          <w:p w14:paraId="6B3D99C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D-ribose </w:t>
            </w:r>
            <w:proofErr w:type="spellStart"/>
            <w:r w:rsidRPr="00BF23BB">
              <w:rPr>
                <w:rFonts w:ascii="Calibri" w:hAnsi="Calibri"/>
                <w:sz w:val="20"/>
                <w:lang w:eastAsia="fr-FR"/>
              </w:rPr>
              <w:t>pyranase</w:t>
            </w:r>
            <w:proofErr w:type="spellEnd"/>
            <w:r w:rsidRPr="00BF23BB">
              <w:rPr>
                <w:rFonts w:ascii="Calibri" w:hAnsi="Calibri"/>
                <w:sz w:val="20"/>
                <w:lang w:eastAsia="fr-FR"/>
              </w:rPr>
              <w:t>(</w:t>
            </w:r>
            <w:proofErr w:type="spellStart"/>
            <w:r w:rsidRPr="00BF23BB">
              <w:rPr>
                <w:rFonts w:ascii="Calibri" w:hAnsi="Calibri"/>
                <w:sz w:val="20"/>
                <w:lang w:eastAsia="fr-FR"/>
              </w:rPr>
              <w:t>rbsD</w:t>
            </w:r>
            <w:proofErr w:type="spellEnd"/>
            <w:r w:rsidRPr="00BF23BB">
              <w:rPr>
                <w:rFonts w:ascii="Calibri" w:hAnsi="Calibri"/>
                <w:sz w:val="20"/>
                <w:lang w:eastAsia="fr-FR"/>
              </w:rPr>
              <w:t>)</w:t>
            </w:r>
          </w:p>
        </w:tc>
      </w:tr>
      <w:tr w:rsidR="00BF23BB" w:rsidRPr="00CD369D" w14:paraId="58581C19" w14:textId="77777777" w:rsidTr="00BF23BB">
        <w:trPr>
          <w:trHeight w:val="300"/>
        </w:trPr>
        <w:tc>
          <w:tcPr>
            <w:tcW w:w="269" w:type="pct"/>
          </w:tcPr>
          <w:p w14:paraId="3A713DF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82</w:t>
            </w:r>
          </w:p>
        </w:tc>
        <w:tc>
          <w:tcPr>
            <w:tcW w:w="462" w:type="pct"/>
            <w:shd w:val="clear" w:color="auto" w:fill="auto"/>
            <w:noWrap/>
            <w:vAlign w:val="bottom"/>
            <w:hideMark/>
          </w:tcPr>
          <w:p w14:paraId="25639E4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ribE</w:t>
            </w:r>
            <w:proofErr w:type="spellEnd"/>
          </w:p>
        </w:tc>
        <w:tc>
          <w:tcPr>
            <w:tcW w:w="4269" w:type="pct"/>
            <w:shd w:val="clear" w:color="auto" w:fill="auto"/>
            <w:noWrap/>
            <w:vAlign w:val="bottom"/>
            <w:hideMark/>
          </w:tcPr>
          <w:p w14:paraId="79BCBAD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riboflavin synthase beta chain(</w:t>
            </w:r>
            <w:proofErr w:type="spellStart"/>
            <w:r w:rsidRPr="00BF23BB">
              <w:rPr>
                <w:rFonts w:ascii="Calibri" w:hAnsi="Calibri"/>
                <w:sz w:val="20"/>
                <w:lang w:eastAsia="fr-FR"/>
              </w:rPr>
              <w:t>ribE</w:t>
            </w:r>
            <w:proofErr w:type="spellEnd"/>
            <w:r w:rsidRPr="00BF23BB">
              <w:rPr>
                <w:rFonts w:ascii="Calibri" w:hAnsi="Calibri"/>
                <w:sz w:val="20"/>
                <w:lang w:eastAsia="fr-FR"/>
              </w:rPr>
              <w:t>)</w:t>
            </w:r>
          </w:p>
        </w:tc>
      </w:tr>
      <w:tr w:rsidR="00BF23BB" w:rsidRPr="00CD369D" w14:paraId="276BE5B0" w14:textId="77777777" w:rsidTr="00BF23BB">
        <w:trPr>
          <w:trHeight w:val="300"/>
        </w:trPr>
        <w:tc>
          <w:tcPr>
            <w:tcW w:w="269" w:type="pct"/>
          </w:tcPr>
          <w:p w14:paraId="473AD73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83</w:t>
            </w:r>
          </w:p>
        </w:tc>
        <w:tc>
          <w:tcPr>
            <w:tcW w:w="462" w:type="pct"/>
            <w:shd w:val="clear" w:color="auto" w:fill="auto"/>
            <w:noWrap/>
            <w:vAlign w:val="bottom"/>
            <w:hideMark/>
          </w:tcPr>
          <w:p w14:paraId="375EC3D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rplL</w:t>
            </w:r>
            <w:proofErr w:type="spellEnd"/>
          </w:p>
        </w:tc>
        <w:tc>
          <w:tcPr>
            <w:tcW w:w="4269" w:type="pct"/>
            <w:shd w:val="clear" w:color="auto" w:fill="auto"/>
            <w:noWrap/>
            <w:vAlign w:val="bottom"/>
            <w:hideMark/>
          </w:tcPr>
          <w:p w14:paraId="498C537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50S ribosomal subunit protein L7/L12(</w:t>
            </w:r>
            <w:proofErr w:type="spellStart"/>
            <w:r w:rsidRPr="00BF23BB">
              <w:rPr>
                <w:rFonts w:ascii="Calibri" w:hAnsi="Calibri"/>
                <w:sz w:val="20"/>
                <w:lang w:eastAsia="fr-FR"/>
              </w:rPr>
              <w:t>rplL</w:t>
            </w:r>
            <w:proofErr w:type="spellEnd"/>
            <w:r w:rsidRPr="00BF23BB">
              <w:rPr>
                <w:rFonts w:ascii="Calibri" w:hAnsi="Calibri"/>
                <w:sz w:val="20"/>
                <w:lang w:eastAsia="fr-FR"/>
              </w:rPr>
              <w:t>)</w:t>
            </w:r>
          </w:p>
        </w:tc>
      </w:tr>
      <w:tr w:rsidR="00BF23BB" w:rsidRPr="00A96197" w14:paraId="217DB9BF" w14:textId="77777777" w:rsidTr="00BF23BB">
        <w:trPr>
          <w:trHeight w:val="300"/>
        </w:trPr>
        <w:tc>
          <w:tcPr>
            <w:tcW w:w="269" w:type="pct"/>
          </w:tcPr>
          <w:p w14:paraId="71574D6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84</w:t>
            </w:r>
          </w:p>
        </w:tc>
        <w:tc>
          <w:tcPr>
            <w:tcW w:w="462" w:type="pct"/>
            <w:shd w:val="clear" w:color="auto" w:fill="auto"/>
            <w:noWrap/>
            <w:vAlign w:val="bottom"/>
            <w:hideMark/>
          </w:tcPr>
          <w:p w14:paraId="3D4158A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rrfE</w:t>
            </w:r>
            <w:proofErr w:type="spellEnd"/>
          </w:p>
        </w:tc>
        <w:tc>
          <w:tcPr>
            <w:tcW w:w="4269" w:type="pct"/>
            <w:shd w:val="clear" w:color="auto" w:fill="auto"/>
            <w:noWrap/>
            <w:vAlign w:val="bottom"/>
            <w:hideMark/>
          </w:tcPr>
          <w:p w14:paraId="0EF3292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5S ribosomal RNA of </w:t>
            </w:r>
            <w:proofErr w:type="spellStart"/>
            <w:r w:rsidRPr="00BF23BB">
              <w:rPr>
                <w:rFonts w:ascii="Calibri" w:hAnsi="Calibri"/>
                <w:sz w:val="20"/>
                <w:lang w:eastAsia="fr-FR"/>
              </w:rPr>
              <w:t>rrnE</w:t>
            </w:r>
            <w:proofErr w:type="spellEnd"/>
            <w:r w:rsidRPr="00BF23BB">
              <w:rPr>
                <w:rFonts w:ascii="Calibri" w:hAnsi="Calibri"/>
                <w:sz w:val="20"/>
                <w:lang w:eastAsia="fr-FR"/>
              </w:rPr>
              <w:t xml:space="preserve"> operon(</w:t>
            </w:r>
            <w:proofErr w:type="spellStart"/>
            <w:r w:rsidRPr="00BF23BB">
              <w:rPr>
                <w:rFonts w:ascii="Calibri" w:hAnsi="Calibri"/>
                <w:sz w:val="20"/>
                <w:lang w:eastAsia="fr-FR"/>
              </w:rPr>
              <w:t>rrfE</w:t>
            </w:r>
            <w:proofErr w:type="spellEnd"/>
            <w:r w:rsidRPr="00BF23BB">
              <w:rPr>
                <w:rFonts w:ascii="Calibri" w:hAnsi="Calibri"/>
                <w:sz w:val="20"/>
                <w:lang w:eastAsia="fr-FR"/>
              </w:rPr>
              <w:t>)</w:t>
            </w:r>
          </w:p>
        </w:tc>
      </w:tr>
      <w:tr w:rsidR="00BF23BB" w:rsidRPr="00A96197" w14:paraId="035B14B1" w14:textId="77777777" w:rsidTr="00BF23BB">
        <w:trPr>
          <w:trHeight w:val="300"/>
        </w:trPr>
        <w:tc>
          <w:tcPr>
            <w:tcW w:w="269" w:type="pct"/>
          </w:tcPr>
          <w:p w14:paraId="6F4B974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85</w:t>
            </w:r>
          </w:p>
        </w:tc>
        <w:tc>
          <w:tcPr>
            <w:tcW w:w="462" w:type="pct"/>
            <w:shd w:val="clear" w:color="auto" w:fill="auto"/>
            <w:noWrap/>
            <w:vAlign w:val="bottom"/>
            <w:hideMark/>
          </w:tcPr>
          <w:p w14:paraId="41F8205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rrlA</w:t>
            </w:r>
            <w:proofErr w:type="spellEnd"/>
          </w:p>
        </w:tc>
        <w:tc>
          <w:tcPr>
            <w:tcW w:w="4269" w:type="pct"/>
            <w:shd w:val="clear" w:color="auto" w:fill="auto"/>
            <w:noWrap/>
            <w:vAlign w:val="bottom"/>
            <w:hideMark/>
          </w:tcPr>
          <w:p w14:paraId="66FC97D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23S ribosomal RNA of </w:t>
            </w:r>
            <w:proofErr w:type="spellStart"/>
            <w:r w:rsidRPr="00BF23BB">
              <w:rPr>
                <w:rFonts w:ascii="Calibri" w:hAnsi="Calibri"/>
                <w:sz w:val="20"/>
                <w:lang w:eastAsia="fr-FR"/>
              </w:rPr>
              <w:t>rrnA</w:t>
            </w:r>
            <w:proofErr w:type="spellEnd"/>
            <w:r w:rsidRPr="00BF23BB">
              <w:rPr>
                <w:rFonts w:ascii="Calibri" w:hAnsi="Calibri"/>
                <w:sz w:val="20"/>
                <w:lang w:eastAsia="fr-FR"/>
              </w:rPr>
              <w:t xml:space="preserve"> operon(</w:t>
            </w:r>
            <w:proofErr w:type="spellStart"/>
            <w:r w:rsidRPr="00BF23BB">
              <w:rPr>
                <w:rFonts w:ascii="Calibri" w:hAnsi="Calibri"/>
                <w:sz w:val="20"/>
                <w:lang w:eastAsia="fr-FR"/>
              </w:rPr>
              <w:t>rrlA</w:t>
            </w:r>
            <w:proofErr w:type="spellEnd"/>
            <w:r w:rsidRPr="00BF23BB">
              <w:rPr>
                <w:rFonts w:ascii="Calibri" w:hAnsi="Calibri"/>
                <w:sz w:val="20"/>
                <w:lang w:eastAsia="fr-FR"/>
              </w:rPr>
              <w:t>)</w:t>
            </w:r>
          </w:p>
        </w:tc>
      </w:tr>
      <w:tr w:rsidR="00BF23BB" w:rsidRPr="00A96197" w14:paraId="042CABB3" w14:textId="77777777" w:rsidTr="00BF23BB">
        <w:trPr>
          <w:trHeight w:val="300"/>
        </w:trPr>
        <w:tc>
          <w:tcPr>
            <w:tcW w:w="269" w:type="pct"/>
          </w:tcPr>
          <w:p w14:paraId="5835732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86</w:t>
            </w:r>
          </w:p>
        </w:tc>
        <w:tc>
          <w:tcPr>
            <w:tcW w:w="462" w:type="pct"/>
            <w:shd w:val="clear" w:color="auto" w:fill="auto"/>
            <w:noWrap/>
            <w:vAlign w:val="bottom"/>
            <w:hideMark/>
          </w:tcPr>
          <w:p w14:paraId="158EDF5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rrlB</w:t>
            </w:r>
            <w:proofErr w:type="spellEnd"/>
          </w:p>
        </w:tc>
        <w:tc>
          <w:tcPr>
            <w:tcW w:w="4269" w:type="pct"/>
            <w:shd w:val="clear" w:color="auto" w:fill="auto"/>
            <w:noWrap/>
            <w:vAlign w:val="bottom"/>
            <w:hideMark/>
          </w:tcPr>
          <w:p w14:paraId="251A7CA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23S ribosomal RNA of </w:t>
            </w:r>
            <w:proofErr w:type="spellStart"/>
            <w:r w:rsidRPr="00BF23BB">
              <w:rPr>
                <w:rFonts w:ascii="Calibri" w:hAnsi="Calibri"/>
                <w:sz w:val="20"/>
                <w:lang w:eastAsia="fr-FR"/>
              </w:rPr>
              <w:t>rrnB</w:t>
            </w:r>
            <w:proofErr w:type="spellEnd"/>
            <w:r w:rsidRPr="00BF23BB">
              <w:rPr>
                <w:rFonts w:ascii="Calibri" w:hAnsi="Calibri"/>
                <w:sz w:val="20"/>
                <w:lang w:eastAsia="fr-FR"/>
              </w:rPr>
              <w:t xml:space="preserve"> operon(</w:t>
            </w:r>
            <w:proofErr w:type="spellStart"/>
            <w:r w:rsidRPr="00BF23BB">
              <w:rPr>
                <w:rFonts w:ascii="Calibri" w:hAnsi="Calibri"/>
                <w:sz w:val="20"/>
                <w:lang w:eastAsia="fr-FR"/>
              </w:rPr>
              <w:t>rrlB</w:t>
            </w:r>
            <w:proofErr w:type="spellEnd"/>
            <w:r w:rsidRPr="00BF23BB">
              <w:rPr>
                <w:rFonts w:ascii="Calibri" w:hAnsi="Calibri"/>
                <w:sz w:val="20"/>
                <w:lang w:eastAsia="fr-FR"/>
              </w:rPr>
              <w:t>)</w:t>
            </w:r>
          </w:p>
        </w:tc>
      </w:tr>
      <w:tr w:rsidR="00BF23BB" w:rsidRPr="00A96197" w14:paraId="37F1FCA6" w14:textId="77777777" w:rsidTr="00BF23BB">
        <w:trPr>
          <w:trHeight w:val="300"/>
        </w:trPr>
        <w:tc>
          <w:tcPr>
            <w:tcW w:w="269" w:type="pct"/>
          </w:tcPr>
          <w:p w14:paraId="40C398C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87</w:t>
            </w:r>
          </w:p>
        </w:tc>
        <w:tc>
          <w:tcPr>
            <w:tcW w:w="462" w:type="pct"/>
            <w:shd w:val="clear" w:color="auto" w:fill="auto"/>
            <w:noWrap/>
            <w:vAlign w:val="bottom"/>
            <w:hideMark/>
          </w:tcPr>
          <w:p w14:paraId="2AC86D8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rrlD</w:t>
            </w:r>
            <w:proofErr w:type="spellEnd"/>
          </w:p>
        </w:tc>
        <w:tc>
          <w:tcPr>
            <w:tcW w:w="4269" w:type="pct"/>
            <w:shd w:val="clear" w:color="auto" w:fill="auto"/>
            <w:noWrap/>
            <w:vAlign w:val="bottom"/>
            <w:hideMark/>
          </w:tcPr>
          <w:p w14:paraId="661E6AB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23S ribosomal RNA of </w:t>
            </w:r>
            <w:proofErr w:type="spellStart"/>
            <w:r w:rsidRPr="00BF23BB">
              <w:rPr>
                <w:rFonts w:ascii="Calibri" w:hAnsi="Calibri"/>
                <w:sz w:val="20"/>
                <w:lang w:eastAsia="fr-FR"/>
              </w:rPr>
              <w:t>rrnD</w:t>
            </w:r>
            <w:proofErr w:type="spellEnd"/>
            <w:r w:rsidRPr="00BF23BB">
              <w:rPr>
                <w:rFonts w:ascii="Calibri" w:hAnsi="Calibri"/>
                <w:sz w:val="20"/>
                <w:lang w:eastAsia="fr-FR"/>
              </w:rPr>
              <w:t xml:space="preserve"> operon(</w:t>
            </w:r>
            <w:proofErr w:type="spellStart"/>
            <w:r w:rsidRPr="00BF23BB">
              <w:rPr>
                <w:rFonts w:ascii="Calibri" w:hAnsi="Calibri"/>
                <w:sz w:val="20"/>
                <w:lang w:eastAsia="fr-FR"/>
              </w:rPr>
              <w:t>rrlD</w:t>
            </w:r>
            <w:proofErr w:type="spellEnd"/>
            <w:r w:rsidRPr="00BF23BB">
              <w:rPr>
                <w:rFonts w:ascii="Calibri" w:hAnsi="Calibri"/>
                <w:sz w:val="20"/>
                <w:lang w:eastAsia="fr-FR"/>
              </w:rPr>
              <w:t>)</w:t>
            </w:r>
          </w:p>
        </w:tc>
      </w:tr>
      <w:tr w:rsidR="00BF23BB" w:rsidRPr="00A96197" w14:paraId="1B26BB10" w14:textId="77777777" w:rsidTr="00BF23BB">
        <w:trPr>
          <w:trHeight w:val="300"/>
        </w:trPr>
        <w:tc>
          <w:tcPr>
            <w:tcW w:w="269" w:type="pct"/>
          </w:tcPr>
          <w:p w14:paraId="59764F49"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lastRenderedPageBreak/>
              <w:t>88</w:t>
            </w:r>
          </w:p>
        </w:tc>
        <w:tc>
          <w:tcPr>
            <w:tcW w:w="462" w:type="pct"/>
            <w:shd w:val="clear" w:color="auto" w:fill="auto"/>
            <w:noWrap/>
            <w:vAlign w:val="bottom"/>
            <w:hideMark/>
          </w:tcPr>
          <w:p w14:paraId="2ACC7B5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rssA</w:t>
            </w:r>
            <w:proofErr w:type="spellEnd"/>
          </w:p>
        </w:tc>
        <w:tc>
          <w:tcPr>
            <w:tcW w:w="4269" w:type="pct"/>
            <w:shd w:val="clear" w:color="auto" w:fill="auto"/>
            <w:noWrap/>
            <w:vAlign w:val="bottom"/>
            <w:hideMark/>
          </w:tcPr>
          <w:p w14:paraId="01A4679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patatin</w:t>
            </w:r>
            <w:proofErr w:type="spellEnd"/>
            <w:r w:rsidRPr="00BF23BB">
              <w:rPr>
                <w:rFonts w:ascii="Calibri" w:hAnsi="Calibri"/>
                <w:sz w:val="20"/>
                <w:lang w:eastAsia="fr-FR"/>
              </w:rPr>
              <w:t>-like family phospholipase(</w:t>
            </w:r>
            <w:proofErr w:type="spellStart"/>
            <w:r w:rsidRPr="00BF23BB">
              <w:rPr>
                <w:rFonts w:ascii="Calibri" w:hAnsi="Calibri"/>
                <w:sz w:val="20"/>
                <w:lang w:eastAsia="fr-FR"/>
              </w:rPr>
              <w:t>rssA</w:t>
            </w:r>
            <w:proofErr w:type="spellEnd"/>
            <w:r w:rsidRPr="00BF23BB">
              <w:rPr>
                <w:rFonts w:ascii="Calibri" w:hAnsi="Calibri"/>
                <w:sz w:val="20"/>
                <w:lang w:eastAsia="fr-FR"/>
              </w:rPr>
              <w:t>)</w:t>
            </w:r>
          </w:p>
        </w:tc>
      </w:tr>
      <w:tr w:rsidR="00BF23BB" w:rsidRPr="00CD369D" w14:paraId="1478D058" w14:textId="77777777" w:rsidTr="00BF23BB">
        <w:trPr>
          <w:trHeight w:val="300"/>
        </w:trPr>
        <w:tc>
          <w:tcPr>
            <w:tcW w:w="269" w:type="pct"/>
          </w:tcPr>
          <w:p w14:paraId="37E318E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89</w:t>
            </w:r>
          </w:p>
        </w:tc>
        <w:tc>
          <w:tcPr>
            <w:tcW w:w="462" w:type="pct"/>
            <w:shd w:val="clear" w:color="auto" w:fill="auto"/>
            <w:noWrap/>
            <w:vAlign w:val="bottom"/>
            <w:hideMark/>
          </w:tcPr>
          <w:p w14:paraId="1E3FFF5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sapA</w:t>
            </w:r>
            <w:proofErr w:type="spellEnd"/>
          </w:p>
        </w:tc>
        <w:tc>
          <w:tcPr>
            <w:tcW w:w="4269" w:type="pct"/>
            <w:shd w:val="clear" w:color="auto" w:fill="auto"/>
            <w:noWrap/>
            <w:vAlign w:val="bottom"/>
            <w:hideMark/>
          </w:tcPr>
          <w:p w14:paraId="1833C0D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antimicrobial peptide transport ABC transporter </w:t>
            </w:r>
            <w:proofErr w:type="spellStart"/>
            <w:r w:rsidRPr="00BF23BB">
              <w:rPr>
                <w:rFonts w:ascii="Calibri" w:hAnsi="Calibri"/>
                <w:sz w:val="20"/>
                <w:lang w:eastAsia="fr-FR"/>
              </w:rPr>
              <w:t>periplasmic</w:t>
            </w:r>
            <w:proofErr w:type="spellEnd"/>
            <w:r w:rsidRPr="00BF23BB">
              <w:rPr>
                <w:rFonts w:ascii="Calibri" w:hAnsi="Calibri"/>
                <w:sz w:val="20"/>
                <w:lang w:eastAsia="fr-FR"/>
              </w:rPr>
              <w:t xml:space="preserve"> binding protein(</w:t>
            </w:r>
            <w:proofErr w:type="spellStart"/>
            <w:r w:rsidRPr="00BF23BB">
              <w:rPr>
                <w:rFonts w:ascii="Calibri" w:hAnsi="Calibri"/>
                <w:sz w:val="20"/>
                <w:lang w:eastAsia="fr-FR"/>
              </w:rPr>
              <w:t>sapA</w:t>
            </w:r>
            <w:proofErr w:type="spellEnd"/>
            <w:r w:rsidRPr="00BF23BB">
              <w:rPr>
                <w:rFonts w:ascii="Calibri" w:hAnsi="Calibri"/>
                <w:sz w:val="20"/>
                <w:lang w:eastAsia="fr-FR"/>
              </w:rPr>
              <w:t>)</w:t>
            </w:r>
          </w:p>
        </w:tc>
      </w:tr>
      <w:tr w:rsidR="00BF23BB" w:rsidRPr="00CD369D" w14:paraId="3E779C88" w14:textId="77777777" w:rsidTr="00BF23BB">
        <w:trPr>
          <w:trHeight w:val="300"/>
        </w:trPr>
        <w:tc>
          <w:tcPr>
            <w:tcW w:w="269" w:type="pct"/>
          </w:tcPr>
          <w:p w14:paraId="79DD7F3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90</w:t>
            </w:r>
          </w:p>
        </w:tc>
        <w:tc>
          <w:tcPr>
            <w:tcW w:w="462" w:type="pct"/>
            <w:shd w:val="clear" w:color="auto" w:fill="auto"/>
            <w:noWrap/>
            <w:vAlign w:val="bottom"/>
            <w:hideMark/>
          </w:tcPr>
          <w:p w14:paraId="4165F9C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shiA</w:t>
            </w:r>
            <w:proofErr w:type="spellEnd"/>
          </w:p>
        </w:tc>
        <w:tc>
          <w:tcPr>
            <w:tcW w:w="4269" w:type="pct"/>
            <w:shd w:val="clear" w:color="auto" w:fill="auto"/>
            <w:noWrap/>
            <w:vAlign w:val="bottom"/>
            <w:hideMark/>
          </w:tcPr>
          <w:p w14:paraId="002C4C4B"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shikimate</w:t>
            </w:r>
            <w:proofErr w:type="spellEnd"/>
            <w:r w:rsidRPr="00BF23BB">
              <w:rPr>
                <w:rFonts w:ascii="Calibri" w:hAnsi="Calibri"/>
                <w:sz w:val="20"/>
                <w:lang w:eastAsia="fr-FR"/>
              </w:rPr>
              <w:t xml:space="preserve"> transporter(</w:t>
            </w:r>
            <w:proofErr w:type="spellStart"/>
            <w:r w:rsidRPr="00BF23BB">
              <w:rPr>
                <w:rFonts w:ascii="Calibri" w:hAnsi="Calibri"/>
                <w:sz w:val="20"/>
                <w:lang w:eastAsia="fr-FR"/>
              </w:rPr>
              <w:t>shiA</w:t>
            </w:r>
            <w:proofErr w:type="spellEnd"/>
            <w:r w:rsidRPr="00BF23BB">
              <w:rPr>
                <w:rFonts w:ascii="Calibri" w:hAnsi="Calibri"/>
                <w:sz w:val="20"/>
                <w:lang w:eastAsia="fr-FR"/>
              </w:rPr>
              <w:t>)</w:t>
            </w:r>
          </w:p>
        </w:tc>
      </w:tr>
      <w:tr w:rsidR="00BF23BB" w:rsidRPr="00CD369D" w14:paraId="308D8E9A" w14:textId="77777777" w:rsidTr="00BF23BB">
        <w:trPr>
          <w:trHeight w:val="300"/>
        </w:trPr>
        <w:tc>
          <w:tcPr>
            <w:tcW w:w="269" w:type="pct"/>
          </w:tcPr>
          <w:p w14:paraId="0DBCEB99"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91</w:t>
            </w:r>
          </w:p>
        </w:tc>
        <w:tc>
          <w:tcPr>
            <w:tcW w:w="462" w:type="pct"/>
            <w:shd w:val="clear" w:color="auto" w:fill="auto"/>
            <w:noWrap/>
            <w:vAlign w:val="bottom"/>
            <w:hideMark/>
          </w:tcPr>
          <w:p w14:paraId="23A6F47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sodA</w:t>
            </w:r>
            <w:proofErr w:type="spellEnd"/>
          </w:p>
        </w:tc>
        <w:tc>
          <w:tcPr>
            <w:tcW w:w="4269" w:type="pct"/>
            <w:shd w:val="clear" w:color="auto" w:fill="auto"/>
            <w:noWrap/>
            <w:vAlign w:val="bottom"/>
            <w:hideMark/>
          </w:tcPr>
          <w:p w14:paraId="56FC852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superoxide dismutase, </w:t>
            </w:r>
            <w:proofErr w:type="spellStart"/>
            <w:r w:rsidRPr="00BF23BB">
              <w:rPr>
                <w:rFonts w:ascii="Calibri" w:hAnsi="Calibri"/>
                <w:sz w:val="20"/>
                <w:lang w:eastAsia="fr-FR"/>
              </w:rPr>
              <w:t>Mn</w:t>
            </w:r>
            <w:proofErr w:type="spellEnd"/>
            <w:r w:rsidRPr="00BF23BB">
              <w:rPr>
                <w:rFonts w:ascii="Calibri" w:hAnsi="Calibri"/>
                <w:sz w:val="20"/>
                <w:lang w:eastAsia="fr-FR"/>
              </w:rPr>
              <w:t>(</w:t>
            </w:r>
            <w:proofErr w:type="spellStart"/>
            <w:r w:rsidRPr="00BF23BB">
              <w:rPr>
                <w:rFonts w:ascii="Calibri" w:hAnsi="Calibri"/>
                <w:sz w:val="20"/>
                <w:lang w:eastAsia="fr-FR"/>
              </w:rPr>
              <w:t>sodA</w:t>
            </w:r>
            <w:proofErr w:type="spellEnd"/>
            <w:r w:rsidRPr="00BF23BB">
              <w:rPr>
                <w:rFonts w:ascii="Calibri" w:hAnsi="Calibri"/>
                <w:sz w:val="20"/>
                <w:lang w:eastAsia="fr-FR"/>
              </w:rPr>
              <w:t>)</w:t>
            </w:r>
          </w:p>
        </w:tc>
      </w:tr>
      <w:tr w:rsidR="00BF23BB" w:rsidRPr="00CD369D" w14:paraId="4D68E1C5" w14:textId="77777777" w:rsidTr="00BF23BB">
        <w:trPr>
          <w:trHeight w:val="300"/>
        </w:trPr>
        <w:tc>
          <w:tcPr>
            <w:tcW w:w="269" w:type="pct"/>
          </w:tcPr>
          <w:p w14:paraId="41A4647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92</w:t>
            </w:r>
          </w:p>
        </w:tc>
        <w:tc>
          <w:tcPr>
            <w:tcW w:w="462" w:type="pct"/>
            <w:shd w:val="clear" w:color="auto" w:fill="auto"/>
            <w:noWrap/>
            <w:vAlign w:val="bottom"/>
            <w:hideMark/>
          </w:tcPr>
          <w:p w14:paraId="5AAEFDC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speC</w:t>
            </w:r>
            <w:proofErr w:type="spellEnd"/>
          </w:p>
        </w:tc>
        <w:tc>
          <w:tcPr>
            <w:tcW w:w="4269" w:type="pct"/>
            <w:shd w:val="clear" w:color="auto" w:fill="auto"/>
            <w:noWrap/>
            <w:vAlign w:val="bottom"/>
            <w:hideMark/>
          </w:tcPr>
          <w:p w14:paraId="0649846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ornithine decarboxylase, constitutive(</w:t>
            </w:r>
            <w:proofErr w:type="spellStart"/>
            <w:r w:rsidRPr="00BF23BB">
              <w:rPr>
                <w:rFonts w:ascii="Calibri" w:hAnsi="Calibri"/>
                <w:sz w:val="20"/>
                <w:lang w:eastAsia="fr-FR"/>
              </w:rPr>
              <w:t>speC</w:t>
            </w:r>
            <w:proofErr w:type="spellEnd"/>
            <w:r w:rsidRPr="00BF23BB">
              <w:rPr>
                <w:rFonts w:ascii="Calibri" w:hAnsi="Calibri"/>
                <w:sz w:val="20"/>
                <w:lang w:eastAsia="fr-FR"/>
              </w:rPr>
              <w:t>)</w:t>
            </w:r>
          </w:p>
        </w:tc>
      </w:tr>
      <w:tr w:rsidR="00BF23BB" w:rsidRPr="00A96197" w14:paraId="0701AA0A" w14:textId="77777777" w:rsidTr="00BF23BB">
        <w:trPr>
          <w:trHeight w:val="300"/>
        </w:trPr>
        <w:tc>
          <w:tcPr>
            <w:tcW w:w="269" w:type="pct"/>
          </w:tcPr>
          <w:p w14:paraId="4BAA1C8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93</w:t>
            </w:r>
          </w:p>
        </w:tc>
        <w:tc>
          <w:tcPr>
            <w:tcW w:w="462" w:type="pct"/>
            <w:shd w:val="clear" w:color="auto" w:fill="auto"/>
            <w:noWrap/>
            <w:vAlign w:val="bottom"/>
            <w:hideMark/>
          </w:tcPr>
          <w:p w14:paraId="5816533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ssuE</w:t>
            </w:r>
            <w:proofErr w:type="spellEnd"/>
          </w:p>
        </w:tc>
        <w:tc>
          <w:tcPr>
            <w:tcW w:w="4269" w:type="pct"/>
            <w:shd w:val="clear" w:color="auto" w:fill="auto"/>
            <w:noWrap/>
            <w:vAlign w:val="bottom"/>
            <w:hideMark/>
          </w:tcPr>
          <w:p w14:paraId="6B82764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NAD(P)H-dependent FMN </w:t>
            </w:r>
            <w:proofErr w:type="spellStart"/>
            <w:r w:rsidRPr="00BF23BB">
              <w:rPr>
                <w:rFonts w:ascii="Calibri" w:hAnsi="Calibri"/>
                <w:sz w:val="20"/>
                <w:lang w:eastAsia="fr-FR"/>
              </w:rPr>
              <w:t>reductase</w:t>
            </w:r>
            <w:proofErr w:type="spellEnd"/>
            <w:r w:rsidRPr="00BF23BB">
              <w:rPr>
                <w:rFonts w:ascii="Calibri" w:hAnsi="Calibri"/>
                <w:sz w:val="20"/>
                <w:lang w:eastAsia="fr-FR"/>
              </w:rPr>
              <w:t>(</w:t>
            </w:r>
            <w:proofErr w:type="spellStart"/>
            <w:r w:rsidRPr="00BF23BB">
              <w:rPr>
                <w:rFonts w:ascii="Calibri" w:hAnsi="Calibri"/>
                <w:sz w:val="20"/>
                <w:lang w:eastAsia="fr-FR"/>
              </w:rPr>
              <w:t>ssuE</w:t>
            </w:r>
            <w:proofErr w:type="spellEnd"/>
            <w:r w:rsidRPr="00BF23BB">
              <w:rPr>
                <w:rFonts w:ascii="Calibri" w:hAnsi="Calibri"/>
                <w:sz w:val="20"/>
                <w:lang w:eastAsia="fr-FR"/>
              </w:rPr>
              <w:t>)</w:t>
            </w:r>
          </w:p>
        </w:tc>
      </w:tr>
      <w:tr w:rsidR="00BF23BB" w:rsidRPr="00CD369D" w14:paraId="06609431" w14:textId="77777777" w:rsidTr="00BF23BB">
        <w:trPr>
          <w:trHeight w:val="300"/>
        </w:trPr>
        <w:tc>
          <w:tcPr>
            <w:tcW w:w="269" w:type="pct"/>
          </w:tcPr>
          <w:p w14:paraId="65E5067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94</w:t>
            </w:r>
          </w:p>
        </w:tc>
        <w:tc>
          <w:tcPr>
            <w:tcW w:w="462" w:type="pct"/>
            <w:shd w:val="clear" w:color="auto" w:fill="auto"/>
            <w:noWrap/>
            <w:vAlign w:val="bottom"/>
            <w:hideMark/>
          </w:tcPr>
          <w:p w14:paraId="1E36E6D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tdcG_2</w:t>
            </w:r>
          </w:p>
        </w:tc>
        <w:tc>
          <w:tcPr>
            <w:tcW w:w="4269" w:type="pct"/>
            <w:shd w:val="clear" w:color="auto" w:fill="auto"/>
            <w:noWrap/>
            <w:vAlign w:val="bottom"/>
            <w:hideMark/>
          </w:tcPr>
          <w:p w14:paraId="3B42A27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6D90A2DC" w14:textId="77777777" w:rsidTr="00BF23BB">
        <w:trPr>
          <w:trHeight w:val="300"/>
        </w:trPr>
        <w:tc>
          <w:tcPr>
            <w:tcW w:w="269" w:type="pct"/>
          </w:tcPr>
          <w:p w14:paraId="4221DC2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95</w:t>
            </w:r>
          </w:p>
        </w:tc>
        <w:tc>
          <w:tcPr>
            <w:tcW w:w="462" w:type="pct"/>
            <w:shd w:val="clear" w:color="auto" w:fill="auto"/>
            <w:noWrap/>
            <w:vAlign w:val="bottom"/>
            <w:hideMark/>
          </w:tcPr>
          <w:p w14:paraId="2808123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tonB</w:t>
            </w:r>
            <w:proofErr w:type="spellEnd"/>
          </w:p>
        </w:tc>
        <w:tc>
          <w:tcPr>
            <w:tcW w:w="4269" w:type="pct"/>
            <w:shd w:val="clear" w:color="auto" w:fill="auto"/>
            <w:noWrap/>
            <w:vAlign w:val="bottom"/>
            <w:hideMark/>
          </w:tcPr>
          <w:p w14:paraId="58AFDBD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membrane spanning protein in </w:t>
            </w:r>
            <w:proofErr w:type="spellStart"/>
            <w:r w:rsidRPr="00BF23BB">
              <w:rPr>
                <w:rFonts w:ascii="Calibri" w:hAnsi="Calibri"/>
                <w:sz w:val="20"/>
                <w:lang w:eastAsia="fr-FR"/>
              </w:rPr>
              <w:t>TonB-ExbB-ExbD</w:t>
            </w:r>
            <w:proofErr w:type="spellEnd"/>
            <w:r w:rsidRPr="00BF23BB">
              <w:rPr>
                <w:rFonts w:ascii="Calibri" w:hAnsi="Calibri"/>
                <w:sz w:val="20"/>
                <w:lang w:eastAsia="fr-FR"/>
              </w:rPr>
              <w:t xml:space="preserve"> transport complex(</w:t>
            </w:r>
            <w:proofErr w:type="spellStart"/>
            <w:r w:rsidRPr="00BF23BB">
              <w:rPr>
                <w:rFonts w:ascii="Calibri" w:hAnsi="Calibri"/>
                <w:sz w:val="20"/>
                <w:lang w:eastAsia="fr-FR"/>
              </w:rPr>
              <w:t>tonB</w:t>
            </w:r>
            <w:proofErr w:type="spellEnd"/>
            <w:r w:rsidRPr="00BF23BB">
              <w:rPr>
                <w:rFonts w:ascii="Calibri" w:hAnsi="Calibri"/>
                <w:sz w:val="20"/>
                <w:lang w:eastAsia="fr-FR"/>
              </w:rPr>
              <w:t>)</w:t>
            </w:r>
          </w:p>
        </w:tc>
      </w:tr>
      <w:tr w:rsidR="00BF23BB" w:rsidRPr="00A96197" w14:paraId="14FBB00C" w14:textId="77777777" w:rsidTr="00BF23BB">
        <w:trPr>
          <w:trHeight w:val="300"/>
        </w:trPr>
        <w:tc>
          <w:tcPr>
            <w:tcW w:w="269" w:type="pct"/>
          </w:tcPr>
          <w:p w14:paraId="60C4CC2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96</w:t>
            </w:r>
          </w:p>
        </w:tc>
        <w:tc>
          <w:tcPr>
            <w:tcW w:w="462" w:type="pct"/>
            <w:shd w:val="clear" w:color="auto" w:fill="auto"/>
            <w:noWrap/>
            <w:vAlign w:val="bottom"/>
            <w:hideMark/>
          </w:tcPr>
          <w:p w14:paraId="78D7F1B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trkA</w:t>
            </w:r>
            <w:proofErr w:type="spellEnd"/>
          </w:p>
        </w:tc>
        <w:tc>
          <w:tcPr>
            <w:tcW w:w="4269" w:type="pct"/>
            <w:shd w:val="clear" w:color="auto" w:fill="auto"/>
            <w:noWrap/>
            <w:vAlign w:val="bottom"/>
            <w:hideMark/>
          </w:tcPr>
          <w:p w14:paraId="0F60F09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NAD-binding component of </w:t>
            </w:r>
            <w:proofErr w:type="spellStart"/>
            <w:r w:rsidRPr="00BF23BB">
              <w:rPr>
                <w:rFonts w:ascii="Calibri" w:hAnsi="Calibri"/>
                <w:sz w:val="20"/>
                <w:lang w:eastAsia="fr-FR"/>
              </w:rPr>
              <w:t>TrK</w:t>
            </w:r>
            <w:proofErr w:type="spellEnd"/>
            <w:r w:rsidRPr="00BF23BB">
              <w:rPr>
                <w:rFonts w:ascii="Calibri" w:hAnsi="Calibri"/>
                <w:sz w:val="20"/>
                <w:lang w:eastAsia="fr-FR"/>
              </w:rPr>
              <w:t xml:space="preserve"> potassium transporter(</w:t>
            </w:r>
            <w:proofErr w:type="spellStart"/>
            <w:r w:rsidRPr="00BF23BB">
              <w:rPr>
                <w:rFonts w:ascii="Calibri" w:hAnsi="Calibri"/>
                <w:sz w:val="20"/>
                <w:lang w:eastAsia="fr-FR"/>
              </w:rPr>
              <w:t>trkA</w:t>
            </w:r>
            <w:proofErr w:type="spellEnd"/>
            <w:r w:rsidRPr="00BF23BB">
              <w:rPr>
                <w:rFonts w:ascii="Calibri" w:hAnsi="Calibri"/>
                <w:sz w:val="20"/>
                <w:lang w:eastAsia="fr-FR"/>
              </w:rPr>
              <w:t>)</w:t>
            </w:r>
          </w:p>
        </w:tc>
      </w:tr>
      <w:tr w:rsidR="00BF23BB" w:rsidRPr="00CD369D" w14:paraId="4A5DAF13" w14:textId="77777777" w:rsidTr="00BF23BB">
        <w:trPr>
          <w:trHeight w:val="300"/>
        </w:trPr>
        <w:tc>
          <w:tcPr>
            <w:tcW w:w="269" w:type="pct"/>
          </w:tcPr>
          <w:p w14:paraId="169D7D4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97</w:t>
            </w:r>
          </w:p>
        </w:tc>
        <w:tc>
          <w:tcPr>
            <w:tcW w:w="462" w:type="pct"/>
            <w:shd w:val="clear" w:color="auto" w:fill="auto"/>
            <w:noWrap/>
            <w:vAlign w:val="bottom"/>
            <w:hideMark/>
          </w:tcPr>
          <w:p w14:paraId="32DABF4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ubiF</w:t>
            </w:r>
            <w:proofErr w:type="spellEnd"/>
          </w:p>
        </w:tc>
        <w:tc>
          <w:tcPr>
            <w:tcW w:w="4269" w:type="pct"/>
            <w:shd w:val="clear" w:color="auto" w:fill="auto"/>
            <w:noWrap/>
            <w:vAlign w:val="bottom"/>
            <w:hideMark/>
          </w:tcPr>
          <w:p w14:paraId="0CE8645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2-octaprenyl-3-methyl-6-methoxy-1,4-benzoquinol </w:t>
            </w:r>
            <w:proofErr w:type="spellStart"/>
            <w:r w:rsidRPr="00BF23BB">
              <w:rPr>
                <w:rFonts w:ascii="Calibri" w:hAnsi="Calibri"/>
                <w:sz w:val="20"/>
                <w:lang w:eastAsia="fr-FR"/>
              </w:rPr>
              <w:t>oxygenase</w:t>
            </w:r>
            <w:proofErr w:type="spellEnd"/>
            <w:r w:rsidRPr="00BF23BB">
              <w:rPr>
                <w:rFonts w:ascii="Calibri" w:hAnsi="Calibri"/>
                <w:sz w:val="20"/>
                <w:lang w:eastAsia="fr-FR"/>
              </w:rPr>
              <w:t>(</w:t>
            </w:r>
            <w:proofErr w:type="spellStart"/>
            <w:r w:rsidRPr="00BF23BB">
              <w:rPr>
                <w:rFonts w:ascii="Calibri" w:hAnsi="Calibri"/>
                <w:sz w:val="20"/>
                <w:lang w:eastAsia="fr-FR"/>
              </w:rPr>
              <w:t>ubiF</w:t>
            </w:r>
            <w:proofErr w:type="spellEnd"/>
            <w:r w:rsidRPr="00BF23BB">
              <w:rPr>
                <w:rFonts w:ascii="Calibri" w:hAnsi="Calibri"/>
                <w:sz w:val="20"/>
                <w:lang w:eastAsia="fr-FR"/>
              </w:rPr>
              <w:t>)</w:t>
            </w:r>
          </w:p>
        </w:tc>
      </w:tr>
      <w:tr w:rsidR="00BF23BB" w:rsidRPr="00A96197" w14:paraId="77534D31" w14:textId="77777777" w:rsidTr="00BF23BB">
        <w:trPr>
          <w:trHeight w:val="300"/>
        </w:trPr>
        <w:tc>
          <w:tcPr>
            <w:tcW w:w="269" w:type="pct"/>
          </w:tcPr>
          <w:p w14:paraId="07124D7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98</w:t>
            </w:r>
          </w:p>
        </w:tc>
        <w:tc>
          <w:tcPr>
            <w:tcW w:w="462" w:type="pct"/>
            <w:shd w:val="clear" w:color="auto" w:fill="auto"/>
            <w:noWrap/>
            <w:vAlign w:val="bottom"/>
            <w:hideMark/>
          </w:tcPr>
          <w:p w14:paraId="64326E5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uhpA</w:t>
            </w:r>
            <w:proofErr w:type="spellEnd"/>
          </w:p>
        </w:tc>
        <w:tc>
          <w:tcPr>
            <w:tcW w:w="4269" w:type="pct"/>
            <w:shd w:val="clear" w:color="auto" w:fill="auto"/>
            <w:noWrap/>
            <w:vAlign w:val="bottom"/>
            <w:hideMark/>
          </w:tcPr>
          <w:p w14:paraId="7DC12FC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response regulator in two-component regulatory system </w:t>
            </w:r>
            <w:proofErr w:type="spellStart"/>
            <w:r w:rsidRPr="00BF23BB">
              <w:rPr>
                <w:rFonts w:ascii="Calibri" w:hAnsi="Calibri"/>
                <w:sz w:val="20"/>
                <w:lang w:eastAsia="fr-FR"/>
              </w:rPr>
              <w:t>wtih</w:t>
            </w:r>
            <w:proofErr w:type="spellEnd"/>
            <w:r w:rsidRPr="00BF23BB">
              <w:rPr>
                <w:rFonts w:ascii="Calibri" w:hAnsi="Calibri"/>
                <w:sz w:val="20"/>
                <w:lang w:eastAsia="fr-FR"/>
              </w:rPr>
              <w:t xml:space="preserve"> </w:t>
            </w:r>
            <w:proofErr w:type="spellStart"/>
            <w:r w:rsidRPr="00BF23BB">
              <w:rPr>
                <w:rFonts w:ascii="Calibri" w:hAnsi="Calibri"/>
                <w:sz w:val="20"/>
                <w:lang w:eastAsia="fr-FR"/>
              </w:rPr>
              <w:t>UhpB</w:t>
            </w:r>
            <w:proofErr w:type="spellEnd"/>
            <w:r w:rsidRPr="00BF23BB">
              <w:rPr>
                <w:rFonts w:ascii="Calibri" w:hAnsi="Calibri"/>
                <w:sz w:val="20"/>
                <w:lang w:eastAsia="fr-FR"/>
              </w:rPr>
              <w:t>(</w:t>
            </w:r>
            <w:proofErr w:type="spellStart"/>
            <w:r w:rsidRPr="00BF23BB">
              <w:rPr>
                <w:rFonts w:ascii="Calibri" w:hAnsi="Calibri"/>
                <w:sz w:val="20"/>
                <w:lang w:eastAsia="fr-FR"/>
              </w:rPr>
              <w:t>uhpA</w:t>
            </w:r>
            <w:proofErr w:type="spellEnd"/>
            <w:r w:rsidRPr="00BF23BB">
              <w:rPr>
                <w:rFonts w:ascii="Calibri" w:hAnsi="Calibri"/>
                <w:sz w:val="20"/>
                <w:lang w:eastAsia="fr-FR"/>
              </w:rPr>
              <w:t>)</w:t>
            </w:r>
          </w:p>
        </w:tc>
      </w:tr>
      <w:tr w:rsidR="00BF23BB" w:rsidRPr="00CD369D" w14:paraId="03D6D52B" w14:textId="77777777" w:rsidTr="00BF23BB">
        <w:trPr>
          <w:trHeight w:val="300"/>
        </w:trPr>
        <w:tc>
          <w:tcPr>
            <w:tcW w:w="269" w:type="pct"/>
          </w:tcPr>
          <w:p w14:paraId="51C557E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99</w:t>
            </w:r>
          </w:p>
        </w:tc>
        <w:tc>
          <w:tcPr>
            <w:tcW w:w="462" w:type="pct"/>
            <w:shd w:val="clear" w:color="auto" w:fill="auto"/>
            <w:noWrap/>
            <w:vAlign w:val="bottom"/>
            <w:hideMark/>
          </w:tcPr>
          <w:p w14:paraId="1AC9D93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uspE</w:t>
            </w:r>
            <w:proofErr w:type="spellEnd"/>
          </w:p>
        </w:tc>
        <w:tc>
          <w:tcPr>
            <w:tcW w:w="4269" w:type="pct"/>
            <w:shd w:val="clear" w:color="auto" w:fill="auto"/>
            <w:noWrap/>
            <w:vAlign w:val="bottom"/>
            <w:hideMark/>
          </w:tcPr>
          <w:p w14:paraId="4C9ED17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stress-induced protein(</w:t>
            </w:r>
            <w:proofErr w:type="spellStart"/>
            <w:r w:rsidRPr="00BF23BB">
              <w:rPr>
                <w:rFonts w:ascii="Calibri" w:hAnsi="Calibri"/>
                <w:sz w:val="20"/>
                <w:lang w:eastAsia="fr-FR"/>
              </w:rPr>
              <w:t>uspE</w:t>
            </w:r>
            <w:proofErr w:type="spellEnd"/>
            <w:r w:rsidRPr="00BF23BB">
              <w:rPr>
                <w:rFonts w:ascii="Calibri" w:hAnsi="Calibri"/>
                <w:sz w:val="20"/>
                <w:lang w:eastAsia="fr-FR"/>
              </w:rPr>
              <w:t>)</w:t>
            </w:r>
          </w:p>
        </w:tc>
      </w:tr>
      <w:tr w:rsidR="00BF23BB" w:rsidRPr="00A96197" w14:paraId="11560692" w14:textId="77777777" w:rsidTr="00BF23BB">
        <w:trPr>
          <w:trHeight w:val="300"/>
        </w:trPr>
        <w:tc>
          <w:tcPr>
            <w:tcW w:w="269" w:type="pct"/>
          </w:tcPr>
          <w:p w14:paraId="63BC8DA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100</w:t>
            </w:r>
          </w:p>
        </w:tc>
        <w:tc>
          <w:tcPr>
            <w:tcW w:w="462" w:type="pct"/>
            <w:shd w:val="clear" w:color="auto" w:fill="auto"/>
            <w:noWrap/>
            <w:vAlign w:val="bottom"/>
            <w:hideMark/>
          </w:tcPr>
          <w:p w14:paraId="539391B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uspF</w:t>
            </w:r>
            <w:proofErr w:type="spellEnd"/>
          </w:p>
        </w:tc>
        <w:tc>
          <w:tcPr>
            <w:tcW w:w="4269" w:type="pct"/>
            <w:shd w:val="clear" w:color="auto" w:fill="auto"/>
            <w:noWrap/>
            <w:vAlign w:val="bottom"/>
            <w:hideMark/>
          </w:tcPr>
          <w:p w14:paraId="5F49127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stress-induced protein, ATP-binding protein(</w:t>
            </w:r>
            <w:proofErr w:type="spellStart"/>
            <w:r w:rsidRPr="00BF23BB">
              <w:rPr>
                <w:rFonts w:ascii="Calibri" w:hAnsi="Calibri"/>
                <w:sz w:val="20"/>
                <w:lang w:eastAsia="fr-FR"/>
              </w:rPr>
              <w:t>uspF</w:t>
            </w:r>
            <w:proofErr w:type="spellEnd"/>
            <w:r w:rsidRPr="00BF23BB">
              <w:rPr>
                <w:rFonts w:ascii="Calibri" w:hAnsi="Calibri"/>
                <w:sz w:val="20"/>
                <w:lang w:eastAsia="fr-FR"/>
              </w:rPr>
              <w:t>)</w:t>
            </w:r>
          </w:p>
        </w:tc>
      </w:tr>
      <w:tr w:rsidR="00BF23BB" w:rsidRPr="00CD369D" w14:paraId="60781DB0" w14:textId="77777777" w:rsidTr="00BF23BB">
        <w:trPr>
          <w:trHeight w:val="300"/>
        </w:trPr>
        <w:tc>
          <w:tcPr>
            <w:tcW w:w="269" w:type="pct"/>
          </w:tcPr>
          <w:p w14:paraId="2C46D06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101</w:t>
            </w:r>
          </w:p>
        </w:tc>
        <w:tc>
          <w:tcPr>
            <w:tcW w:w="462" w:type="pct"/>
            <w:shd w:val="clear" w:color="auto" w:fill="auto"/>
            <w:noWrap/>
            <w:vAlign w:val="bottom"/>
            <w:hideMark/>
          </w:tcPr>
          <w:p w14:paraId="33B4DBB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uxaC</w:t>
            </w:r>
            <w:proofErr w:type="spellEnd"/>
          </w:p>
        </w:tc>
        <w:tc>
          <w:tcPr>
            <w:tcW w:w="4269" w:type="pct"/>
            <w:shd w:val="clear" w:color="auto" w:fill="auto"/>
            <w:noWrap/>
            <w:vAlign w:val="bottom"/>
            <w:hideMark/>
          </w:tcPr>
          <w:p w14:paraId="3C5D404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uronate</w:t>
            </w:r>
            <w:proofErr w:type="spellEnd"/>
            <w:r w:rsidRPr="00BF23BB">
              <w:rPr>
                <w:rFonts w:ascii="Calibri" w:hAnsi="Calibri"/>
                <w:sz w:val="20"/>
                <w:lang w:eastAsia="fr-FR"/>
              </w:rPr>
              <w:t xml:space="preserve"> </w:t>
            </w:r>
            <w:proofErr w:type="spellStart"/>
            <w:r w:rsidRPr="00BF23BB">
              <w:rPr>
                <w:rFonts w:ascii="Calibri" w:hAnsi="Calibri"/>
                <w:sz w:val="20"/>
                <w:lang w:eastAsia="fr-FR"/>
              </w:rPr>
              <w:t>isomerase</w:t>
            </w:r>
            <w:proofErr w:type="spellEnd"/>
            <w:r w:rsidRPr="00BF23BB">
              <w:rPr>
                <w:rFonts w:ascii="Calibri" w:hAnsi="Calibri"/>
                <w:sz w:val="20"/>
                <w:lang w:eastAsia="fr-FR"/>
              </w:rPr>
              <w:t>(</w:t>
            </w:r>
            <w:proofErr w:type="spellStart"/>
            <w:r w:rsidRPr="00BF23BB">
              <w:rPr>
                <w:rFonts w:ascii="Calibri" w:hAnsi="Calibri"/>
                <w:sz w:val="20"/>
                <w:lang w:eastAsia="fr-FR"/>
              </w:rPr>
              <w:t>uxaC</w:t>
            </w:r>
            <w:proofErr w:type="spellEnd"/>
            <w:r w:rsidRPr="00BF23BB">
              <w:rPr>
                <w:rFonts w:ascii="Calibri" w:hAnsi="Calibri"/>
                <w:sz w:val="20"/>
                <w:lang w:eastAsia="fr-FR"/>
              </w:rPr>
              <w:t>)</w:t>
            </w:r>
          </w:p>
        </w:tc>
      </w:tr>
      <w:tr w:rsidR="00BF23BB" w:rsidRPr="00CD369D" w14:paraId="761BB4E0" w14:textId="77777777" w:rsidTr="00BF23BB">
        <w:trPr>
          <w:trHeight w:val="300"/>
        </w:trPr>
        <w:tc>
          <w:tcPr>
            <w:tcW w:w="269" w:type="pct"/>
          </w:tcPr>
          <w:p w14:paraId="7B17DBB9"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102</w:t>
            </w:r>
          </w:p>
        </w:tc>
        <w:tc>
          <w:tcPr>
            <w:tcW w:w="462" w:type="pct"/>
            <w:shd w:val="clear" w:color="auto" w:fill="auto"/>
            <w:noWrap/>
            <w:vAlign w:val="bottom"/>
            <w:hideMark/>
          </w:tcPr>
          <w:p w14:paraId="5D5552E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yabN</w:t>
            </w:r>
            <w:proofErr w:type="spellEnd"/>
          </w:p>
        </w:tc>
        <w:tc>
          <w:tcPr>
            <w:tcW w:w="4269" w:type="pct"/>
            <w:shd w:val="clear" w:color="auto" w:fill="auto"/>
            <w:noWrap/>
            <w:vAlign w:val="bottom"/>
            <w:hideMark/>
          </w:tcPr>
          <w:p w14:paraId="2D5A23C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648F2CEB" w14:textId="77777777" w:rsidTr="00BF23BB">
        <w:trPr>
          <w:trHeight w:val="300"/>
        </w:trPr>
        <w:tc>
          <w:tcPr>
            <w:tcW w:w="269" w:type="pct"/>
          </w:tcPr>
          <w:p w14:paraId="1FF6F3E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103</w:t>
            </w:r>
          </w:p>
        </w:tc>
        <w:tc>
          <w:tcPr>
            <w:tcW w:w="462" w:type="pct"/>
            <w:shd w:val="clear" w:color="auto" w:fill="auto"/>
            <w:noWrap/>
            <w:vAlign w:val="bottom"/>
            <w:hideMark/>
          </w:tcPr>
          <w:p w14:paraId="5FF8C35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yacH</w:t>
            </w:r>
            <w:proofErr w:type="spellEnd"/>
          </w:p>
        </w:tc>
        <w:tc>
          <w:tcPr>
            <w:tcW w:w="4269" w:type="pct"/>
            <w:shd w:val="clear" w:color="auto" w:fill="auto"/>
            <w:noWrap/>
            <w:vAlign w:val="bottom"/>
            <w:hideMark/>
          </w:tcPr>
          <w:p w14:paraId="656B685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DUF3300 family protein(</w:t>
            </w:r>
            <w:proofErr w:type="spellStart"/>
            <w:r w:rsidRPr="00BF23BB">
              <w:rPr>
                <w:rFonts w:ascii="Calibri" w:hAnsi="Calibri"/>
                <w:sz w:val="20"/>
                <w:lang w:eastAsia="fr-FR"/>
              </w:rPr>
              <w:t>yacH</w:t>
            </w:r>
            <w:proofErr w:type="spellEnd"/>
            <w:r w:rsidRPr="00BF23BB">
              <w:rPr>
                <w:rFonts w:ascii="Calibri" w:hAnsi="Calibri"/>
                <w:sz w:val="20"/>
                <w:lang w:eastAsia="fr-FR"/>
              </w:rPr>
              <w:t>)</w:t>
            </w:r>
          </w:p>
        </w:tc>
      </w:tr>
      <w:tr w:rsidR="00BF23BB" w:rsidRPr="00CD369D" w14:paraId="34B6E265" w14:textId="77777777" w:rsidTr="00BF23BB">
        <w:trPr>
          <w:trHeight w:val="300"/>
        </w:trPr>
        <w:tc>
          <w:tcPr>
            <w:tcW w:w="269" w:type="pct"/>
          </w:tcPr>
          <w:p w14:paraId="63BB269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104</w:t>
            </w:r>
          </w:p>
        </w:tc>
        <w:tc>
          <w:tcPr>
            <w:tcW w:w="462" w:type="pct"/>
            <w:shd w:val="clear" w:color="auto" w:fill="auto"/>
            <w:noWrap/>
            <w:vAlign w:val="bottom"/>
            <w:hideMark/>
          </w:tcPr>
          <w:p w14:paraId="1DC5167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yadG</w:t>
            </w:r>
            <w:proofErr w:type="spellEnd"/>
          </w:p>
        </w:tc>
        <w:tc>
          <w:tcPr>
            <w:tcW w:w="4269" w:type="pct"/>
            <w:shd w:val="clear" w:color="auto" w:fill="auto"/>
            <w:noWrap/>
            <w:vAlign w:val="bottom"/>
            <w:hideMark/>
          </w:tcPr>
          <w:p w14:paraId="2CFB033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ABC transporter ATPase(</w:t>
            </w:r>
            <w:proofErr w:type="spellStart"/>
            <w:r w:rsidRPr="00BF23BB">
              <w:rPr>
                <w:rFonts w:ascii="Calibri" w:hAnsi="Calibri"/>
                <w:sz w:val="20"/>
                <w:lang w:eastAsia="fr-FR"/>
              </w:rPr>
              <w:t>yadG</w:t>
            </w:r>
            <w:proofErr w:type="spellEnd"/>
            <w:r w:rsidRPr="00BF23BB">
              <w:rPr>
                <w:rFonts w:ascii="Calibri" w:hAnsi="Calibri"/>
                <w:sz w:val="20"/>
                <w:lang w:eastAsia="fr-FR"/>
              </w:rPr>
              <w:t>)</w:t>
            </w:r>
          </w:p>
        </w:tc>
      </w:tr>
      <w:tr w:rsidR="00BF23BB" w:rsidRPr="00A96197" w14:paraId="681DE9C4" w14:textId="77777777" w:rsidTr="00BF23BB">
        <w:trPr>
          <w:trHeight w:val="300"/>
        </w:trPr>
        <w:tc>
          <w:tcPr>
            <w:tcW w:w="269" w:type="pct"/>
          </w:tcPr>
          <w:p w14:paraId="671803D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105</w:t>
            </w:r>
          </w:p>
        </w:tc>
        <w:tc>
          <w:tcPr>
            <w:tcW w:w="462" w:type="pct"/>
            <w:shd w:val="clear" w:color="auto" w:fill="auto"/>
            <w:noWrap/>
            <w:vAlign w:val="bottom"/>
            <w:hideMark/>
          </w:tcPr>
          <w:p w14:paraId="1F59714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yadK</w:t>
            </w:r>
            <w:proofErr w:type="spellEnd"/>
          </w:p>
        </w:tc>
        <w:tc>
          <w:tcPr>
            <w:tcW w:w="4269" w:type="pct"/>
            <w:shd w:val="clear" w:color="auto" w:fill="auto"/>
            <w:noWrap/>
            <w:vAlign w:val="bottom"/>
            <w:hideMark/>
          </w:tcPr>
          <w:p w14:paraId="455BA6E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fimbrial</w:t>
            </w:r>
            <w:proofErr w:type="spellEnd"/>
            <w:r w:rsidRPr="00BF23BB">
              <w:rPr>
                <w:rFonts w:ascii="Calibri" w:hAnsi="Calibri"/>
                <w:sz w:val="20"/>
                <w:lang w:eastAsia="fr-FR"/>
              </w:rPr>
              <w:t xml:space="preserve">-like </w:t>
            </w:r>
            <w:proofErr w:type="spellStart"/>
            <w:r w:rsidRPr="00BF23BB">
              <w:rPr>
                <w:rFonts w:ascii="Calibri" w:hAnsi="Calibri"/>
                <w:sz w:val="20"/>
                <w:lang w:eastAsia="fr-FR"/>
              </w:rPr>
              <w:t>adhesin</w:t>
            </w:r>
            <w:proofErr w:type="spellEnd"/>
            <w:r w:rsidRPr="00BF23BB">
              <w:rPr>
                <w:rFonts w:ascii="Calibri" w:hAnsi="Calibri"/>
                <w:sz w:val="20"/>
                <w:lang w:eastAsia="fr-FR"/>
              </w:rPr>
              <w:t xml:space="preserve"> protein(</w:t>
            </w:r>
            <w:proofErr w:type="spellStart"/>
            <w:r w:rsidRPr="00BF23BB">
              <w:rPr>
                <w:rFonts w:ascii="Calibri" w:hAnsi="Calibri"/>
                <w:sz w:val="20"/>
                <w:lang w:eastAsia="fr-FR"/>
              </w:rPr>
              <w:t>yadK</w:t>
            </w:r>
            <w:proofErr w:type="spellEnd"/>
            <w:r w:rsidRPr="00BF23BB">
              <w:rPr>
                <w:rFonts w:ascii="Calibri" w:hAnsi="Calibri"/>
                <w:sz w:val="20"/>
                <w:lang w:eastAsia="fr-FR"/>
              </w:rPr>
              <w:t>)</w:t>
            </w:r>
          </w:p>
        </w:tc>
      </w:tr>
      <w:tr w:rsidR="00BF23BB" w:rsidRPr="00CD369D" w14:paraId="479ECCB6" w14:textId="77777777" w:rsidTr="00BF23BB">
        <w:trPr>
          <w:trHeight w:val="300"/>
        </w:trPr>
        <w:tc>
          <w:tcPr>
            <w:tcW w:w="269" w:type="pct"/>
          </w:tcPr>
          <w:p w14:paraId="5E9DF0D9"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106</w:t>
            </w:r>
          </w:p>
        </w:tc>
        <w:tc>
          <w:tcPr>
            <w:tcW w:w="462" w:type="pct"/>
            <w:shd w:val="clear" w:color="auto" w:fill="auto"/>
            <w:noWrap/>
            <w:vAlign w:val="bottom"/>
            <w:hideMark/>
          </w:tcPr>
          <w:p w14:paraId="6C2D9D3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yaiI</w:t>
            </w:r>
            <w:proofErr w:type="spellEnd"/>
          </w:p>
        </w:tc>
        <w:tc>
          <w:tcPr>
            <w:tcW w:w="4269" w:type="pct"/>
            <w:shd w:val="clear" w:color="auto" w:fill="auto"/>
            <w:noWrap/>
            <w:vAlign w:val="bottom"/>
            <w:hideMark/>
          </w:tcPr>
          <w:p w14:paraId="2CF4D51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UPF0178 family protein(</w:t>
            </w:r>
            <w:proofErr w:type="spellStart"/>
            <w:r w:rsidRPr="00BF23BB">
              <w:rPr>
                <w:rFonts w:ascii="Calibri" w:hAnsi="Calibri"/>
                <w:sz w:val="20"/>
                <w:lang w:eastAsia="fr-FR"/>
              </w:rPr>
              <w:t>yaiI</w:t>
            </w:r>
            <w:proofErr w:type="spellEnd"/>
            <w:r w:rsidRPr="00BF23BB">
              <w:rPr>
                <w:rFonts w:ascii="Calibri" w:hAnsi="Calibri"/>
                <w:sz w:val="20"/>
                <w:lang w:eastAsia="fr-FR"/>
              </w:rPr>
              <w:t>)</w:t>
            </w:r>
          </w:p>
        </w:tc>
      </w:tr>
      <w:tr w:rsidR="00BF23BB" w:rsidRPr="00CD369D" w14:paraId="35475502" w14:textId="77777777" w:rsidTr="00BF23BB">
        <w:trPr>
          <w:trHeight w:val="300"/>
        </w:trPr>
        <w:tc>
          <w:tcPr>
            <w:tcW w:w="269" w:type="pct"/>
          </w:tcPr>
          <w:p w14:paraId="32202C4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107</w:t>
            </w:r>
          </w:p>
        </w:tc>
        <w:tc>
          <w:tcPr>
            <w:tcW w:w="462" w:type="pct"/>
            <w:shd w:val="clear" w:color="auto" w:fill="auto"/>
            <w:noWrap/>
            <w:vAlign w:val="bottom"/>
            <w:hideMark/>
          </w:tcPr>
          <w:p w14:paraId="175032B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yaiZ</w:t>
            </w:r>
            <w:proofErr w:type="spellEnd"/>
          </w:p>
        </w:tc>
        <w:tc>
          <w:tcPr>
            <w:tcW w:w="4269" w:type="pct"/>
            <w:shd w:val="clear" w:color="auto" w:fill="auto"/>
            <w:noWrap/>
            <w:vAlign w:val="bottom"/>
            <w:hideMark/>
          </w:tcPr>
          <w:p w14:paraId="7AB60E1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DUF2754 family putative inner membrane protein(</w:t>
            </w:r>
            <w:proofErr w:type="spellStart"/>
            <w:r w:rsidRPr="00BF23BB">
              <w:rPr>
                <w:rFonts w:ascii="Calibri" w:hAnsi="Calibri"/>
                <w:sz w:val="20"/>
                <w:lang w:eastAsia="fr-FR"/>
              </w:rPr>
              <w:t>yaiZ</w:t>
            </w:r>
            <w:proofErr w:type="spellEnd"/>
            <w:r w:rsidRPr="00BF23BB">
              <w:rPr>
                <w:rFonts w:ascii="Calibri" w:hAnsi="Calibri"/>
                <w:sz w:val="20"/>
                <w:lang w:eastAsia="fr-FR"/>
              </w:rPr>
              <w:t>)</w:t>
            </w:r>
          </w:p>
        </w:tc>
      </w:tr>
      <w:tr w:rsidR="00BF23BB" w:rsidRPr="00CD369D" w14:paraId="5C15D6C7" w14:textId="77777777" w:rsidTr="00BF23BB">
        <w:trPr>
          <w:trHeight w:val="300"/>
        </w:trPr>
        <w:tc>
          <w:tcPr>
            <w:tcW w:w="269" w:type="pct"/>
          </w:tcPr>
          <w:p w14:paraId="0C9500A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108</w:t>
            </w:r>
          </w:p>
        </w:tc>
        <w:tc>
          <w:tcPr>
            <w:tcW w:w="462" w:type="pct"/>
            <w:shd w:val="clear" w:color="auto" w:fill="auto"/>
            <w:noWrap/>
            <w:vAlign w:val="bottom"/>
            <w:hideMark/>
          </w:tcPr>
          <w:p w14:paraId="4B47A33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yajO</w:t>
            </w:r>
            <w:proofErr w:type="spellEnd"/>
          </w:p>
        </w:tc>
        <w:tc>
          <w:tcPr>
            <w:tcW w:w="4269" w:type="pct"/>
            <w:shd w:val="clear" w:color="auto" w:fill="auto"/>
            <w:noWrap/>
            <w:vAlign w:val="bottom"/>
            <w:hideMark/>
          </w:tcPr>
          <w:p w14:paraId="164E7CC9"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2-carboxybenzaldehyde </w:t>
            </w:r>
            <w:proofErr w:type="spellStart"/>
            <w:r w:rsidRPr="00BF23BB">
              <w:rPr>
                <w:rFonts w:ascii="Calibri" w:hAnsi="Calibri"/>
                <w:sz w:val="20"/>
                <w:lang w:eastAsia="fr-FR"/>
              </w:rPr>
              <w:t>reductase</w:t>
            </w:r>
            <w:proofErr w:type="spellEnd"/>
            <w:r w:rsidRPr="00BF23BB">
              <w:rPr>
                <w:rFonts w:ascii="Calibri" w:hAnsi="Calibri"/>
                <w:sz w:val="20"/>
                <w:lang w:eastAsia="fr-FR"/>
              </w:rPr>
              <w:t>(</w:t>
            </w:r>
            <w:proofErr w:type="spellStart"/>
            <w:r w:rsidRPr="00BF23BB">
              <w:rPr>
                <w:rFonts w:ascii="Calibri" w:hAnsi="Calibri"/>
                <w:sz w:val="20"/>
                <w:lang w:eastAsia="fr-FR"/>
              </w:rPr>
              <w:t>yajO</w:t>
            </w:r>
            <w:proofErr w:type="spellEnd"/>
            <w:r w:rsidRPr="00BF23BB">
              <w:rPr>
                <w:rFonts w:ascii="Calibri" w:hAnsi="Calibri"/>
                <w:sz w:val="20"/>
                <w:lang w:eastAsia="fr-FR"/>
              </w:rPr>
              <w:t>)</w:t>
            </w:r>
          </w:p>
        </w:tc>
      </w:tr>
      <w:tr w:rsidR="00BF23BB" w:rsidRPr="00CD369D" w14:paraId="675D665F" w14:textId="77777777" w:rsidTr="00BF23BB">
        <w:trPr>
          <w:trHeight w:val="300"/>
        </w:trPr>
        <w:tc>
          <w:tcPr>
            <w:tcW w:w="269" w:type="pct"/>
          </w:tcPr>
          <w:p w14:paraId="4CDD6D2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109</w:t>
            </w:r>
          </w:p>
        </w:tc>
        <w:tc>
          <w:tcPr>
            <w:tcW w:w="462" w:type="pct"/>
            <w:shd w:val="clear" w:color="auto" w:fill="auto"/>
            <w:noWrap/>
            <w:vAlign w:val="bottom"/>
            <w:hideMark/>
          </w:tcPr>
          <w:p w14:paraId="65B066D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yajR</w:t>
            </w:r>
            <w:proofErr w:type="spellEnd"/>
          </w:p>
        </w:tc>
        <w:tc>
          <w:tcPr>
            <w:tcW w:w="4269" w:type="pct"/>
            <w:shd w:val="clear" w:color="auto" w:fill="auto"/>
            <w:noWrap/>
            <w:vAlign w:val="bottom"/>
            <w:hideMark/>
          </w:tcPr>
          <w:p w14:paraId="3B66873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transporter(</w:t>
            </w:r>
            <w:proofErr w:type="spellStart"/>
            <w:r w:rsidRPr="00BF23BB">
              <w:rPr>
                <w:rFonts w:ascii="Calibri" w:hAnsi="Calibri"/>
                <w:sz w:val="20"/>
                <w:lang w:eastAsia="fr-FR"/>
              </w:rPr>
              <w:t>yajR</w:t>
            </w:r>
            <w:proofErr w:type="spellEnd"/>
            <w:r w:rsidRPr="00BF23BB">
              <w:rPr>
                <w:rFonts w:ascii="Calibri" w:hAnsi="Calibri"/>
                <w:sz w:val="20"/>
                <w:lang w:eastAsia="fr-FR"/>
              </w:rPr>
              <w:t>)</w:t>
            </w:r>
          </w:p>
        </w:tc>
      </w:tr>
      <w:tr w:rsidR="00BF23BB" w:rsidRPr="00CD369D" w14:paraId="394D651F" w14:textId="77777777" w:rsidTr="00BF23BB">
        <w:trPr>
          <w:trHeight w:val="300"/>
        </w:trPr>
        <w:tc>
          <w:tcPr>
            <w:tcW w:w="269" w:type="pct"/>
          </w:tcPr>
          <w:p w14:paraId="052D493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110</w:t>
            </w:r>
          </w:p>
        </w:tc>
        <w:tc>
          <w:tcPr>
            <w:tcW w:w="462" w:type="pct"/>
            <w:shd w:val="clear" w:color="auto" w:fill="auto"/>
            <w:noWrap/>
            <w:vAlign w:val="bottom"/>
            <w:hideMark/>
          </w:tcPr>
          <w:p w14:paraId="355EA2B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ybbL</w:t>
            </w:r>
            <w:proofErr w:type="spellEnd"/>
          </w:p>
        </w:tc>
        <w:tc>
          <w:tcPr>
            <w:tcW w:w="4269" w:type="pct"/>
            <w:shd w:val="clear" w:color="auto" w:fill="auto"/>
            <w:noWrap/>
            <w:vAlign w:val="bottom"/>
            <w:hideMark/>
          </w:tcPr>
          <w:p w14:paraId="0A960BB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0DFC44F6" w14:textId="77777777" w:rsidTr="00BF23BB">
        <w:trPr>
          <w:trHeight w:val="300"/>
        </w:trPr>
        <w:tc>
          <w:tcPr>
            <w:tcW w:w="269" w:type="pct"/>
          </w:tcPr>
          <w:p w14:paraId="692D1BB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111</w:t>
            </w:r>
          </w:p>
        </w:tc>
        <w:tc>
          <w:tcPr>
            <w:tcW w:w="462" w:type="pct"/>
            <w:shd w:val="clear" w:color="auto" w:fill="auto"/>
            <w:noWrap/>
            <w:vAlign w:val="bottom"/>
            <w:hideMark/>
          </w:tcPr>
          <w:p w14:paraId="028D4A4C"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ybcK</w:t>
            </w:r>
            <w:proofErr w:type="spellEnd"/>
          </w:p>
        </w:tc>
        <w:tc>
          <w:tcPr>
            <w:tcW w:w="4269" w:type="pct"/>
            <w:shd w:val="clear" w:color="auto" w:fill="auto"/>
            <w:noWrap/>
            <w:vAlign w:val="bottom"/>
            <w:hideMark/>
          </w:tcPr>
          <w:p w14:paraId="0168010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DLP12 </w:t>
            </w:r>
            <w:proofErr w:type="spellStart"/>
            <w:r w:rsidRPr="00BF23BB">
              <w:rPr>
                <w:rFonts w:ascii="Calibri" w:hAnsi="Calibri"/>
                <w:sz w:val="20"/>
                <w:lang w:eastAsia="fr-FR"/>
              </w:rPr>
              <w:t>prophage</w:t>
            </w:r>
            <w:proofErr w:type="spellEnd"/>
            <w:r w:rsidRPr="00BF23BB">
              <w:rPr>
                <w:rFonts w:ascii="Calibri" w:hAnsi="Calibri"/>
                <w:sz w:val="20"/>
                <w:lang w:eastAsia="fr-FR"/>
              </w:rPr>
              <w:t xml:space="preserve">; putative </w:t>
            </w:r>
            <w:proofErr w:type="spellStart"/>
            <w:r w:rsidRPr="00BF23BB">
              <w:rPr>
                <w:rFonts w:ascii="Calibri" w:hAnsi="Calibri"/>
                <w:sz w:val="20"/>
                <w:lang w:eastAsia="fr-FR"/>
              </w:rPr>
              <w:t>recombinase</w:t>
            </w:r>
            <w:proofErr w:type="spellEnd"/>
            <w:r w:rsidRPr="00BF23BB">
              <w:rPr>
                <w:rFonts w:ascii="Calibri" w:hAnsi="Calibri"/>
                <w:sz w:val="20"/>
                <w:lang w:eastAsia="fr-FR"/>
              </w:rPr>
              <w:t>(</w:t>
            </w:r>
            <w:proofErr w:type="spellStart"/>
            <w:r w:rsidRPr="00BF23BB">
              <w:rPr>
                <w:rFonts w:ascii="Calibri" w:hAnsi="Calibri"/>
                <w:sz w:val="20"/>
                <w:lang w:eastAsia="fr-FR"/>
              </w:rPr>
              <w:t>ybcK</w:t>
            </w:r>
            <w:proofErr w:type="spellEnd"/>
            <w:r w:rsidRPr="00BF23BB">
              <w:rPr>
                <w:rFonts w:ascii="Calibri" w:hAnsi="Calibri"/>
                <w:sz w:val="20"/>
                <w:lang w:eastAsia="fr-FR"/>
              </w:rPr>
              <w:t>)</w:t>
            </w:r>
          </w:p>
        </w:tc>
      </w:tr>
      <w:tr w:rsidR="00BF23BB" w:rsidRPr="00A96197" w14:paraId="56D1740F" w14:textId="77777777" w:rsidTr="00BF23BB">
        <w:trPr>
          <w:trHeight w:val="300"/>
        </w:trPr>
        <w:tc>
          <w:tcPr>
            <w:tcW w:w="269" w:type="pct"/>
          </w:tcPr>
          <w:p w14:paraId="21EE4C8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112</w:t>
            </w:r>
          </w:p>
        </w:tc>
        <w:tc>
          <w:tcPr>
            <w:tcW w:w="462" w:type="pct"/>
            <w:shd w:val="clear" w:color="auto" w:fill="auto"/>
            <w:noWrap/>
            <w:vAlign w:val="bottom"/>
            <w:hideMark/>
          </w:tcPr>
          <w:p w14:paraId="4DFBBD5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ybhD</w:t>
            </w:r>
            <w:proofErr w:type="spellEnd"/>
          </w:p>
        </w:tc>
        <w:tc>
          <w:tcPr>
            <w:tcW w:w="4269" w:type="pct"/>
            <w:shd w:val="clear" w:color="auto" w:fill="auto"/>
            <w:noWrap/>
            <w:vAlign w:val="bottom"/>
            <w:hideMark/>
          </w:tcPr>
          <w:p w14:paraId="4D9B387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DNA-binding transcriptional regulator(</w:t>
            </w:r>
            <w:proofErr w:type="spellStart"/>
            <w:r w:rsidRPr="00BF23BB">
              <w:rPr>
                <w:rFonts w:ascii="Calibri" w:hAnsi="Calibri"/>
                <w:sz w:val="20"/>
                <w:lang w:eastAsia="fr-FR"/>
              </w:rPr>
              <w:t>ybhD</w:t>
            </w:r>
            <w:proofErr w:type="spellEnd"/>
            <w:r w:rsidRPr="00BF23BB">
              <w:rPr>
                <w:rFonts w:ascii="Calibri" w:hAnsi="Calibri"/>
                <w:sz w:val="20"/>
                <w:lang w:eastAsia="fr-FR"/>
              </w:rPr>
              <w:t>)</w:t>
            </w:r>
          </w:p>
        </w:tc>
      </w:tr>
      <w:tr w:rsidR="00BF23BB" w:rsidRPr="00A96197" w14:paraId="5131B86C" w14:textId="77777777" w:rsidTr="00BF23BB">
        <w:trPr>
          <w:trHeight w:val="300"/>
        </w:trPr>
        <w:tc>
          <w:tcPr>
            <w:tcW w:w="269" w:type="pct"/>
          </w:tcPr>
          <w:p w14:paraId="3C5E4CF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113</w:t>
            </w:r>
          </w:p>
        </w:tc>
        <w:tc>
          <w:tcPr>
            <w:tcW w:w="462" w:type="pct"/>
            <w:shd w:val="clear" w:color="auto" w:fill="auto"/>
            <w:noWrap/>
            <w:vAlign w:val="bottom"/>
            <w:hideMark/>
          </w:tcPr>
          <w:p w14:paraId="08BAD68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ybhM</w:t>
            </w:r>
            <w:proofErr w:type="spellEnd"/>
          </w:p>
        </w:tc>
        <w:tc>
          <w:tcPr>
            <w:tcW w:w="4269" w:type="pct"/>
            <w:shd w:val="clear" w:color="auto" w:fill="auto"/>
            <w:noWrap/>
            <w:vAlign w:val="bottom"/>
            <w:hideMark/>
          </w:tcPr>
          <w:p w14:paraId="02C4C12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BAX Inhibitor-1 family inner membrane protein(</w:t>
            </w:r>
            <w:proofErr w:type="spellStart"/>
            <w:r w:rsidRPr="00BF23BB">
              <w:rPr>
                <w:rFonts w:ascii="Calibri" w:hAnsi="Calibri"/>
                <w:sz w:val="20"/>
                <w:lang w:eastAsia="fr-FR"/>
              </w:rPr>
              <w:t>ybhM</w:t>
            </w:r>
            <w:proofErr w:type="spellEnd"/>
            <w:r w:rsidRPr="00BF23BB">
              <w:rPr>
                <w:rFonts w:ascii="Calibri" w:hAnsi="Calibri"/>
                <w:sz w:val="20"/>
                <w:lang w:eastAsia="fr-FR"/>
              </w:rPr>
              <w:t>)</w:t>
            </w:r>
          </w:p>
        </w:tc>
      </w:tr>
      <w:tr w:rsidR="00BF23BB" w:rsidRPr="00CD369D" w14:paraId="67D7F394" w14:textId="77777777" w:rsidTr="00BF23BB">
        <w:trPr>
          <w:trHeight w:val="300"/>
        </w:trPr>
        <w:tc>
          <w:tcPr>
            <w:tcW w:w="269" w:type="pct"/>
          </w:tcPr>
          <w:p w14:paraId="7B7CF23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114</w:t>
            </w:r>
          </w:p>
        </w:tc>
        <w:tc>
          <w:tcPr>
            <w:tcW w:w="462" w:type="pct"/>
            <w:shd w:val="clear" w:color="auto" w:fill="auto"/>
            <w:noWrap/>
            <w:vAlign w:val="bottom"/>
            <w:hideMark/>
          </w:tcPr>
          <w:p w14:paraId="0365C0F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ybiO</w:t>
            </w:r>
            <w:proofErr w:type="spellEnd"/>
          </w:p>
        </w:tc>
        <w:tc>
          <w:tcPr>
            <w:tcW w:w="4269" w:type="pct"/>
            <w:shd w:val="clear" w:color="auto" w:fill="auto"/>
            <w:noWrap/>
            <w:vAlign w:val="bottom"/>
            <w:hideMark/>
          </w:tcPr>
          <w:p w14:paraId="71A87D3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mechanosensitive channel protein, intermediate conductance(</w:t>
            </w:r>
            <w:proofErr w:type="spellStart"/>
            <w:r w:rsidRPr="00BF23BB">
              <w:rPr>
                <w:rFonts w:ascii="Calibri" w:hAnsi="Calibri"/>
                <w:sz w:val="20"/>
                <w:lang w:eastAsia="fr-FR"/>
              </w:rPr>
              <w:t>ybiO</w:t>
            </w:r>
            <w:proofErr w:type="spellEnd"/>
            <w:r w:rsidRPr="00BF23BB">
              <w:rPr>
                <w:rFonts w:ascii="Calibri" w:hAnsi="Calibri"/>
                <w:sz w:val="20"/>
                <w:lang w:eastAsia="fr-FR"/>
              </w:rPr>
              <w:t>)</w:t>
            </w:r>
          </w:p>
        </w:tc>
      </w:tr>
      <w:tr w:rsidR="00BF23BB" w:rsidRPr="00CD369D" w14:paraId="6F70C610" w14:textId="77777777" w:rsidTr="00BF23BB">
        <w:trPr>
          <w:trHeight w:val="300"/>
        </w:trPr>
        <w:tc>
          <w:tcPr>
            <w:tcW w:w="269" w:type="pct"/>
          </w:tcPr>
          <w:p w14:paraId="62A85DE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115</w:t>
            </w:r>
          </w:p>
        </w:tc>
        <w:tc>
          <w:tcPr>
            <w:tcW w:w="462" w:type="pct"/>
            <w:shd w:val="clear" w:color="auto" w:fill="auto"/>
            <w:noWrap/>
            <w:vAlign w:val="bottom"/>
            <w:hideMark/>
          </w:tcPr>
          <w:p w14:paraId="7026C79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ybjG</w:t>
            </w:r>
            <w:proofErr w:type="spellEnd"/>
          </w:p>
        </w:tc>
        <w:tc>
          <w:tcPr>
            <w:tcW w:w="4269" w:type="pct"/>
            <w:shd w:val="clear" w:color="auto" w:fill="auto"/>
            <w:noWrap/>
            <w:vAlign w:val="bottom"/>
            <w:hideMark/>
          </w:tcPr>
          <w:p w14:paraId="1AC41545"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undecaprenyl</w:t>
            </w:r>
            <w:proofErr w:type="spellEnd"/>
            <w:r w:rsidRPr="00BF23BB">
              <w:rPr>
                <w:rFonts w:ascii="Calibri" w:hAnsi="Calibri"/>
                <w:sz w:val="20"/>
                <w:lang w:eastAsia="fr-FR"/>
              </w:rPr>
              <w:t xml:space="preserve"> pyrophosphate phosphatase(</w:t>
            </w:r>
            <w:proofErr w:type="spellStart"/>
            <w:r w:rsidRPr="00BF23BB">
              <w:rPr>
                <w:rFonts w:ascii="Calibri" w:hAnsi="Calibri"/>
                <w:sz w:val="20"/>
                <w:lang w:eastAsia="fr-FR"/>
              </w:rPr>
              <w:t>ybjG</w:t>
            </w:r>
            <w:proofErr w:type="spellEnd"/>
            <w:r w:rsidRPr="00BF23BB">
              <w:rPr>
                <w:rFonts w:ascii="Calibri" w:hAnsi="Calibri"/>
                <w:sz w:val="20"/>
                <w:lang w:eastAsia="fr-FR"/>
              </w:rPr>
              <w:t>)</w:t>
            </w:r>
          </w:p>
        </w:tc>
      </w:tr>
      <w:tr w:rsidR="00BF23BB" w:rsidRPr="00A96197" w14:paraId="599F18CD" w14:textId="77777777" w:rsidTr="00BF23BB">
        <w:trPr>
          <w:trHeight w:val="300"/>
        </w:trPr>
        <w:tc>
          <w:tcPr>
            <w:tcW w:w="269" w:type="pct"/>
          </w:tcPr>
          <w:p w14:paraId="546B576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116</w:t>
            </w:r>
          </w:p>
        </w:tc>
        <w:tc>
          <w:tcPr>
            <w:tcW w:w="462" w:type="pct"/>
            <w:shd w:val="clear" w:color="auto" w:fill="auto"/>
            <w:noWrap/>
            <w:vAlign w:val="bottom"/>
            <w:hideMark/>
          </w:tcPr>
          <w:p w14:paraId="3504494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ycaC</w:t>
            </w:r>
            <w:proofErr w:type="spellEnd"/>
          </w:p>
        </w:tc>
        <w:tc>
          <w:tcPr>
            <w:tcW w:w="4269" w:type="pct"/>
            <w:shd w:val="clear" w:color="auto" w:fill="auto"/>
            <w:noWrap/>
            <w:vAlign w:val="bottom"/>
            <w:hideMark/>
          </w:tcPr>
          <w:p w14:paraId="007D1519"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isochorismatase</w:t>
            </w:r>
            <w:proofErr w:type="spellEnd"/>
            <w:r w:rsidRPr="00BF23BB">
              <w:rPr>
                <w:rFonts w:ascii="Calibri" w:hAnsi="Calibri"/>
                <w:sz w:val="20"/>
                <w:lang w:eastAsia="fr-FR"/>
              </w:rPr>
              <w:t xml:space="preserve"> family hydrolase(</w:t>
            </w:r>
            <w:proofErr w:type="spellStart"/>
            <w:r w:rsidRPr="00BF23BB">
              <w:rPr>
                <w:rFonts w:ascii="Calibri" w:hAnsi="Calibri"/>
                <w:sz w:val="20"/>
                <w:lang w:eastAsia="fr-FR"/>
              </w:rPr>
              <w:t>ycaC</w:t>
            </w:r>
            <w:proofErr w:type="spellEnd"/>
            <w:r w:rsidRPr="00BF23BB">
              <w:rPr>
                <w:rFonts w:ascii="Calibri" w:hAnsi="Calibri"/>
                <w:sz w:val="20"/>
                <w:lang w:eastAsia="fr-FR"/>
              </w:rPr>
              <w:t>)</w:t>
            </w:r>
          </w:p>
        </w:tc>
      </w:tr>
      <w:tr w:rsidR="00BF23BB" w:rsidRPr="00A96197" w14:paraId="2581FC8C" w14:textId="77777777" w:rsidTr="00BF23BB">
        <w:trPr>
          <w:trHeight w:val="300"/>
        </w:trPr>
        <w:tc>
          <w:tcPr>
            <w:tcW w:w="269" w:type="pct"/>
          </w:tcPr>
          <w:p w14:paraId="47875D9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117</w:t>
            </w:r>
          </w:p>
        </w:tc>
        <w:tc>
          <w:tcPr>
            <w:tcW w:w="462" w:type="pct"/>
            <w:shd w:val="clear" w:color="auto" w:fill="auto"/>
            <w:noWrap/>
            <w:vAlign w:val="bottom"/>
            <w:hideMark/>
          </w:tcPr>
          <w:p w14:paraId="2F1D7AF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ycaK</w:t>
            </w:r>
            <w:proofErr w:type="spellEnd"/>
          </w:p>
        </w:tc>
        <w:tc>
          <w:tcPr>
            <w:tcW w:w="4269" w:type="pct"/>
            <w:shd w:val="clear" w:color="auto" w:fill="auto"/>
            <w:noWrap/>
            <w:vAlign w:val="bottom"/>
            <w:hideMark/>
          </w:tcPr>
          <w:p w14:paraId="19030FCD"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NAD(P)H-dependent </w:t>
            </w:r>
            <w:proofErr w:type="spellStart"/>
            <w:r w:rsidRPr="00BF23BB">
              <w:rPr>
                <w:rFonts w:ascii="Calibri" w:hAnsi="Calibri"/>
                <w:sz w:val="20"/>
                <w:lang w:eastAsia="fr-FR"/>
              </w:rPr>
              <w:t>oxidoreductase</w:t>
            </w:r>
            <w:proofErr w:type="spellEnd"/>
            <w:r w:rsidRPr="00BF23BB">
              <w:rPr>
                <w:rFonts w:ascii="Calibri" w:hAnsi="Calibri"/>
                <w:sz w:val="20"/>
                <w:lang w:eastAsia="fr-FR"/>
              </w:rPr>
              <w:t>(</w:t>
            </w:r>
            <w:proofErr w:type="spellStart"/>
            <w:r w:rsidRPr="00BF23BB">
              <w:rPr>
                <w:rFonts w:ascii="Calibri" w:hAnsi="Calibri"/>
                <w:sz w:val="20"/>
                <w:lang w:eastAsia="fr-FR"/>
              </w:rPr>
              <w:t>ycaK</w:t>
            </w:r>
            <w:proofErr w:type="spellEnd"/>
            <w:r w:rsidRPr="00BF23BB">
              <w:rPr>
                <w:rFonts w:ascii="Calibri" w:hAnsi="Calibri"/>
                <w:sz w:val="20"/>
                <w:lang w:eastAsia="fr-FR"/>
              </w:rPr>
              <w:t>)</w:t>
            </w:r>
          </w:p>
        </w:tc>
      </w:tr>
      <w:tr w:rsidR="00BF23BB" w:rsidRPr="00A96197" w14:paraId="5A1B66D6" w14:textId="77777777" w:rsidTr="00BF23BB">
        <w:trPr>
          <w:trHeight w:val="300"/>
        </w:trPr>
        <w:tc>
          <w:tcPr>
            <w:tcW w:w="269" w:type="pct"/>
          </w:tcPr>
          <w:p w14:paraId="06C24ED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lastRenderedPageBreak/>
              <w:t>118</w:t>
            </w:r>
          </w:p>
        </w:tc>
        <w:tc>
          <w:tcPr>
            <w:tcW w:w="462" w:type="pct"/>
            <w:shd w:val="clear" w:color="auto" w:fill="auto"/>
            <w:noWrap/>
            <w:vAlign w:val="bottom"/>
            <w:hideMark/>
          </w:tcPr>
          <w:p w14:paraId="6758637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ycaN</w:t>
            </w:r>
            <w:proofErr w:type="spellEnd"/>
          </w:p>
        </w:tc>
        <w:tc>
          <w:tcPr>
            <w:tcW w:w="4269" w:type="pct"/>
            <w:shd w:val="clear" w:color="auto" w:fill="auto"/>
            <w:noWrap/>
            <w:vAlign w:val="bottom"/>
            <w:hideMark/>
          </w:tcPr>
          <w:p w14:paraId="44ED2E70"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LysR</w:t>
            </w:r>
            <w:proofErr w:type="spellEnd"/>
            <w:r w:rsidRPr="00BF23BB">
              <w:rPr>
                <w:rFonts w:ascii="Calibri" w:hAnsi="Calibri"/>
                <w:sz w:val="20"/>
                <w:lang w:eastAsia="fr-FR"/>
              </w:rPr>
              <w:t xml:space="preserve"> family putative transcriptional regulator(</w:t>
            </w:r>
            <w:proofErr w:type="spellStart"/>
            <w:r w:rsidRPr="00BF23BB">
              <w:rPr>
                <w:rFonts w:ascii="Calibri" w:hAnsi="Calibri"/>
                <w:sz w:val="20"/>
                <w:lang w:eastAsia="fr-FR"/>
              </w:rPr>
              <w:t>ycaN</w:t>
            </w:r>
            <w:proofErr w:type="spellEnd"/>
            <w:r w:rsidRPr="00BF23BB">
              <w:rPr>
                <w:rFonts w:ascii="Calibri" w:hAnsi="Calibri"/>
                <w:sz w:val="20"/>
                <w:lang w:eastAsia="fr-FR"/>
              </w:rPr>
              <w:t>)</w:t>
            </w:r>
          </w:p>
        </w:tc>
      </w:tr>
      <w:tr w:rsidR="00BF23BB" w:rsidRPr="00CD369D" w14:paraId="1FA69565" w14:textId="77777777" w:rsidTr="00BF23BB">
        <w:trPr>
          <w:trHeight w:val="300"/>
        </w:trPr>
        <w:tc>
          <w:tcPr>
            <w:tcW w:w="269" w:type="pct"/>
          </w:tcPr>
          <w:p w14:paraId="68450C03" w14:textId="77777777" w:rsidR="00BF23BB" w:rsidRPr="00BF23BB" w:rsidRDefault="00BF23BB" w:rsidP="00BF23BB">
            <w:pPr>
              <w:jc w:val="left"/>
              <w:rPr>
                <w:rFonts w:ascii="Calibri" w:hAnsi="Calibri"/>
                <w:i/>
                <w:sz w:val="20"/>
                <w:lang w:eastAsia="fr-FR"/>
              </w:rPr>
            </w:pPr>
            <w:r w:rsidRPr="00BF23BB">
              <w:rPr>
                <w:rFonts w:ascii="Calibri" w:hAnsi="Calibri"/>
                <w:i/>
                <w:sz w:val="20"/>
                <w:lang w:eastAsia="fr-FR"/>
              </w:rPr>
              <w:t>119</w:t>
            </w:r>
          </w:p>
        </w:tc>
        <w:tc>
          <w:tcPr>
            <w:tcW w:w="462" w:type="pct"/>
            <w:shd w:val="clear" w:color="auto" w:fill="auto"/>
            <w:noWrap/>
            <w:vAlign w:val="bottom"/>
            <w:hideMark/>
          </w:tcPr>
          <w:p w14:paraId="3BEABAF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ycbR</w:t>
            </w:r>
            <w:proofErr w:type="spellEnd"/>
          </w:p>
        </w:tc>
        <w:tc>
          <w:tcPr>
            <w:tcW w:w="4269" w:type="pct"/>
            <w:shd w:val="clear" w:color="auto" w:fill="auto"/>
            <w:noWrap/>
            <w:vAlign w:val="bottom"/>
            <w:hideMark/>
          </w:tcPr>
          <w:p w14:paraId="371444F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792DCCB5" w14:textId="77777777" w:rsidTr="00BF23BB">
        <w:trPr>
          <w:trHeight w:val="300"/>
        </w:trPr>
        <w:tc>
          <w:tcPr>
            <w:tcW w:w="269" w:type="pct"/>
          </w:tcPr>
          <w:p w14:paraId="54BDF91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120</w:t>
            </w:r>
          </w:p>
        </w:tc>
        <w:tc>
          <w:tcPr>
            <w:tcW w:w="462" w:type="pct"/>
            <w:shd w:val="clear" w:color="auto" w:fill="auto"/>
            <w:noWrap/>
            <w:vAlign w:val="bottom"/>
            <w:hideMark/>
          </w:tcPr>
          <w:p w14:paraId="170ABAE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ycfQ</w:t>
            </w:r>
            <w:proofErr w:type="spellEnd"/>
          </w:p>
        </w:tc>
        <w:tc>
          <w:tcPr>
            <w:tcW w:w="4269" w:type="pct"/>
            <w:shd w:val="clear" w:color="auto" w:fill="auto"/>
            <w:noWrap/>
            <w:vAlign w:val="bottom"/>
            <w:hideMark/>
          </w:tcPr>
          <w:p w14:paraId="11B21DCC"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repressor for </w:t>
            </w:r>
            <w:proofErr w:type="spellStart"/>
            <w:r w:rsidRPr="00BF23BB">
              <w:rPr>
                <w:rFonts w:ascii="Calibri" w:hAnsi="Calibri"/>
                <w:sz w:val="20"/>
                <w:lang w:eastAsia="fr-FR"/>
              </w:rPr>
              <w:t>bhsA</w:t>
            </w:r>
            <w:proofErr w:type="spellEnd"/>
            <w:r w:rsidRPr="00BF23BB">
              <w:rPr>
                <w:rFonts w:ascii="Calibri" w:hAnsi="Calibri"/>
                <w:sz w:val="20"/>
                <w:lang w:eastAsia="fr-FR"/>
              </w:rPr>
              <w:t>(</w:t>
            </w:r>
            <w:proofErr w:type="spellStart"/>
            <w:r w:rsidRPr="00BF23BB">
              <w:rPr>
                <w:rFonts w:ascii="Calibri" w:hAnsi="Calibri"/>
                <w:sz w:val="20"/>
                <w:lang w:eastAsia="fr-FR"/>
              </w:rPr>
              <w:t>ycfR</w:t>
            </w:r>
            <w:proofErr w:type="spellEnd"/>
            <w:r w:rsidRPr="00BF23BB">
              <w:rPr>
                <w:rFonts w:ascii="Calibri" w:hAnsi="Calibri"/>
                <w:sz w:val="20"/>
                <w:lang w:eastAsia="fr-FR"/>
              </w:rPr>
              <w:t>)(</w:t>
            </w:r>
            <w:proofErr w:type="spellStart"/>
            <w:r w:rsidRPr="00BF23BB">
              <w:rPr>
                <w:rFonts w:ascii="Calibri" w:hAnsi="Calibri"/>
                <w:sz w:val="20"/>
                <w:lang w:eastAsia="fr-FR"/>
              </w:rPr>
              <w:t>ycfQ</w:t>
            </w:r>
            <w:proofErr w:type="spellEnd"/>
            <w:r w:rsidRPr="00BF23BB">
              <w:rPr>
                <w:rFonts w:ascii="Calibri" w:hAnsi="Calibri"/>
                <w:sz w:val="20"/>
                <w:lang w:eastAsia="fr-FR"/>
              </w:rPr>
              <w:t>)</w:t>
            </w:r>
          </w:p>
        </w:tc>
      </w:tr>
      <w:tr w:rsidR="00BF23BB" w:rsidRPr="00A96197" w14:paraId="732C92B1" w14:textId="77777777" w:rsidTr="00BF23BB">
        <w:trPr>
          <w:trHeight w:val="300"/>
        </w:trPr>
        <w:tc>
          <w:tcPr>
            <w:tcW w:w="269" w:type="pct"/>
          </w:tcPr>
          <w:p w14:paraId="6D13456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121</w:t>
            </w:r>
          </w:p>
        </w:tc>
        <w:tc>
          <w:tcPr>
            <w:tcW w:w="462" w:type="pct"/>
            <w:shd w:val="clear" w:color="auto" w:fill="auto"/>
            <w:noWrap/>
            <w:vAlign w:val="bottom"/>
            <w:hideMark/>
          </w:tcPr>
          <w:p w14:paraId="175A277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yciC</w:t>
            </w:r>
            <w:proofErr w:type="spellEnd"/>
          </w:p>
        </w:tc>
        <w:tc>
          <w:tcPr>
            <w:tcW w:w="4269" w:type="pct"/>
            <w:shd w:val="clear" w:color="auto" w:fill="auto"/>
            <w:noWrap/>
            <w:vAlign w:val="bottom"/>
            <w:hideMark/>
          </w:tcPr>
          <w:p w14:paraId="78A87F6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UPF0259 family inner membrane protein(</w:t>
            </w:r>
            <w:proofErr w:type="spellStart"/>
            <w:r w:rsidRPr="00BF23BB">
              <w:rPr>
                <w:rFonts w:ascii="Calibri" w:hAnsi="Calibri"/>
                <w:sz w:val="20"/>
                <w:lang w:eastAsia="fr-FR"/>
              </w:rPr>
              <w:t>yciC</w:t>
            </w:r>
            <w:proofErr w:type="spellEnd"/>
            <w:r w:rsidRPr="00BF23BB">
              <w:rPr>
                <w:rFonts w:ascii="Calibri" w:hAnsi="Calibri"/>
                <w:sz w:val="20"/>
                <w:lang w:eastAsia="fr-FR"/>
              </w:rPr>
              <w:t>)</w:t>
            </w:r>
          </w:p>
        </w:tc>
      </w:tr>
      <w:tr w:rsidR="00BF23BB" w:rsidRPr="00CD369D" w14:paraId="16FD3CC5" w14:textId="77777777" w:rsidTr="00BF23BB">
        <w:trPr>
          <w:trHeight w:val="300"/>
        </w:trPr>
        <w:tc>
          <w:tcPr>
            <w:tcW w:w="269" w:type="pct"/>
          </w:tcPr>
          <w:p w14:paraId="10048F4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122</w:t>
            </w:r>
          </w:p>
        </w:tc>
        <w:tc>
          <w:tcPr>
            <w:tcW w:w="462" w:type="pct"/>
            <w:shd w:val="clear" w:color="auto" w:fill="auto"/>
            <w:noWrap/>
            <w:vAlign w:val="bottom"/>
            <w:hideMark/>
          </w:tcPr>
          <w:p w14:paraId="19FA78A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ycjG</w:t>
            </w:r>
            <w:proofErr w:type="spellEnd"/>
          </w:p>
        </w:tc>
        <w:tc>
          <w:tcPr>
            <w:tcW w:w="4269" w:type="pct"/>
            <w:shd w:val="clear" w:color="auto" w:fill="auto"/>
            <w:noWrap/>
            <w:vAlign w:val="bottom"/>
            <w:hideMark/>
          </w:tcPr>
          <w:p w14:paraId="38F480C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L-</w:t>
            </w:r>
            <w:proofErr w:type="spellStart"/>
            <w:r w:rsidRPr="00BF23BB">
              <w:rPr>
                <w:rFonts w:ascii="Calibri" w:hAnsi="Calibri"/>
                <w:sz w:val="20"/>
                <w:lang w:eastAsia="fr-FR"/>
              </w:rPr>
              <w:t>Ala</w:t>
            </w:r>
            <w:proofErr w:type="spellEnd"/>
            <w:r w:rsidRPr="00BF23BB">
              <w:rPr>
                <w:rFonts w:ascii="Calibri" w:hAnsi="Calibri"/>
                <w:sz w:val="20"/>
                <w:lang w:eastAsia="fr-FR"/>
              </w:rPr>
              <w:t>-D/L-</w:t>
            </w:r>
            <w:proofErr w:type="spellStart"/>
            <w:r w:rsidRPr="00BF23BB">
              <w:rPr>
                <w:rFonts w:ascii="Calibri" w:hAnsi="Calibri"/>
                <w:sz w:val="20"/>
                <w:lang w:eastAsia="fr-FR"/>
              </w:rPr>
              <w:t>Glu</w:t>
            </w:r>
            <w:proofErr w:type="spellEnd"/>
            <w:r w:rsidRPr="00BF23BB">
              <w:rPr>
                <w:rFonts w:ascii="Calibri" w:hAnsi="Calibri"/>
                <w:sz w:val="20"/>
                <w:lang w:eastAsia="fr-FR"/>
              </w:rPr>
              <w:t xml:space="preserve"> </w:t>
            </w:r>
            <w:proofErr w:type="spellStart"/>
            <w:r w:rsidRPr="00BF23BB">
              <w:rPr>
                <w:rFonts w:ascii="Calibri" w:hAnsi="Calibri"/>
                <w:sz w:val="20"/>
                <w:lang w:eastAsia="fr-FR"/>
              </w:rPr>
              <w:t>epimerase</w:t>
            </w:r>
            <w:proofErr w:type="spellEnd"/>
            <w:r w:rsidRPr="00BF23BB">
              <w:rPr>
                <w:rFonts w:ascii="Calibri" w:hAnsi="Calibri"/>
                <w:sz w:val="20"/>
                <w:lang w:eastAsia="fr-FR"/>
              </w:rPr>
              <w:t>(</w:t>
            </w:r>
            <w:proofErr w:type="spellStart"/>
            <w:r w:rsidRPr="00BF23BB">
              <w:rPr>
                <w:rFonts w:ascii="Calibri" w:hAnsi="Calibri"/>
                <w:sz w:val="20"/>
                <w:lang w:eastAsia="fr-FR"/>
              </w:rPr>
              <w:t>ycjG</w:t>
            </w:r>
            <w:proofErr w:type="spellEnd"/>
            <w:r w:rsidRPr="00BF23BB">
              <w:rPr>
                <w:rFonts w:ascii="Calibri" w:hAnsi="Calibri"/>
                <w:sz w:val="20"/>
                <w:lang w:eastAsia="fr-FR"/>
              </w:rPr>
              <w:t>)</w:t>
            </w:r>
          </w:p>
        </w:tc>
      </w:tr>
      <w:tr w:rsidR="00BF23BB" w:rsidRPr="00CD369D" w14:paraId="4681C85F" w14:textId="77777777" w:rsidTr="00BF23BB">
        <w:trPr>
          <w:trHeight w:val="300"/>
        </w:trPr>
        <w:tc>
          <w:tcPr>
            <w:tcW w:w="269" w:type="pct"/>
          </w:tcPr>
          <w:p w14:paraId="0C11095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123</w:t>
            </w:r>
          </w:p>
        </w:tc>
        <w:tc>
          <w:tcPr>
            <w:tcW w:w="462" w:type="pct"/>
            <w:shd w:val="clear" w:color="auto" w:fill="auto"/>
            <w:noWrap/>
            <w:vAlign w:val="bottom"/>
            <w:hideMark/>
          </w:tcPr>
          <w:p w14:paraId="049F214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ycjW</w:t>
            </w:r>
            <w:proofErr w:type="spellEnd"/>
          </w:p>
        </w:tc>
        <w:tc>
          <w:tcPr>
            <w:tcW w:w="4269" w:type="pct"/>
            <w:shd w:val="clear" w:color="auto" w:fill="auto"/>
            <w:noWrap/>
            <w:vAlign w:val="bottom"/>
            <w:hideMark/>
          </w:tcPr>
          <w:p w14:paraId="67CD3547"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LacI</w:t>
            </w:r>
            <w:proofErr w:type="spellEnd"/>
            <w:r w:rsidRPr="00BF23BB">
              <w:rPr>
                <w:rFonts w:ascii="Calibri" w:hAnsi="Calibri"/>
                <w:sz w:val="20"/>
                <w:lang w:eastAsia="fr-FR"/>
              </w:rPr>
              <w:t xml:space="preserve"> family putative transcriptional repressor(</w:t>
            </w:r>
            <w:proofErr w:type="spellStart"/>
            <w:r w:rsidRPr="00BF23BB">
              <w:rPr>
                <w:rFonts w:ascii="Calibri" w:hAnsi="Calibri"/>
                <w:sz w:val="20"/>
                <w:lang w:eastAsia="fr-FR"/>
              </w:rPr>
              <w:t>ycjW</w:t>
            </w:r>
            <w:proofErr w:type="spellEnd"/>
            <w:r w:rsidRPr="00BF23BB">
              <w:rPr>
                <w:rFonts w:ascii="Calibri" w:hAnsi="Calibri"/>
                <w:sz w:val="20"/>
                <w:lang w:eastAsia="fr-FR"/>
              </w:rPr>
              <w:t>)</w:t>
            </w:r>
          </w:p>
        </w:tc>
      </w:tr>
      <w:tr w:rsidR="00BF23BB" w:rsidRPr="00CD369D" w14:paraId="16E45CCC" w14:textId="77777777" w:rsidTr="00BF23BB">
        <w:trPr>
          <w:trHeight w:val="300"/>
        </w:trPr>
        <w:tc>
          <w:tcPr>
            <w:tcW w:w="269" w:type="pct"/>
          </w:tcPr>
          <w:p w14:paraId="7BF0CDB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124</w:t>
            </w:r>
          </w:p>
        </w:tc>
        <w:tc>
          <w:tcPr>
            <w:tcW w:w="462" w:type="pct"/>
            <w:shd w:val="clear" w:color="auto" w:fill="auto"/>
            <w:noWrap/>
            <w:vAlign w:val="bottom"/>
            <w:hideMark/>
          </w:tcPr>
          <w:p w14:paraId="601099D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ycjZ</w:t>
            </w:r>
            <w:proofErr w:type="spellEnd"/>
          </w:p>
        </w:tc>
        <w:tc>
          <w:tcPr>
            <w:tcW w:w="4269" w:type="pct"/>
            <w:shd w:val="clear" w:color="auto" w:fill="auto"/>
            <w:noWrap/>
            <w:vAlign w:val="bottom"/>
            <w:hideMark/>
          </w:tcPr>
          <w:p w14:paraId="77EB3F3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50F9ED56" w14:textId="77777777" w:rsidTr="00BF23BB">
        <w:trPr>
          <w:trHeight w:val="300"/>
        </w:trPr>
        <w:tc>
          <w:tcPr>
            <w:tcW w:w="269" w:type="pct"/>
          </w:tcPr>
          <w:p w14:paraId="51C8CCD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125</w:t>
            </w:r>
          </w:p>
        </w:tc>
        <w:tc>
          <w:tcPr>
            <w:tcW w:w="462" w:type="pct"/>
            <w:shd w:val="clear" w:color="auto" w:fill="auto"/>
            <w:noWrap/>
            <w:vAlign w:val="bottom"/>
            <w:hideMark/>
          </w:tcPr>
          <w:p w14:paraId="1F67EA1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ydcA</w:t>
            </w:r>
            <w:proofErr w:type="spellEnd"/>
          </w:p>
        </w:tc>
        <w:tc>
          <w:tcPr>
            <w:tcW w:w="4269" w:type="pct"/>
            <w:shd w:val="clear" w:color="auto" w:fill="auto"/>
            <w:noWrap/>
            <w:vAlign w:val="bottom"/>
            <w:hideMark/>
          </w:tcPr>
          <w:p w14:paraId="708C49D9"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periplasmic</w:t>
            </w:r>
            <w:proofErr w:type="spellEnd"/>
            <w:r w:rsidRPr="00BF23BB">
              <w:rPr>
                <w:rFonts w:ascii="Calibri" w:hAnsi="Calibri"/>
                <w:sz w:val="20"/>
                <w:lang w:eastAsia="fr-FR"/>
              </w:rPr>
              <w:t xml:space="preserve"> protein(</w:t>
            </w:r>
            <w:proofErr w:type="spellStart"/>
            <w:r w:rsidRPr="00BF23BB">
              <w:rPr>
                <w:rFonts w:ascii="Calibri" w:hAnsi="Calibri"/>
                <w:sz w:val="20"/>
                <w:lang w:eastAsia="fr-FR"/>
              </w:rPr>
              <w:t>ydcA</w:t>
            </w:r>
            <w:proofErr w:type="spellEnd"/>
            <w:r w:rsidRPr="00BF23BB">
              <w:rPr>
                <w:rFonts w:ascii="Calibri" w:hAnsi="Calibri"/>
                <w:sz w:val="20"/>
                <w:lang w:eastAsia="fr-FR"/>
              </w:rPr>
              <w:t>)</w:t>
            </w:r>
          </w:p>
        </w:tc>
      </w:tr>
      <w:tr w:rsidR="00BF23BB" w:rsidRPr="00A96197" w14:paraId="097DE8B9" w14:textId="77777777" w:rsidTr="00BF23BB">
        <w:trPr>
          <w:trHeight w:val="300"/>
        </w:trPr>
        <w:tc>
          <w:tcPr>
            <w:tcW w:w="269" w:type="pct"/>
          </w:tcPr>
          <w:p w14:paraId="1F12DE7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126</w:t>
            </w:r>
          </w:p>
        </w:tc>
        <w:tc>
          <w:tcPr>
            <w:tcW w:w="462" w:type="pct"/>
            <w:shd w:val="clear" w:color="auto" w:fill="auto"/>
            <w:noWrap/>
            <w:vAlign w:val="bottom"/>
            <w:hideMark/>
          </w:tcPr>
          <w:p w14:paraId="31EDA6D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ydcI</w:t>
            </w:r>
            <w:proofErr w:type="spellEnd"/>
          </w:p>
        </w:tc>
        <w:tc>
          <w:tcPr>
            <w:tcW w:w="4269" w:type="pct"/>
            <w:shd w:val="clear" w:color="auto" w:fill="auto"/>
            <w:noWrap/>
            <w:vAlign w:val="bottom"/>
            <w:hideMark/>
          </w:tcPr>
          <w:p w14:paraId="0525781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DNA-binding transcriptional regulator(</w:t>
            </w:r>
            <w:proofErr w:type="spellStart"/>
            <w:r w:rsidRPr="00BF23BB">
              <w:rPr>
                <w:rFonts w:ascii="Calibri" w:hAnsi="Calibri"/>
                <w:sz w:val="20"/>
                <w:lang w:eastAsia="fr-FR"/>
              </w:rPr>
              <w:t>ydcI</w:t>
            </w:r>
            <w:proofErr w:type="spellEnd"/>
            <w:r w:rsidRPr="00BF23BB">
              <w:rPr>
                <w:rFonts w:ascii="Calibri" w:hAnsi="Calibri"/>
                <w:sz w:val="20"/>
                <w:lang w:eastAsia="fr-FR"/>
              </w:rPr>
              <w:t>)</w:t>
            </w:r>
          </w:p>
        </w:tc>
      </w:tr>
      <w:tr w:rsidR="00BF23BB" w:rsidRPr="00CD369D" w14:paraId="74E7DF97" w14:textId="77777777" w:rsidTr="00BF23BB">
        <w:trPr>
          <w:trHeight w:val="300"/>
        </w:trPr>
        <w:tc>
          <w:tcPr>
            <w:tcW w:w="269" w:type="pct"/>
          </w:tcPr>
          <w:p w14:paraId="3E55C22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127</w:t>
            </w:r>
          </w:p>
        </w:tc>
        <w:tc>
          <w:tcPr>
            <w:tcW w:w="462" w:type="pct"/>
            <w:shd w:val="clear" w:color="auto" w:fill="auto"/>
            <w:noWrap/>
            <w:vAlign w:val="bottom"/>
            <w:hideMark/>
          </w:tcPr>
          <w:p w14:paraId="7B06D7F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ydcJ</w:t>
            </w:r>
            <w:proofErr w:type="spellEnd"/>
          </w:p>
        </w:tc>
        <w:tc>
          <w:tcPr>
            <w:tcW w:w="4269" w:type="pct"/>
            <w:shd w:val="clear" w:color="auto" w:fill="auto"/>
            <w:noWrap/>
            <w:vAlign w:val="bottom"/>
            <w:hideMark/>
          </w:tcPr>
          <w:p w14:paraId="50981198"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metalloenzyme</w:t>
            </w:r>
            <w:proofErr w:type="spellEnd"/>
            <w:r w:rsidRPr="00BF23BB">
              <w:rPr>
                <w:rFonts w:ascii="Calibri" w:hAnsi="Calibri"/>
                <w:sz w:val="20"/>
                <w:lang w:eastAsia="fr-FR"/>
              </w:rPr>
              <w:t>(</w:t>
            </w:r>
            <w:proofErr w:type="spellStart"/>
            <w:r w:rsidRPr="00BF23BB">
              <w:rPr>
                <w:rFonts w:ascii="Calibri" w:hAnsi="Calibri"/>
                <w:sz w:val="20"/>
                <w:lang w:eastAsia="fr-FR"/>
              </w:rPr>
              <w:t>ydcJ</w:t>
            </w:r>
            <w:proofErr w:type="spellEnd"/>
            <w:r w:rsidRPr="00BF23BB">
              <w:rPr>
                <w:rFonts w:ascii="Calibri" w:hAnsi="Calibri"/>
                <w:sz w:val="20"/>
                <w:lang w:eastAsia="fr-FR"/>
              </w:rPr>
              <w:t>)</w:t>
            </w:r>
          </w:p>
        </w:tc>
      </w:tr>
      <w:tr w:rsidR="00BF23BB" w:rsidRPr="00A96197" w14:paraId="15E34E2A" w14:textId="77777777" w:rsidTr="00BF23BB">
        <w:trPr>
          <w:trHeight w:val="300"/>
        </w:trPr>
        <w:tc>
          <w:tcPr>
            <w:tcW w:w="269" w:type="pct"/>
          </w:tcPr>
          <w:p w14:paraId="7E7988D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128</w:t>
            </w:r>
          </w:p>
        </w:tc>
        <w:tc>
          <w:tcPr>
            <w:tcW w:w="462" w:type="pct"/>
            <w:shd w:val="clear" w:color="auto" w:fill="auto"/>
            <w:noWrap/>
            <w:vAlign w:val="bottom"/>
            <w:hideMark/>
          </w:tcPr>
          <w:p w14:paraId="1784341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yddE</w:t>
            </w:r>
            <w:proofErr w:type="spellEnd"/>
          </w:p>
        </w:tc>
        <w:tc>
          <w:tcPr>
            <w:tcW w:w="4269" w:type="pct"/>
            <w:shd w:val="clear" w:color="auto" w:fill="auto"/>
            <w:noWrap/>
            <w:vAlign w:val="bottom"/>
            <w:hideMark/>
          </w:tcPr>
          <w:p w14:paraId="45CE496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PhzC-PhzF</w:t>
            </w:r>
            <w:proofErr w:type="spellEnd"/>
            <w:r w:rsidRPr="00BF23BB">
              <w:rPr>
                <w:rFonts w:ascii="Calibri" w:hAnsi="Calibri"/>
                <w:sz w:val="20"/>
                <w:lang w:eastAsia="fr-FR"/>
              </w:rPr>
              <w:t xml:space="preserve"> family protein(</w:t>
            </w:r>
            <w:proofErr w:type="spellStart"/>
            <w:r w:rsidRPr="00BF23BB">
              <w:rPr>
                <w:rFonts w:ascii="Calibri" w:hAnsi="Calibri"/>
                <w:sz w:val="20"/>
                <w:lang w:eastAsia="fr-FR"/>
              </w:rPr>
              <w:t>yddE</w:t>
            </w:r>
            <w:proofErr w:type="spellEnd"/>
            <w:r w:rsidRPr="00BF23BB">
              <w:rPr>
                <w:rFonts w:ascii="Calibri" w:hAnsi="Calibri"/>
                <w:sz w:val="20"/>
                <w:lang w:eastAsia="fr-FR"/>
              </w:rPr>
              <w:t>)</w:t>
            </w:r>
          </w:p>
        </w:tc>
      </w:tr>
      <w:tr w:rsidR="00BF23BB" w:rsidRPr="00A96197" w14:paraId="0B375389" w14:textId="77777777" w:rsidTr="00BF23BB">
        <w:trPr>
          <w:trHeight w:val="300"/>
        </w:trPr>
        <w:tc>
          <w:tcPr>
            <w:tcW w:w="269" w:type="pct"/>
          </w:tcPr>
          <w:p w14:paraId="4C3A4EE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129</w:t>
            </w:r>
          </w:p>
        </w:tc>
        <w:tc>
          <w:tcPr>
            <w:tcW w:w="462" w:type="pct"/>
            <w:shd w:val="clear" w:color="auto" w:fill="auto"/>
            <w:noWrap/>
            <w:vAlign w:val="bottom"/>
            <w:hideMark/>
          </w:tcPr>
          <w:p w14:paraId="73F14C0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yddM</w:t>
            </w:r>
            <w:proofErr w:type="spellEnd"/>
          </w:p>
        </w:tc>
        <w:tc>
          <w:tcPr>
            <w:tcW w:w="4269" w:type="pct"/>
            <w:shd w:val="clear" w:color="auto" w:fill="auto"/>
            <w:noWrap/>
            <w:vAlign w:val="bottom"/>
            <w:hideMark/>
          </w:tcPr>
          <w:p w14:paraId="0AFF9D0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DNA-binding transcriptional regulator(</w:t>
            </w:r>
            <w:proofErr w:type="spellStart"/>
            <w:r w:rsidRPr="00BF23BB">
              <w:rPr>
                <w:rFonts w:ascii="Calibri" w:hAnsi="Calibri"/>
                <w:sz w:val="20"/>
                <w:lang w:eastAsia="fr-FR"/>
              </w:rPr>
              <w:t>yddM</w:t>
            </w:r>
            <w:proofErr w:type="spellEnd"/>
            <w:r w:rsidRPr="00BF23BB">
              <w:rPr>
                <w:rFonts w:ascii="Calibri" w:hAnsi="Calibri"/>
                <w:sz w:val="20"/>
                <w:lang w:eastAsia="fr-FR"/>
              </w:rPr>
              <w:t>)</w:t>
            </w:r>
          </w:p>
        </w:tc>
      </w:tr>
      <w:tr w:rsidR="00BF23BB" w:rsidRPr="00CD369D" w14:paraId="3CB94C32" w14:textId="77777777" w:rsidTr="00BF23BB">
        <w:trPr>
          <w:trHeight w:val="300"/>
        </w:trPr>
        <w:tc>
          <w:tcPr>
            <w:tcW w:w="269" w:type="pct"/>
          </w:tcPr>
          <w:p w14:paraId="648C614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130</w:t>
            </w:r>
          </w:p>
        </w:tc>
        <w:tc>
          <w:tcPr>
            <w:tcW w:w="462" w:type="pct"/>
            <w:shd w:val="clear" w:color="auto" w:fill="auto"/>
            <w:noWrap/>
            <w:vAlign w:val="bottom"/>
            <w:hideMark/>
          </w:tcPr>
          <w:p w14:paraId="787C7E3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yddW</w:t>
            </w:r>
            <w:proofErr w:type="spellEnd"/>
          </w:p>
        </w:tc>
        <w:tc>
          <w:tcPr>
            <w:tcW w:w="4269" w:type="pct"/>
            <w:shd w:val="clear" w:color="auto" w:fill="auto"/>
            <w:noWrap/>
            <w:vAlign w:val="bottom"/>
            <w:hideMark/>
          </w:tcPr>
          <w:p w14:paraId="5B03D2C2"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liprotein</w:t>
            </w:r>
            <w:proofErr w:type="spellEnd"/>
            <w:r w:rsidRPr="00BF23BB">
              <w:rPr>
                <w:rFonts w:ascii="Calibri" w:hAnsi="Calibri"/>
                <w:sz w:val="20"/>
                <w:lang w:eastAsia="fr-FR"/>
              </w:rPr>
              <w:t xml:space="preserve">, </w:t>
            </w:r>
            <w:proofErr w:type="spellStart"/>
            <w:r w:rsidRPr="00BF23BB">
              <w:rPr>
                <w:rFonts w:ascii="Calibri" w:hAnsi="Calibri"/>
                <w:sz w:val="20"/>
                <w:lang w:eastAsia="fr-FR"/>
              </w:rPr>
              <w:t>glycosyl</w:t>
            </w:r>
            <w:proofErr w:type="spellEnd"/>
            <w:r w:rsidRPr="00BF23BB">
              <w:rPr>
                <w:rFonts w:ascii="Calibri" w:hAnsi="Calibri"/>
                <w:sz w:val="20"/>
                <w:lang w:eastAsia="fr-FR"/>
              </w:rPr>
              <w:t xml:space="preserve"> hydrolase homolog(</w:t>
            </w:r>
            <w:proofErr w:type="spellStart"/>
            <w:r w:rsidRPr="00BF23BB">
              <w:rPr>
                <w:rFonts w:ascii="Calibri" w:hAnsi="Calibri"/>
                <w:sz w:val="20"/>
                <w:lang w:eastAsia="fr-FR"/>
              </w:rPr>
              <w:t>yddW</w:t>
            </w:r>
            <w:proofErr w:type="spellEnd"/>
            <w:r w:rsidRPr="00BF23BB">
              <w:rPr>
                <w:rFonts w:ascii="Calibri" w:hAnsi="Calibri"/>
                <w:sz w:val="20"/>
                <w:lang w:eastAsia="fr-FR"/>
              </w:rPr>
              <w:t>)</w:t>
            </w:r>
          </w:p>
        </w:tc>
      </w:tr>
      <w:tr w:rsidR="00BF23BB" w:rsidRPr="00A96197" w14:paraId="5279E593" w14:textId="77777777" w:rsidTr="00BF23BB">
        <w:trPr>
          <w:trHeight w:val="300"/>
        </w:trPr>
        <w:tc>
          <w:tcPr>
            <w:tcW w:w="269" w:type="pct"/>
          </w:tcPr>
          <w:p w14:paraId="2BACED5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131</w:t>
            </w:r>
          </w:p>
        </w:tc>
        <w:tc>
          <w:tcPr>
            <w:tcW w:w="462" w:type="pct"/>
            <w:shd w:val="clear" w:color="auto" w:fill="auto"/>
            <w:noWrap/>
            <w:vAlign w:val="bottom"/>
            <w:hideMark/>
          </w:tcPr>
          <w:p w14:paraId="2419C78C"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yeaM</w:t>
            </w:r>
            <w:proofErr w:type="spellEnd"/>
          </w:p>
        </w:tc>
        <w:tc>
          <w:tcPr>
            <w:tcW w:w="4269" w:type="pct"/>
            <w:shd w:val="clear" w:color="auto" w:fill="auto"/>
            <w:noWrap/>
            <w:vAlign w:val="bottom"/>
            <w:hideMark/>
          </w:tcPr>
          <w:p w14:paraId="0C090E6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DNA-binding transcriptional regulator(</w:t>
            </w:r>
            <w:proofErr w:type="spellStart"/>
            <w:r w:rsidRPr="00BF23BB">
              <w:rPr>
                <w:rFonts w:ascii="Calibri" w:hAnsi="Calibri"/>
                <w:sz w:val="20"/>
                <w:lang w:eastAsia="fr-FR"/>
              </w:rPr>
              <w:t>yeaM</w:t>
            </w:r>
            <w:proofErr w:type="spellEnd"/>
            <w:r w:rsidRPr="00BF23BB">
              <w:rPr>
                <w:rFonts w:ascii="Calibri" w:hAnsi="Calibri"/>
                <w:sz w:val="20"/>
                <w:lang w:eastAsia="fr-FR"/>
              </w:rPr>
              <w:t>)</w:t>
            </w:r>
          </w:p>
        </w:tc>
      </w:tr>
      <w:tr w:rsidR="00BF23BB" w:rsidRPr="00A96197" w14:paraId="5F796254" w14:textId="77777777" w:rsidTr="00BF23BB">
        <w:trPr>
          <w:trHeight w:val="300"/>
        </w:trPr>
        <w:tc>
          <w:tcPr>
            <w:tcW w:w="269" w:type="pct"/>
          </w:tcPr>
          <w:p w14:paraId="29690AA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132</w:t>
            </w:r>
          </w:p>
        </w:tc>
        <w:tc>
          <w:tcPr>
            <w:tcW w:w="462" w:type="pct"/>
            <w:shd w:val="clear" w:color="auto" w:fill="auto"/>
            <w:noWrap/>
            <w:vAlign w:val="bottom"/>
            <w:hideMark/>
          </w:tcPr>
          <w:p w14:paraId="3DCB534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yebG</w:t>
            </w:r>
            <w:proofErr w:type="spellEnd"/>
          </w:p>
        </w:tc>
        <w:tc>
          <w:tcPr>
            <w:tcW w:w="4269" w:type="pct"/>
            <w:shd w:val="clear" w:color="auto" w:fill="auto"/>
            <w:noWrap/>
            <w:vAlign w:val="bottom"/>
            <w:hideMark/>
          </w:tcPr>
          <w:p w14:paraId="3C45DE99"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DNA damage-inducible protein regulated by </w:t>
            </w:r>
            <w:proofErr w:type="spellStart"/>
            <w:r w:rsidRPr="00BF23BB">
              <w:rPr>
                <w:rFonts w:ascii="Calibri" w:hAnsi="Calibri"/>
                <w:sz w:val="20"/>
                <w:lang w:eastAsia="fr-FR"/>
              </w:rPr>
              <w:t>LexA</w:t>
            </w:r>
            <w:proofErr w:type="spellEnd"/>
            <w:r w:rsidRPr="00BF23BB">
              <w:rPr>
                <w:rFonts w:ascii="Calibri" w:hAnsi="Calibri"/>
                <w:sz w:val="20"/>
                <w:lang w:eastAsia="fr-FR"/>
              </w:rPr>
              <w:t>(</w:t>
            </w:r>
            <w:proofErr w:type="spellStart"/>
            <w:r w:rsidRPr="00BF23BB">
              <w:rPr>
                <w:rFonts w:ascii="Calibri" w:hAnsi="Calibri"/>
                <w:sz w:val="20"/>
                <w:lang w:eastAsia="fr-FR"/>
              </w:rPr>
              <w:t>yebG</w:t>
            </w:r>
            <w:proofErr w:type="spellEnd"/>
            <w:r w:rsidRPr="00BF23BB">
              <w:rPr>
                <w:rFonts w:ascii="Calibri" w:hAnsi="Calibri"/>
                <w:sz w:val="20"/>
                <w:lang w:eastAsia="fr-FR"/>
              </w:rPr>
              <w:t>)</w:t>
            </w:r>
          </w:p>
        </w:tc>
      </w:tr>
      <w:tr w:rsidR="00BF23BB" w:rsidRPr="00A96197" w14:paraId="1C009543" w14:textId="77777777" w:rsidTr="00BF23BB">
        <w:trPr>
          <w:trHeight w:val="300"/>
        </w:trPr>
        <w:tc>
          <w:tcPr>
            <w:tcW w:w="269" w:type="pct"/>
          </w:tcPr>
          <w:p w14:paraId="4EBE2D0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133</w:t>
            </w:r>
          </w:p>
        </w:tc>
        <w:tc>
          <w:tcPr>
            <w:tcW w:w="462" w:type="pct"/>
            <w:shd w:val="clear" w:color="auto" w:fill="auto"/>
            <w:noWrap/>
            <w:vAlign w:val="bottom"/>
            <w:hideMark/>
          </w:tcPr>
          <w:p w14:paraId="70D2FAD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yedW</w:t>
            </w:r>
            <w:proofErr w:type="spellEnd"/>
          </w:p>
        </w:tc>
        <w:tc>
          <w:tcPr>
            <w:tcW w:w="4269" w:type="pct"/>
            <w:shd w:val="clear" w:color="auto" w:fill="auto"/>
            <w:noWrap/>
            <w:vAlign w:val="bottom"/>
            <w:hideMark/>
          </w:tcPr>
          <w:p w14:paraId="68EE60B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response regulator family protein(</w:t>
            </w:r>
            <w:proofErr w:type="spellStart"/>
            <w:r w:rsidRPr="00BF23BB">
              <w:rPr>
                <w:rFonts w:ascii="Calibri" w:hAnsi="Calibri"/>
                <w:sz w:val="20"/>
                <w:lang w:eastAsia="fr-FR"/>
              </w:rPr>
              <w:t>yedW</w:t>
            </w:r>
            <w:proofErr w:type="spellEnd"/>
            <w:r w:rsidRPr="00BF23BB">
              <w:rPr>
                <w:rFonts w:ascii="Calibri" w:hAnsi="Calibri"/>
                <w:sz w:val="20"/>
                <w:lang w:eastAsia="fr-FR"/>
              </w:rPr>
              <w:t>)</w:t>
            </w:r>
          </w:p>
        </w:tc>
      </w:tr>
      <w:tr w:rsidR="00BF23BB" w:rsidRPr="00CD369D" w14:paraId="7692DB44" w14:textId="77777777" w:rsidTr="00BF23BB">
        <w:trPr>
          <w:trHeight w:val="300"/>
        </w:trPr>
        <w:tc>
          <w:tcPr>
            <w:tcW w:w="269" w:type="pct"/>
          </w:tcPr>
          <w:p w14:paraId="5D6AE3D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134</w:t>
            </w:r>
          </w:p>
        </w:tc>
        <w:tc>
          <w:tcPr>
            <w:tcW w:w="462" w:type="pct"/>
            <w:shd w:val="clear" w:color="auto" w:fill="auto"/>
            <w:noWrap/>
            <w:vAlign w:val="bottom"/>
            <w:hideMark/>
          </w:tcPr>
          <w:p w14:paraId="68B360E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yeeR</w:t>
            </w:r>
            <w:proofErr w:type="spellEnd"/>
          </w:p>
        </w:tc>
        <w:tc>
          <w:tcPr>
            <w:tcW w:w="4269" w:type="pct"/>
            <w:shd w:val="clear" w:color="auto" w:fill="auto"/>
            <w:noWrap/>
            <w:vAlign w:val="bottom"/>
            <w:hideMark/>
          </w:tcPr>
          <w:p w14:paraId="449A82A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CP4-44 prophage; putative membrane protein(</w:t>
            </w:r>
            <w:proofErr w:type="spellStart"/>
            <w:r w:rsidRPr="00BF23BB">
              <w:rPr>
                <w:rFonts w:ascii="Calibri" w:hAnsi="Calibri"/>
                <w:sz w:val="20"/>
                <w:lang w:eastAsia="fr-FR"/>
              </w:rPr>
              <w:t>yeeR</w:t>
            </w:r>
            <w:proofErr w:type="spellEnd"/>
            <w:r w:rsidRPr="00BF23BB">
              <w:rPr>
                <w:rFonts w:ascii="Calibri" w:hAnsi="Calibri"/>
                <w:sz w:val="20"/>
                <w:lang w:eastAsia="fr-FR"/>
              </w:rPr>
              <w:t>)</w:t>
            </w:r>
          </w:p>
        </w:tc>
      </w:tr>
      <w:tr w:rsidR="00BF23BB" w:rsidRPr="00A96197" w14:paraId="61A0E90C" w14:textId="77777777" w:rsidTr="00BF23BB">
        <w:trPr>
          <w:trHeight w:val="300"/>
        </w:trPr>
        <w:tc>
          <w:tcPr>
            <w:tcW w:w="269" w:type="pct"/>
          </w:tcPr>
          <w:p w14:paraId="7AF2AC0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135</w:t>
            </w:r>
          </w:p>
        </w:tc>
        <w:tc>
          <w:tcPr>
            <w:tcW w:w="462" w:type="pct"/>
            <w:shd w:val="clear" w:color="auto" w:fill="auto"/>
            <w:noWrap/>
            <w:vAlign w:val="bottom"/>
            <w:hideMark/>
          </w:tcPr>
          <w:p w14:paraId="4ABF3B6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yffS</w:t>
            </w:r>
            <w:proofErr w:type="spellEnd"/>
          </w:p>
        </w:tc>
        <w:tc>
          <w:tcPr>
            <w:tcW w:w="4269" w:type="pct"/>
            <w:shd w:val="clear" w:color="auto" w:fill="auto"/>
            <w:noWrap/>
            <w:vAlign w:val="bottom"/>
            <w:hideMark/>
          </w:tcPr>
          <w:p w14:paraId="2555A4D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CPZ-55 </w:t>
            </w:r>
            <w:proofErr w:type="spellStart"/>
            <w:r w:rsidRPr="00BF23BB">
              <w:rPr>
                <w:rFonts w:ascii="Calibri" w:hAnsi="Calibri"/>
                <w:sz w:val="20"/>
                <w:lang w:eastAsia="fr-FR"/>
              </w:rPr>
              <w:t>prophage</w:t>
            </w:r>
            <w:proofErr w:type="spellEnd"/>
            <w:r w:rsidRPr="00BF23BB">
              <w:rPr>
                <w:rFonts w:ascii="Calibri" w:hAnsi="Calibri"/>
                <w:sz w:val="20"/>
                <w:lang w:eastAsia="fr-FR"/>
              </w:rPr>
              <w:t>; uncharacterized protein(</w:t>
            </w:r>
            <w:proofErr w:type="spellStart"/>
            <w:r w:rsidRPr="00BF23BB">
              <w:rPr>
                <w:rFonts w:ascii="Calibri" w:hAnsi="Calibri"/>
                <w:sz w:val="20"/>
                <w:lang w:eastAsia="fr-FR"/>
              </w:rPr>
              <w:t>yffS</w:t>
            </w:r>
            <w:proofErr w:type="spellEnd"/>
            <w:r w:rsidRPr="00BF23BB">
              <w:rPr>
                <w:rFonts w:ascii="Calibri" w:hAnsi="Calibri"/>
                <w:sz w:val="20"/>
                <w:lang w:eastAsia="fr-FR"/>
              </w:rPr>
              <w:t>)</w:t>
            </w:r>
          </w:p>
        </w:tc>
      </w:tr>
      <w:tr w:rsidR="00BF23BB" w:rsidRPr="00A96197" w14:paraId="0068461C" w14:textId="77777777" w:rsidTr="00BF23BB">
        <w:trPr>
          <w:trHeight w:val="300"/>
        </w:trPr>
        <w:tc>
          <w:tcPr>
            <w:tcW w:w="269" w:type="pct"/>
          </w:tcPr>
          <w:p w14:paraId="75196C9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136</w:t>
            </w:r>
          </w:p>
        </w:tc>
        <w:tc>
          <w:tcPr>
            <w:tcW w:w="462" w:type="pct"/>
            <w:shd w:val="clear" w:color="auto" w:fill="auto"/>
            <w:noWrap/>
            <w:vAlign w:val="bottom"/>
            <w:hideMark/>
          </w:tcPr>
          <w:p w14:paraId="6B68BB84"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yfjR</w:t>
            </w:r>
            <w:proofErr w:type="spellEnd"/>
          </w:p>
        </w:tc>
        <w:tc>
          <w:tcPr>
            <w:tcW w:w="4269" w:type="pct"/>
            <w:shd w:val="clear" w:color="auto" w:fill="auto"/>
            <w:noWrap/>
            <w:vAlign w:val="bottom"/>
            <w:hideMark/>
          </w:tcPr>
          <w:p w14:paraId="2BEEBA2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CP4-57 prophage; putative DNA-binding transcriptional regulator(</w:t>
            </w:r>
            <w:proofErr w:type="spellStart"/>
            <w:r w:rsidRPr="00BF23BB">
              <w:rPr>
                <w:rFonts w:ascii="Calibri" w:hAnsi="Calibri"/>
                <w:sz w:val="20"/>
                <w:lang w:eastAsia="fr-FR"/>
              </w:rPr>
              <w:t>yfjR</w:t>
            </w:r>
            <w:proofErr w:type="spellEnd"/>
            <w:r w:rsidRPr="00BF23BB">
              <w:rPr>
                <w:rFonts w:ascii="Calibri" w:hAnsi="Calibri"/>
                <w:sz w:val="20"/>
                <w:lang w:eastAsia="fr-FR"/>
              </w:rPr>
              <w:t>)</w:t>
            </w:r>
          </w:p>
        </w:tc>
      </w:tr>
      <w:tr w:rsidR="00BF23BB" w:rsidRPr="00CD369D" w14:paraId="55D017D5" w14:textId="77777777" w:rsidTr="00BF23BB">
        <w:trPr>
          <w:trHeight w:val="300"/>
        </w:trPr>
        <w:tc>
          <w:tcPr>
            <w:tcW w:w="269" w:type="pct"/>
          </w:tcPr>
          <w:p w14:paraId="3B564EC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137</w:t>
            </w:r>
          </w:p>
        </w:tc>
        <w:tc>
          <w:tcPr>
            <w:tcW w:w="462" w:type="pct"/>
            <w:shd w:val="clear" w:color="auto" w:fill="auto"/>
            <w:noWrap/>
            <w:vAlign w:val="bottom"/>
            <w:hideMark/>
          </w:tcPr>
          <w:p w14:paraId="7919016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ygfU</w:t>
            </w:r>
            <w:proofErr w:type="spellEnd"/>
          </w:p>
        </w:tc>
        <w:tc>
          <w:tcPr>
            <w:tcW w:w="4269" w:type="pct"/>
            <w:shd w:val="clear" w:color="auto" w:fill="auto"/>
            <w:noWrap/>
            <w:vAlign w:val="bottom"/>
            <w:hideMark/>
          </w:tcPr>
          <w:p w14:paraId="4F56F3B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028C8A10" w14:textId="77777777" w:rsidTr="00BF23BB">
        <w:trPr>
          <w:trHeight w:val="300"/>
        </w:trPr>
        <w:tc>
          <w:tcPr>
            <w:tcW w:w="269" w:type="pct"/>
          </w:tcPr>
          <w:p w14:paraId="2B2F1F3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138</w:t>
            </w:r>
          </w:p>
        </w:tc>
        <w:tc>
          <w:tcPr>
            <w:tcW w:w="462" w:type="pct"/>
            <w:shd w:val="clear" w:color="auto" w:fill="auto"/>
            <w:noWrap/>
            <w:vAlign w:val="bottom"/>
            <w:hideMark/>
          </w:tcPr>
          <w:p w14:paraId="49CE77B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ygjG</w:t>
            </w:r>
            <w:proofErr w:type="spellEnd"/>
          </w:p>
        </w:tc>
        <w:tc>
          <w:tcPr>
            <w:tcW w:w="4269" w:type="pct"/>
            <w:shd w:val="clear" w:color="auto" w:fill="auto"/>
            <w:noWrap/>
            <w:vAlign w:val="bottom"/>
            <w:hideMark/>
          </w:tcPr>
          <w:p w14:paraId="10D2D04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3765CA4C" w14:textId="77777777" w:rsidTr="00BF23BB">
        <w:trPr>
          <w:trHeight w:val="300"/>
        </w:trPr>
        <w:tc>
          <w:tcPr>
            <w:tcW w:w="269" w:type="pct"/>
          </w:tcPr>
          <w:p w14:paraId="6499349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139</w:t>
            </w:r>
          </w:p>
        </w:tc>
        <w:tc>
          <w:tcPr>
            <w:tcW w:w="462" w:type="pct"/>
            <w:shd w:val="clear" w:color="auto" w:fill="auto"/>
            <w:noWrap/>
            <w:vAlign w:val="bottom"/>
            <w:hideMark/>
          </w:tcPr>
          <w:p w14:paraId="6484831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ygjH</w:t>
            </w:r>
            <w:proofErr w:type="spellEnd"/>
          </w:p>
        </w:tc>
        <w:tc>
          <w:tcPr>
            <w:tcW w:w="4269" w:type="pct"/>
            <w:shd w:val="clear" w:color="auto" w:fill="auto"/>
            <w:noWrap/>
            <w:vAlign w:val="bottom"/>
            <w:hideMark/>
          </w:tcPr>
          <w:p w14:paraId="4AA502B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tRNA</w:t>
            </w:r>
            <w:proofErr w:type="spellEnd"/>
            <w:r w:rsidRPr="00BF23BB">
              <w:rPr>
                <w:rFonts w:ascii="Calibri" w:hAnsi="Calibri"/>
                <w:sz w:val="20"/>
                <w:lang w:eastAsia="fr-FR"/>
              </w:rPr>
              <w:t xml:space="preserve"> binding protein; putative </w:t>
            </w:r>
            <w:proofErr w:type="spellStart"/>
            <w:r w:rsidRPr="00BF23BB">
              <w:rPr>
                <w:rFonts w:ascii="Calibri" w:hAnsi="Calibri"/>
                <w:sz w:val="20"/>
                <w:lang w:eastAsia="fr-FR"/>
              </w:rPr>
              <w:t>tRNA</w:t>
            </w:r>
            <w:proofErr w:type="spellEnd"/>
            <w:r w:rsidRPr="00BF23BB">
              <w:rPr>
                <w:rFonts w:ascii="Calibri" w:hAnsi="Calibri"/>
                <w:sz w:val="20"/>
                <w:lang w:eastAsia="fr-FR"/>
              </w:rPr>
              <w:t xml:space="preserve"> corner chaperone(</w:t>
            </w:r>
            <w:proofErr w:type="spellStart"/>
            <w:r w:rsidRPr="00BF23BB">
              <w:rPr>
                <w:rFonts w:ascii="Calibri" w:hAnsi="Calibri"/>
                <w:sz w:val="20"/>
                <w:lang w:eastAsia="fr-FR"/>
              </w:rPr>
              <w:t>ygjH</w:t>
            </w:r>
            <w:proofErr w:type="spellEnd"/>
            <w:r w:rsidRPr="00BF23BB">
              <w:rPr>
                <w:rFonts w:ascii="Calibri" w:hAnsi="Calibri"/>
                <w:sz w:val="20"/>
                <w:lang w:eastAsia="fr-FR"/>
              </w:rPr>
              <w:t>)</w:t>
            </w:r>
          </w:p>
        </w:tc>
      </w:tr>
      <w:tr w:rsidR="00BF23BB" w:rsidRPr="00A96197" w14:paraId="1CFCFE9A" w14:textId="77777777" w:rsidTr="00BF23BB">
        <w:trPr>
          <w:trHeight w:val="300"/>
        </w:trPr>
        <w:tc>
          <w:tcPr>
            <w:tcW w:w="269" w:type="pct"/>
          </w:tcPr>
          <w:p w14:paraId="570E98B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140</w:t>
            </w:r>
          </w:p>
        </w:tc>
        <w:tc>
          <w:tcPr>
            <w:tcW w:w="462" w:type="pct"/>
            <w:shd w:val="clear" w:color="auto" w:fill="auto"/>
            <w:noWrap/>
            <w:vAlign w:val="bottom"/>
            <w:hideMark/>
          </w:tcPr>
          <w:p w14:paraId="66051C1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yhbQ</w:t>
            </w:r>
            <w:proofErr w:type="spellEnd"/>
          </w:p>
        </w:tc>
        <w:tc>
          <w:tcPr>
            <w:tcW w:w="4269" w:type="pct"/>
            <w:shd w:val="clear" w:color="auto" w:fill="auto"/>
            <w:noWrap/>
            <w:vAlign w:val="bottom"/>
            <w:hideMark/>
          </w:tcPr>
          <w:p w14:paraId="6D136B01"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GIY-YIG nuclease superfamily protein(</w:t>
            </w:r>
            <w:proofErr w:type="spellStart"/>
            <w:r w:rsidRPr="00BF23BB">
              <w:rPr>
                <w:rFonts w:ascii="Calibri" w:hAnsi="Calibri"/>
                <w:sz w:val="20"/>
                <w:lang w:eastAsia="fr-FR"/>
              </w:rPr>
              <w:t>yhbQ</w:t>
            </w:r>
            <w:proofErr w:type="spellEnd"/>
            <w:r w:rsidRPr="00BF23BB">
              <w:rPr>
                <w:rFonts w:ascii="Calibri" w:hAnsi="Calibri"/>
                <w:sz w:val="20"/>
                <w:lang w:eastAsia="fr-FR"/>
              </w:rPr>
              <w:t>)</w:t>
            </w:r>
          </w:p>
        </w:tc>
      </w:tr>
      <w:tr w:rsidR="00BF23BB" w:rsidRPr="00A96197" w14:paraId="48ED942A" w14:textId="77777777" w:rsidTr="00BF23BB">
        <w:trPr>
          <w:trHeight w:val="300"/>
        </w:trPr>
        <w:tc>
          <w:tcPr>
            <w:tcW w:w="269" w:type="pct"/>
          </w:tcPr>
          <w:p w14:paraId="30C0098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141</w:t>
            </w:r>
          </w:p>
        </w:tc>
        <w:tc>
          <w:tcPr>
            <w:tcW w:w="462" w:type="pct"/>
            <w:shd w:val="clear" w:color="auto" w:fill="auto"/>
            <w:noWrap/>
            <w:vAlign w:val="bottom"/>
            <w:hideMark/>
          </w:tcPr>
          <w:p w14:paraId="523A40A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yhcG</w:t>
            </w:r>
            <w:proofErr w:type="spellEnd"/>
          </w:p>
        </w:tc>
        <w:tc>
          <w:tcPr>
            <w:tcW w:w="4269" w:type="pct"/>
            <w:shd w:val="clear" w:color="auto" w:fill="auto"/>
            <w:noWrap/>
            <w:vAlign w:val="bottom"/>
            <w:hideMark/>
          </w:tcPr>
          <w:p w14:paraId="1FCE505C"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DUF1016 family protein in the PD-(D/E)XK nuclease superfamily(</w:t>
            </w:r>
            <w:proofErr w:type="spellStart"/>
            <w:r w:rsidRPr="00BF23BB">
              <w:rPr>
                <w:rFonts w:ascii="Calibri" w:hAnsi="Calibri"/>
                <w:sz w:val="20"/>
                <w:lang w:eastAsia="fr-FR"/>
              </w:rPr>
              <w:t>yhcG</w:t>
            </w:r>
            <w:proofErr w:type="spellEnd"/>
            <w:r w:rsidRPr="00BF23BB">
              <w:rPr>
                <w:rFonts w:ascii="Calibri" w:hAnsi="Calibri"/>
                <w:sz w:val="20"/>
                <w:lang w:eastAsia="fr-FR"/>
              </w:rPr>
              <w:t>)</w:t>
            </w:r>
          </w:p>
        </w:tc>
      </w:tr>
      <w:tr w:rsidR="00BF23BB" w:rsidRPr="00CD369D" w14:paraId="60A67B43" w14:textId="77777777" w:rsidTr="00BF23BB">
        <w:trPr>
          <w:trHeight w:val="300"/>
        </w:trPr>
        <w:tc>
          <w:tcPr>
            <w:tcW w:w="269" w:type="pct"/>
          </w:tcPr>
          <w:p w14:paraId="5D59F8A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142</w:t>
            </w:r>
          </w:p>
        </w:tc>
        <w:tc>
          <w:tcPr>
            <w:tcW w:w="462" w:type="pct"/>
            <w:shd w:val="clear" w:color="auto" w:fill="auto"/>
            <w:noWrap/>
            <w:vAlign w:val="bottom"/>
            <w:hideMark/>
          </w:tcPr>
          <w:p w14:paraId="5FA61ADA"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yhcO</w:t>
            </w:r>
            <w:proofErr w:type="spellEnd"/>
          </w:p>
        </w:tc>
        <w:tc>
          <w:tcPr>
            <w:tcW w:w="4269" w:type="pct"/>
            <w:shd w:val="clear" w:color="auto" w:fill="auto"/>
            <w:noWrap/>
            <w:vAlign w:val="bottom"/>
            <w:hideMark/>
          </w:tcPr>
          <w:p w14:paraId="02610FC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barnase</w:t>
            </w:r>
            <w:proofErr w:type="spellEnd"/>
            <w:r w:rsidRPr="00BF23BB">
              <w:rPr>
                <w:rFonts w:ascii="Calibri" w:hAnsi="Calibri"/>
                <w:sz w:val="20"/>
                <w:lang w:eastAsia="fr-FR"/>
              </w:rPr>
              <w:t xml:space="preserve"> inhibitor(</w:t>
            </w:r>
            <w:proofErr w:type="spellStart"/>
            <w:r w:rsidRPr="00BF23BB">
              <w:rPr>
                <w:rFonts w:ascii="Calibri" w:hAnsi="Calibri"/>
                <w:sz w:val="20"/>
                <w:lang w:eastAsia="fr-FR"/>
              </w:rPr>
              <w:t>yhcO</w:t>
            </w:r>
            <w:proofErr w:type="spellEnd"/>
            <w:r w:rsidRPr="00BF23BB">
              <w:rPr>
                <w:rFonts w:ascii="Calibri" w:hAnsi="Calibri"/>
                <w:sz w:val="20"/>
                <w:lang w:eastAsia="fr-FR"/>
              </w:rPr>
              <w:t>)</w:t>
            </w:r>
          </w:p>
        </w:tc>
      </w:tr>
      <w:tr w:rsidR="00BF23BB" w:rsidRPr="00CD369D" w14:paraId="09EF5FD8" w14:textId="77777777" w:rsidTr="00BF23BB">
        <w:trPr>
          <w:trHeight w:val="300"/>
        </w:trPr>
        <w:tc>
          <w:tcPr>
            <w:tcW w:w="269" w:type="pct"/>
          </w:tcPr>
          <w:p w14:paraId="6DD3A7D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143</w:t>
            </w:r>
          </w:p>
        </w:tc>
        <w:tc>
          <w:tcPr>
            <w:tcW w:w="462" w:type="pct"/>
            <w:shd w:val="clear" w:color="auto" w:fill="auto"/>
            <w:noWrap/>
            <w:vAlign w:val="bottom"/>
            <w:hideMark/>
          </w:tcPr>
          <w:p w14:paraId="6BDB90B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yhfL</w:t>
            </w:r>
            <w:proofErr w:type="spellEnd"/>
          </w:p>
        </w:tc>
        <w:tc>
          <w:tcPr>
            <w:tcW w:w="4269" w:type="pct"/>
            <w:shd w:val="clear" w:color="auto" w:fill="auto"/>
            <w:noWrap/>
            <w:vAlign w:val="bottom"/>
            <w:hideMark/>
          </w:tcPr>
          <w:p w14:paraId="614AB42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small lipoprotein(</w:t>
            </w:r>
            <w:proofErr w:type="spellStart"/>
            <w:r w:rsidRPr="00BF23BB">
              <w:rPr>
                <w:rFonts w:ascii="Calibri" w:hAnsi="Calibri"/>
                <w:sz w:val="20"/>
                <w:lang w:eastAsia="fr-FR"/>
              </w:rPr>
              <w:t>yhfL</w:t>
            </w:r>
            <w:proofErr w:type="spellEnd"/>
            <w:r w:rsidRPr="00BF23BB">
              <w:rPr>
                <w:rFonts w:ascii="Calibri" w:hAnsi="Calibri"/>
                <w:sz w:val="20"/>
                <w:lang w:eastAsia="fr-FR"/>
              </w:rPr>
              <w:t>)</w:t>
            </w:r>
          </w:p>
        </w:tc>
      </w:tr>
      <w:tr w:rsidR="00BF23BB" w:rsidRPr="00CD369D" w14:paraId="71866AA6" w14:textId="77777777" w:rsidTr="00BF23BB">
        <w:trPr>
          <w:trHeight w:val="300"/>
        </w:trPr>
        <w:tc>
          <w:tcPr>
            <w:tcW w:w="269" w:type="pct"/>
          </w:tcPr>
          <w:p w14:paraId="3F3CA31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144</w:t>
            </w:r>
          </w:p>
        </w:tc>
        <w:tc>
          <w:tcPr>
            <w:tcW w:w="462" w:type="pct"/>
            <w:shd w:val="clear" w:color="auto" w:fill="auto"/>
            <w:noWrap/>
            <w:vAlign w:val="bottom"/>
            <w:hideMark/>
          </w:tcPr>
          <w:p w14:paraId="144A212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yhiJ</w:t>
            </w:r>
            <w:proofErr w:type="spellEnd"/>
          </w:p>
        </w:tc>
        <w:tc>
          <w:tcPr>
            <w:tcW w:w="4269" w:type="pct"/>
            <w:shd w:val="clear" w:color="auto" w:fill="auto"/>
            <w:noWrap/>
            <w:vAlign w:val="bottom"/>
            <w:hideMark/>
          </w:tcPr>
          <w:p w14:paraId="7AE6563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DUF4049 family protein(</w:t>
            </w:r>
            <w:proofErr w:type="spellStart"/>
            <w:r w:rsidRPr="00BF23BB">
              <w:rPr>
                <w:rFonts w:ascii="Calibri" w:hAnsi="Calibri"/>
                <w:sz w:val="20"/>
                <w:lang w:eastAsia="fr-FR"/>
              </w:rPr>
              <w:t>yhiJ</w:t>
            </w:r>
            <w:proofErr w:type="spellEnd"/>
            <w:r w:rsidRPr="00BF23BB">
              <w:rPr>
                <w:rFonts w:ascii="Calibri" w:hAnsi="Calibri"/>
                <w:sz w:val="20"/>
                <w:lang w:eastAsia="fr-FR"/>
              </w:rPr>
              <w:t>)</w:t>
            </w:r>
          </w:p>
        </w:tc>
      </w:tr>
      <w:tr w:rsidR="00BF23BB" w:rsidRPr="00A96197" w14:paraId="530477D1" w14:textId="77777777" w:rsidTr="00BF23BB">
        <w:trPr>
          <w:trHeight w:val="300"/>
        </w:trPr>
        <w:tc>
          <w:tcPr>
            <w:tcW w:w="269" w:type="pct"/>
          </w:tcPr>
          <w:p w14:paraId="4CB6471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145</w:t>
            </w:r>
          </w:p>
        </w:tc>
        <w:tc>
          <w:tcPr>
            <w:tcW w:w="462" w:type="pct"/>
            <w:shd w:val="clear" w:color="auto" w:fill="auto"/>
            <w:noWrap/>
            <w:vAlign w:val="bottom"/>
            <w:hideMark/>
          </w:tcPr>
          <w:p w14:paraId="07D1D64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yhjJ</w:t>
            </w:r>
            <w:proofErr w:type="spellEnd"/>
          </w:p>
        </w:tc>
        <w:tc>
          <w:tcPr>
            <w:tcW w:w="4269" w:type="pct"/>
            <w:shd w:val="clear" w:color="auto" w:fill="auto"/>
            <w:noWrap/>
            <w:vAlign w:val="bottom"/>
            <w:hideMark/>
          </w:tcPr>
          <w:p w14:paraId="18175AD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periplasmic M16 family chaperone(</w:t>
            </w:r>
            <w:proofErr w:type="spellStart"/>
            <w:r w:rsidRPr="00BF23BB">
              <w:rPr>
                <w:rFonts w:ascii="Calibri" w:hAnsi="Calibri"/>
                <w:sz w:val="20"/>
                <w:lang w:eastAsia="fr-FR"/>
              </w:rPr>
              <w:t>yhjJ</w:t>
            </w:r>
            <w:proofErr w:type="spellEnd"/>
            <w:r w:rsidRPr="00BF23BB">
              <w:rPr>
                <w:rFonts w:ascii="Calibri" w:hAnsi="Calibri"/>
                <w:sz w:val="20"/>
                <w:lang w:eastAsia="fr-FR"/>
              </w:rPr>
              <w:t>)</w:t>
            </w:r>
          </w:p>
        </w:tc>
      </w:tr>
      <w:tr w:rsidR="00BF23BB" w:rsidRPr="00CD369D" w14:paraId="2AFAC63E" w14:textId="77777777" w:rsidTr="00BF23BB">
        <w:trPr>
          <w:trHeight w:val="300"/>
        </w:trPr>
        <w:tc>
          <w:tcPr>
            <w:tcW w:w="269" w:type="pct"/>
          </w:tcPr>
          <w:p w14:paraId="6D756FF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146</w:t>
            </w:r>
          </w:p>
        </w:tc>
        <w:tc>
          <w:tcPr>
            <w:tcW w:w="462" w:type="pct"/>
            <w:shd w:val="clear" w:color="auto" w:fill="auto"/>
            <w:noWrap/>
            <w:vAlign w:val="bottom"/>
            <w:hideMark/>
          </w:tcPr>
          <w:p w14:paraId="4D55CEF8"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yidK</w:t>
            </w:r>
            <w:proofErr w:type="spellEnd"/>
          </w:p>
        </w:tc>
        <w:tc>
          <w:tcPr>
            <w:tcW w:w="4269" w:type="pct"/>
            <w:shd w:val="clear" w:color="auto" w:fill="auto"/>
            <w:noWrap/>
            <w:vAlign w:val="bottom"/>
            <w:hideMark/>
          </w:tcPr>
          <w:p w14:paraId="6FF1D16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transporter(</w:t>
            </w:r>
            <w:proofErr w:type="spellStart"/>
            <w:r w:rsidRPr="00BF23BB">
              <w:rPr>
                <w:rFonts w:ascii="Calibri" w:hAnsi="Calibri"/>
                <w:sz w:val="20"/>
                <w:lang w:eastAsia="fr-FR"/>
              </w:rPr>
              <w:t>yidK</w:t>
            </w:r>
            <w:proofErr w:type="spellEnd"/>
            <w:r w:rsidRPr="00BF23BB">
              <w:rPr>
                <w:rFonts w:ascii="Calibri" w:hAnsi="Calibri"/>
                <w:sz w:val="20"/>
                <w:lang w:eastAsia="fr-FR"/>
              </w:rPr>
              <w:t>)</w:t>
            </w:r>
          </w:p>
        </w:tc>
      </w:tr>
      <w:tr w:rsidR="00BF23BB" w:rsidRPr="00A96197" w14:paraId="2E3C2FAD" w14:textId="77777777" w:rsidTr="00BF23BB">
        <w:trPr>
          <w:trHeight w:val="300"/>
        </w:trPr>
        <w:tc>
          <w:tcPr>
            <w:tcW w:w="269" w:type="pct"/>
          </w:tcPr>
          <w:p w14:paraId="7193F4FD"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147</w:t>
            </w:r>
          </w:p>
        </w:tc>
        <w:tc>
          <w:tcPr>
            <w:tcW w:w="462" w:type="pct"/>
            <w:shd w:val="clear" w:color="auto" w:fill="auto"/>
            <w:noWrap/>
            <w:vAlign w:val="bottom"/>
            <w:hideMark/>
          </w:tcPr>
          <w:p w14:paraId="542A7E27"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yieE</w:t>
            </w:r>
            <w:proofErr w:type="spellEnd"/>
          </w:p>
        </w:tc>
        <w:tc>
          <w:tcPr>
            <w:tcW w:w="4269" w:type="pct"/>
            <w:shd w:val="clear" w:color="auto" w:fill="auto"/>
            <w:noWrap/>
            <w:vAlign w:val="bottom"/>
            <w:hideMark/>
          </w:tcPr>
          <w:p w14:paraId="7D367BE6"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phosphopantetheinyl</w:t>
            </w:r>
            <w:proofErr w:type="spellEnd"/>
            <w:r w:rsidRPr="00BF23BB">
              <w:rPr>
                <w:rFonts w:ascii="Calibri" w:hAnsi="Calibri"/>
                <w:sz w:val="20"/>
                <w:lang w:eastAsia="fr-FR"/>
              </w:rPr>
              <w:t xml:space="preserve"> </w:t>
            </w:r>
            <w:proofErr w:type="spellStart"/>
            <w:r w:rsidRPr="00BF23BB">
              <w:rPr>
                <w:rFonts w:ascii="Calibri" w:hAnsi="Calibri"/>
                <w:sz w:val="20"/>
                <w:lang w:eastAsia="fr-FR"/>
              </w:rPr>
              <w:t>transferase</w:t>
            </w:r>
            <w:proofErr w:type="spellEnd"/>
            <w:r w:rsidRPr="00BF23BB">
              <w:rPr>
                <w:rFonts w:ascii="Calibri" w:hAnsi="Calibri"/>
                <w:sz w:val="20"/>
                <w:lang w:eastAsia="fr-FR"/>
              </w:rPr>
              <w:t xml:space="preserve"> superfamily protein(</w:t>
            </w:r>
            <w:proofErr w:type="spellStart"/>
            <w:r w:rsidRPr="00BF23BB">
              <w:rPr>
                <w:rFonts w:ascii="Calibri" w:hAnsi="Calibri"/>
                <w:sz w:val="20"/>
                <w:lang w:eastAsia="fr-FR"/>
              </w:rPr>
              <w:t>yieE</w:t>
            </w:r>
            <w:proofErr w:type="spellEnd"/>
            <w:r w:rsidRPr="00BF23BB">
              <w:rPr>
                <w:rFonts w:ascii="Calibri" w:hAnsi="Calibri"/>
                <w:sz w:val="20"/>
                <w:lang w:eastAsia="fr-FR"/>
              </w:rPr>
              <w:t>)</w:t>
            </w:r>
          </w:p>
        </w:tc>
      </w:tr>
      <w:tr w:rsidR="00BF23BB" w:rsidRPr="00CD369D" w14:paraId="17A4BE67" w14:textId="77777777" w:rsidTr="00BF23BB">
        <w:trPr>
          <w:trHeight w:val="300"/>
        </w:trPr>
        <w:tc>
          <w:tcPr>
            <w:tcW w:w="269" w:type="pct"/>
          </w:tcPr>
          <w:p w14:paraId="55FDC2E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lastRenderedPageBreak/>
              <w:t>148</w:t>
            </w:r>
          </w:p>
        </w:tc>
        <w:tc>
          <w:tcPr>
            <w:tcW w:w="462" w:type="pct"/>
            <w:shd w:val="clear" w:color="auto" w:fill="auto"/>
            <w:noWrap/>
            <w:vAlign w:val="bottom"/>
            <w:hideMark/>
          </w:tcPr>
          <w:p w14:paraId="032B2DE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yihR</w:t>
            </w:r>
            <w:proofErr w:type="spellEnd"/>
          </w:p>
        </w:tc>
        <w:tc>
          <w:tcPr>
            <w:tcW w:w="4269" w:type="pct"/>
            <w:shd w:val="clear" w:color="auto" w:fill="auto"/>
            <w:noWrap/>
            <w:vAlign w:val="bottom"/>
            <w:hideMark/>
          </w:tcPr>
          <w:p w14:paraId="2A8DA94D"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sulphoquinovose</w:t>
            </w:r>
            <w:proofErr w:type="spellEnd"/>
            <w:r w:rsidRPr="00BF23BB">
              <w:rPr>
                <w:rFonts w:ascii="Calibri" w:hAnsi="Calibri"/>
                <w:sz w:val="20"/>
                <w:lang w:eastAsia="fr-FR"/>
              </w:rPr>
              <w:t xml:space="preserve"> </w:t>
            </w:r>
            <w:proofErr w:type="spellStart"/>
            <w:r w:rsidRPr="00BF23BB">
              <w:rPr>
                <w:rFonts w:ascii="Calibri" w:hAnsi="Calibri"/>
                <w:sz w:val="20"/>
                <w:lang w:eastAsia="fr-FR"/>
              </w:rPr>
              <w:t>mutarotase</w:t>
            </w:r>
            <w:proofErr w:type="spellEnd"/>
            <w:r w:rsidRPr="00BF23BB">
              <w:rPr>
                <w:rFonts w:ascii="Calibri" w:hAnsi="Calibri"/>
                <w:sz w:val="20"/>
                <w:lang w:eastAsia="fr-FR"/>
              </w:rPr>
              <w:t>(</w:t>
            </w:r>
            <w:proofErr w:type="spellStart"/>
            <w:r w:rsidRPr="00BF23BB">
              <w:rPr>
                <w:rFonts w:ascii="Calibri" w:hAnsi="Calibri"/>
                <w:sz w:val="20"/>
                <w:lang w:eastAsia="fr-FR"/>
              </w:rPr>
              <w:t>yihR</w:t>
            </w:r>
            <w:proofErr w:type="spellEnd"/>
            <w:r w:rsidRPr="00BF23BB">
              <w:rPr>
                <w:rFonts w:ascii="Calibri" w:hAnsi="Calibri"/>
                <w:sz w:val="20"/>
                <w:lang w:eastAsia="fr-FR"/>
              </w:rPr>
              <w:t>)</w:t>
            </w:r>
          </w:p>
        </w:tc>
      </w:tr>
      <w:tr w:rsidR="00BF23BB" w:rsidRPr="00A96197" w14:paraId="17D72E79" w14:textId="77777777" w:rsidTr="00BF23BB">
        <w:trPr>
          <w:trHeight w:val="300"/>
        </w:trPr>
        <w:tc>
          <w:tcPr>
            <w:tcW w:w="269" w:type="pct"/>
          </w:tcPr>
          <w:p w14:paraId="26292E3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149</w:t>
            </w:r>
          </w:p>
        </w:tc>
        <w:tc>
          <w:tcPr>
            <w:tcW w:w="462" w:type="pct"/>
            <w:shd w:val="clear" w:color="auto" w:fill="auto"/>
            <w:noWrap/>
            <w:vAlign w:val="bottom"/>
            <w:hideMark/>
          </w:tcPr>
          <w:p w14:paraId="14DEC1A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yijO</w:t>
            </w:r>
            <w:proofErr w:type="spellEnd"/>
          </w:p>
        </w:tc>
        <w:tc>
          <w:tcPr>
            <w:tcW w:w="4269" w:type="pct"/>
            <w:shd w:val="clear" w:color="auto" w:fill="auto"/>
            <w:noWrap/>
            <w:vAlign w:val="bottom"/>
            <w:hideMark/>
          </w:tcPr>
          <w:p w14:paraId="40B917E9"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AraC</w:t>
            </w:r>
            <w:proofErr w:type="spellEnd"/>
            <w:r w:rsidRPr="00BF23BB">
              <w:rPr>
                <w:rFonts w:ascii="Calibri" w:hAnsi="Calibri"/>
                <w:sz w:val="20"/>
                <w:lang w:eastAsia="fr-FR"/>
              </w:rPr>
              <w:t xml:space="preserve"> family putative transcriptional activator(</w:t>
            </w:r>
            <w:proofErr w:type="spellStart"/>
            <w:r w:rsidRPr="00BF23BB">
              <w:rPr>
                <w:rFonts w:ascii="Calibri" w:hAnsi="Calibri"/>
                <w:sz w:val="20"/>
                <w:lang w:eastAsia="fr-FR"/>
              </w:rPr>
              <w:t>yijO</w:t>
            </w:r>
            <w:proofErr w:type="spellEnd"/>
            <w:r w:rsidRPr="00BF23BB">
              <w:rPr>
                <w:rFonts w:ascii="Calibri" w:hAnsi="Calibri"/>
                <w:sz w:val="20"/>
                <w:lang w:eastAsia="fr-FR"/>
              </w:rPr>
              <w:t>)</w:t>
            </w:r>
          </w:p>
        </w:tc>
      </w:tr>
      <w:tr w:rsidR="00BF23BB" w:rsidRPr="00CD369D" w14:paraId="1FC828BC" w14:textId="77777777" w:rsidTr="00BF23BB">
        <w:trPr>
          <w:trHeight w:val="300"/>
        </w:trPr>
        <w:tc>
          <w:tcPr>
            <w:tcW w:w="269" w:type="pct"/>
          </w:tcPr>
          <w:p w14:paraId="351E8FD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150</w:t>
            </w:r>
          </w:p>
        </w:tc>
        <w:tc>
          <w:tcPr>
            <w:tcW w:w="462" w:type="pct"/>
            <w:shd w:val="clear" w:color="auto" w:fill="auto"/>
            <w:noWrap/>
            <w:vAlign w:val="bottom"/>
            <w:hideMark/>
          </w:tcPr>
          <w:p w14:paraId="70818B5D"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yjhF</w:t>
            </w:r>
            <w:proofErr w:type="spellEnd"/>
          </w:p>
        </w:tc>
        <w:tc>
          <w:tcPr>
            <w:tcW w:w="4269" w:type="pct"/>
            <w:shd w:val="clear" w:color="auto" w:fill="auto"/>
            <w:noWrap/>
            <w:vAlign w:val="bottom"/>
            <w:hideMark/>
          </w:tcPr>
          <w:p w14:paraId="34CC619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transporter(</w:t>
            </w:r>
            <w:proofErr w:type="spellStart"/>
            <w:r w:rsidRPr="00BF23BB">
              <w:rPr>
                <w:rFonts w:ascii="Calibri" w:hAnsi="Calibri"/>
                <w:sz w:val="20"/>
                <w:lang w:eastAsia="fr-FR"/>
              </w:rPr>
              <w:t>yjhF</w:t>
            </w:r>
            <w:proofErr w:type="spellEnd"/>
            <w:r w:rsidRPr="00BF23BB">
              <w:rPr>
                <w:rFonts w:ascii="Calibri" w:hAnsi="Calibri"/>
                <w:sz w:val="20"/>
                <w:lang w:eastAsia="fr-FR"/>
              </w:rPr>
              <w:t>)</w:t>
            </w:r>
          </w:p>
        </w:tc>
      </w:tr>
      <w:tr w:rsidR="00BF23BB" w:rsidRPr="00CD369D" w14:paraId="6D95B8F9" w14:textId="77777777" w:rsidTr="00BF23BB">
        <w:trPr>
          <w:trHeight w:val="300"/>
        </w:trPr>
        <w:tc>
          <w:tcPr>
            <w:tcW w:w="269" w:type="pct"/>
          </w:tcPr>
          <w:p w14:paraId="5CCF7017"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151</w:t>
            </w:r>
          </w:p>
        </w:tc>
        <w:tc>
          <w:tcPr>
            <w:tcW w:w="462" w:type="pct"/>
            <w:shd w:val="clear" w:color="auto" w:fill="auto"/>
            <w:noWrap/>
            <w:vAlign w:val="bottom"/>
            <w:hideMark/>
          </w:tcPr>
          <w:p w14:paraId="1D0BFA4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ykgC</w:t>
            </w:r>
            <w:proofErr w:type="spellEnd"/>
          </w:p>
        </w:tc>
        <w:tc>
          <w:tcPr>
            <w:tcW w:w="4269" w:type="pct"/>
            <w:shd w:val="clear" w:color="auto" w:fill="auto"/>
            <w:noWrap/>
            <w:vAlign w:val="bottom"/>
            <w:hideMark/>
          </w:tcPr>
          <w:p w14:paraId="6F8C1F3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0E587F36" w14:textId="77777777" w:rsidTr="00BF23BB">
        <w:trPr>
          <w:trHeight w:val="300"/>
        </w:trPr>
        <w:tc>
          <w:tcPr>
            <w:tcW w:w="269" w:type="pct"/>
          </w:tcPr>
          <w:p w14:paraId="23E6136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152</w:t>
            </w:r>
          </w:p>
        </w:tc>
        <w:tc>
          <w:tcPr>
            <w:tcW w:w="462" w:type="pct"/>
            <w:shd w:val="clear" w:color="auto" w:fill="auto"/>
            <w:noWrap/>
            <w:vAlign w:val="bottom"/>
            <w:hideMark/>
          </w:tcPr>
          <w:p w14:paraId="4C8251D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ykgI</w:t>
            </w:r>
            <w:proofErr w:type="spellEnd"/>
          </w:p>
        </w:tc>
        <w:tc>
          <w:tcPr>
            <w:tcW w:w="4269" w:type="pct"/>
            <w:shd w:val="clear" w:color="auto" w:fill="auto"/>
            <w:noWrap/>
            <w:vAlign w:val="bottom"/>
            <w:hideMark/>
          </w:tcPr>
          <w:p w14:paraId="3E8BA57D"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A96197" w14:paraId="6D917421" w14:textId="77777777" w:rsidTr="00BF23BB">
        <w:trPr>
          <w:trHeight w:val="300"/>
        </w:trPr>
        <w:tc>
          <w:tcPr>
            <w:tcW w:w="269" w:type="pct"/>
          </w:tcPr>
          <w:p w14:paraId="7414E31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153</w:t>
            </w:r>
          </w:p>
        </w:tc>
        <w:tc>
          <w:tcPr>
            <w:tcW w:w="462" w:type="pct"/>
            <w:shd w:val="clear" w:color="auto" w:fill="auto"/>
            <w:noWrap/>
            <w:vAlign w:val="bottom"/>
            <w:hideMark/>
          </w:tcPr>
          <w:p w14:paraId="6058536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ymdB</w:t>
            </w:r>
            <w:proofErr w:type="spellEnd"/>
          </w:p>
        </w:tc>
        <w:tc>
          <w:tcPr>
            <w:tcW w:w="4269" w:type="pct"/>
            <w:shd w:val="clear" w:color="auto" w:fill="auto"/>
            <w:noWrap/>
            <w:vAlign w:val="bottom"/>
            <w:hideMark/>
          </w:tcPr>
          <w:p w14:paraId="378467D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O-acetyl-ADP-ribose deacetylase; RNase III inhibitor during cold shock; putative </w:t>
            </w:r>
            <w:proofErr w:type="spellStart"/>
            <w:r w:rsidRPr="00BF23BB">
              <w:rPr>
                <w:rFonts w:ascii="Calibri" w:hAnsi="Calibri"/>
                <w:sz w:val="20"/>
                <w:lang w:eastAsia="fr-FR"/>
              </w:rPr>
              <w:t>cardiolipin</w:t>
            </w:r>
            <w:proofErr w:type="spellEnd"/>
            <w:r w:rsidRPr="00BF23BB">
              <w:rPr>
                <w:rFonts w:ascii="Calibri" w:hAnsi="Calibri"/>
                <w:sz w:val="20"/>
                <w:lang w:eastAsia="fr-FR"/>
              </w:rPr>
              <w:t xml:space="preserve"> synthase C regulatory subunit(</w:t>
            </w:r>
            <w:proofErr w:type="spellStart"/>
            <w:r w:rsidRPr="00BF23BB">
              <w:rPr>
                <w:rFonts w:ascii="Calibri" w:hAnsi="Calibri"/>
                <w:sz w:val="20"/>
                <w:lang w:eastAsia="fr-FR"/>
              </w:rPr>
              <w:t>ymdB</w:t>
            </w:r>
            <w:proofErr w:type="spellEnd"/>
            <w:r w:rsidRPr="00BF23BB">
              <w:rPr>
                <w:rFonts w:ascii="Calibri" w:hAnsi="Calibri"/>
                <w:sz w:val="20"/>
                <w:lang w:eastAsia="fr-FR"/>
              </w:rPr>
              <w:t>)</w:t>
            </w:r>
          </w:p>
        </w:tc>
      </w:tr>
      <w:tr w:rsidR="00BF23BB" w:rsidRPr="00CD369D" w14:paraId="55CD8CD8" w14:textId="77777777" w:rsidTr="00BF23BB">
        <w:trPr>
          <w:trHeight w:val="300"/>
        </w:trPr>
        <w:tc>
          <w:tcPr>
            <w:tcW w:w="269" w:type="pct"/>
          </w:tcPr>
          <w:p w14:paraId="002116F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154</w:t>
            </w:r>
          </w:p>
        </w:tc>
        <w:tc>
          <w:tcPr>
            <w:tcW w:w="462" w:type="pct"/>
            <w:shd w:val="clear" w:color="auto" w:fill="auto"/>
            <w:noWrap/>
            <w:vAlign w:val="bottom"/>
            <w:hideMark/>
          </w:tcPr>
          <w:p w14:paraId="1079E64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ymjA</w:t>
            </w:r>
            <w:proofErr w:type="spellEnd"/>
          </w:p>
        </w:tc>
        <w:tc>
          <w:tcPr>
            <w:tcW w:w="4269" w:type="pct"/>
            <w:shd w:val="clear" w:color="auto" w:fill="auto"/>
            <w:noWrap/>
            <w:vAlign w:val="bottom"/>
            <w:hideMark/>
          </w:tcPr>
          <w:p w14:paraId="2F83292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DUF2543 family protein(</w:t>
            </w:r>
            <w:proofErr w:type="spellStart"/>
            <w:r w:rsidRPr="00BF23BB">
              <w:rPr>
                <w:rFonts w:ascii="Calibri" w:hAnsi="Calibri"/>
                <w:sz w:val="20"/>
                <w:lang w:eastAsia="fr-FR"/>
              </w:rPr>
              <w:t>ymjA</w:t>
            </w:r>
            <w:proofErr w:type="spellEnd"/>
            <w:r w:rsidRPr="00BF23BB">
              <w:rPr>
                <w:rFonts w:ascii="Calibri" w:hAnsi="Calibri"/>
                <w:sz w:val="20"/>
                <w:lang w:eastAsia="fr-FR"/>
              </w:rPr>
              <w:t>)</w:t>
            </w:r>
          </w:p>
        </w:tc>
      </w:tr>
      <w:tr w:rsidR="00BF23BB" w:rsidRPr="00A96197" w14:paraId="457E04DE" w14:textId="77777777" w:rsidTr="00BF23BB">
        <w:trPr>
          <w:trHeight w:val="300"/>
        </w:trPr>
        <w:tc>
          <w:tcPr>
            <w:tcW w:w="269" w:type="pct"/>
          </w:tcPr>
          <w:p w14:paraId="49A10CD1"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155</w:t>
            </w:r>
          </w:p>
        </w:tc>
        <w:tc>
          <w:tcPr>
            <w:tcW w:w="462" w:type="pct"/>
            <w:shd w:val="clear" w:color="auto" w:fill="auto"/>
            <w:noWrap/>
            <w:vAlign w:val="bottom"/>
            <w:hideMark/>
          </w:tcPr>
          <w:p w14:paraId="4275794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yncE</w:t>
            </w:r>
            <w:proofErr w:type="spellEnd"/>
          </w:p>
        </w:tc>
        <w:tc>
          <w:tcPr>
            <w:tcW w:w="4269" w:type="pct"/>
            <w:shd w:val="clear" w:color="auto" w:fill="auto"/>
            <w:noWrap/>
            <w:vAlign w:val="bottom"/>
            <w:hideMark/>
          </w:tcPr>
          <w:p w14:paraId="2FBB74D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ATP-binding protein, </w:t>
            </w:r>
            <w:proofErr w:type="spellStart"/>
            <w:r w:rsidRPr="00BF23BB">
              <w:rPr>
                <w:rFonts w:ascii="Calibri" w:hAnsi="Calibri"/>
                <w:sz w:val="20"/>
                <w:lang w:eastAsia="fr-FR"/>
              </w:rPr>
              <w:t>periplasmic</w:t>
            </w:r>
            <w:proofErr w:type="spellEnd"/>
            <w:r w:rsidRPr="00BF23BB">
              <w:rPr>
                <w:rFonts w:ascii="Calibri" w:hAnsi="Calibri"/>
                <w:sz w:val="20"/>
                <w:lang w:eastAsia="fr-FR"/>
              </w:rPr>
              <w:t>, function unknown(</w:t>
            </w:r>
            <w:proofErr w:type="spellStart"/>
            <w:r w:rsidRPr="00BF23BB">
              <w:rPr>
                <w:rFonts w:ascii="Calibri" w:hAnsi="Calibri"/>
                <w:sz w:val="20"/>
                <w:lang w:eastAsia="fr-FR"/>
              </w:rPr>
              <w:t>yncE</w:t>
            </w:r>
            <w:proofErr w:type="spellEnd"/>
            <w:r w:rsidRPr="00BF23BB">
              <w:rPr>
                <w:rFonts w:ascii="Calibri" w:hAnsi="Calibri"/>
                <w:sz w:val="20"/>
                <w:lang w:eastAsia="fr-FR"/>
              </w:rPr>
              <w:t>)</w:t>
            </w:r>
          </w:p>
        </w:tc>
      </w:tr>
      <w:tr w:rsidR="00BF23BB" w:rsidRPr="00A96197" w14:paraId="15CBAC94" w14:textId="77777777" w:rsidTr="00BF23BB">
        <w:trPr>
          <w:trHeight w:val="300"/>
        </w:trPr>
        <w:tc>
          <w:tcPr>
            <w:tcW w:w="269" w:type="pct"/>
          </w:tcPr>
          <w:p w14:paraId="0E8D8B4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156</w:t>
            </w:r>
          </w:p>
        </w:tc>
        <w:tc>
          <w:tcPr>
            <w:tcW w:w="462" w:type="pct"/>
            <w:shd w:val="clear" w:color="auto" w:fill="auto"/>
            <w:noWrap/>
            <w:vAlign w:val="bottom"/>
            <w:hideMark/>
          </w:tcPr>
          <w:p w14:paraId="6725A37F"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yncG</w:t>
            </w:r>
            <w:proofErr w:type="spellEnd"/>
          </w:p>
        </w:tc>
        <w:tc>
          <w:tcPr>
            <w:tcW w:w="4269" w:type="pct"/>
            <w:shd w:val="clear" w:color="auto" w:fill="auto"/>
            <w:noWrap/>
            <w:vAlign w:val="bottom"/>
            <w:hideMark/>
          </w:tcPr>
          <w:p w14:paraId="29FE248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glutathione S-</w:t>
            </w:r>
            <w:proofErr w:type="spellStart"/>
            <w:r w:rsidRPr="00BF23BB">
              <w:rPr>
                <w:rFonts w:ascii="Calibri" w:hAnsi="Calibri"/>
                <w:sz w:val="20"/>
                <w:lang w:eastAsia="fr-FR"/>
              </w:rPr>
              <w:t>transferase</w:t>
            </w:r>
            <w:proofErr w:type="spellEnd"/>
            <w:r w:rsidRPr="00BF23BB">
              <w:rPr>
                <w:rFonts w:ascii="Calibri" w:hAnsi="Calibri"/>
                <w:sz w:val="20"/>
                <w:lang w:eastAsia="fr-FR"/>
              </w:rPr>
              <w:t xml:space="preserve"> homolog(</w:t>
            </w:r>
            <w:proofErr w:type="spellStart"/>
            <w:r w:rsidRPr="00BF23BB">
              <w:rPr>
                <w:rFonts w:ascii="Calibri" w:hAnsi="Calibri"/>
                <w:sz w:val="20"/>
                <w:lang w:eastAsia="fr-FR"/>
              </w:rPr>
              <w:t>yncG</w:t>
            </w:r>
            <w:proofErr w:type="spellEnd"/>
            <w:r w:rsidRPr="00BF23BB">
              <w:rPr>
                <w:rFonts w:ascii="Calibri" w:hAnsi="Calibri"/>
                <w:sz w:val="20"/>
                <w:lang w:eastAsia="fr-FR"/>
              </w:rPr>
              <w:t>)</w:t>
            </w:r>
          </w:p>
        </w:tc>
      </w:tr>
      <w:tr w:rsidR="00BF23BB" w:rsidRPr="00A96197" w14:paraId="5960EC1E" w14:textId="77777777" w:rsidTr="00BF23BB">
        <w:trPr>
          <w:trHeight w:val="300"/>
        </w:trPr>
        <w:tc>
          <w:tcPr>
            <w:tcW w:w="269" w:type="pct"/>
          </w:tcPr>
          <w:p w14:paraId="41A86E5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157</w:t>
            </w:r>
          </w:p>
        </w:tc>
        <w:tc>
          <w:tcPr>
            <w:tcW w:w="462" w:type="pct"/>
            <w:shd w:val="clear" w:color="auto" w:fill="auto"/>
            <w:noWrap/>
            <w:vAlign w:val="bottom"/>
            <w:hideMark/>
          </w:tcPr>
          <w:p w14:paraId="759D47B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yneE</w:t>
            </w:r>
            <w:proofErr w:type="spellEnd"/>
          </w:p>
        </w:tc>
        <w:tc>
          <w:tcPr>
            <w:tcW w:w="4269" w:type="pct"/>
            <w:shd w:val="clear" w:color="auto" w:fill="auto"/>
            <w:noWrap/>
            <w:vAlign w:val="bottom"/>
            <w:hideMark/>
          </w:tcPr>
          <w:p w14:paraId="2DD4D7A0"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bestrophin</w:t>
            </w:r>
            <w:proofErr w:type="spellEnd"/>
            <w:r w:rsidRPr="00BF23BB">
              <w:rPr>
                <w:rFonts w:ascii="Calibri" w:hAnsi="Calibri"/>
                <w:sz w:val="20"/>
                <w:lang w:eastAsia="fr-FR"/>
              </w:rPr>
              <w:t xml:space="preserve"> family putative inner membrane protein(</w:t>
            </w:r>
            <w:proofErr w:type="spellStart"/>
            <w:r w:rsidRPr="00BF23BB">
              <w:rPr>
                <w:rFonts w:ascii="Calibri" w:hAnsi="Calibri"/>
                <w:sz w:val="20"/>
                <w:lang w:eastAsia="fr-FR"/>
              </w:rPr>
              <w:t>yneE</w:t>
            </w:r>
            <w:proofErr w:type="spellEnd"/>
            <w:r w:rsidRPr="00BF23BB">
              <w:rPr>
                <w:rFonts w:ascii="Calibri" w:hAnsi="Calibri"/>
                <w:sz w:val="20"/>
                <w:lang w:eastAsia="fr-FR"/>
              </w:rPr>
              <w:t>)</w:t>
            </w:r>
          </w:p>
        </w:tc>
      </w:tr>
      <w:tr w:rsidR="00BF23BB" w:rsidRPr="00CD369D" w14:paraId="1F1FAF34" w14:textId="77777777" w:rsidTr="00BF23BB">
        <w:trPr>
          <w:trHeight w:val="300"/>
        </w:trPr>
        <w:tc>
          <w:tcPr>
            <w:tcW w:w="269" w:type="pct"/>
          </w:tcPr>
          <w:p w14:paraId="764F105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158</w:t>
            </w:r>
          </w:p>
        </w:tc>
        <w:tc>
          <w:tcPr>
            <w:tcW w:w="462" w:type="pct"/>
            <w:shd w:val="clear" w:color="auto" w:fill="auto"/>
            <w:noWrap/>
            <w:vAlign w:val="bottom"/>
            <w:hideMark/>
          </w:tcPr>
          <w:p w14:paraId="5231CFF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yneH</w:t>
            </w:r>
            <w:proofErr w:type="spellEnd"/>
          </w:p>
        </w:tc>
        <w:tc>
          <w:tcPr>
            <w:tcW w:w="4269" w:type="pct"/>
            <w:shd w:val="clear" w:color="auto" w:fill="auto"/>
            <w:noWrap/>
            <w:vAlign w:val="bottom"/>
            <w:hideMark/>
          </w:tcPr>
          <w:p w14:paraId="5C03F6CB"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151C9C5B" w14:textId="77777777" w:rsidTr="00BF23BB">
        <w:trPr>
          <w:trHeight w:val="300"/>
        </w:trPr>
        <w:tc>
          <w:tcPr>
            <w:tcW w:w="269" w:type="pct"/>
          </w:tcPr>
          <w:p w14:paraId="1D910F1F"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159</w:t>
            </w:r>
          </w:p>
        </w:tc>
        <w:tc>
          <w:tcPr>
            <w:tcW w:w="462" w:type="pct"/>
            <w:shd w:val="clear" w:color="auto" w:fill="auto"/>
            <w:noWrap/>
            <w:vAlign w:val="bottom"/>
            <w:hideMark/>
          </w:tcPr>
          <w:p w14:paraId="60FDD8B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yneI</w:t>
            </w:r>
            <w:proofErr w:type="spellEnd"/>
          </w:p>
        </w:tc>
        <w:tc>
          <w:tcPr>
            <w:tcW w:w="4269" w:type="pct"/>
            <w:shd w:val="clear" w:color="auto" w:fill="auto"/>
            <w:noWrap/>
            <w:vAlign w:val="bottom"/>
            <w:hideMark/>
          </w:tcPr>
          <w:p w14:paraId="056F2CF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7C5C587F" w14:textId="77777777" w:rsidTr="00BF23BB">
        <w:trPr>
          <w:trHeight w:val="300"/>
        </w:trPr>
        <w:tc>
          <w:tcPr>
            <w:tcW w:w="269" w:type="pct"/>
          </w:tcPr>
          <w:p w14:paraId="05A7116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160</w:t>
            </w:r>
          </w:p>
        </w:tc>
        <w:tc>
          <w:tcPr>
            <w:tcW w:w="462" w:type="pct"/>
            <w:shd w:val="clear" w:color="auto" w:fill="auto"/>
            <w:noWrap/>
            <w:vAlign w:val="bottom"/>
            <w:hideMark/>
          </w:tcPr>
          <w:p w14:paraId="755239D5"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ynfC</w:t>
            </w:r>
            <w:proofErr w:type="spellEnd"/>
          </w:p>
        </w:tc>
        <w:tc>
          <w:tcPr>
            <w:tcW w:w="4269" w:type="pct"/>
            <w:shd w:val="clear" w:color="auto" w:fill="auto"/>
            <w:noWrap/>
            <w:vAlign w:val="bottom"/>
            <w:hideMark/>
          </w:tcPr>
          <w:p w14:paraId="6E8195CA"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UPF0257 family lipoprotein(</w:t>
            </w:r>
            <w:proofErr w:type="spellStart"/>
            <w:r w:rsidRPr="00BF23BB">
              <w:rPr>
                <w:rFonts w:ascii="Calibri" w:hAnsi="Calibri"/>
                <w:sz w:val="20"/>
                <w:lang w:eastAsia="fr-FR"/>
              </w:rPr>
              <w:t>ynfC</w:t>
            </w:r>
            <w:proofErr w:type="spellEnd"/>
            <w:r w:rsidRPr="00BF23BB">
              <w:rPr>
                <w:rFonts w:ascii="Calibri" w:hAnsi="Calibri"/>
                <w:sz w:val="20"/>
                <w:lang w:eastAsia="fr-FR"/>
              </w:rPr>
              <w:t>)</w:t>
            </w:r>
          </w:p>
        </w:tc>
      </w:tr>
      <w:tr w:rsidR="00BF23BB" w:rsidRPr="00CD369D" w14:paraId="1641D9C1" w14:textId="77777777" w:rsidTr="00BF23BB">
        <w:trPr>
          <w:trHeight w:val="300"/>
        </w:trPr>
        <w:tc>
          <w:tcPr>
            <w:tcW w:w="269" w:type="pct"/>
          </w:tcPr>
          <w:p w14:paraId="7DBBF28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161</w:t>
            </w:r>
          </w:p>
        </w:tc>
        <w:tc>
          <w:tcPr>
            <w:tcW w:w="462" w:type="pct"/>
            <w:shd w:val="clear" w:color="auto" w:fill="auto"/>
            <w:noWrap/>
            <w:vAlign w:val="bottom"/>
            <w:hideMark/>
          </w:tcPr>
          <w:p w14:paraId="2E54F32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ynfK</w:t>
            </w:r>
            <w:proofErr w:type="spellEnd"/>
          </w:p>
        </w:tc>
        <w:tc>
          <w:tcPr>
            <w:tcW w:w="4269" w:type="pct"/>
            <w:shd w:val="clear" w:color="auto" w:fill="auto"/>
            <w:noWrap/>
            <w:vAlign w:val="bottom"/>
            <w:hideMark/>
          </w:tcPr>
          <w:p w14:paraId="0C00D04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dethiobiotin</w:t>
            </w:r>
            <w:proofErr w:type="spellEnd"/>
            <w:r w:rsidRPr="00BF23BB">
              <w:rPr>
                <w:rFonts w:ascii="Calibri" w:hAnsi="Calibri"/>
                <w:sz w:val="20"/>
                <w:lang w:eastAsia="fr-FR"/>
              </w:rPr>
              <w:t xml:space="preserve"> </w:t>
            </w:r>
            <w:proofErr w:type="spellStart"/>
            <w:r w:rsidRPr="00BF23BB">
              <w:rPr>
                <w:rFonts w:ascii="Calibri" w:hAnsi="Calibri"/>
                <w:sz w:val="20"/>
                <w:lang w:eastAsia="fr-FR"/>
              </w:rPr>
              <w:t>synthetase</w:t>
            </w:r>
            <w:proofErr w:type="spellEnd"/>
            <w:r w:rsidRPr="00BF23BB">
              <w:rPr>
                <w:rFonts w:ascii="Calibri" w:hAnsi="Calibri"/>
                <w:sz w:val="20"/>
                <w:lang w:eastAsia="fr-FR"/>
              </w:rPr>
              <w:t>(</w:t>
            </w:r>
            <w:proofErr w:type="spellStart"/>
            <w:r w:rsidRPr="00BF23BB">
              <w:rPr>
                <w:rFonts w:ascii="Calibri" w:hAnsi="Calibri"/>
                <w:sz w:val="20"/>
                <w:lang w:eastAsia="fr-FR"/>
              </w:rPr>
              <w:t>ynfK</w:t>
            </w:r>
            <w:proofErr w:type="spellEnd"/>
            <w:r w:rsidRPr="00BF23BB">
              <w:rPr>
                <w:rFonts w:ascii="Calibri" w:hAnsi="Calibri"/>
                <w:sz w:val="20"/>
                <w:lang w:eastAsia="fr-FR"/>
              </w:rPr>
              <w:t>)</w:t>
            </w:r>
          </w:p>
        </w:tc>
      </w:tr>
      <w:tr w:rsidR="00BF23BB" w:rsidRPr="00A96197" w14:paraId="192DC6C1" w14:textId="77777777" w:rsidTr="00BF23BB">
        <w:trPr>
          <w:trHeight w:val="300"/>
        </w:trPr>
        <w:tc>
          <w:tcPr>
            <w:tcW w:w="269" w:type="pct"/>
          </w:tcPr>
          <w:p w14:paraId="774B84EC"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162</w:t>
            </w:r>
          </w:p>
        </w:tc>
        <w:tc>
          <w:tcPr>
            <w:tcW w:w="462" w:type="pct"/>
            <w:shd w:val="clear" w:color="auto" w:fill="auto"/>
            <w:noWrap/>
            <w:vAlign w:val="bottom"/>
            <w:hideMark/>
          </w:tcPr>
          <w:p w14:paraId="27373A5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ynfL</w:t>
            </w:r>
            <w:proofErr w:type="spellEnd"/>
          </w:p>
        </w:tc>
        <w:tc>
          <w:tcPr>
            <w:tcW w:w="4269" w:type="pct"/>
            <w:shd w:val="clear" w:color="auto" w:fill="auto"/>
            <w:noWrap/>
            <w:vAlign w:val="bottom"/>
            <w:hideMark/>
          </w:tcPr>
          <w:p w14:paraId="0CC5BE9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LysR</w:t>
            </w:r>
            <w:proofErr w:type="spellEnd"/>
            <w:r w:rsidRPr="00BF23BB">
              <w:rPr>
                <w:rFonts w:ascii="Calibri" w:hAnsi="Calibri"/>
                <w:sz w:val="20"/>
                <w:lang w:eastAsia="fr-FR"/>
              </w:rPr>
              <w:t xml:space="preserve"> family putative transcriptional regulator(</w:t>
            </w:r>
            <w:proofErr w:type="spellStart"/>
            <w:r w:rsidRPr="00BF23BB">
              <w:rPr>
                <w:rFonts w:ascii="Calibri" w:hAnsi="Calibri"/>
                <w:sz w:val="20"/>
                <w:lang w:eastAsia="fr-FR"/>
              </w:rPr>
              <w:t>ynfL</w:t>
            </w:r>
            <w:proofErr w:type="spellEnd"/>
            <w:r w:rsidRPr="00BF23BB">
              <w:rPr>
                <w:rFonts w:ascii="Calibri" w:hAnsi="Calibri"/>
                <w:sz w:val="20"/>
                <w:lang w:eastAsia="fr-FR"/>
              </w:rPr>
              <w:t>)</w:t>
            </w:r>
          </w:p>
        </w:tc>
      </w:tr>
      <w:tr w:rsidR="00BF23BB" w:rsidRPr="00A96197" w14:paraId="51F4981A" w14:textId="77777777" w:rsidTr="00BF23BB">
        <w:trPr>
          <w:trHeight w:val="300"/>
        </w:trPr>
        <w:tc>
          <w:tcPr>
            <w:tcW w:w="269" w:type="pct"/>
          </w:tcPr>
          <w:p w14:paraId="0C2EA56B"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163</w:t>
            </w:r>
          </w:p>
        </w:tc>
        <w:tc>
          <w:tcPr>
            <w:tcW w:w="462" w:type="pct"/>
            <w:shd w:val="clear" w:color="auto" w:fill="auto"/>
            <w:noWrap/>
            <w:vAlign w:val="bottom"/>
            <w:hideMark/>
          </w:tcPr>
          <w:p w14:paraId="748CC266"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yniA</w:t>
            </w:r>
            <w:proofErr w:type="spellEnd"/>
          </w:p>
        </w:tc>
        <w:tc>
          <w:tcPr>
            <w:tcW w:w="4269" w:type="pct"/>
            <w:shd w:val="clear" w:color="auto" w:fill="auto"/>
            <w:noWrap/>
            <w:vAlign w:val="bottom"/>
            <w:hideMark/>
          </w:tcPr>
          <w:p w14:paraId="570ABCAA" w14:textId="77777777" w:rsidR="00BF23BB" w:rsidRPr="00BF23BB" w:rsidRDefault="00BF23BB" w:rsidP="00065C42">
            <w:pPr>
              <w:jc w:val="left"/>
              <w:rPr>
                <w:rFonts w:ascii="Calibri" w:hAnsi="Calibri"/>
                <w:sz w:val="20"/>
                <w:lang w:eastAsia="fr-FR"/>
              </w:rPr>
            </w:pPr>
            <w:proofErr w:type="spellStart"/>
            <w:r w:rsidRPr="00BF23BB">
              <w:rPr>
                <w:rFonts w:ascii="Calibri" w:hAnsi="Calibri"/>
                <w:sz w:val="20"/>
                <w:lang w:eastAsia="fr-FR"/>
              </w:rPr>
              <w:t>fructosamine</w:t>
            </w:r>
            <w:proofErr w:type="spellEnd"/>
            <w:r w:rsidRPr="00BF23BB">
              <w:rPr>
                <w:rFonts w:ascii="Calibri" w:hAnsi="Calibri"/>
                <w:sz w:val="20"/>
                <w:lang w:eastAsia="fr-FR"/>
              </w:rPr>
              <w:t xml:space="preserve"> kinase family protein(</w:t>
            </w:r>
            <w:proofErr w:type="spellStart"/>
            <w:r w:rsidRPr="00BF23BB">
              <w:rPr>
                <w:rFonts w:ascii="Calibri" w:hAnsi="Calibri"/>
                <w:sz w:val="20"/>
                <w:lang w:eastAsia="fr-FR"/>
              </w:rPr>
              <w:t>yniA</w:t>
            </w:r>
            <w:proofErr w:type="spellEnd"/>
            <w:r w:rsidRPr="00BF23BB">
              <w:rPr>
                <w:rFonts w:ascii="Calibri" w:hAnsi="Calibri"/>
                <w:sz w:val="20"/>
                <w:lang w:eastAsia="fr-FR"/>
              </w:rPr>
              <w:t>)</w:t>
            </w:r>
          </w:p>
        </w:tc>
      </w:tr>
      <w:tr w:rsidR="00BF23BB" w:rsidRPr="00A96197" w14:paraId="760D08B5" w14:textId="77777777" w:rsidTr="00BF23BB">
        <w:trPr>
          <w:trHeight w:val="300"/>
        </w:trPr>
        <w:tc>
          <w:tcPr>
            <w:tcW w:w="269" w:type="pct"/>
          </w:tcPr>
          <w:p w14:paraId="2F7C0F3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164</w:t>
            </w:r>
          </w:p>
        </w:tc>
        <w:tc>
          <w:tcPr>
            <w:tcW w:w="462" w:type="pct"/>
            <w:shd w:val="clear" w:color="auto" w:fill="auto"/>
            <w:noWrap/>
            <w:vAlign w:val="bottom"/>
            <w:hideMark/>
          </w:tcPr>
          <w:p w14:paraId="455F73F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yphH</w:t>
            </w:r>
            <w:proofErr w:type="spellEnd"/>
          </w:p>
        </w:tc>
        <w:tc>
          <w:tcPr>
            <w:tcW w:w="4269" w:type="pct"/>
            <w:shd w:val="clear" w:color="auto" w:fill="auto"/>
            <w:noWrap/>
            <w:vAlign w:val="bottom"/>
            <w:hideMark/>
          </w:tcPr>
          <w:p w14:paraId="79EF8D4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DNA-binding transcriptional regulator(</w:t>
            </w:r>
            <w:proofErr w:type="spellStart"/>
            <w:r w:rsidRPr="00BF23BB">
              <w:rPr>
                <w:rFonts w:ascii="Calibri" w:hAnsi="Calibri"/>
                <w:sz w:val="20"/>
                <w:lang w:eastAsia="fr-FR"/>
              </w:rPr>
              <w:t>yphH</w:t>
            </w:r>
            <w:proofErr w:type="spellEnd"/>
            <w:r w:rsidRPr="00BF23BB">
              <w:rPr>
                <w:rFonts w:ascii="Calibri" w:hAnsi="Calibri"/>
                <w:sz w:val="20"/>
                <w:lang w:eastAsia="fr-FR"/>
              </w:rPr>
              <w:t>)</w:t>
            </w:r>
          </w:p>
        </w:tc>
      </w:tr>
      <w:tr w:rsidR="00BF23BB" w:rsidRPr="00CD369D" w14:paraId="500911D4" w14:textId="77777777" w:rsidTr="00BF23BB">
        <w:trPr>
          <w:trHeight w:val="300"/>
        </w:trPr>
        <w:tc>
          <w:tcPr>
            <w:tcW w:w="269" w:type="pct"/>
          </w:tcPr>
          <w:p w14:paraId="6D13EF1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165</w:t>
            </w:r>
          </w:p>
        </w:tc>
        <w:tc>
          <w:tcPr>
            <w:tcW w:w="462" w:type="pct"/>
            <w:shd w:val="clear" w:color="auto" w:fill="auto"/>
            <w:noWrap/>
            <w:vAlign w:val="bottom"/>
            <w:hideMark/>
          </w:tcPr>
          <w:p w14:paraId="30C7BEB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ypjD</w:t>
            </w:r>
            <w:proofErr w:type="spellEnd"/>
          </w:p>
        </w:tc>
        <w:tc>
          <w:tcPr>
            <w:tcW w:w="4269" w:type="pct"/>
            <w:shd w:val="clear" w:color="auto" w:fill="auto"/>
            <w:noWrap/>
            <w:vAlign w:val="bottom"/>
            <w:hideMark/>
          </w:tcPr>
          <w:p w14:paraId="79EB397B"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cytochrome c assembly protein family inner membrane protein(</w:t>
            </w:r>
            <w:proofErr w:type="spellStart"/>
            <w:r w:rsidRPr="00BF23BB">
              <w:rPr>
                <w:rFonts w:ascii="Calibri" w:hAnsi="Calibri"/>
                <w:sz w:val="20"/>
                <w:lang w:eastAsia="fr-FR"/>
              </w:rPr>
              <w:t>ypjD</w:t>
            </w:r>
            <w:proofErr w:type="spellEnd"/>
            <w:r w:rsidRPr="00BF23BB">
              <w:rPr>
                <w:rFonts w:ascii="Calibri" w:hAnsi="Calibri"/>
                <w:sz w:val="20"/>
                <w:lang w:eastAsia="fr-FR"/>
              </w:rPr>
              <w:t>)</w:t>
            </w:r>
          </w:p>
        </w:tc>
      </w:tr>
      <w:tr w:rsidR="00BF23BB" w:rsidRPr="00CD369D" w14:paraId="2448D080" w14:textId="77777777" w:rsidTr="00BF23BB">
        <w:trPr>
          <w:trHeight w:val="300"/>
        </w:trPr>
        <w:tc>
          <w:tcPr>
            <w:tcW w:w="269" w:type="pct"/>
          </w:tcPr>
          <w:p w14:paraId="06FDCC75"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166</w:t>
            </w:r>
          </w:p>
        </w:tc>
        <w:tc>
          <w:tcPr>
            <w:tcW w:w="462" w:type="pct"/>
            <w:shd w:val="clear" w:color="auto" w:fill="auto"/>
            <w:noWrap/>
            <w:vAlign w:val="bottom"/>
            <w:hideMark/>
          </w:tcPr>
          <w:p w14:paraId="5199613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yqcD</w:t>
            </w:r>
            <w:proofErr w:type="spellEnd"/>
          </w:p>
        </w:tc>
        <w:tc>
          <w:tcPr>
            <w:tcW w:w="4269" w:type="pct"/>
            <w:shd w:val="clear" w:color="auto" w:fill="auto"/>
            <w:noWrap/>
            <w:vAlign w:val="bottom"/>
            <w:hideMark/>
          </w:tcPr>
          <w:p w14:paraId="043299F4"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unknown function</w:t>
            </w:r>
          </w:p>
        </w:tc>
      </w:tr>
      <w:tr w:rsidR="00BF23BB" w:rsidRPr="00CD369D" w14:paraId="17A7E2C2" w14:textId="77777777" w:rsidTr="00BF23BB">
        <w:trPr>
          <w:trHeight w:val="300"/>
        </w:trPr>
        <w:tc>
          <w:tcPr>
            <w:tcW w:w="269" w:type="pct"/>
          </w:tcPr>
          <w:p w14:paraId="1873947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167</w:t>
            </w:r>
          </w:p>
        </w:tc>
        <w:tc>
          <w:tcPr>
            <w:tcW w:w="462" w:type="pct"/>
            <w:shd w:val="clear" w:color="auto" w:fill="auto"/>
            <w:noWrap/>
            <w:vAlign w:val="bottom"/>
            <w:hideMark/>
          </w:tcPr>
          <w:p w14:paraId="25129A0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yqeG</w:t>
            </w:r>
            <w:proofErr w:type="spellEnd"/>
          </w:p>
        </w:tc>
        <w:tc>
          <w:tcPr>
            <w:tcW w:w="4269" w:type="pct"/>
            <w:shd w:val="clear" w:color="auto" w:fill="auto"/>
            <w:noWrap/>
            <w:vAlign w:val="bottom"/>
            <w:hideMark/>
          </w:tcPr>
          <w:p w14:paraId="55AAE1DE"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transporter(</w:t>
            </w:r>
            <w:proofErr w:type="spellStart"/>
            <w:r w:rsidRPr="00BF23BB">
              <w:rPr>
                <w:rFonts w:ascii="Calibri" w:hAnsi="Calibri"/>
                <w:sz w:val="20"/>
                <w:lang w:eastAsia="fr-FR"/>
              </w:rPr>
              <w:t>yqeG</w:t>
            </w:r>
            <w:proofErr w:type="spellEnd"/>
            <w:r w:rsidRPr="00BF23BB">
              <w:rPr>
                <w:rFonts w:ascii="Calibri" w:hAnsi="Calibri"/>
                <w:sz w:val="20"/>
                <w:lang w:eastAsia="fr-FR"/>
              </w:rPr>
              <w:t>)</w:t>
            </w:r>
          </w:p>
        </w:tc>
      </w:tr>
      <w:tr w:rsidR="00BF23BB" w:rsidRPr="00CD369D" w14:paraId="62BF658A" w14:textId="77777777" w:rsidTr="00BF23BB">
        <w:trPr>
          <w:trHeight w:val="300"/>
        </w:trPr>
        <w:tc>
          <w:tcPr>
            <w:tcW w:w="269" w:type="pct"/>
          </w:tcPr>
          <w:p w14:paraId="1EB2EF8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168</w:t>
            </w:r>
          </w:p>
        </w:tc>
        <w:tc>
          <w:tcPr>
            <w:tcW w:w="462" w:type="pct"/>
            <w:shd w:val="clear" w:color="auto" w:fill="auto"/>
            <w:noWrap/>
            <w:vAlign w:val="bottom"/>
            <w:hideMark/>
          </w:tcPr>
          <w:p w14:paraId="519C4A69"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yqiJ</w:t>
            </w:r>
            <w:proofErr w:type="spellEnd"/>
          </w:p>
        </w:tc>
        <w:tc>
          <w:tcPr>
            <w:tcW w:w="4269" w:type="pct"/>
            <w:shd w:val="clear" w:color="auto" w:fill="auto"/>
            <w:noWrap/>
            <w:vAlign w:val="bottom"/>
            <w:hideMark/>
          </w:tcPr>
          <w:p w14:paraId="73DF90B5"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DUF1449 family inner membrane protein(</w:t>
            </w:r>
            <w:proofErr w:type="spellStart"/>
            <w:r w:rsidRPr="00BF23BB">
              <w:rPr>
                <w:rFonts w:ascii="Calibri" w:hAnsi="Calibri"/>
                <w:sz w:val="20"/>
                <w:lang w:eastAsia="fr-FR"/>
              </w:rPr>
              <w:t>yqiJ</w:t>
            </w:r>
            <w:proofErr w:type="spellEnd"/>
            <w:r w:rsidRPr="00BF23BB">
              <w:rPr>
                <w:rFonts w:ascii="Calibri" w:hAnsi="Calibri"/>
                <w:sz w:val="20"/>
                <w:lang w:eastAsia="fr-FR"/>
              </w:rPr>
              <w:t>)</w:t>
            </w:r>
          </w:p>
        </w:tc>
      </w:tr>
      <w:tr w:rsidR="00BF23BB" w:rsidRPr="00A96197" w14:paraId="1C75586E" w14:textId="77777777" w:rsidTr="00BF23BB">
        <w:trPr>
          <w:trHeight w:val="300"/>
        </w:trPr>
        <w:tc>
          <w:tcPr>
            <w:tcW w:w="269" w:type="pct"/>
          </w:tcPr>
          <w:p w14:paraId="63A74DA6"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169</w:t>
            </w:r>
          </w:p>
        </w:tc>
        <w:tc>
          <w:tcPr>
            <w:tcW w:w="462" w:type="pct"/>
            <w:shd w:val="clear" w:color="auto" w:fill="auto"/>
            <w:noWrap/>
            <w:vAlign w:val="bottom"/>
            <w:hideMark/>
          </w:tcPr>
          <w:p w14:paraId="245AD670"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yqjC</w:t>
            </w:r>
            <w:proofErr w:type="spellEnd"/>
          </w:p>
        </w:tc>
        <w:tc>
          <w:tcPr>
            <w:tcW w:w="4269" w:type="pct"/>
            <w:shd w:val="clear" w:color="auto" w:fill="auto"/>
            <w:noWrap/>
            <w:vAlign w:val="bottom"/>
            <w:hideMark/>
          </w:tcPr>
          <w:p w14:paraId="4BE14733"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DUF1090 family putative </w:t>
            </w:r>
            <w:proofErr w:type="spellStart"/>
            <w:r w:rsidRPr="00BF23BB">
              <w:rPr>
                <w:rFonts w:ascii="Calibri" w:hAnsi="Calibri"/>
                <w:sz w:val="20"/>
                <w:lang w:eastAsia="fr-FR"/>
              </w:rPr>
              <w:t>periplasmic</w:t>
            </w:r>
            <w:proofErr w:type="spellEnd"/>
            <w:r w:rsidRPr="00BF23BB">
              <w:rPr>
                <w:rFonts w:ascii="Calibri" w:hAnsi="Calibri"/>
                <w:sz w:val="20"/>
                <w:lang w:eastAsia="fr-FR"/>
              </w:rPr>
              <w:t xml:space="preserve"> protein(</w:t>
            </w:r>
            <w:proofErr w:type="spellStart"/>
            <w:r w:rsidRPr="00BF23BB">
              <w:rPr>
                <w:rFonts w:ascii="Calibri" w:hAnsi="Calibri"/>
                <w:sz w:val="20"/>
                <w:lang w:eastAsia="fr-FR"/>
              </w:rPr>
              <w:t>yqjC</w:t>
            </w:r>
            <w:proofErr w:type="spellEnd"/>
            <w:r w:rsidRPr="00BF23BB">
              <w:rPr>
                <w:rFonts w:ascii="Calibri" w:hAnsi="Calibri"/>
                <w:sz w:val="20"/>
                <w:lang w:eastAsia="fr-FR"/>
              </w:rPr>
              <w:t>)</w:t>
            </w:r>
          </w:p>
        </w:tc>
      </w:tr>
      <w:tr w:rsidR="00BF23BB" w:rsidRPr="00CD369D" w14:paraId="6BA31FAE" w14:textId="77777777" w:rsidTr="00BF23BB">
        <w:trPr>
          <w:trHeight w:val="300"/>
        </w:trPr>
        <w:tc>
          <w:tcPr>
            <w:tcW w:w="269" w:type="pct"/>
          </w:tcPr>
          <w:p w14:paraId="5CCE32D3"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170</w:t>
            </w:r>
          </w:p>
        </w:tc>
        <w:tc>
          <w:tcPr>
            <w:tcW w:w="462" w:type="pct"/>
            <w:shd w:val="clear" w:color="auto" w:fill="auto"/>
            <w:noWrap/>
            <w:vAlign w:val="bottom"/>
            <w:hideMark/>
          </w:tcPr>
          <w:p w14:paraId="6D80B1B3"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yqjG</w:t>
            </w:r>
            <w:proofErr w:type="spellEnd"/>
          </w:p>
        </w:tc>
        <w:tc>
          <w:tcPr>
            <w:tcW w:w="4269" w:type="pct"/>
            <w:shd w:val="clear" w:color="auto" w:fill="auto"/>
            <w:noWrap/>
            <w:vAlign w:val="bottom"/>
            <w:hideMark/>
          </w:tcPr>
          <w:p w14:paraId="7D2E1330"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putative S-</w:t>
            </w:r>
            <w:proofErr w:type="spellStart"/>
            <w:r w:rsidRPr="00BF23BB">
              <w:rPr>
                <w:rFonts w:ascii="Calibri" w:hAnsi="Calibri"/>
                <w:sz w:val="20"/>
                <w:lang w:eastAsia="fr-FR"/>
              </w:rPr>
              <w:t>transferase</w:t>
            </w:r>
            <w:proofErr w:type="spellEnd"/>
            <w:r w:rsidRPr="00BF23BB">
              <w:rPr>
                <w:rFonts w:ascii="Calibri" w:hAnsi="Calibri"/>
                <w:sz w:val="20"/>
                <w:lang w:eastAsia="fr-FR"/>
              </w:rPr>
              <w:t>(</w:t>
            </w:r>
            <w:proofErr w:type="spellStart"/>
            <w:r w:rsidRPr="00BF23BB">
              <w:rPr>
                <w:rFonts w:ascii="Calibri" w:hAnsi="Calibri"/>
                <w:sz w:val="20"/>
                <w:lang w:eastAsia="fr-FR"/>
              </w:rPr>
              <w:t>yqjG</w:t>
            </w:r>
            <w:proofErr w:type="spellEnd"/>
            <w:r w:rsidRPr="00BF23BB">
              <w:rPr>
                <w:rFonts w:ascii="Calibri" w:hAnsi="Calibri"/>
                <w:sz w:val="20"/>
                <w:lang w:eastAsia="fr-FR"/>
              </w:rPr>
              <w:t>)</w:t>
            </w:r>
          </w:p>
        </w:tc>
      </w:tr>
      <w:tr w:rsidR="00BF23BB" w:rsidRPr="00CD369D" w14:paraId="468A173D" w14:textId="77777777" w:rsidTr="00BF23BB">
        <w:trPr>
          <w:trHeight w:val="300"/>
        </w:trPr>
        <w:tc>
          <w:tcPr>
            <w:tcW w:w="269" w:type="pct"/>
          </w:tcPr>
          <w:p w14:paraId="6C03512A"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171</w:t>
            </w:r>
          </w:p>
        </w:tc>
        <w:tc>
          <w:tcPr>
            <w:tcW w:w="462" w:type="pct"/>
            <w:shd w:val="clear" w:color="auto" w:fill="auto"/>
            <w:noWrap/>
            <w:vAlign w:val="bottom"/>
            <w:hideMark/>
          </w:tcPr>
          <w:p w14:paraId="564DBB4E"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yqjH</w:t>
            </w:r>
            <w:proofErr w:type="spellEnd"/>
          </w:p>
        </w:tc>
        <w:tc>
          <w:tcPr>
            <w:tcW w:w="4269" w:type="pct"/>
            <w:shd w:val="clear" w:color="auto" w:fill="auto"/>
            <w:noWrap/>
            <w:vAlign w:val="bottom"/>
            <w:hideMark/>
          </w:tcPr>
          <w:p w14:paraId="7F1793B2"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w:t>
            </w:r>
            <w:proofErr w:type="spellStart"/>
            <w:r w:rsidRPr="00BF23BB">
              <w:rPr>
                <w:rFonts w:ascii="Calibri" w:hAnsi="Calibri"/>
                <w:sz w:val="20"/>
                <w:lang w:eastAsia="fr-FR"/>
              </w:rPr>
              <w:t>siderophore</w:t>
            </w:r>
            <w:proofErr w:type="spellEnd"/>
            <w:r w:rsidRPr="00BF23BB">
              <w:rPr>
                <w:rFonts w:ascii="Calibri" w:hAnsi="Calibri"/>
                <w:sz w:val="20"/>
                <w:lang w:eastAsia="fr-FR"/>
              </w:rPr>
              <w:t xml:space="preserve"> interacting protein(</w:t>
            </w:r>
            <w:proofErr w:type="spellStart"/>
            <w:r w:rsidRPr="00BF23BB">
              <w:rPr>
                <w:rFonts w:ascii="Calibri" w:hAnsi="Calibri"/>
                <w:sz w:val="20"/>
                <w:lang w:eastAsia="fr-FR"/>
              </w:rPr>
              <w:t>yqjH</w:t>
            </w:r>
            <w:proofErr w:type="spellEnd"/>
            <w:r w:rsidRPr="00BF23BB">
              <w:rPr>
                <w:rFonts w:ascii="Calibri" w:hAnsi="Calibri"/>
                <w:sz w:val="20"/>
                <w:lang w:eastAsia="fr-FR"/>
              </w:rPr>
              <w:t>)</w:t>
            </w:r>
          </w:p>
        </w:tc>
      </w:tr>
      <w:tr w:rsidR="00BF23BB" w:rsidRPr="00CD369D" w14:paraId="2A12B48C" w14:textId="77777777" w:rsidTr="00BF23BB">
        <w:trPr>
          <w:trHeight w:val="300"/>
        </w:trPr>
        <w:tc>
          <w:tcPr>
            <w:tcW w:w="269" w:type="pct"/>
          </w:tcPr>
          <w:p w14:paraId="3AAA5780"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172</w:t>
            </w:r>
          </w:p>
        </w:tc>
        <w:tc>
          <w:tcPr>
            <w:tcW w:w="462" w:type="pct"/>
            <w:shd w:val="clear" w:color="auto" w:fill="auto"/>
            <w:noWrap/>
            <w:vAlign w:val="bottom"/>
            <w:hideMark/>
          </w:tcPr>
          <w:p w14:paraId="33EBA942"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yraQ</w:t>
            </w:r>
            <w:proofErr w:type="spellEnd"/>
          </w:p>
        </w:tc>
        <w:tc>
          <w:tcPr>
            <w:tcW w:w="4269" w:type="pct"/>
            <w:shd w:val="clear" w:color="auto" w:fill="auto"/>
            <w:noWrap/>
            <w:vAlign w:val="bottom"/>
            <w:hideMark/>
          </w:tcPr>
          <w:p w14:paraId="72C9280F"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putative inner membrane </w:t>
            </w:r>
            <w:proofErr w:type="spellStart"/>
            <w:r w:rsidRPr="00BF23BB">
              <w:rPr>
                <w:rFonts w:ascii="Calibri" w:hAnsi="Calibri"/>
                <w:sz w:val="20"/>
                <w:lang w:eastAsia="fr-FR"/>
              </w:rPr>
              <w:t>permease</w:t>
            </w:r>
            <w:proofErr w:type="spellEnd"/>
            <w:r w:rsidRPr="00BF23BB">
              <w:rPr>
                <w:rFonts w:ascii="Calibri" w:hAnsi="Calibri"/>
                <w:sz w:val="20"/>
                <w:lang w:eastAsia="fr-FR"/>
              </w:rPr>
              <w:t>(</w:t>
            </w:r>
            <w:proofErr w:type="spellStart"/>
            <w:r w:rsidRPr="00BF23BB">
              <w:rPr>
                <w:rFonts w:ascii="Calibri" w:hAnsi="Calibri"/>
                <w:sz w:val="20"/>
                <w:lang w:eastAsia="fr-FR"/>
              </w:rPr>
              <w:t>yraQ</w:t>
            </w:r>
            <w:proofErr w:type="spellEnd"/>
            <w:r w:rsidRPr="00BF23BB">
              <w:rPr>
                <w:rFonts w:ascii="Calibri" w:hAnsi="Calibri"/>
                <w:sz w:val="20"/>
                <w:lang w:eastAsia="fr-FR"/>
              </w:rPr>
              <w:t>)</w:t>
            </w:r>
          </w:p>
        </w:tc>
      </w:tr>
      <w:tr w:rsidR="00BF23BB" w:rsidRPr="00CD369D" w14:paraId="5E26F7F1" w14:textId="77777777" w:rsidTr="00BF23BB">
        <w:trPr>
          <w:trHeight w:val="300"/>
        </w:trPr>
        <w:tc>
          <w:tcPr>
            <w:tcW w:w="269" w:type="pct"/>
          </w:tcPr>
          <w:p w14:paraId="2AA52452"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173</w:t>
            </w:r>
          </w:p>
        </w:tc>
        <w:tc>
          <w:tcPr>
            <w:tcW w:w="462" w:type="pct"/>
            <w:shd w:val="clear" w:color="auto" w:fill="auto"/>
            <w:noWrap/>
            <w:vAlign w:val="bottom"/>
            <w:hideMark/>
          </w:tcPr>
          <w:p w14:paraId="1C6F1FE1"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znuA</w:t>
            </w:r>
            <w:proofErr w:type="spellEnd"/>
          </w:p>
        </w:tc>
        <w:tc>
          <w:tcPr>
            <w:tcW w:w="4269" w:type="pct"/>
            <w:shd w:val="clear" w:color="auto" w:fill="auto"/>
            <w:noWrap/>
            <w:vAlign w:val="bottom"/>
            <w:hideMark/>
          </w:tcPr>
          <w:p w14:paraId="6E26B627"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 xml:space="preserve">zinc ABC transporter </w:t>
            </w:r>
            <w:proofErr w:type="spellStart"/>
            <w:r w:rsidRPr="00BF23BB">
              <w:rPr>
                <w:rFonts w:ascii="Calibri" w:hAnsi="Calibri"/>
                <w:sz w:val="20"/>
                <w:lang w:eastAsia="fr-FR"/>
              </w:rPr>
              <w:t>periplasmic</w:t>
            </w:r>
            <w:proofErr w:type="spellEnd"/>
            <w:r w:rsidRPr="00BF23BB">
              <w:rPr>
                <w:rFonts w:ascii="Calibri" w:hAnsi="Calibri"/>
                <w:sz w:val="20"/>
                <w:lang w:eastAsia="fr-FR"/>
              </w:rPr>
              <w:t xml:space="preserve"> binding protein(</w:t>
            </w:r>
            <w:proofErr w:type="spellStart"/>
            <w:r w:rsidRPr="00BF23BB">
              <w:rPr>
                <w:rFonts w:ascii="Calibri" w:hAnsi="Calibri"/>
                <w:sz w:val="20"/>
                <w:lang w:eastAsia="fr-FR"/>
              </w:rPr>
              <w:t>znuA</w:t>
            </w:r>
            <w:proofErr w:type="spellEnd"/>
            <w:r w:rsidRPr="00BF23BB">
              <w:rPr>
                <w:rFonts w:ascii="Calibri" w:hAnsi="Calibri"/>
                <w:sz w:val="20"/>
                <w:lang w:eastAsia="fr-FR"/>
              </w:rPr>
              <w:t>)</w:t>
            </w:r>
          </w:p>
        </w:tc>
      </w:tr>
      <w:tr w:rsidR="00BF23BB" w:rsidRPr="00CD369D" w14:paraId="19D55602" w14:textId="77777777" w:rsidTr="00BF23BB">
        <w:trPr>
          <w:trHeight w:val="300"/>
        </w:trPr>
        <w:tc>
          <w:tcPr>
            <w:tcW w:w="269" w:type="pct"/>
          </w:tcPr>
          <w:p w14:paraId="1802C978"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174</w:t>
            </w:r>
          </w:p>
        </w:tc>
        <w:tc>
          <w:tcPr>
            <w:tcW w:w="462" w:type="pct"/>
            <w:shd w:val="clear" w:color="auto" w:fill="auto"/>
            <w:noWrap/>
            <w:vAlign w:val="bottom"/>
            <w:hideMark/>
          </w:tcPr>
          <w:p w14:paraId="3DF7D02B" w14:textId="77777777" w:rsidR="00BF23BB" w:rsidRPr="00BF23BB" w:rsidRDefault="00BF23BB" w:rsidP="00065C42">
            <w:pPr>
              <w:jc w:val="left"/>
              <w:rPr>
                <w:rFonts w:ascii="Calibri" w:hAnsi="Calibri"/>
                <w:i/>
                <w:sz w:val="20"/>
                <w:lang w:eastAsia="fr-FR"/>
              </w:rPr>
            </w:pPr>
            <w:proofErr w:type="spellStart"/>
            <w:r w:rsidRPr="00BF23BB">
              <w:rPr>
                <w:rFonts w:ascii="Calibri" w:hAnsi="Calibri"/>
                <w:i/>
                <w:sz w:val="20"/>
                <w:lang w:eastAsia="fr-FR"/>
              </w:rPr>
              <w:t>znuC</w:t>
            </w:r>
            <w:proofErr w:type="spellEnd"/>
          </w:p>
        </w:tc>
        <w:tc>
          <w:tcPr>
            <w:tcW w:w="4269" w:type="pct"/>
            <w:shd w:val="clear" w:color="auto" w:fill="auto"/>
            <w:noWrap/>
            <w:vAlign w:val="bottom"/>
            <w:hideMark/>
          </w:tcPr>
          <w:p w14:paraId="66F9D7B6" w14:textId="77777777" w:rsidR="00BF23BB" w:rsidRPr="00BF23BB" w:rsidRDefault="00BF23BB" w:rsidP="00065C42">
            <w:pPr>
              <w:jc w:val="left"/>
              <w:rPr>
                <w:rFonts w:ascii="Calibri" w:hAnsi="Calibri"/>
                <w:sz w:val="20"/>
                <w:lang w:eastAsia="fr-FR"/>
              </w:rPr>
            </w:pPr>
            <w:r w:rsidRPr="00BF23BB">
              <w:rPr>
                <w:rFonts w:ascii="Calibri" w:hAnsi="Calibri"/>
                <w:sz w:val="20"/>
                <w:lang w:eastAsia="fr-FR"/>
              </w:rPr>
              <w:t>zinc ABC transporter ATPase(</w:t>
            </w:r>
            <w:proofErr w:type="spellStart"/>
            <w:r w:rsidRPr="00BF23BB">
              <w:rPr>
                <w:rFonts w:ascii="Calibri" w:hAnsi="Calibri"/>
                <w:sz w:val="20"/>
                <w:lang w:eastAsia="fr-FR"/>
              </w:rPr>
              <w:t>znuC</w:t>
            </w:r>
            <w:proofErr w:type="spellEnd"/>
            <w:r w:rsidRPr="00BF23BB">
              <w:rPr>
                <w:rFonts w:ascii="Calibri" w:hAnsi="Calibri"/>
                <w:sz w:val="20"/>
                <w:lang w:eastAsia="fr-FR"/>
              </w:rPr>
              <w:t>)</w:t>
            </w:r>
          </w:p>
        </w:tc>
      </w:tr>
      <w:tr w:rsidR="00BF23BB" w:rsidRPr="00CD369D" w14:paraId="2C11B7ED" w14:textId="77777777" w:rsidTr="00BF23BB">
        <w:trPr>
          <w:trHeight w:val="300"/>
        </w:trPr>
        <w:tc>
          <w:tcPr>
            <w:tcW w:w="269" w:type="pct"/>
          </w:tcPr>
          <w:p w14:paraId="28514BFE"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175</w:t>
            </w:r>
          </w:p>
        </w:tc>
        <w:tc>
          <w:tcPr>
            <w:tcW w:w="462" w:type="pct"/>
            <w:shd w:val="clear" w:color="auto" w:fill="auto"/>
            <w:noWrap/>
            <w:vAlign w:val="bottom"/>
          </w:tcPr>
          <w:p w14:paraId="51DD0AC4" w14:textId="77777777" w:rsidR="00BF23BB" w:rsidRPr="00BF23BB" w:rsidRDefault="00BF23BB" w:rsidP="00065C42">
            <w:pPr>
              <w:jc w:val="left"/>
              <w:rPr>
                <w:rFonts w:ascii="Calibri" w:hAnsi="Calibri"/>
                <w:i/>
                <w:sz w:val="20"/>
                <w:lang w:eastAsia="fr-FR"/>
              </w:rPr>
            </w:pPr>
            <w:r w:rsidRPr="00BF23BB">
              <w:rPr>
                <w:rFonts w:ascii="Calibri" w:hAnsi="Calibri"/>
                <w:i/>
                <w:sz w:val="20"/>
                <w:lang w:eastAsia="fr-FR"/>
              </w:rPr>
              <w:t>Ctrl</w:t>
            </w:r>
          </w:p>
        </w:tc>
        <w:tc>
          <w:tcPr>
            <w:tcW w:w="4269" w:type="pct"/>
            <w:shd w:val="clear" w:color="auto" w:fill="auto"/>
            <w:noWrap/>
            <w:vAlign w:val="bottom"/>
          </w:tcPr>
          <w:p w14:paraId="27F2E396" w14:textId="77777777" w:rsidR="00BF23BB" w:rsidRPr="00BF23BB" w:rsidRDefault="00BF23BB" w:rsidP="00BF23BB">
            <w:pPr>
              <w:jc w:val="left"/>
              <w:rPr>
                <w:rFonts w:ascii="Calibri" w:hAnsi="Calibri"/>
                <w:sz w:val="20"/>
                <w:lang w:eastAsia="fr-FR"/>
              </w:rPr>
            </w:pPr>
            <w:r w:rsidRPr="00BF23BB">
              <w:rPr>
                <w:rFonts w:ascii="Calibri" w:hAnsi="Calibri"/>
                <w:sz w:val="20"/>
                <w:lang w:eastAsia="fr-FR"/>
              </w:rPr>
              <w:t>Control Strain with no promotor; pMSs201_U66</w:t>
            </w:r>
          </w:p>
        </w:tc>
      </w:tr>
    </w:tbl>
    <w:p w14:paraId="3EC9CF0C" w14:textId="77777777" w:rsidR="005236C3" w:rsidRDefault="005236C3" w:rsidP="005236C3">
      <w:r w:rsidRPr="00CD369D">
        <w:rPr>
          <w:sz w:val="18"/>
          <w:szCs w:val="18"/>
        </w:rPr>
        <w:t xml:space="preserve">In parenthesis, the number of regulated transcripts. Functional annotations from DAVID Bioinformatics (version 6.8), </w:t>
      </w:r>
      <w:r w:rsidRPr="00CD369D">
        <w:rPr>
          <w:i/>
          <w:sz w:val="18"/>
          <w:szCs w:val="18"/>
        </w:rPr>
        <w:t xml:space="preserve">Escherichia coli </w:t>
      </w:r>
      <w:r w:rsidRPr="00CD369D">
        <w:rPr>
          <w:sz w:val="18"/>
          <w:szCs w:val="18"/>
        </w:rPr>
        <w:t xml:space="preserve">organism. </w:t>
      </w:r>
      <w:r>
        <w:br w:type="page"/>
      </w:r>
    </w:p>
    <w:p w14:paraId="5F18D1EE" w14:textId="77777777" w:rsidR="000D7EA6" w:rsidRPr="000D7EA6" w:rsidRDefault="000D7EA6" w:rsidP="000D7EA6">
      <w:pPr>
        <w:pStyle w:val="Lgende"/>
        <w:spacing w:after="0" w:line="480" w:lineRule="auto"/>
        <w:rPr>
          <w:rFonts w:ascii="Times New Roman" w:hAnsi="Times New Roman" w:cs="Times New Roman"/>
          <w:color w:val="000000" w:themeColor="text1"/>
          <w:sz w:val="24"/>
          <w:szCs w:val="24"/>
          <w:lang w:val="en-US"/>
        </w:rPr>
      </w:pPr>
      <w:r w:rsidRPr="000D7EA6">
        <w:rPr>
          <w:rFonts w:ascii="Times New Roman" w:hAnsi="Times New Roman" w:cs="Times New Roman"/>
          <w:color w:val="000000" w:themeColor="text1"/>
          <w:sz w:val="24"/>
          <w:szCs w:val="24"/>
          <w:lang w:val="en-US"/>
        </w:rPr>
        <w:lastRenderedPageBreak/>
        <w:t xml:space="preserve">Table S2: Regulated metabolic pathways in the presence of copper </w:t>
      </w:r>
    </w:p>
    <w:tbl>
      <w:tblPr>
        <w:tblStyle w:val="Trameclaire-Accent1"/>
        <w:tblW w:w="5000" w:type="pct"/>
        <w:tblLook w:val="04A0" w:firstRow="1" w:lastRow="0" w:firstColumn="1" w:lastColumn="0" w:noHBand="0" w:noVBand="1"/>
      </w:tblPr>
      <w:tblGrid>
        <w:gridCol w:w="3523"/>
        <w:gridCol w:w="1921"/>
        <w:gridCol w:w="1921"/>
        <w:gridCol w:w="1923"/>
      </w:tblGrid>
      <w:tr w:rsidR="000D7EA6" w:rsidRPr="006F7273" w14:paraId="4BC9234B" w14:textId="77777777" w:rsidTr="005818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tcBorders>
              <w:top w:val="single" w:sz="4" w:space="0" w:color="auto"/>
              <w:bottom w:val="single" w:sz="4" w:space="0" w:color="auto"/>
            </w:tcBorders>
            <w:shd w:val="clear" w:color="auto" w:fill="auto"/>
            <w:noWrap/>
            <w:vAlign w:val="center"/>
            <w:hideMark/>
          </w:tcPr>
          <w:p w14:paraId="563A77BE"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Function</w:t>
            </w:r>
          </w:p>
        </w:tc>
        <w:tc>
          <w:tcPr>
            <w:tcW w:w="1034" w:type="pct"/>
            <w:tcBorders>
              <w:top w:val="single" w:sz="4" w:space="0" w:color="auto"/>
              <w:bottom w:val="single" w:sz="4" w:space="0" w:color="auto"/>
            </w:tcBorders>
            <w:shd w:val="clear" w:color="auto" w:fill="auto"/>
            <w:noWrap/>
            <w:vAlign w:val="center"/>
            <w:hideMark/>
          </w:tcPr>
          <w:p w14:paraId="1C109D86" w14:textId="77777777" w:rsidR="000D7EA6" w:rsidRPr="006F7273" w:rsidRDefault="000D7EA6" w:rsidP="0058181B">
            <w:pPr>
              <w:jc w:val="center"/>
              <w:cnfStyle w:val="100000000000" w:firstRow="1" w:lastRow="0" w:firstColumn="0" w:lastColumn="0" w:oddVBand="0" w:evenVBand="0" w:oddHBand="0" w:evenHBand="0" w:firstRowFirstColumn="0" w:firstRowLastColumn="0" w:lastRowFirstColumn="0" w:lastRowLastColumn="0"/>
              <w:rPr>
                <w:rFonts w:cs="Times"/>
                <w:color w:val="000000"/>
                <w:szCs w:val="24"/>
                <w:lang w:eastAsia="fr-FR"/>
              </w:rPr>
            </w:pPr>
            <w:r w:rsidRPr="006F7273">
              <w:rPr>
                <w:rFonts w:cs="Times"/>
                <w:color w:val="000000"/>
                <w:szCs w:val="24"/>
                <w:lang w:eastAsia="fr-FR"/>
              </w:rPr>
              <w:t>C1</w:t>
            </w:r>
          </w:p>
        </w:tc>
        <w:tc>
          <w:tcPr>
            <w:tcW w:w="1034" w:type="pct"/>
            <w:tcBorders>
              <w:top w:val="single" w:sz="4" w:space="0" w:color="auto"/>
              <w:bottom w:val="single" w:sz="4" w:space="0" w:color="auto"/>
            </w:tcBorders>
            <w:shd w:val="clear" w:color="auto" w:fill="auto"/>
            <w:noWrap/>
            <w:vAlign w:val="center"/>
            <w:hideMark/>
          </w:tcPr>
          <w:p w14:paraId="4477EDEE" w14:textId="77777777" w:rsidR="000D7EA6" w:rsidRPr="006F7273" w:rsidRDefault="000D7EA6" w:rsidP="0058181B">
            <w:pPr>
              <w:jc w:val="center"/>
              <w:cnfStyle w:val="100000000000" w:firstRow="1" w:lastRow="0" w:firstColumn="0" w:lastColumn="0" w:oddVBand="0" w:evenVBand="0" w:oddHBand="0" w:evenHBand="0" w:firstRowFirstColumn="0" w:firstRowLastColumn="0" w:lastRowFirstColumn="0" w:lastRowLastColumn="0"/>
              <w:rPr>
                <w:rFonts w:cs="Times"/>
                <w:color w:val="000000"/>
                <w:szCs w:val="24"/>
                <w:lang w:eastAsia="fr-FR"/>
              </w:rPr>
            </w:pPr>
            <w:r w:rsidRPr="006F7273">
              <w:rPr>
                <w:rFonts w:cs="Times"/>
                <w:color w:val="000000"/>
                <w:szCs w:val="24"/>
                <w:lang w:eastAsia="fr-FR"/>
              </w:rPr>
              <w:t>C2</w:t>
            </w:r>
          </w:p>
        </w:tc>
        <w:tc>
          <w:tcPr>
            <w:tcW w:w="1035" w:type="pct"/>
            <w:tcBorders>
              <w:top w:val="single" w:sz="4" w:space="0" w:color="auto"/>
              <w:bottom w:val="single" w:sz="4" w:space="0" w:color="auto"/>
            </w:tcBorders>
            <w:shd w:val="clear" w:color="auto" w:fill="auto"/>
            <w:noWrap/>
            <w:vAlign w:val="center"/>
            <w:hideMark/>
          </w:tcPr>
          <w:p w14:paraId="47EF8B8B" w14:textId="77777777" w:rsidR="000D7EA6" w:rsidRPr="006F7273" w:rsidRDefault="000D7EA6" w:rsidP="0058181B">
            <w:pPr>
              <w:jc w:val="center"/>
              <w:cnfStyle w:val="100000000000" w:firstRow="1" w:lastRow="0" w:firstColumn="0" w:lastColumn="0" w:oddVBand="0" w:evenVBand="0" w:oddHBand="0" w:evenHBand="0" w:firstRowFirstColumn="0" w:firstRowLastColumn="0" w:lastRowFirstColumn="0" w:lastRowLastColumn="0"/>
              <w:rPr>
                <w:rFonts w:cs="Times"/>
                <w:color w:val="000000"/>
                <w:szCs w:val="24"/>
                <w:lang w:eastAsia="fr-FR"/>
              </w:rPr>
            </w:pPr>
            <w:r w:rsidRPr="006F7273">
              <w:rPr>
                <w:rFonts w:cs="Times"/>
                <w:color w:val="000000"/>
                <w:szCs w:val="24"/>
                <w:lang w:eastAsia="fr-FR"/>
              </w:rPr>
              <w:t>C3</w:t>
            </w:r>
          </w:p>
        </w:tc>
      </w:tr>
      <w:tr w:rsidR="000D7EA6" w:rsidRPr="006F7273" w14:paraId="2590360D"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auto"/>
            <w:noWrap/>
            <w:vAlign w:val="center"/>
            <w:hideMark/>
          </w:tcPr>
          <w:p w14:paraId="7E5BDF3D"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Copper metabolism</w:t>
            </w:r>
          </w:p>
        </w:tc>
      </w:tr>
      <w:tr w:rsidR="000D7EA6" w:rsidRPr="006F7273" w14:paraId="53DAC322"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vMerge w:val="restart"/>
            <w:tcBorders>
              <w:top w:val="single" w:sz="4" w:space="0" w:color="auto"/>
              <w:bottom w:val="single" w:sz="4" w:space="0" w:color="4F81BD" w:themeColor="accent1"/>
              <w:right w:val="single" w:sz="4" w:space="0" w:color="auto"/>
            </w:tcBorders>
            <w:shd w:val="clear" w:color="auto" w:fill="auto"/>
            <w:noWrap/>
            <w:vAlign w:val="center"/>
            <w:hideMark/>
          </w:tcPr>
          <w:p w14:paraId="28765330"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Copper export</w:t>
            </w:r>
          </w:p>
        </w:tc>
        <w:tc>
          <w:tcPr>
            <w:tcW w:w="1034" w:type="pct"/>
            <w:tcBorders>
              <w:top w:val="single" w:sz="4" w:space="0" w:color="auto"/>
              <w:left w:val="single" w:sz="4" w:space="0" w:color="auto"/>
              <w:bottom w:val="nil"/>
            </w:tcBorders>
            <w:shd w:val="clear" w:color="auto" w:fill="auto"/>
            <w:noWrap/>
            <w:vAlign w:val="center"/>
            <w:hideMark/>
          </w:tcPr>
          <w:p w14:paraId="5E621055"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color w:val="000000"/>
                <w:szCs w:val="24"/>
                <w:lang w:eastAsia="fr-FR"/>
              </w:rPr>
            </w:pPr>
            <w:proofErr w:type="spellStart"/>
            <w:r w:rsidRPr="006F7273">
              <w:rPr>
                <w:rFonts w:cs="Times"/>
                <w:i/>
                <w:color w:val="000000"/>
                <w:szCs w:val="24"/>
                <w:lang w:eastAsia="fr-FR"/>
              </w:rPr>
              <w:t>cusR</w:t>
            </w:r>
            <w:proofErr w:type="spellEnd"/>
            <w:r w:rsidRPr="006F7273">
              <w:rPr>
                <w:rFonts w:cs="Times"/>
                <w:color w:val="000000"/>
                <w:szCs w:val="24"/>
                <w:lang w:eastAsia="fr-FR"/>
              </w:rPr>
              <w:t xml:space="preserve"> (6.2)</w:t>
            </w:r>
          </w:p>
        </w:tc>
        <w:tc>
          <w:tcPr>
            <w:tcW w:w="1034" w:type="pct"/>
            <w:tcBorders>
              <w:top w:val="single" w:sz="4" w:space="0" w:color="auto"/>
              <w:bottom w:val="nil"/>
            </w:tcBorders>
            <w:shd w:val="clear" w:color="auto" w:fill="auto"/>
            <w:noWrap/>
            <w:vAlign w:val="center"/>
            <w:hideMark/>
          </w:tcPr>
          <w:p w14:paraId="73197A0C"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color w:val="000000"/>
                <w:szCs w:val="24"/>
                <w:lang w:eastAsia="fr-FR"/>
              </w:rPr>
            </w:pPr>
            <w:proofErr w:type="spellStart"/>
            <w:r w:rsidRPr="006F7273">
              <w:rPr>
                <w:rFonts w:cs="Times"/>
                <w:i/>
                <w:color w:val="000000"/>
                <w:szCs w:val="24"/>
                <w:lang w:eastAsia="fr-FR"/>
              </w:rPr>
              <w:t>cusR</w:t>
            </w:r>
            <w:proofErr w:type="spellEnd"/>
            <w:r w:rsidRPr="006F7273">
              <w:rPr>
                <w:rFonts w:cs="Times"/>
                <w:color w:val="000000"/>
                <w:szCs w:val="24"/>
                <w:lang w:eastAsia="fr-FR"/>
              </w:rPr>
              <w:t xml:space="preserve"> (8.0)</w:t>
            </w:r>
          </w:p>
        </w:tc>
        <w:tc>
          <w:tcPr>
            <w:tcW w:w="1035" w:type="pct"/>
            <w:tcBorders>
              <w:top w:val="single" w:sz="4" w:space="0" w:color="auto"/>
              <w:bottom w:val="nil"/>
            </w:tcBorders>
            <w:shd w:val="clear" w:color="auto" w:fill="auto"/>
            <w:noWrap/>
            <w:vAlign w:val="center"/>
            <w:hideMark/>
          </w:tcPr>
          <w:p w14:paraId="336C1127"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color w:val="000000"/>
                <w:szCs w:val="24"/>
                <w:lang w:eastAsia="fr-FR"/>
              </w:rPr>
            </w:pPr>
            <w:proofErr w:type="spellStart"/>
            <w:r w:rsidRPr="006F7273">
              <w:rPr>
                <w:rFonts w:cs="Times"/>
                <w:i/>
                <w:color w:val="000000"/>
                <w:szCs w:val="24"/>
                <w:lang w:eastAsia="fr-FR"/>
              </w:rPr>
              <w:t>cusR</w:t>
            </w:r>
            <w:proofErr w:type="spellEnd"/>
            <w:r w:rsidRPr="006F7273">
              <w:rPr>
                <w:rFonts w:cs="Times"/>
                <w:color w:val="000000"/>
                <w:szCs w:val="24"/>
                <w:lang w:eastAsia="fr-FR"/>
              </w:rPr>
              <w:t xml:space="preserve"> (28.5)</w:t>
            </w:r>
          </w:p>
        </w:tc>
      </w:tr>
      <w:tr w:rsidR="000D7EA6" w:rsidRPr="006F7273" w14:paraId="1B84A8AA"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nil"/>
              <w:bottom w:val="single" w:sz="4" w:space="0" w:color="4F81BD" w:themeColor="accent1"/>
              <w:right w:val="single" w:sz="4" w:space="0" w:color="auto"/>
            </w:tcBorders>
            <w:shd w:val="clear" w:color="auto" w:fill="auto"/>
            <w:vAlign w:val="center"/>
            <w:hideMark/>
          </w:tcPr>
          <w:p w14:paraId="0A7CD183" w14:textId="77777777" w:rsidR="000D7EA6" w:rsidRPr="006F7273" w:rsidRDefault="000D7EA6" w:rsidP="0058181B">
            <w:pPr>
              <w:jc w:val="center"/>
              <w:rPr>
                <w:rFonts w:cs="Times"/>
                <w:color w:val="000000"/>
                <w:szCs w:val="24"/>
                <w:lang w:eastAsia="fr-FR"/>
              </w:rPr>
            </w:pPr>
          </w:p>
        </w:tc>
        <w:tc>
          <w:tcPr>
            <w:tcW w:w="1034" w:type="pct"/>
            <w:tcBorders>
              <w:top w:val="nil"/>
              <w:left w:val="single" w:sz="4" w:space="0" w:color="auto"/>
              <w:bottom w:val="single" w:sz="4" w:space="0" w:color="auto"/>
            </w:tcBorders>
            <w:shd w:val="clear" w:color="auto" w:fill="auto"/>
            <w:noWrap/>
            <w:vAlign w:val="center"/>
            <w:hideMark/>
          </w:tcPr>
          <w:p w14:paraId="717E401D"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color w:val="000000"/>
                <w:szCs w:val="24"/>
                <w:lang w:eastAsia="fr-FR"/>
              </w:rPr>
            </w:pPr>
          </w:p>
        </w:tc>
        <w:tc>
          <w:tcPr>
            <w:tcW w:w="1034" w:type="pct"/>
            <w:tcBorders>
              <w:top w:val="nil"/>
              <w:bottom w:val="single" w:sz="4" w:space="0" w:color="auto"/>
            </w:tcBorders>
            <w:shd w:val="clear" w:color="auto" w:fill="auto"/>
            <w:noWrap/>
            <w:vAlign w:val="center"/>
            <w:hideMark/>
          </w:tcPr>
          <w:p w14:paraId="136E9B37"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color w:val="000000"/>
                <w:szCs w:val="24"/>
                <w:lang w:eastAsia="fr-FR"/>
              </w:rPr>
            </w:pPr>
            <w:proofErr w:type="spellStart"/>
            <w:r w:rsidRPr="006F7273">
              <w:rPr>
                <w:rFonts w:cs="Times"/>
                <w:i/>
                <w:color w:val="000000"/>
                <w:szCs w:val="24"/>
                <w:lang w:eastAsia="fr-FR"/>
              </w:rPr>
              <w:t>cusC</w:t>
            </w:r>
            <w:proofErr w:type="spellEnd"/>
            <w:r w:rsidRPr="006F7273">
              <w:rPr>
                <w:rFonts w:cs="Times"/>
                <w:i/>
                <w:color w:val="000000"/>
                <w:szCs w:val="24"/>
                <w:lang w:eastAsia="fr-FR"/>
              </w:rPr>
              <w:t xml:space="preserve"> </w:t>
            </w:r>
            <w:r w:rsidRPr="006F7273">
              <w:rPr>
                <w:rFonts w:cs="Times"/>
                <w:color w:val="000000"/>
                <w:szCs w:val="24"/>
                <w:lang w:eastAsia="fr-FR"/>
              </w:rPr>
              <w:t>(21.5)</w:t>
            </w:r>
          </w:p>
        </w:tc>
        <w:tc>
          <w:tcPr>
            <w:tcW w:w="1035" w:type="pct"/>
            <w:tcBorders>
              <w:top w:val="nil"/>
              <w:bottom w:val="single" w:sz="4" w:space="0" w:color="auto"/>
            </w:tcBorders>
            <w:shd w:val="clear" w:color="auto" w:fill="auto"/>
            <w:noWrap/>
            <w:vAlign w:val="center"/>
            <w:hideMark/>
          </w:tcPr>
          <w:p w14:paraId="15453811"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color w:val="000000"/>
                <w:szCs w:val="24"/>
                <w:lang w:eastAsia="fr-FR"/>
              </w:rPr>
            </w:pPr>
            <w:proofErr w:type="spellStart"/>
            <w:r w:rsidRPr="006F7273">
              <w:rPr>
                <w:rFonts w:cs="Times"/>
                <w:i/>
                <w:color w:val="000000"/>
                <w:szCs w:val="24"/>
                <w:lang w:eastAsia="fr-FR"/>
              </w:rPr>
              <w:t>cusC</w:t>
            </w:r>
            <w:proofErr w:type="spellEnd"/>
            <w:r w:rsidRPr="006F7273">
              <w:rPr>
                <w:rFonts w:cs="Times"/>
                <w:color w:val="000000"/>
                <w:szCs w:val="24"/>
                <w:lang w:eastAsia="fr-FR"/>
              </w:rPr>
              <w:t xml:space="preserve"> (47.5)</w:t>
            </w:r>
          </w:p>
        </w:tc>
      </w:tr>
      <w:tr w:rsidR="000D7EA6" w:rsidRPr="006F7273" w14:paraId="63AA525F"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tcBorders>
              <w:top w:val="single" w:sz="4" w:space="0" w:color="auto"/>
              <w:bottom w:val="single" w:sz="4" w:space="0" w:color="4F81BD" w:themeColor="accent1"/>
              <w:right w:val="single" w:sz="4" w:space="0" w:color="auto"/>
            </w:tcBorders>
            <w:shd w:val="clear" w:color="auto" w:fill="auto"/>
            <w:noWrap/>
            <w:vAlign w:val="center"/>
            <w:hideMark/>
          </w:tcPr>
          <w:p w14:paraId="4B4735FC"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Iron homeostasis</w:t>
            </w:r>
          </w:p>
        </w:tc>
        <w:tc>
          <w:tcPr>
            <w:tcW w:w="1034" w:type="pct"/>
            <w:tcBorders>
              <w:top w:val="single" w:sz="4" w:space="0" w:color="auto"/>
              <w:left w:val="single" w:sz="4" w:space="0" w:color="auto"/>
              <w:bottom w:val="single" w:sz="4" w:space="0" w:color="auto"/>
            </w:tcBorders>
            <w:shd w:val="clear" w:color="auto" w:fill="auto"/>
            <w:noWrap/>
            <w:vAlign w:val="center"/>
            <w:hideMark/>
          </w:tcPr>
          <w:p w14:paraId="05EECF2E"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fes</w:t>
            </w:r>
            <w:proofErr w:type="spellEnd"/>
            <w:r w:rsidRPr="006F7273">
              <w:rPr>
                <w:rFonts w:cs="Times"/>
                <w:color w:val="000000"/>
                <w:szCs w:val="24"/>
                <w:lang w:eastAsia="fr-FR"/>
              </w:rPr>
              <w:t xml:space="preserve"> (16.8)</w:t>
            </w:r>
          </w:p>
        </w:tc>
        <w:tc>
          <w:tcPr>
            <w:tcW w:w="1034" w:type="pct"/>
            <w:tcBorders>
              <w:top w:val="single" w:sz="4" w:space="0" w:color="auto"/>
              <w:bottom w:val="single" w:sz="4" w:space="0" w:color="auto"/>
            </w:tcBorders>
            <w:shd w:val="clear" w:color="auto" w:fill="auto"/>
            <w:noWrap/>
            <w:vAlign w:val="center"/>
            <w:hideMark/>
          </w:tcPr>
          <w:p w14:paraId="358EC7E4"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fes</w:t>
            </w:r>
            <w:proofErr w:type="spellEnd"/>
            <w:r w:rsidRPr="006F7273">
              <w:rPr>
                <w:rFonts w:cs="Times"/>
                <w:color w:val="000000"/>
                <w:szCs w:val="24"/>
                <w:lang w:eastAsia="fr-FR"/>
              </w:rPr>
              <w:t xml:space="preserve"> (4.5)</w:t>
            </w:r>
          </w:p>
        </w:tc>
        <w:tc>
          <w:tcPr>
            <w:tcW w:w="1035" w:type="pct"/>
            <w:tcBorders>
              <w:top w:val="single" w:sz="4" w:space="0" w:color="auto"/>
              <w:bottom w:val="single" w:sz="4" w:space="0" w:color="auto"/>
            </w:tcBorders>
            <w:shd w:val="clear" w:color="auto" w:fill="auto"/>
            <w:noWrap/>
            <w:vAlign w:val="center"/>
            <w:hideMark/>
          </w:tcPr>
          <w:p w14:paraId="419747CD"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fes</w:t>
            </w:r>
            <w:proofErr w:type="spellEnd"/>
            <w:r w:rsidRPr="006F7273">
              <w:rPr>
                <w:rFonts w:cs="Times"/>
                <w:color w:val="000000"/>
                <w:szCs w:val="24"/>
                <w:lang w:eastAsia="fr-FR"/>
              </w:rPr>
              <w:t xml:space="preserve"> (13.0)</w:t>
            </w:r>
          </w:p>
        </w:tc>
      </w:tr>
      <w:tr w:rsidR="000D7EA6" w:rsidRPr="006F7273" w14:paraId="30A8EFBA"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vMerge w:val="restart"/>
            <w:tcBorders>
              <w:top w:val="single" w:sz="4" w:space="0" w:color="auto"/>
              <w:bottom w:val="single" w:sz="4" w:space="0" w:color="4F81BD" w:themeColor="accent1"/>
              <w:right w:val="single" w:sz="4" w:space="0" w:color="auto"/>
            </w:tcBorders>
            <w:shd w:val="clear" w:color="auto" w:fill="auto"/>
            <w:noWrap/>
            <w:vAlign w:val="center"/>
            <w:hideMark/>
          </w:tcPr>
          <w:p w14:paraId="1826EA9E"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Iron import</w:t>
            </w:r>
          </w:p>
        </w:tc>
        <w:tc>
          <w:tcPr>
            <w:tcW w:w="1034" w:type="pct"/>
            <w:tcBorders>
              <w:top w:val="single" w:sz="4" w:space="0" w:color="auto"/>
              <w:left w:val="single" w:sz="4" w:space="0" w:color="auto"/>
              <w:bottom w:val="nil"/>
            </w:tcBorders>
            <w:shd w:val="clear" w:color="auto" w:fill="auto"/>
            <w:noWrap/>
            <w:vAlign w:val="center"/>
            <w:hideMark/>
          </w:tcPr>
          <w:p w14:paraId="28037CA7"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cirA</w:t>
            </w:r>
            <w:proofErr w:type="spellEnd"/>
            <w:r w:rsidRPr="006F7273">
              <w:rPr>
                <w:rFonts w:cs="Times"/>
                <w:i/>
                <w:color w:val="000000"/>
                <w:szCs w:val="24"/>
                <w:lang w:eastAsia="fr-FR"/>
              </w:rPr>
              <w:t xml:space="preserve"> </w:t>
            </w:r>
            <w:r w:rsidRPr="006F7273">
              <w:rPr>
                <w:rFonts w:cs="Times"/>
                <w:color w:val="000000"/>
                <w:szCs w:val="24"/>
                <w:lang w:eastAsia="fr-FR"/>
              </w:rPr>
              <w:t>(3.8)</w:t>
            </w:r>
          </w:p>
        </w:tc>
        <w:tc>
          <w:tcPr>
            <w:tcW w:w="1034" w:type="pct"/>
            <w:tcBorders>
              <w:top w:val="single" w:sz="4" w:space="0" w:color="auto"/>
              <w:bottom w:val="nil"/>
            </w:tcBorders>
            <w:shd w:val="clear" w:color="auto" w:fill="auto"/>
            <w:noWrap/>
            <w:vAlign w:val="center"/>
            <w:hideMark/>
          </w:tcPr>
          <w:p w14:paraId="28D1D08F"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yqjH</w:t>
            </w:r>
            <w:proofErr w:type="spellEnd"/>
            <w:r w:rsidRPr="006F7273">
              <w:rPr>
                <w:rFonts w:cs="Times"/>
                <w:i/>
                <w:color w:val="000000"/>
                <w:szCs w:val="24"/>
                <w:lang w:eastAsia="fr-FR"/>
              </w:rPr>
              <w:t xml:space="preserve"> </w:t>
            </w:r>
            <w:r w:rsidRPr="006F7273">
              <w:rPr>
                <w:rFonts w:cs="Times"/>
                <w:color w:val="000000"/>
                <w:szCs w:val="24"/>
                <w:lang w:eastAsia="fr-FR"/>
              </w:rPr>
              <w:t>(9.17)</w:t>
            </w:r>
          </w:p>
        </w:tc>
        <w:tc>
          <w:tcPr>
            <w:tcW w:w="1035" w:type="pct"/>
            <w:tcBorders>
              <w:top w:val="single" w:sz="4" w:space="0" w:color="auto"/>
              <w:bottom w:val="nil"/>
            </w:tcBorders>
            <w:shd w:val="clear" w:color="auto" w:fill="auto"/>
            <w:noWrap/>
            <w:vAlign w:val="center"/>
            <w:hideMark/>
          </w:tcPr>
          <w:p w14:paraId="143AD924"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fhuA</w:t>
            </w:r>
            <w:proofErr w:type="spellEnd"/>
            <w:r w:rsidRPr="006F7273">
              <w:rPr>
                <w:rFonts w:cs="Times"/>
                <w:i/>
                <w:color w:val="000000"/>
                <w:szCs w:val="24"/>
                <w:lang w:eastAsia="fr-FR"/>
              </w:rPr>
              <w:t xml:space="preserve"> </w:t>
            </w:r>
            <w:r w:rsidRPr="006F7273">
              <w:rPr>
                <w:rFonts w:cs="Times"/>
                <w:color w:val="000000"/>
                <w:szCs w:val="24"/>
                <w:lang w:eastAsia="fr-FR"/>
              </w:rPr>
              <w:t>(2.2)</w:t>
            </w:r>
          </w:p>
        </w:tc>
      </w:tr>
      <w:tr w:rsidR="000D7EA6" w:rsidRPr="006F7273" w14:paraId="304DBDC1"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nil"/>
              <w:bottom w:val="single" w:sz="4" w:space="0" w:color="4F81BD" w:themeColor="accent1"/>
              <w:right w:val="single" w:sz="4" w:space="0" w:color="auto"/>
            </w:tcBorders>
            <w:shd w:val="clear" w:color="auto" w:fill="auto"/>
            <w:vAlign w:val="center"/>
            <w:hideMark/>
          </w:tcPr>
          <w:p w14:paraId="5C018E82" w14:textId="77777777" w:rsidR="000D7EA6" w:rsidRPr="006F7273" w:rsidRDefault="000D7EA6" w:rsidP="0058181B">
            <w:pPr>
              <w:jc w:val="center"/>
              <w:rPr>
                <w:rFonts w:cs="Times"/>
                <w:color w:val="000000"/>
                <w:szCs w:val="24"/>
                <w:lang w:eastAsia="fr-FR"/>
              </w:rPr>
            </w:pPr>
          </w:p>
        </w:tc>
        <w:tc>
          <w:tcPr>
            <w:tcW w:w="1034" w:type="pct"/>
            <w:tcBorders>
              <w:top w:val="nil"/>
              <w:left w:val="single" w:sz="4" w:space="0" w:color="auto"/>
              <w:bottom w:val="single" w:sz="4" w:space="0" w:color="auto"/>
            </w:tcBorders>
            <w:shd w:val="clear" w:color="auto" w:fill="auto"/>
            <w:noWrap/>
            <w:vAlign w:val="center"/>
            <w:hideMark/>
          </w:tcPr>
          <w:p w14:paraId="42C4E632"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4" w:type="pct"/>
            <w:tcBorders>
              <w:top w:val="nil"/>
              <w:bottom w:val="single" w:sz="4" w:space="0" w:color="auto"/>
            </w:tcBorders>
            <w:shd w:val="clear" w:color="auto" w:fill="auto"/>
            <w:noWrap/>
            <w:vAlign w:val="center"/>
            <w:hideMark/>
          </w:tcPr>
          <w:p w14:paraId="16BFE542"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fecA</w:t>
            </w:r>
            <w:proofErr w:type="spellEnd"/>
            <w:r w:rsidRPr="006F7273">
              <w:rPr>
                <w:rFonts w:cs="Times"/>
                <w:i/>
                <w:color w:val="000000"/>
                <w:szCs w:val="24"/>
                <w:lang w:eastAsia="fr-FR"/>
              </w:rPr>
              <w:t xml:space="preserve"> </w:t>
            </w:r>
            <w:r w:rsidRPr="006F7273">
              <w:rPr>
                <w:rFonts w:cs="Times"/>
                <w:color w:val="000000"/>
                <w:szCs w:val="24"/>
                <w:lang w:eastAsia="fr-FR"/>
              </w:rPr>
              <w:t>(4.0)</w:t>
            </w:r>
          </w:p>
        </w:tc>
        <w:tc>
          <w:tcPr>
            <w:tcW w:w="1035" w:type="pct"/>
            <w:tcBorders>
              <w:top w:val="nil"/>
              <w:bottom w:val="single" w:sz="4" w:space="0" w:color="auto"/>
            </w:tcBorders>
            <w:shd w:val="clear" w:color="auto" w:fill="auto"/>
            <w:noWrap/>
            <w:vAlign w:val="center"/>
            <w:hideMark/>
          </w:tcPr>
          <w:p w14:paraId="5ACAC754"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fhuF</w:t>
            </w:r>
            <w:proofErr w:type="spellEnd"/>
            <w:r w:rsidRPr="006F7273">
              <w:rPr>
                <w:rFonts w:cs="Times"/>
                <w:i/>
                <w:color w:val="000000"/>
                <w:szCs w:val="24"/>
                <w:lang w:eastAsia="fr-FR"/>
              </w:rPr>
              <w:t xml:space="preserve"> </w:t>
            </w:r>
            <w:r w:rsidRPr="006F7273">
              <w:rPr>
                <w:rFonts w:cs="Times"/>
                <w:color w:val="000000"/>
                <w:szCs w:val="24"/>
                <w:lang w:eastAsia="fr-FR"/>
              </w:rPr>
              <w:t>(3.3)</w:t>
            </w:r>
          </w:p>
        </w:tc>
      </w:tr>
      <w:tr w:rsidR="000D7EA6" w:rsidRPr="006F7273" w14:paraId="7EE112D2"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auto"/>
            <w:noWrap/>
            <w:vAlign w:val="center"/>
            <w:hideMark/>
          </w:tcPr>
          <w:p w14:paraId="31755F98"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Oxidative stress</w:t>
            </w:r>
          </w:p>
        </w:tc>
      </w:tr>
      <w:tr w:rsidR="000D7EA6" w:rsidRPr="006F7273" w14:paraId="6F973E68"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vMerge w:val="restart"/>
            <w:tcBorders>
              <w:top w:val="single" w:sz="4" w:space="0" w:color="auto"/>
              <w:bottom w:val="single" w:sz="4" w:space="0" w:color="4F81BD" w:themeColor="accent1"/>
              <w:right w:val="single" w:sz="4" w:space="0" w:color="auto"/>
            </w:tcBorders>
            <w:shd w:val="clear" w:color="auto" w:fill="auto"/>
            <w:noWrap/>
            <w:vAlign w:val="center"/>
            <w:hideMark/>
          </w:tcPr>
          <w:p w14:paraId="1B9C02DE" w14:textId="77777777" w:rsidR="000D7EA6" w:rsidRPr="006F7273" w:rsidRDefault="000D7EA6" w:rsidP="0058181B">
            <w:pPr>
              <w:jc w:val="center"/>
              <w:rPr>
                <w:rFonts w:cs="Times"/>
                <w:color w:val="000000"/>
                <w:szCs w:val="24"/>
                <w:lang w:eastAsia="fr-FR"/>
              </w:rPr>
            </w:pPr>
            <w:proofErr w:type="spellStart"/>
            <w:r w:rsidRPr="006F7273">
              <w:rPr>
                <w:rFonts w:cs="Times"/>
                <w:i/>
                <w:color w:val="000000"/>
                <w:szCs w:val="24"/>
                <w:lang w:eastAsia="fr-FR"/>
              </w:rPr>
              <w:t>cpx</w:t>
            </w:r>
            <w:proofErr w:type="spellEnd"/>
            <w:r w:rsidRPr="006F7273">
              <w:rPr>
                <w:rFonts w:cs="Times"/>
                <w:i/>
                <w:color w:val="000000"/>
                <w:szCs w:val="24"/>
                <w:lang w:eastAsia="fr-FR"/>
              </w:rPr>
              <w:t xml:space="preserve"> </w:t>
            </w:r>
            <w:proofErr w:type="spellStart"/>
            <w:r w:rsidRPr="006F7273">
              <w:rPr>
                <w:rFonts w:cs="Times"/>
                <w:color w:val="000000"/>
                <w:szCs w:val="24"/>
                <w:lang w:eastAsia="fr-FR"/>
              </w:rPr>
              <w:t>regulon</w:t>
            </w:r>
            <w:proofErr w:type="spellEnd"/>
          </w:p>
        </w:tc>
        <w:tc>
          <w:tcPr>
            <w:tcW w:w="1034" w:type="pct"/>
            <w:tcBorders>
              <w:top w:val="single" w:sz="4" w:space="0" w:color="auto"/>
              <w:left w:val="single" w:sz="4" w:space="0" w:color="auto"/>
            </w:tcBorders>
            <w:shd w:val="clear" w:color="auto" w:fill="auto"/>
            <w:noWrap/>
            <w:vAlign w:val="center"/>
            <w:hideMark/>
          </w:tcPr>
          <w:p w14:paraId="4B26CCCC"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4" w:type="pct"/>
            <w:tcBorders>
              <w:top w:val="single" w:sz="4" w:space="0" w:color="auto"/>
            </w:tcBorders>
            <w:shd w:val="clear" w:color="auto" w:fill="auto"/>
            <w:noWrap/>
            <w:vAlign w:val="center"/>
            <w:hideMark/>
          </w:tcPr>
          <w:p w14:paraId="2A8B9942"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htpX</w:t>
            </w:r>
            <w:proofErr w:type="spellEnd"/>
            <w:r w:rsidRPr="006F7273">
              <w:rPr>
                <w:rFonts w:cs="Times"/>
                <w:i/>
                <w:color w:val="000000"/>
                <w:szCs w:val="24"/>
                <w:lang w:eastAsia="fr-FR"/>
              </w:rPr>
              <w:t xml:space="preserve"> </w:t>
            </w:r>
            <w:r w:rsidRPr="006F7273">
              <w:rPr>
                <w:rFonts w:cs="Times"/>
                <w:color w:val="000000"/>
                <w:szCs w:val="24"/>
                <w:lang w:eastAsia="fr-FR"/>
              </w:rPr>
              <w:t>(8.2)</w:t>
            </w:r>
          </w:p>
        </w:tc>
        <w:tc>
          <w:tcPr>
            <w:tcW w:w="1035" w:type="pct"/>
            <w:tcBorders>
              <w:top w:val="single" w:sz="4" w:space="0" w:color="auto"/>
            </w:tcBorders>
            <w:shd w:val="clear" w:color="auto" w:fill="auto"/>
            <w:noWrap/>
            <w:vAlign w:val="center"/>
            <w:hideMark/>
          </w:tcPr>
          <w:p w14:paraId="48834913"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r>
      <w:tr w:rsidR="000D7EA6" w:rsidRPr="006F7273" w14:paraId="0947AAC8"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nil"/>
              <w:bottom w:val="single" w:sz="4" w:space="0" w:color="4F81BD" w:themeColor="accent1"/>
              <w:right w:val="single" w:sz="4" w:space="0" w:color="auto"/>
            </w:tcBorders>
            <w:shd w:val="clear" w:color="auto" w:fill="auto"/>
            <w:vAlign w:val="center"/>
            <w:hideMark/>
          </w:tcPr>
          <w:p w14:paraId="18421A30" w14:textId="77777777" w:rsidR="000D7EA6" w:rsidRPr="006F7273" w:rsidRDefault="000D7EA6" w:rsidP="0058181B">
            <w:pPr>
              <w:jc w:val="center"/>
              <w:rPr>
                <w:rFonts w:cs="Times"/>
                <w:color w:val="000000"/>
                <w:szCs w:val="24"/>
                <w:lang w:eastAsia="fr-FR"/>
              </w:rPr>
            </w:pPr>
          </w:p>
        </w:tc>
        <w:tc>
          <w:tcPr>
            <w:tcW w:w="1034" w:type="pct"/>
            <w:tcBorders>
              <w:left w:val="single" w:sz="4" w:space="0" w:color="auto"/>
            </w:tcBorders>
            <w:shd w:val="clear" w:color="auto" w:fill="auto"/>
            <w:noWrap/>
            <w:vAlign w:val="center"/>
            <w:hideMark/>
          </w:tcPr>
          <w:p w14:paraId="3AF36766"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4" w:type="pct"/>
            <w:shd w:val="clear" w:color="auto" w:fill="auto"/>
            <w:noWrap/>
            <w:vAlign w:val="center"/>
            <w:hideMark/>
          </w:tcPr>
          <w:p w14:paraId="26D2843B"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mraZ</w:t>
            </w:r>
            <w:proofErr w:type="spellEnd"/>
            <w:r w:rsidRPr="006F7273">
              <w:rPr>
                <w:rFonts w:cs="Times"/>
                <w:i/>
                <w:color w:val="000000"/>
                <w:szCs w:val="24"/>
                <w:lang w:eastAsia="fr-FR"/>
              </w:rPr>
              <w:t xml:space="preserve"> </w:t>
            </w:r>
            <w:r w:rsidRPr="006F7273">
              <w:rPr>
                <w:rFonts w:cs="Times"/>
                <w:color w:val="000000"/>
                <w:szCs w:val="24"/>
                <w:lang w:eastAsia="fr-FR"/>
              </w:rPr>
              <w:t>(5.0)</w:t>
            </w:r>
          </w:p>
        </w:tc>
        <w:tc>
          <w:tcPr>
            <w:tcW w:w="1035" w:type="pct"/>
            <w:shd w:val="clear" w:color="auto" w:fill="auto"/>
            <w:noWrap/>
            <w:vAlign w:val="center"/>
            <w:hideMark/>
          </w:tcPr>
          <w:p w14:paraId="75278C8B"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r>
      <w:tr w:rsidR="000D7EA6" w:rsidRPr="006F7273" w14:paraId="4F99591C"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nil"/>
              <w:bottom w:val="single" w:sz="4" w:space="0" w:color="4F81BD" w:themeColor="accent1"/>
              <w:right w:val="single" w:sz="4" w:space="0" w:color="auto"/>
            </w:tcBorders>
            <w:shd w:val="clear" w:color="auto" w:fill="auto"/>
            <w:vAlign w:val="center"/>
            <w:hideMark/>
          </w:tcPr>
          <w:p w14:paraId="1D6F7EEB" w14:textId="77777777" w:rsidR="000D7EA6" w:rsidRPr="006F7273" w:rsidRDefault="000D7EA6" w:rsidP="0058181B">
            <w:pPr>
              <w:jc w:val="center"/>
              <w:rPr>
                <w:rFonts w:cs="Times"/>
                <w:color w:val="000000"/>
                <w:szCs w:val="24"/>
                <w:lang w:eastAsia="fr-FR"/>
              </w:rPr>
            </w:pPr>
          </w:p>
        </w:tc>
        <w:tc>
          <w:tcPr>
            <w:tcW w:w="1034" w:type="pct"/>
            <w:tcBorders>
              <w:left w:val="single" w:sz="4" w:space="0" w:color="auto"/>
              <w:bottom w:val="single" w:sz="4" w:space="0" w:color="auto"/>
            </w:tcBorders>
            <w:shd w:val="clear" w:color="auto" w:fill="auto"/>
            <w:noWrap/>
            <w:vAlign w:val="center"/>
            <w:hideMark/>
          </w:tcPr>
          <w:p w14:paraId="5964C30E"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4" w:type="pct"/>
            <w:tcBorders>
              <w:bottom w:val="single" w:sz="4" w:space="0" w:color="auto"/>
            </w:tcBorders>
            <w:shd w:val="clear" w:color="auto" w:fill="auto"/>
            <w:noWrap/>
            <w:vAlign w:val="center"/>
            <w:hideMark/>
          </w:tcPr>
          <w:p w14:paraId="099BC715"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ppiA</w:t>
            </w:r>
            <w:proofErr w:type="spellEnd"/>
            <w:r w:rsidRPr="006F7273">
              <w:rPr>
                <w:rFonts w:cs="Times"/>
                <w:i/>
                <w:color w:val="000000"/>
                <w:szCs w:val="24"/>
                <w:lang w:eastAsia="fr-FR"/>
              </w:rPr>
              <w:t xml:space="preserve"> </w:t>
            </w:r>
            <w:r w:rsidRPr="006F7273">
              <w:rPr>
                <w:rFonts w:cs="Times"/>
                <w:color w:val="000000"/>
                <w:szCs w:val="24"/>
                <w:lang w:eastAsia="fr-FR"/>
              </w:rPr>
              <w:t>(4.3)</w:t>
            </w:r>
          </w:p>
        </w:tc>
        <w:tc>
          <w:tcPr>
            <w:tcW w:w="1035" w:type="pct"/>
            <w:tcBorders>
              <w:bottom w:val="single" w:sz="4" w:space="0" w:color="auto"/>
            </w:tcBorders>
            <w:shd w:val="clear" w:color="auto" w:fill="auto"/>
            <w:noWrap/>
            <w:vAlign w:val="center"/>
            <w:hideMark/>
          </w:tcPr>
          <w:p w14:paraId="38311FAF"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r>
      <w:tr w:rsidR="000D7EA6" w:rsidRPr="006F7273" w14:paraId="7E3435C4"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vMerge w:val="restart"/>
            <w:tcBorders>
              <w:top w:val="single" w:sz="4" w:space="0" w:color="auto"/>
              <w:bottom w:val="single" w:sz="4" w:space="0" w:color="4F81BD" w:themeColor="accent1"/>
              <w:right w:val="single" w:sz="4" w:space="0" w:color="auto"/>
            </w:tcBorders>
            <w:shd w:val="clear" w:color="auto" w:fill="auto"/>
            <w:noWrap/>
            <w:vAlign w:val="center"/>
            <w:hideMark/>
          </w:tcPr>
          <w:p w14:paraId="48FC6D86" w14:textId="77777777" w:rsidR="000D7EA6" w:rsidRPr="006F7273" w:rsidRDefault="000D7EA6" w:rsidP="0058181B">
            <w:pPr>
              <w:jc w:val="center"/>
              <w:rPr>
                <w:rFonts w:cs="Times"/>
                <w:color w:val="000000"/>
                <w:szCs w:val="24"/>
                <w:lang w:eastAsia="fr-FR"/>
              </w:rPr>
            </w:pPr>
            <w:r w:rsidRPr="006F7273">
              <w:rPr>
                <w:rFonts w:cs="Times"/>
                <w:i/>
                <w:color w:val="000000"/>
                <w:szCs w:val="24"/>
                <w:lang w:eastAsia="fr-FR"/>
              </w:rPr>
              <w:t xml:space="preserve">sox </w:t>
            </w:r>
            <w:r w:rsidRPr="006F7273">
              <w:rPr>
                <w:rFonts w:cs="Times"/>
                <w:color w:val="000000"/>
                <w:szCs w:val="24"/>
                <w:lang w:eastAsia="fr-FR"/>
              </w:rPr>
              <w:t>regulon</w:t>
            </w:r>
          </w:p>
        </w:tc>
        <w:tc>
          <w:tcPr>
            <w:tcW w:w="1034" w:type="pct"/>
            <w:tcBorders>
              <w:top w:val="single" w:sz="4" w:space="0" w:color="auto"/>
              <w:left w:val="single" w:sz="4" w:space="0" w:color="auto"/>
            </w:tcBorders>
            <w:shd w:val="clear" w:color="auto" w:fill="auto"/>
            <w:noWrap/>
            <w:vAlign w:val="center"/>
            <w:hideMark/>
          </w:tcPr>
          <w:p w14:paraId="17028C2B"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4" w:type="pct"/>
            <w:tcBorders>
              <w:top w:val="single" w:sz="4" w:space="0" w:color="auto"/>
            </w:tcBorders>
            <w:shd w:val="clear" w:color="auto" w:fill="auto"/>
            <w:noWrap/>
            <w:vAlign w:val="center"/>
            <w:hideMark/>
          </w:tcPr>
          <w:p w14:paraId="57C802F8"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5" w:type="pct"/>
            <w:tcBorders>
              <w:top w:val="single" w:sz="4" w:space="0" w:color="auto"/>
            </w:tcBorders>
            <w:shd w:val="clear" w:color="auto" w:fill="auto"/>
            <w:noWrap/>
            <w:vAlign w:val="center"/>
            <w:hideMark/>
          </w:tcPr>
          <w:p w14:paraId="2F26CA86"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fpr</w:t>
            </w:r>
            <w:proofErr w:type="spellEnd"/>
            <w:r w:rsidRPr="006F7273">
              <w:rPr>
                <w:rFonts w:cs="Times"/>
                <w:i/>
                <w:color w:val="000000"/>
                <w:szCs w:val="24"/>
                <w:lang w:eastAsia="fr-FR"/>
              </w:rPr>
              <w:t xml:space="preserve"> </w:t>
            </w:r>
            <w:r w:rsidRPr="006F7273">
              <w:rPr>
                <w:rFonts w:cs="Times"/>
                <w:color w:val="000000"/>
                <w:szCs w:val="24"/>
                <w:lang w:eastAsia="fr-FR"/>
              </w:rPr>
              <w:t>(16.1)</w:t>
            </w:r>
          </w:p>
        </w:tc>
      </w:tr>
      <w:tr w:rsidR="000D7EA6" w:rsidRPr="006F7273" w14:paraId="2B032EBD"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nil"/>
              <w:bottom w:val="single" w:sz="4" w:space="0" w:color="4F81BD" w:themeColor="accent1"/>
              <w:right w:val="single" w:sz="4" w:space="0" w:color="auto"/>
            </w:tcBorders>
            <w:shd w:val="clear" w:color="auto" w:fill="auto"/>
            <w:vAlign w:val="center"/>
            <w:hideMark/>
          </w:tcPr>
          <w:p w14:paraId="33FF9E29" w14:textId="77777777" w:rsidR="000D7EA6" w:rsidRPr="006F7273" w:rsidRDefault="000D7EA6" w:rsidP="0058181B">
            <w:pPr>
              <w:jc w:val="center"/>
              <w:rPr>
                <w:rFonts w:cs="Times"/>
                <w:color w:val="000000"/>
                <w:szCs w:val="24"/>
                <w:lang w:eastAsia="fr-FR"/>
              </w:rPr>
            </w:pPr>
          </w:p>
        </w:tc>
        <w:tc>
          <w:tcPr>
            <w:tcW w:w="1034" w:type="pct"/>
            <w:tcBorders>
              <w:left w:val="single" w:sz="4" w:space="0" w:color="auto"/>
            </w:tcBorders>
            <w:shd w:val="clear" w:color="auto" w:fill="auto"/>
            <w:noWrap/>
            <w:vAlign w:val="center"/>
            <w:hideMark/>
          </w:tcPr>
          <w:p w14:paraId="70634B68"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4" w:type="pct"/>
            <w:shd w:val="clear" w:color="auto" w:fill="auto"/>
            <w:noWrap/>
            <w:vAlign w:val="center"/>
            <w:hideMark/>
          </w:tcPr>
          <w:p w14:paraId="2C50BDAF"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5" w:type="pct"/>
            <w:shd w:val="clear" w:color="auto" w:fill="auto"/>
            <w:noWrap/>
            <w:vAlign w:val="center"/>
            <w:hideMark/>
          </w:tcPr>
          <w:p w14:paraId="3089A171"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sodA</w:t>
            </w:r>
            <w:proofErr w:type="spellEnd"/>
            <w:r w:rsidRPr="006F7273">
              <w:rPr>
                <w:rFonts w:cs="Times"/>
                <w:i/>
                <w:color w:val="000000"/>
                <w:szCs w:val="24"/>
                <w:lang w:eastAsia="fr-FR"/>
              </w:rPr>
              <w:t xml:space="preserve"> </w:t>
            </w:r>
            <w:r w:rsidRPr="006F7273">
              <w:rPr>
                <w:rFonts w:cs="Times"/>
                <w:color w:val="000000"/>
                <w:szCs w:val="24"/>
                <w:lang w:eastAsia="fr-FR"/>
              </w:rPr>
              <w:t>(42.9)</w:t>
            </w:r>
          </w:p>
        </w:tc>
      </w:tr>
      <w:tr w:rsidR="000D7EA6" w:rsidRPr="006F7273" w14:paraId="184056FF"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nil"/>
              <w:bottom w:val="single" w:sz="4" w:space="0" w:color="auto"/>
              <w:right w:val="single" w:sz="4" w:space="0" w:color="auto"/>
            </w:tcBorders>
            <w:shd w:val="clear" w:color="auto" w:fill="auto"/>
            <w:vAlign w:val="center"/>
            <w:hideMark/>
          </w:tcPr>
          <w:p w14:paraId="3424D576" w14:textId="77777777" w:rsidR="000D7EA6" w:rsidRPr="006F7273" w:rsidRDefault="000D7EA6" w:rsidP="0058181B">
            <w:pPr>
              <w:jc w:val="center"/>
              <w:rPr>
                <w:rFonts w:cs="Times"/>
                <w:color w:val="000000"/>
                <w:szCs w:val="24"/>
                <w:lang w:eastAsia="fr-FR"/>
              </w:rPr>
            </w:pPr>
          </w:p>
        </w:tc>
        <w:tc>
          <w:tcPr>
            <w:tcW w:w="1034" w:type="pct"/>
            <w:tcBorders>
              <w:left w:val="single" w:sz="4" w:space="0" w:color="auto"/>
              <w:bottom w:val="single" w:sz="4" w:space="0" w:color="auto"/>
            </w:tcBorders>
            <w:shd w:val="clear" w:color="auto" w:fill="auto"/>
            <w:noWrap/>
            <w:vAlign w:val="center"/>
            <w:hideMark/>
          </w:tcPr>
          <w:p w14:paraId="041DF0AE"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4" w:type="pct"/>
            <w:tcBorders>
              <w:bottom w:val="single" w:sz="4" w:space="0" w:color="auto"/>
            </w:tcBorders>
            <w:shd w:val="clear" w:color="auto" w:fill="auto"/>
            <w:noWrap/>
            <w:vAlign w:val="center"/>
            <w:hideMark/>
          </w:tcPr>
          <w:p w14:paraId="0BA6EA67"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5" w:type="pct"/>
            <w:tcBorders>
              <w:bottom w:val="single" w:sz="4" w:space="0" w:color="auto"/>
            </w:tcBorders>
            <w:shd w:val="clear" w:color="auto" w:fill="auto"/>
            <w:noWrap/>
            <w:vAlign w:val="center"/>
            <w:hideMark/>
          </w:tcPr>
          <w:p w14:paraId="1D7B24D2"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soxS</w:t>
            </w:r>
            <w:proofErr w:type="spellEnd"/>
            <w:r w:rsidRPr="006F7273">
              <w:rPr>
                <w:rFonts w:cs="Times"/>
                <w:i/>
                <w:color w:val="000000"/>
                <w:szCs w:val="24"/>
                <w:lang w:eastAsia="fr-FR"/>
              </w:rPr>
              <w:t xml:space="preserve"> </w:t>
            </w:r>
            <w:r w:rsidRPr="006F7273">
              <w:rPr>
                <w:rFonts w:cs="Times"/>
                <w:color w:val="000000"/>
                <w:szCs w:val="24"/>
                <w:lang w:eastAsia="fr-FR"/>
              </w:rPr>
              <w:t>(4.6)</w:t>
            </w:r>
          </w:p>
        </w:tc>
      </w:tr>
      <w:tr w:rsidR="000D7EA6" w:rsidRPr="006F7273" w14:paraId="34FE5C59"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vMerge w:val="restart"/>
            <w:tcBorders>
              <w:top w:val="single" w:sz="4" w:space="0" w:color="auto"/>
              <w:bottom w:val="single" w:sz="4" w:space="0" w:color="auto"/>
              <w:right w:val="single" w:sz="4" w:space="0" w:color="auto"/>
            </w:tcBorders>
            <w:shd w:val="clear" w:color="auto" w:fill="auto"/>
            <w:noWrap/>
            <w:vAlign w:val="center"/>
            <w:hideMark/>
          </w:tcPr>
          <w:p w14:paraId="77562BC8"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Flagellar biosynthesis</w:t>
            </w:r>
          </w:p>
        </w:tc>
        <w:tc>
          <w:tcPr>
            <w:tcW w:w="1034" w:type="pct"/>
            <w:tcBorders>
              <w:top w:val="single" w:sz="4" w:space="0" w:color="auto"/>
              <w:left w:val="single" w:sz="4" w:space="0" w:color="auto"/>
              <w:bottom w:val="nil"/>
            </w:tcBorders>
            <w:shd w:val="clear" w:color="auto" w:fill="auto"/>
            <w:noWrap/>
            <w:vAlign w:val="center"/>
            <w:hideMark/>
          </w:tcPr>
          <w:p w14:paraId="3FDA8BDF"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4" w:type="pct"/>
            <w:tcBorders>
              <w:top w:val="single" w:sz="4" w:space="0" w:color="auto"/>
              <w:bottom w:val="nil"/>
            </w:tcBorders>
            <w:shd w:val="clear" w:color="auto" w:fill="auto"/>
            <w:noWrap/>
            <w:vAlign w:val="center"/>
            <w:hideMark/>
          </w:tcPr>
          <w:p w14:paraId="3E34B95C"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5" w:type="pct"/>
            <w:tcBorders>
              <w:top w:val="single" w:sz="4" w:space="0" w:color="auto"/>
              <w:bottom w:val="nil"/>
            </w:tcBorders>
            <w:shd w:val="clear" w:color="auto" w:fill="auto"/>
            <w:noWrap/>
            <w:vAlign w:val="center"/>
            <w:hideMark/>
          </w:tcPr>
          <w:p w14:paraId="07B7E5FA"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flgM</w:t>
            </w:r>
            <w:proofErr w:type="spellEnd"/>
            <w:r w:rsidRPr="006F7273">
              <w:rPr>
                <w:rFonts w:cs="Times"/>
                <w:i/>
                <w:color w:val="000000"/>
                <w:szCs w:val="24"/>
                <w:lang w:eastAsia="fr-FR"/>
              </w:rPr>
              <w:t xml:space="preserve"> </w:t>
            </w:r>
            <w:r w:rsidRPr="006F7273">
              <w:rPr>
                <w:rFonts w:cs="Times"/>
                <w:color w:val="000000"/>
                <w:szCs w:val="24"/>
                <w:lang w:eastAsia="fr-FR"/>
              </w:rPr>
              <w:t>(2.4)</w:t>
            </w:r>
          </w:p>
        </w:tc>
      </w:tr>
      <w:tr w:rsidR="000D7EA6" w:rsidRPr="006F7273" w14:paraId="0721F30F"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vMerge/>
            <w:tcBorders>
              <w:top w:val="single" w:sz="4" w:space="0" w:color="4F81BD" w:themeColor="accent1"/>
              <w:bottom w:val="nil"/>
              <w:right w:val="single" w:sz="4" w:space="0" w:color="auto"/>
            </w:tcBorders>
            <w:shd w:val="clear" w:color="auto" w:fill="auto"/>
            <w:vAlign w:val="center"/>
            <w:hideMark/>
          </w:tcPr>
          <w:p w14:paraId="1D298279" w14:textId="77777777" w:rsidR="000D7EA6" w:rsidRPr="006F7273" w:rsidRDefault="000D7EA6" w:rsidP="0058181B">
            <w:pPr>
              <w:jc w:val="center"/>
              <w:rPr>
                <w:rFonts w:cs="Times"/>
                <w:color w:val="000000"/>
                <w:szCs w:val="24"/>
                <w:lang w:eastAsia="fr-FR"/>
              </w:rPr>
            </w:pPr>
          </w:p>
        </w:tc>
        <w:tc>
          <w:tcPr>
            <w:tcW w:w="1034" w:type="pct"/>
            <w:tcBorders>
              <w:top w:val="nil"/>
              <w:left w:val="single" w:sz="4" w:space="0" w:color="auto"/>
              <w:bottom w:val="nil"/>
            </w:tcBorders>
            <w:shd w:val="clear" w:color="auto" w:fill="auto"/>
            <w:noWrap/>
            <w:vAlign w:val="center"/>
            <w:hideMark/>
          </w:tcPr>
          <w:p w14:paraId="5C7F2203"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4" w:type="pct"/>
            <w:tcBorders>
              <w:top w:val="nil"/>
              <w:bottom w:val="nil"/>
            </w:tcBorders>
            <w:shd w:val="clear" w:color="auto" w:fill="auto"/>
            <w:noWrap/>
            <w:vAlign w:val="center"/>
            <w:hideMark/>
          </w:tcPr>
          <w:p w14:paraId="1448C6ED"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5" w:type="pct"/>
            <w:tcBorders>
              <w:top w:val="nil"/>
              <w:bottom w:val="nil"/>
            </w:tcBorders>
            <w:shd w:val="clear" w:color="auto" w:fill="auto"/>
            <w:noWrap/>
            <w:vAlign w:val="center"/>
            <w:hideMark/>
          </w:tcPr>
          <w:p w14:paraId="470432E9"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fliC</w:t>
            </w:r>
            <w:proofErr w:type="spellEnd"/>
            <w:r w:rsidRPr="006F7273">
              <w:rPr>
                <w:rFonts w:cs="Times"/>
                <w:i/>
                <w:color w:val="000000"/>
                <w:szCs w:val="24"/>
                <w:lang w:eastAsia="fr-FR"/>
              </w:rPr>
              <w:t xml:space="preserve"> </w:t>
            </w:r>
            <w:r w:rsidRPr="006F7273">
              <w:rPr>
                <w:rFonts w:cs="Times"/>
                <w:color w:val="000000"/>
                <w:szCs w:val="24"/>
                <w:lang w:eastAsia="fr-FR"/>
              </w:rPr>
              <w:t>(8.4)</w:t>
            </w:r>
          </w:p>
        </w:tc>
      </w:tr>
      <w:tr w:rsidR="000D7EA6" w:rsidRPr="006F7273" w14:paraId="1DD59391"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auto"/>
            <w:noWrap/>
            <w:vAlign w:val="center"/>
            <w:hideMark/>
          </w:tcPr>
          <w:p w14:paraId="3C7634D5"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Secondary metabolism</w:t>
            </w:r>
          </w:p>
        </w:tc>
      </w:tr>
      <w:tr w:rsidR="000D7EA6" w:rsidRPr="006F7273" w14:paraId="650D35E3"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tcBorders>
              <w:top w:val="single" w:sz="4" w:space="0" w:color="auto"/>
              <w:bottom w:val="single" w:sz="4" w:space="0" w:color="auto"/>
              <w:right w:val="single" w:sz="4" w:space="0" w:color="auto"/>
            </w:tcBorders>
            <w:shd w:val="clear" w:color="auto" w:fill="auto"/>
            <w:noWrap/>
            <w:vAlign w:val="center"/>
            <w:hideMark/>
          </w:tcPr>
          <w:p w14:paraId="258AE065"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Polysaccharides</w:t>
            </w:r>
          </w:p>
        </w:tc>
        <w:tc>
          <w:tcPr>
            <w:tcW w:w="1034" w:type="pct"/>
            <w:tcBorders>
              <w:top w:val="single" w:sz="4" w:space="0" w:color="auto"/>
              <w:left w:val="single" w:sz="4" w:space="0" w:color="auto"/>
              <w:bottom w:val="single" w:sz="4" w:space="0" w:color="auto"/>
            </w:tcBorders>
            <w:shd w:val="clear" w:color="auto" w:fill="auto"/>
            <w:noWrap/>
            <w:vAlign w:val="center"/>
            <w:hideMark/>
          </w:tcPr>
          <w:p w14:paraId="5BCF3771"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glgB</w:t>
            </w:r>
            <w:proofErr w:type="spellEnd"/>
            <w:r w:rsidRPr="006F7273">
              <w:rPr>
                <w:rFonts w:cs="Times"/>
                <w:i/>
                <w:color w:val="000000"/>
                <w:szCs w:val="24"/>
                <w:lang w:eastAsia="fr-FR"/>
              </w:rPr>
              <w:t xml:space="preserve"> </w:t>
            </w:r>
            <w:r w:rsidRPr="006F7273">
              <w:rPr>
                <w:rFonts w:cs="Times"/>
                <w:color w:val="000000"/>
                <w:szCs w:val="24"/>
                <w:lang w:eastAsia="fr-FR"/>
              </w:rPr>
              <w:t>(5.4)</w:t>
            </w:r>
          </w:p>
        </w:tc>
        <w:tc>
          <w:tcPr>
            <w:tcW w:w="1034" w:type="pct"/>
            <w:tcBorders>
              <w:top w:val="single" w:sz="4" w:space="0" w:color="auto"/>
              <w:bottom w:val="single" w:sz="4" w:space="0" w:color="auto"/>
            </w:tcBorders>
            <w:shd w:val="clear" w:color="auto" w:fill="auto"/>
            <w:noWrap/>
            <w:vAlign w:val="center"/>
            <w:hideMark/>
          </w:tcPr>
          <w:p w14:paraId="378EBF18"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5" w:type="pct"/>
            <w:tcBorders>
              <w:top w:val="single" w:sz="4" w:space="0" w:color="auto"/>
              <w:bottom w:val="single" w:sz="4" w:space="0" w:color="auto"/>
            </w:tcBorders>
            <w:shd w:val="clear" w:color="auto" w:fill="auto"/>
            <w:noWrap/>
            <w:vAlign w:val="center"/>
            <w:hideMark/>
          </w:tcPr>
          <w:p w14:paraId="7A45DBC6"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r>
      <w:tr w:rsidR="000D7EA6" w:rsidRPr="006F7273" w14:paraId="2FCF3767"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tcBorders>
              <w:top w:val="single" w:sz="4" w:space="0" w:color="auto"/>
              <w:bottom w:val="single" w:sz="4" w:space="0" w:color="auto"/>
              <w:right w:val="single" w:sz="4" w:space="0" w:color="auto"/>
            </w:tcBorders>
            <w:shd w:val="clear" w:color="auto" w:fill="auto"/>
            <w:noWrap/>
            <w:vAlign w:val="center"/>
            <w:hideMark/>
          </w:tcPr>
          <w:p w14:paraId="46D92227"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Fatty acids</w:t>
            </w:r>
          </w:p>
        </w:tc>
        <w:tc>
          <w:tcPr>
            <w:tcW w:w="1034" w:type="pct"/>
            <w:tcBorders>
              <w:top w:val="single" w:sz="4" w:space="0" w:color="auto"/>
              <w:left w:val="single" w:sz="4" w:space="0" w:color="auto"/>
              <w:bottom w:val="single" w:sz="4" w:space="0" w:color="auto"/>
            </w:tcBorders>
            <w:shd w:val="clear" w:color="auto" w:fill="auto"/>
            <w:noWrap/>
            <w:vAlign w:val="center"/>
            <w:hideMark/>
          </w:tcPr>
          <w:p w14:paraId="13000019"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fadE</w:t>
            </w:r>
            <w:proofErr w:type="spellEnd"/>
            <w:r w:rsidRPr="006F7273">
              <w:rPr>
                <w:rFonts w:cs="Times"/>
                <w:i/>
                <w:color w:val="000000"/>
                <w:szCs w:val="24"/>
                <w:lang w:eastAsia="fr-FR"/>
              </w:rPr>
              <w:t xml:space="preserve"> </w:t>
            </w:r>
            <w:r w:rsidRPr="006F7273">
              <w:rPr>
                <w:rFonts w:cs="Times"/>
                <w:color w:val="000000"/>
                <w:szCs w:val="24"/>
                <w:lang w:eastAsia="fr-FR"/>
              </w:rPr>
              <w:t>(6.0)</w:t>
            </w:r>
          </w:p>
        </w:tc>
        <w:tc>
          <w:tcPr>
            <w:tcW w:w="1034" w:type="pct"/>
            <w:tcBorders>
              <w:top w:val="single" w:sz="4" w:space="0" w:color="auto"/>
              <w:bottom w:val="single" w:sz="4" w:space="0" w:color="auto"/>
            </w:tcBorders>
            <w:shd w:val="clear" w:color="auto" w:fill="auto"/>
            <w:noWrap/>
            <w:vAlign w:val="center"/>
            <w:hideMark/>
          </w:tcPr>
          <w:p w14:paraId="02106EF7"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fabB</w:t>
            </w:r>
            <w:proofErr w:type="spellEnd"/>
            <w:r w:rsidRPr="006F7273">
              <w:rPr>
                <w:rFonts w:cs="Times"/>
                <w:i/>
                <w:color w:val="000000"/>
                <w:szCs w:val="24"/>
                <w:lang w:eastAsia="fr-FR"/>
              </w:rPr>
              <w:t xml:space="preserve"> </w:t>
            </w:r>
            <w:r w:rsidRPr="006F7273">
              <w:rPr>
                <w:rFonts w:cs="Times"/>
                <w:color w:val="000000"/>
                <w:szCs w:val="24"/>
                <w:lang w:eastAsia="fr-FR"/>
              </w:rPr>
              <w:t>(3.3)</w:t>
            </w:r>
          </w:p>
        </w:tc>
        <w:tc>
          <w:tcPr>
            <w:tcW w:w="1035" w:type="pct"/>
            <w:tcBorders>
              <w:top w:val="single" w:sz="4" w:space="0" w:color="auto"/>
              <w:bottom w:val="single" w:sz="4" w:space="0" w:color="auto"/>
            </w:tcBorders>
            <w:shd w:val="clear" w:color="auto" w:fill="auto"/>
            <w:noWrap/>
            <w:vAlign w:val="center"/>
            <w:hideMark/>
          </w:tcPr>
          <w:p w14:paraId="4B7DAFD4"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r>
      <w:tr w:rsidR="000D7EA6" w:rsidRPr="006F7273" w14:paraId="27158E1C" w14:textId="77777777" w:rsidTr="005818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7" w:type="pct"/>
            <w:tcBorders>
              <w:top w:val="single" w:sz="4" w:space="0" w:color="auto"/>
              <w:bottom w:val="single" w:sz="4" w:space="0" w:color="auto"/>
              <w:right w:val="single" w:sz="4" w:space="0" w:color="auto"/>
            </w:tcBorders>
            <w:shd w:val="clear" w:color="auto" w:fill="auto"/>
            <w:noWrap/>
            <w:vAlign w:val="center"/>
            <w:hideMark/>
          </w:tcPr>
          <w:p w14:paraId="3B8D3DAA"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Amino acids</w:t>
            </w:r>
          </w:p>
        </w:tc>
        <w:tc>
          <w:tcPr>
            <w:tcW w:w="1034" w:type="pct"/>
            <w:tcBorders>
              <w:top w:val="single" w:sz="4" w:space="0" w:color="auto"/>
              <w:left w:val="single" w:sz="4" w:space="0" w:color="auto"/>
              <w:bottom w:val="single" w:sz="4" w:space="0" w:color="auto"/>
            </w:tcBorders>
            <w:shd w:val="clear" w:color="auto" w:fill="auto"/>
            <w:noWrap/>
            <w:vAlign w:val="center"/>
            <w:hideMark/>
          </w:tcPr>
          <w:p w14:paraId="34837508"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c>
          <w:tcPr>
            <w:tcW w:w="1034" w:type="pct"/>
            <w:tcBorders>
              <w:top w:val="single" w:sz="4" w:space="0" w:color="auto"/>
              <w:bottom w:val="single" w:sz="4" w:space="0" w:color="auto"/>
            </w:tcBorders>
            <w:shd w:val="clear" w:color="auto" w:fill="auto"/>
            <w:noWrap/>
            <w:vAlign w:val="center"/>
            <w:hideMark/>
          </w:tcPr>
          <w:p w14:paraId="322D7851"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argA</w:t>
            </w:r>
            <w:proofErr w:type="spellEnd"/>
            <w:r w:rsidRPr="006F7273">
              <w:rPr>
                <w:rFonts w:cs="Times"/>
                <w:i/>
                <w:color w:val="000000"/>
                <w:szCs w:val="24"/>
                <w:lang w:eastAsia="fr-FR"/>
              </w:rPr>
              <w:t xml:space="preserve"> </w:t>
            </w:r>
            <w:r w:rsidRPr="006F7273">
              <w:rPr>
                <w:rFonts w:cs="Times"/>
                <w:color w:val="000000"/>
                <w:szCs w:val="24"/>
                <w:lang w:eastAsia="fr-FR"/>
              </w:rPr>
              <w:t>(3.0)</w:t>
            </w:r>
          </w:p>
        </w:tc>
        <w:tc>
          <w:tcPr>
            <w:tcW w:w="1035" w:type="pct"/>
            <w:tcBorders>
              <w:top w:val="single" w:sz="4" w:space="0" w:color="auto"/>
              <w:bottom w:val="single" w:sz="4" w:space="0" w:color="auto"/>
            </w:tcBorders>
            <w:shd w:val="clear" w:color="auto" w:fill="auto"/>
            <w:noWrap/>
            <w:vAlign w:val="center"/>
            <w:hideMark/>
          </w:tcPr>
          <w:p w14:paraId="156D8F0C" w14:textId="77777777" w:rsidR="000D7EA6" w:rsidRPr="006F7273" w:rsidRDefault="000D7EA6" w:rsidP="0058181B">
            <w:pPr>
              <w:jc w:val="center"/>
              <w:cnfStyle w:val="000000100000" w:firstRow="0" w:lastRow="0" w:firstColumn="0" w:lastColumn="0" w:oddVBand="0" w:evenVBand="0" w:oddHBand="1" w:evenHBand="0" w:firstRowFirstColumn="0" w:firstRowLastColumn="0" w:lastRowFirstColumn="0" w:lastRowLastColumn="0"/>
              <w:rPr>
                <w:rFonts w:cs="Times"/>
                <w:i/>
                <w:color w:val="000000"/>
                <w:szCs w:val="24"/>
                <w:lang w:eastAsia="fr-FR"/>
              </w:rPr>
            </w:pPr>
          </w:p>
        </w:tc>
      </w:tr>
      <w:tr w:rsidR="000D7EA6" w:rsidRPr="006F7273" w14:paraId="2320B440" w14:textId="77777777" w:rsidTr="0058181B">
        <w:trPr>
          <w:trHeight w:val="300"/>
        </w:trPr>
        <w:tc>
          <w:tcPr>
            <w:cnfStyle w:val="001000000000" w:firstRow="0" w:lastRow="0" w:firstColumn="1" w:lastColumn="0" w:oddVBand="0" w:evenVBand="0" w:oddHBand="0" w:evenHBand="0" w:firstRowFirstColumn="0" w:firstRowLastColumn="0" w:lastRowFirstColumn="0" w:lastRowLastColumn="0"/>
            <w:tcW w:w="1897" w:type="pct"/>
            <w:tcBorders>
              <w:top w:val="single" w:sz="4" w:space="0" w:color="auto"/>
              <w:bottom w:val="single" w:sz="4" w:space="0" w:color="auto"/>
              <w:right w:val="single" w:sz="4" w:space="0" w:color="auto"/>
            </w:tcBorders>
            <w:shd w:val="clear" w:color="auto" w:fill="auto"/>
            <w:noWrap/>
            <w:vAlign w:val="center"/>
            <w:hideMark/>
          </w:tcPr>
          <w:p w14:paraId="00F99E58" w14:textId="77777777" w:rsidR="000D7EA6" w:rsidRPr="006F7273" w:rsidRDefault="000D7EA6" w:rsidP="0058181B">
            <w:pPr>
              <w:jc w:val="center"/>
              <w:rPr>
                <w:rFonts w:cs="Times"/>
                <w:color w:val="000000"/>
                <w:szCs w:val="24"/>
                <w:lang w:eastAsia="fr-FR"/>
              </w:rPr>
            </w:pPr>
            <w:r w:rsidRPr="006F7273">
              <w:rPr>
                <w:rFonts w:cs="Times"/>
                <w:color w:val="000000"/>
                <w:szCs w:val="24"/>
                <w:lang w:eastAsia="fr-FR"/>
              </w:rPr>
              <w:t>Coenzymes</w:t>
            </w:r>
          </w:p>
        </w:tc>
        <w:tc>
          <w:tcPr>
            <w:tcW w:w="1034" w:type="pct"/>
            <w:tcBorders>
              <w:top w:val="single" w:sz="4" w:space="0" w:color="auto"/>
              <w:left w:val="single" w:sz="4" w:space="0" w:color="auto"/>
              <w:bottom w:val="single" w:sz="4" w:space="0" w:color="auto"/>
            </w:tcBorders>
            <w:shd w:val="clear" w:color="auto" w:fill="auto"/>
            <w:noWrap/>
            <w:vAlign w:val="center"/>
            <w:hideMark/>
          </w:tcPr>
          <w:p w14:paraId="033C451A"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4" w:type="pct"/>
            <w:tcBorders>
              <w:top w:val="single" w:sz="4" w:space="0" w:color="auto"/>
              <w:bottom w:val="single" w:sz="4" w:space="0" w:color="auto"/>
            </w:tcBorders>
            <w:shd w:val="clear" w:color="auto" w:fill="auto"/>
            <w:noWrap/>
            <w:vAlign w:val="center"/>
            <w:hideMark/>
          </w:tcPr>
          <w:p w14:paraId="3A33B397"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
        </w:tc>
        <w:tc>
          <w:tcPr>
            <w:tcW w:w="1035" w:type="pct"/>
            <w:tcBorders>
              <w:top w:val="single" w:sz="4" w:space="0" w:color="auto"/>
              <w:bottom w:val="single" w:sz="4" w:space="0" w:color="auto"/>
            </w:tcBorders>
            <w:shd w:val="clear" w:color="auto" w:fill="auto"/>
            <w:noWrap/>
            <w:vAlign w:val="center"/>
            <w:hideMark/>
          </w:tcPr>
          <w:p w14:paraId="6C7D6F38" w14:textId="77777777" w:rsidR="000D7EA6" w:rsidRPr="006F7273" w:rsidRDefault="000D7EA6" w:rsidP="0058181B">
            <w:pPr>
              <w:jc w:val="center"/>
              <w:cnfStyle w:val="000000000000" w:firstRow="0" w:lastRow="0" w:firstColumn="0" w:lastColumn="0" w:oddVBand="0" w:evenVBand="0" w:oddHBand="0" w:evenHBand="0" w:firstRowFirstColumn="0" w:firstRowLastColumn="0" w:lastRowFirstColumn="0" w:lastRowLastColumn="0"/>
              <w:rPr>
                <w:rFonts w:cs="Times"/>
                <w:i/>
                <w:color w:val="000000"/>
                <w:szCs w:val="24"/>
                <w:lang w:eastAsia="fr-FR"/>
              </w:rPr>
            </w:pPr>
            <w:proofErr w:type="spellStart"/>
            <w:r w:rsidRPr="006F7273">
              <w:rPr>
                <w:rFonts w:cs="Times"/>
                <w:i/>
                <w:color w:val="000000"/>
                <w:szCs w:val="24"/>
                <w:lang w:eastAsia="fr-FR"/>
              </w:rPr>
              <w:t>metK</w:t>
            </w:r>
            <w:proofErr w:type="spellEnd"/>
            <w:r w:rsidRPr="006F7273">
              <w:rPr>
                <w:rFonts w:cs="Times"/>
                <w:i/>
                <w:color w:val="000000"/>
                <w:szCs w:val="24"/>
                <w:lang w:eastAsia="fr-FR"/>
              </w:rPr>
              <w:t xml:space="preserve"> </w:t>
            </w:r>
            <w:r w:rsidRPr="006F7273">
              <w:rPr>
                <w:rFonts w:cs="Times"/>
                <w:color w:val="000000"/>
                <w:szCs w:val="24"/>
                <w:lang w:eastAsia="fr-FR"/>
              </w:rPr>
              <w:t>(0.24)</w:t>
            </w:r>
          </w:p>
        </w:tc>
      </w:tr>
    </w:tbl>
    <w:p w14:paraId="38AFCD4C" w14:textId="77777777" w:rsidR="000D7EA6" w:rsidRPr="003E72FD" w:rsidRDefault="000D7EA6" w:rsidP="000D7EA6">
      <w:pPr>
        <w:spacing w:after="0" w:line="480" w:lineRule="auto"/>
        <w:rPr>
          <w:rFonts w:cs="Times"/>
          <w:szCs w:val="24"/>
        </w:rPr>
      </w:pPr>
      <w:r w:rsidRPr="006F7273">
        <w:rPr>
          <w:rFonts w:cs="Times"/>
          <w:szCs w:val="24"/>
        </w:rPr>
        <w:t xml:space="preserve">The values of </w:t>
      </w:r>
      <w:r w:rsidRPr="006F7273">
        <w:rPr>
          <w:rFonts w:eastAsia="Calibri" w:cs="Times"/>
          <w:szCs w:val="24"/>
        </w:rPr>
        <w:t xml:space="preserve">the </w:t>
      </w:r>
      <w:r w:rsidRPr="006F7273">
        <w:rPr>
          <w:rFonts w:cs="Times"/>
          <w:szCs w:val="24"/>
        </w:rPr>
        <w:t>induction factor are in parentheses.</w:t>
      </w:r>
    </w:p>
    <w:p w14:paraId="2700DDBF" w14:textId="77777777" w:rsidR="00EF782A" w:rsidRDefault="00EF782A">
      <w:pPr>
        <w:spacing w:line="276" w:lineRule="auto"/>
        <w:jc w:val="left"/>
      </w:pPr>
    </w:p>
    <w:p w14:paraId="0DCE9D18" w14:textId="5A29FC20" w:rsidR="00EF782A" w:rsidRPr="00EF782A" w:rsidRDefault="00EF782A">
      <w:pPr>
        <w:spacing w:line="276" w:lineRule="auto"/>
        <w:jc w:val="left"/>
        <w:rPr>
          <w:b/>
        </w:rPr>
      </w:pPr>
      <w:r w:rsidRPr="00EF782A">
        <w:rPr>
          <w:b/>
        </w:rPr>
        <w:t>Detailed Information regarding the table S2</w:t>
      </w:r>
    </w:p>
    <w:p w14:paraId="070666B5" w14:textId="06F5361D" w:rsidR="00EF782A" w:rsidRPr="00EF782A" w:rsidRDefault="00EF782A" w:rsidP="00EF782A">
      <w:pPr>
        <w:spacing w:line="480" w:lineRule="auto"/>
        <w:rPr>
          <w:rFonts w:asciiTheme="minorHAnsi" w:eastAsiaTheme="minorEastAsia" w:hAnsiTheme="minorHAnsi" w:cstheme="minorBidi"/>
          <w:noProof/>
          <w:sz w:val="22"/>
          <w:szCs w:val="22"/>
          <w:lang w:eastAsia="fr-FR"/>
        </w:rPr>
      </w:pPr>
      <w:r w:rsidRPr="00EF782A">
        <w:rPr>
          <w:rFonts w:asciiTheme="minorHAnsi" w:eastAsia="Calibri" w:hAnsiTheme="minorHAnsi" w:cstheme="minorBidi"/>
          <w:noProof/>
          <w:sz w:val="22"/>
          <w:szCs w:val="22"/>
          <w:lang w:eastAsia="fr-FR"/>
        </w:rPr>
        <w:t xml:space="preserve">In this study, the toxicity of 6 metals was characterized with </w:t>
      </w:r>
      <w:r w:rsidRPr="00EF782A">
        <w:rPr>
          <w:rFonts w:asciiTheme="minorHAnsi" w:eastAsia="Calibri" w:hAnsiTheme="minorHAnsi" w:cstheme="minorBidi"/>
          <w:i/>
          <w:noProof/>
          <w:sz w:val="22"/>
          <w:szCs w:val="22"/>
          <w:lang w:eastAsia="fr-FR"/>
        </w:rPr>
        <w:t>E.coli</w:t>
      </w:r>
      <w:r w:rsidRPr="00EF782A">
        <w:rPr>
          <w:rFonts w:asciiTheme="minorHAnsi" w:eastAsia="Calibri" w:hAnsiTheme="minorHAnsi" w:cstheme="minorBidi"/>
          <w:noProof/>
          <w:sz w:val="22"/>
          <w:szCs w:val="22"/>
          <w:lang w:eastAsia="fr-FR"/>
        </w:rPr>
        <w:t xml:space="preserve"> prior performing transcriptomic studies. Toxicity found for the different metals appears in accordance with the literature for </w:t>
      </w:r>
      <w:r w:rsidRPr="00EF782A">
        <w:rPr>
          <w:rFonts w:asciiTheme="minorHAnsi" w:eastAsia="Calibri" w:hAnsiTheme="minorHAnsi" w:cstheme="minorBidi"/>
          <w:i/>
          <w:noProof/>
          <w:sz w:val="22"/>
          <w:szCs w:val="22"/>
          <w:lang w:eastAsia="fr-FR"/>
        </w:rPr>
        <w:t xml:space="preserve">E. coli </w:t>
      </w:r>
      <w:r w:rsidRPr="00EF782A">
        <w:rPr>
          <w:rFonts w:asciiTheme="minorHAnsi" w:eastAsia="Calibri" w:hAnsiTheme="minorHAnsi" w:cstheme="minorBidi"/>
          <w:noProof/>
          <w:sz w:val="22"/>
          <w:szCs w:val="22"/>
          <w:lang w:eastAsia="fr-FR"/>
        </w:rPr>
        <w:t>K12</w:t>
      </w:r>
      <w:r w:rsidRPr="00EF782A">
        <w:rPr>
          <w:rFonts w:asciiTheme="minorHAnsi" w:eastAsia="Calibri" w:hAnsiTheme="minorHAnsi" w:cstheme="minorBidi"/>
          <w:i/>
          <w:noProof/>
          <w:sz w:val="22"/>
          <w:szCs w:val="22"/>
          <w:lang w:eastAsia="fr-FR"/>
        </w:rPr>
        <w:t xml:space="preserve"> </w:t>
      </w:r>
      <w:r w:rsidRPr="00EF782A">
        <w:rPr>
          <w:rFonts w:asciiTheme="minorHAnsi" w:eastAsia="Calibri" w:hAnsiTheme="minorHAnsi" w:cstheme="minorBidi"/>
          <w:noProof/>
          <w:sz w:val="22"/>
          <w:szCs w:val="22"/>
          <w:lang w:eastAsia="fr-FR"/>
        </w:rPr>
        <w:t>MG1655 (Jouanneau et al., 201</w:t>
      </w:r>
      <w:r>
        <w:rPr>
          <w:rFonts w:asciiTheme="minorHAnsi" w:eastAsia="Calibri" w:hAnsiTheme="minorHAnsi" w:cstheme="minorBidi"/>
          <w:noProof/>
          <w:sz w:val="22"/>
          <w:szCs w:val="22"/>
          <w:lang w:eastAsia="fr-FR"/>
        </w:rPr>
        <w:t>1</w:t>
      </w:r>
      <w:r w:rsidRPr="00EF782A">
        <w:rPr>
          <w:rFonts w:asciiTheme="minorHAnsi" w:eastAsia="Calibri" w:hAnsiTheme="minorHAnsi" w:cstheme="minorBidi"/>
          <w:noProof/>
          <w:sz w:val="22"/>
          <w:szCs w:val="22"/>
          <w:lang w:eastAsia="fr-FR"/>
        </w:rPr>
        <w:t xml:space="preserve">). These concentrations were further used as reference values to assess the functionality of the transcriptomic fingerprint analysis to report on the toxicity of environmental samples. Exposing the fluorescent library composed of 1,870 strains to 3 increasing concentrations of metal allowed to determine transcripts impacted by the presence of a metallic contamination. </w:t>
      </w:r>
      <w:r w:rsidRPr="00EF782A">
        <w:rPr>
          <w:rFonts w:asciiTheme="minorHAnsi" w:eastAsiaTheme="minorEastAsia" w:hAnsiTheme="minorHAnsi" w:cstheme="minorBidi"/>
          <w:noProof/>
          <w:sz w:val="22"/>
          <w:szCs w:val="22"/>
          <w:lang w:eastAsia="fr-FR"/>
        </w:rPr>
        <w:t xml:space="preserve">Relevance of the transcriptomic changes was investigated on the physiological viewpoint, for copper for which toxicity is well decribed at the transcriptomic level. Transcriptomics changes due to the presence of copper were compared with the known regulations described in the literature (Table S2, </w:t>
      </w:r>
      <w:r w:rsidRPr="00EF782A">
        <w:rPr>
          <w:rFonts w:asciiTheme="minorHAnsi" w:hAnsiTheme="minorHAnsi" w:cstheme="minorBidi"/>
          <w:noProof/>
          <w:sz w:val="22"/>
          <w:szCs w:val="22"/>
          <w:lang w:eastAsia="fr-FR"/>
        </w:rPr>
        <w:t>Supplementary Information</w:t>
      </w:r>
      <w:r w:rsidRPr="00EF782A">
        <w:rPr>
          <w:rFonts w:asciiTheme="minorHAnsi" w:eastAsiaTheme="minorEastAsia" w:hAnsiTheme="minorHAnsi" w:cstheme="minorBidi"/>
          <w:noProof/>
          <w:sz w:val="22"/>
          <w:szCs w:val="22"/>
          <w:lang w:eastAsia="fr-FR"/>
        </w:rPr>
        <w:t xml:space="preserve">). Among the 184 transcripts forwhich expression is </w:t>
      </w:r>
      <w:r w:rsidRPr="00EF782A">
        <w:rPr>
          <w:rFonts w:asciiTheme="minorHAnsi" w:eastAsiaTheme="minorEastAsia" w:hAnsiTheme="minorHAnsi" w:cstheme="minorBidi"/>
          <w:noProof/>
          <w:sz w:val="22"/>
          <w:szCs w:val="22"/>
          <w:lang w:eastAsia="fr-FR"/>
        </w:rPr>
        <w:lastRenderedPageBreak/>
        <w:t xml:space="preserve">altered by Copper, a total of 3 mains metabolic functions can be found, genes implicated in Copper metabolism, genes implicated in response to the oxidative stress and finally those implicated in secondary metabolism. Among them, transcripts of the two copper homeostasis genes </w:t>
      </w:r>
      <w:r w:rsidRPr="00EF782A">
        <w:rPr>
          <w:rFonts w:asciiTheme="minorHAnsi" w:eastAsiaTheme="minorEastAsia" w:hAnsiTheme="minorHAnsi" w:cstheme="minorBidi"/>
          <w:i/>
          <w:noProof/>
          <w:sz w:val="22"/>
          <w:szCs w:val="22"/>
          <w:lang w:eastAsia="fr-FR"/>
        </w:rPr>
        <w:t>cusC</w:t>
      </w:r>
      <w:r w:rsidRPr="00EF782A">
        <w:rPr>
          <w:rFonts w:asciiTheme="minorHAnsi" w:eastAsiaTheme="minorEastAsia" w:hAnsiTheme="minorHAnsi" w:cstheme="minorBidi"/>
          <w:noProof/>
          <w:sz w:val="22"/>
          <w:szCs w:val="22"/>
          <w:lang w:eastAsia="fr-FR"/>
        </w:rPr>
        <w:t xml:space="preserve"> and </w:t>
      </w:r>
      <w:r w:rsidRPr="00EF782A">
        <w:rPr>
          <w:rFonts w:asciiTheme="minorHAnsi" w:eastAsiaTheme="minorEastAsia" w:hAnsiTheme="minorHAnsi" w:cstheme="minorBidi"/>
          <w:i/>
          <w:noProof/>
          <w:sz w:val="22"/>
          <w:szCs w:val="22"/>
          <w:lang w:eastAsia="fr-FR"/>
        </w:rPr>
        <w:t>cusR</w:t>
      </w:r>
      <w:r w:rsidRPr="00EF782A">
        <w:rPr>
          <w:rFonts w:asciiTheme="minorHAnsi" w:eastAsiaTheme="minorEastAsia" w:hAnsiTheme="minorHAnsi" w:cstheme="minorBidi"/>
          <w:noProof/>
          <w:sz w:val="22"/>
          <w:szCs w:val="22"/>
          <w:lang w:eastAsia="fr-FR"/>
        </w:rPr>
        <w:t>, which code for an efflux pump and its regulatory protein</w:t>
      </w:r>
      <w:r w:rsidRPr="00EF782A">
        <w:rPr>
          <w:rFonts w:asciiTheme="minorHAnsi" w:eastAsia="Calibri" w:hAnsiTheme="minorHAnsi" w:cstheme="minorBidi"/>
          <w:noProof/>
          <w:sz w:val="22"/>
          <w:szCs w:val="22"/>
          <w:lang w:eastAsia="fr-FR"/>
        </w:rPr>
        <w:t>,</w:t>
      </w:r>
      <w:r w:rsidRPr="00EF782A">
        <w:rPr>
          <w:rFonts w:asciiTheme="minorHAnsi" w:eastAsiaTheme="minorEastAsia" w:hAnsiTheme="minorHAnsi" w:cstheme="minorBidi"/>
          <w:noProof/>
          <w:sz w:val="22"/>
          <w:szCs w:val="22"/>
          <w:lang w:eastAsia="fr-FR"/>
        </w:rPr>
        <w:t xml:space="preserve"> respectively, were both activated in a concentration</w:t>
      </w:r>
      <w:r w:rsidRPr="00EF782A">
        <w:rPr>
          <w:rFonts w:asciiTheme="minorHAnsi" w:eastAsia="Calibri" w:hAnsiTheme="minorHAnsi" w:cstheme="minorBidi"/>
          <w:noProof/>
          <w:sz w:val="22"/>
          <w:szCs w:val="22"/>
          <w:lang w:eastAsia="fr-FR"/>
        </w:rPr>
        <w:t>-</w:t>
      </w:r>
      <w:r w:rsidRPr="00EF782A">
        <w:rPr>
          <w:rFonts w:asciiTheme="minorHAnsi" w:eastAsiaTheme="minorEastAsia" w:hAnsiTheme="minorHAnsi" w:cstheme="minorBidi"/>
          <w:noProof/>
          <w:sz w:val="22"/>
          <w:szCs w:val="22"/>
          <w:lang w:eastAsia="fr-FR"/>
        </w:rPr>
        <w:t xml:space="preserve">dependent manner (Munson et al. 2000; Yamamoto and Ishihama 2005). </w:t>
      </w:r>
      <w:r w:rsidRPr="00EF782A">
        <w:rPr>
          <w:rFonts w:asciiTheme="minorHAnsi" w:eastAsia="Calibri" w:hAnsiTheme="minorHAnsi" w:cstheme="minorBidi"/>
          <w:noProof/>
          <w:sz w:val="22"/>
          <w:szCs w:val="22"/>
          <w:lang w:eastAsia="fr-FR"/>
        </w:rPr>
        <w:t>Similarly</w:t>
      </w:r>
      <w:r w:rsidRPr="00EF782A">
        <w:rPr>
          <w:rFonts w:asciiTheme="minorHAnsi" w:eastAsiaTheme="minorEastAsia" w:hAnsiTheme="minorHAnsi" w:cstheme="minorBidi"/>
          <w:noProof/>
          <w:sz w:val="22"/>
          <w:szCs w:val="22"/>
          <w:lang w:eastAsia="fr-FR"/>
        </w:rPr>
        <w:t xml:space="preserve">, due to the competition between copper and iron for iron-binding sites on proteins, genes involved in iron import (Arredondo and Núñez 2005), </w:t>
      </w:r>
      <w:r w:rsidRPr="00EF782A">
        <w:rPr>
          <w:rFonts w:asciiTheme="minorHAnsi" w:eastAsia="Calibri" w:hAnsiTheme="minorHAnsi" w:cstheme="minorBidi"/>
          <w:noProof/>
          <w:sz w:val="22"/>
          <w:szCs w:val="22"/>
          <w:lang w:eastAsia="fr-FR"/>
        </w:rPr>
        <w:t>such as</w:t>
      </w:r>
      <w:r w:rsidRPr="00EF782A">
        <w:rPr>
          <w:rFonts w:asciiTheme="minorHAnsi" w:eastAsiaTheme="minorEastAsia" w:hAnsiTheme="minorHAnsi" w:cstheme="minorBidi"/>
          <w:noProof/>
          <w:sz w:val="22"/>
          <w:szCs w:val="22"/>
          <w:lang w:eastAsia="fr-FR"/>
        </w:rPr>
        <w:t xml:space="preserve"> the ferrienterobactin esterase </w:t>
      </w:r>
      <w:r w:rsidRPr="00EF782A">
        <w:rPr>
          <w:rFonts w:asciiTheme="minorHAnsi" w:eastAsiaTheme="minorEastAsia" w:hAnsiTheme="minorHAnsi" w:cstheme="minorBidi"/>
          <w:i/>
          <w:noProof/>
          <w:sz w:val="22"/>
          <w:szCs w:val="22"/>
          <w:lang w:eastAsia="fr-FR"/>
        </w:rPr>
        <w:t>fes</w:t>
      </w:r>
      <w:r w:rsidRPr="00EF782A">
        <w:rPr>
          <w:rFonts w:asciiTheme="minorHAnsi" w:eastAsiaTheme="minorEastAsia" w:hAnsiTheme="minorHAnsi" w:cstheme="minorBidi"/>
          <w:noProof/>
          <w:sz w:val="22"/>
          <w:szCs w:val="22"/>
          <w:lang w:eastAsia="fr-FR"/>
        </w:rPr>
        <w:t xml:space="preserve">, the ferric iron-catecholate transporter </w:t>
      </w:r>
      <w:r w:rsidRPr="00EF782A">
        <w:rPr>
          <w:rFonts w:asciiTheme="minorHAnsi" w:eastAsiaTheme="minorEastAsia" w:hAnsiTheme="minorHAnsi" w:cstheme="minorBidi"/>
          <w:i/>
          <w:noProof/>
          <w:sz w:val="22"/>
          <w:szCs w:val="22"/>
          <w:lang w:eastAsia="fr-FR"/>
        </w:rPr>
        <w:t>cirA</w:t>
      </w:r>
      <w:r w:rsidRPr="00EF782A">
        <w:rPr>
          <w:rFonts w:asciiTheme="minorHAnsi" w:eastAsiaTheme="minorEastAsia" w:hAnsiTheme="minorHAnsi" w:cstheme="minorBidi"/>
          <w:noProof/>
          <w:sz w:val="22"/>
          <w:szCs w:val="22"/>
          <w:lang w:eastAsia="fr-FR"/>
        </w:rPr>
        <w:t xml:space="preserve"> and the ferrichrome outer membrane transporter </w:t>
      </w:r>
      <w:r w:rsidRPr="00EF782A">
        <w:rPr>
          <w:rFonts w:asciiTheme="minorHAnsi" w:eastAsiaTheme="minorEastAsia" w:hAnsiTheme="minorHAnsi" w:cstheme="minorBidi"/>
          <w:i/>
          <w:noProof/>
          <w:sz w:val="22"/>
          <w:szCs w:val="22"/>
          <w:lang w:eastAsia="fr-FR"/>
        </w:rPr>
        <w:t>fhuA</w:t>
      </w:r>
      <w:r w:rsidRPr="00EF782A">
        <w:rPr>
          <w:rFonts w:asciiTheme="minorHAnsi" w:eastAsiaTheme="minorEastAsia" w:hAnsiTheme="minorHAnsi" w:cstheme="minorBidi"/>
          <w:iCs/>
          <w:noProof/>
          <w:sz w:val="22"/>
          <w:szCs w:val="22"/>
          <w:lang w:eastAsia="fr-FR"/>
        </w:rPr>
        <w:t>,</w:t>
      </w:r>
      <w:r w:rsidRPr="00EF782A">
        <w:rPr>
          <w:rFonts w:asciiTheme="minorHAnsi" w:eastAsiaTheme="minorEastAsia" w:hAnsiTheme="minorHAnsi" w:cstheme="minorBidi"/>
          <w:noProof/>
          <w:sz w:val="22"/>
          <w:szCs w:val="22"/>
          <w:lang w:eastAsia="fr-FR"/>
        </w:rPr>
        <w:t xml:space="preserve"> were activated (McHugh et al. 2003). Finally, with increasing concentrations of copper, there was protein misfolding and production of oxygen radicals (Garrick et al. 2003). This </w:t>
      </w:r>
      <w:r w:rsidRPr="00EF782A">
        <w:rPr>
          <w:rFonts w:asciiTheme="minorHAnsi" w:eastAsia="Calibri" w:hAnsiTheme="minorHAnsi" w:cstheme="minorBidi"/>
          <w:noProof/>
          <w:sz w:val="22"/>
          <w:szCs w:val="22"/>
          <w:lang w:eastAsia="fr-FR"/>
        </w:rPr>
        <w:t>behavior led</w:t>
      </w:r>
      <w:r w:rsidRPr="00EF782A">
        <w:rPr>
          <w:rFonts w:asciiTheme="minorHAnsi" w:eastAsiaTheme="minorEastAsia" w:hAnsiTheme="minorHAnsi" w:cstheme="minorBidi"/>
          <w:noProof/>
          <w:sz w:val="22"/>
          <w:szCs w:val="22"/>
          <w:lang w:eastAsia="fr-FR"/>
        </w:rPr>
        <w:t xml:space="preserve"> to </w:t>
      </w:r>
      <w:r w:rsidRPr="00EF782A">
        <w:rPr>
          <w:rFonts w:asciiTheme="minorHAnsi" w:eastAsia="Calibri" w:hAnsiTheme="minorHAnsi" w:cstheme="minorBidi"/>
          <w:noProof/>
          <w:sz w:val="22"/>
          <w:szCs w:val="22"/>
          <w:lang w:eastAsia="fr-FR"/>
        </w:rPr>
        <w:t>an</w:t>
      </w:r>
      <w:r w:rsidRPr="00EF782A">
        <w:rPr>
          <w:rFonts w:asciiTheme="minorHAnsi" w:eastAsiaTheme="minorEastAsia" w:hAnsiTheme="minorHAnsi" w:cstheme="minorBidi"/>
          <w:noProof/>
          <w:sz w:val="22"/>
          <w:szCs w:val="22"/>
          <w:lang w:eastAsia="fr-FR"/>
        </w:rPr>
        <w:t xml:space="preserve"> increase </w:t>
      </w:r>
      <w:r w:rsidRPr="00EF782A">
        <w:rPr>
          <w:rFonts w:asciiTheme="minorHAnsi" w:eastAsia="Calibri" w:hAnsiTheme="minorHAnsi" w:cstheme="minorBidi"/>
          <w:noProof/>
          <w:sz w:val="22"/>
          <w:szCs w:val="22"/>
          <w:lang w:eastAsia="fr-FR"/>
        </w:rPr>
        <w:t>in</w:t>
      </w:r>
      <w:r w:rsidRPr="00EF782A">
        <w:rPr>
          <w:rFonts w:asciiTheme="minorHAnsi" w:eastAsiaTheme="minorEastAsia" w:hAnsiTheme="minorHAnsi" w:cstheme="minorBidi"/>
          <w:noProof/>
          <w:sz w:val="22"/>
          <w:szCs w:val="22"/>
          <w:lang w:eastAsia="fr-FR"/>
        </w:rPr>
        <w:t xml:space="preserve"> the Cpx regulon, as seen by activation of the membrane protease </w:t>
      </w:r>
      <w:r w:rsidRPr="00EF782A">
        <w:rPr>
          <w:rFonts w:asciiTheme="minorHAnsi" w:eastAsiaTheme="minorEastAsia" w:hAnsiTheme="minorHAnsi" w:cstheme="minorBidi"/>
          <w:i/>
          <w:noProof/>
          <w:sz w:val="22"/>
          <w:szCs w:val="22"/>
          <w:lang w:eastAsia="fr-FR"/>
        </w:rPr>
        <w:t xml:space="preserve">htpX </w:t>
      </w:r>
      <w:r w:rsidRPr="00EF782A">
        <w:rPr>
          <w:rFonts w:asciiTheme="minorHAnsi" w:eastAsiaTheme="minorEastAsia" w:hAnsiTheme="minorHAnsi" w:cstheme="minorBidi"/>
          <w:noProof/>
          <w:sz w:val="22"/>
          <w:szCs w:val="22"/>
          <w:lang w:eastAsia="fr-FR"/>
        </w:rPr>
        <w:t xml:space="preserve">(Shimohata et al. 2002) and of the peptidyl-prolyl isomerase </w:t>
      </w:r>
      <w:r w:rsidRPr="00EF782A">
        <w:rPr>
          <w:rFonts w:asciiTheme="minorHAnsi" w:eastAsiaTheme="minorEastAsia" w:hAnsiTheme="minorHAnsi" w:cstheme="minorBidi"/>
          <w:i/>
          <w:noProof/>
          <w:sz w:val="22"/>
          <w:szCs w:val="22"/>
          <w:lang w:eastAsia="fr-FR"/>
        </w:rPr>
        <w:t xml:space="preserve">ppiA </w:t>
      </w:r>
      <w:r w:rsidRPr="00EF782A">
        <w:rPr>
          <w:rFonts w:asciiTheme="minorHAnsi" w:eastAsiaTheme="minorEastAsia" w:hAnsiTheme="minorHAnsi" w:cstheme="minorBidi"/>
          <w:noProof/>
          <w:sz w:val="22"/>
          <w:szCs w:val="22"/>
          <w:lang w:eastAsia="fr-FR"/>
        </w:rPr>
        <w:t>(Pogliano et al. 1997)</w:t>
      </w:r>
      <w:r w:rsidRPr="00EF782A">
        <w:rPr>
          <w:rFonts w:asciiTheme="minorHAnsi" w:eastAsiaTheme="minorEastAsia" w:hAnsiTheme="minorHAnsi" w:cstheme="minorBidi"/>
          <w:i/>
          <w:noProof/>
          <w:sz w:val="22"/>
          <w:szCs w:val="22"/>
          <w:lang w:eastAsia="fr-FR"/>
        </w:rPr>
        <w:t xml:space="preserve">. </w:t>
      </w:r>
      <w:r w:rsidRPr="00EF782A">
        <w:rPr>
          <w:rFonts w:asciiTheme="minorHAnsi" w:eastAsiaTheme="minorEastAsia" w:hAnsiTheme="minorHAnsi" w:cstheme="minorBidi"/>
          <w:noProof/>
          <w:sz w:val="22"/>
          <w:szCs w:val="22"/>
          <w:lang w:eastAsia="fr-FR"/>
        </w:rPr>
        <w:t xml:space="preserve">Moreover, the Sox regulon was activated, as seen by the activation of the regulatory protein </w:t>
      </w:r>
      <w:r w:rsidRPr="00EF782A">
        <w:rPr>
          <w:rFonts w:asciiTheme="minorHAnsi" w:eastAsiaTheme="minorEastAsia" w:hAnsiTheme="minorHAnsi" w:cstheme="minorBidi"/>
          <w:iCs/>
          <w:noProof/>
          <w:sz w:val="22"/>
          <w:szCs w:val="22"/>
          <w:lang w:eastAsia="fr-FR"/>
        </w:rPr>
        <w:t>SoxS</w:t>
      </w:r>
      <w:r w:rsidRPr="00EF782A">
        <w:rPr>
          <w:rFonts w:asciiTheme="minorHAnsi" w:eastAsiaTheme="minorEastAsia" w:hAnsiTheme="minorHAnsi" w:cstheme="minorBidi"/>
          <w:noProof/>
          <w:sz w:val="22"/>
          <w:szCs w:val="22"/>
          <w:lang w:eastAsia="fr-FR"/>
        </w:rPr>
        <w:t xml:space="preserve">. </w:t>
      </w:r>
      <w:r w:rsidRPr="00EF782A">
        <w:rPr>
          <w:rFonts w:asciiTheme="minorHAnsi" w:eastAsia="Calibri" w:hAnsiTheme="minorHAnsi" w:cstheme="minorBidi"/>
          <w:noProof/>
          <w:sz w:val="22"/>
          <w:szCs w:val="22"/>
          <w:lang w:eastAsia="fr-FR"/>
        </w:rPr>
        <w:t>Compared</w:t>
      </w:r>
      <w:r w:rsidRPr="00EF782A">
        <w:rPr>
          <w:rFonts w:asciiTheme="minorHAnsi" w:eastAsiaTheme="minorEastAsia" w:hAnsiTheme="minorHAnsi" w:cstheme="minorBidi"/>
          <w:noProof/>
          <w:sz w:val="22"/>
          <w:szCs w:val="22"/>
          <w:lang w:eastAsia="fr-FR"/>
        </w:rPr>
        <w:t xml:space="preserve"> to the literature (Kershaw et al. 2005), this genome-wide bacterial sensor analysis led to the identification of the same mechanisms of resistance. This analysis validate the biological relevance of the transcriptomic method to detect toxicity. </w:t>
      </w:r>
    </w:p>
    <w:p w14:paraId="30E67E6C" w14:textId="77777777" w:rsidR="00EF782A" w:rsidRDefault="00EF782A">
      <w:pPr>
        <w:spacing w:line="276" w:lineRule="auto"/>
        <w:jc w:val="left"/>
      </w:pPr>
    </w:p>
    <w:p w14:paraId="270CFCB8" w14:textId="4E0956C1" w:rsidR="00EF782A" w:rsidRPr="00EF782A" w:rsidRDefault="00EF782A">
      <w:pPr>
        <w:spacing w:line="276" w:lineRule="auto"/>
        <w:jc w:val="left"/>
        <w:rPr>
          <w:b/>
        </w:rPr>
      </w:pPr>
      <w:r w:rsidRPr="00EF782A">
        <w:rPr>
          <w:b/>
        </w:rPr>
        <w:t xml:space="preserve">Associated References </w:t>
      </w:r>
    </w:p>
    <w:p w14:paraId="1E7C4C69" w14:textId="00D4B22B" w:rsidR="00EF782A" w:rsidRPr="00EF782A" w:rsidRDefault="00EF782A" w:rsidP="00EF782A">
      <w:pPr>
        <w:spacing w:after="0" w:line="480" w:lineRule="auto"/>
        <w:ind w:left="284" w:hanging="284"/>
        <w:rPr>
          <w:sz w:val="16"/>
          <w:szCs w:val="16"/>
        </w:rPr>
      </w:pPr>
      <w:proofErr w:type="spellStart"/>
      <w:r w:rsidRPr="00EF782A">
        <w:rPr>
          <w:sz w:val="16"/>
          <w:szCs w:val="16"/>
        </w:rPr>
        <w:t>Jouanneau</w:t>
      </w:r>
      <w:proofErr w:type="spellEnd"/>
      <w:r w:rsidRPr="00EF782A">
        <w:rPr>
          <w:sz w:val="16"/>
          <w:szCs w:val="16"/>
        </w:rPr>
        <w:t xml:space="preserve"> S, Durand MJ, </w:t>
      </w:r>
      <w:proofErr w:type="spellStart"/>
      <w:r w:rsidRPr="00EF782A">
        <w:rPr>
          <w:sz w:val="16"/>
          <w:szCs w:val="16"/>
        </w:rPr>
        <w:t>Courcoux</w:t>
      </w:r>
      <w:proofErr w:type="spellEnd"/>
      <w:r w:rsidRPr="00EF782A">
        <w:rPr>
          <w:sz w:val="16"/>
          <w:szCs w:val="16"/>
        </w:rPr>
        <w:t xml:space="preserve"> P, </w:t>
      </w:r>
      <w:proofErr w:type="spellStart"/>
      <w:r w:rsidRPr="00EF782A">
        <w:rPr>
          <w:sz w:val="16"/>
          <w:szCs w:val="16"/>
        </w:rPr>
        <w:t>Blusseau</w:t>
      </w:r>
      <w:proofErr w:type="spellEnd"/>
      <w:r w:rsidRPr="00EF782A">
        <w:rPr>
          <w:sz w:val="16"/>
          <w:szCs w:val="16"/>
        </w:rPr>
        <w:t xml:space="preserve"> T, </w:t>
      </w:r>
      <w:proofErr w:type="spellStart"/>
      <w:r w:rsidRPr="00EF782A">
        <w:rPr>
          <w:sz w:val="16"/>
          <w:szCs w:val="16"/>
        </w:rPr>
        <w:t>Thouand</w:t>
      </w:r>
      <w:proofErr w:type="spellEnd"/>
      <w:r w:rsidRPr="00EF782A">
        <w:rPr>
          <w:sz w:val="16"/>
          <w:szCs w:val="16"/>
        </w:rPr>
        <w:t xml:space="preserve"> G (2011) Improvement of the identification of four heavy metals in environmental samples by using predictive decision tree models coupled with a set of five bioluminescent bacteria. Environ </w:t>
      </w:r>
      <w:proofErr w:type="spellStart"/>
      <w:r w:rsidRPr="00EF782A">
        <w:rPr>
          <w:sz w:val="16"/>
          <w:szCs w:val="16"/>
        </w:rPr>
        <w:t>SciTechnol</w:t>
      </w:r>
      <w:proofErr w:type="spellEnd"/>
      <w:r w:rsidRPr="00EF782A">
        <w:rPr>
          <w:sz w:val="16"/>
          <w:szCs w:val="16"/>
        </w:rPr>
        <w:t xml:space="preserve"> 45(7):2925–2931. https://doi.org/10.1021/es1031757.</w:t>
      </w:r>
    </w:p>
    <w:p w14:paraId="62AF6DB2" w14:textId="584E4C1F" w:rsidR="00EF782A" w:rsidRPr="00EF782A" w:rsidRDefault="00EF782A" w:rsidP="00EF782A">
      <w:pPr>
        <w:spacing w:after="0" w:line="480" w:lineRule="auto"/>
        <w:ind w:left="284" w:hanging="284"/>
        <w:rPr>
          <w:sz w:val="16"/>
          <w:szCs w:val="16"/>
        </w:rPr>
      </w:pPr>
      <w:r w:rsidRPr="00EF782A">
        <w:rPr>
          <w:sz w:val="16"/>
          <w:szCs w:val="16"/>
        </w:rPr>
        <w:t xml:space="preserve">Munson GP, Lam DL, </w:t>
      </w:r>
      <w:proofErr w:type="spellStart"/>
      <w:r w:rsidRPr="00EF782A">
        <w:rPr>
          <w:sz w:val="16"/>
          <w:szCs w:val="16"/>
        </w:rPr>
        <w:t>Outten</w:t>
      </w:r>
      <w:proofErr w:type="spellEnd"/>
      <w:r w:rsidRPr="00EF782A">
        <w:rPr>
          <w:sz w:val="16"/>
          <w:szCs w:val="16"/>
        </w:rPr>
        <w:t xml:space="preserve"> FW, O’Halloran TV (2000) Identification of a copper-responsive two-component system on the chromosome of Escherichia coli K-12. J </w:t>
      </w:r>
      <w:proofErr w:type="spellStart"/>
      <w:r w:rsidRPr="00EF782A">
        <w:rPr>
          <w:sz w:val="16"/>
          <w:szCs w:val="16"/>
        </w:rPr>
        <w:t>Bacteriol</w:t>
      </w:r>
      <w:proofErr w:type="spellEnd"/>
      <w:r w:rsidRPr="00EF782A">
        <w:rPr>
          <w:sz w:val="16"/>
          <w:szCs w:val="16"/>
        </w:rPr>
        <w:t xml:space="preserve"> 182(20):5864–5871.</w:t>
      </w:r>
    </w:p>
    <w:p w14:paraId="5006FFD8" w14:textId="55C5B67D" w:rsidR="00EF782A" w:rsidRPr="00EF782A" w:rsidRDefault="00EF782A" w:rsidP="00EF782A">
      <w:pPr>
        <w:spacing w:after="0" w:line="480" w:lineRule="auto"/>
        <w:ind w:left="284" w:hanging="284"/>
        <w:rPr>
          <w:sz w:val="16"/>
          <w:szCs w:val="16"/>
        </w:rPr>
      </w:pPr>
      <w:r w:rsidRPr="00EF782A">
        <w:rPr>
          <w:sz w:val="16"/>
          <w:szCs w:val="16"/>
        </w:rPr>
        <w:t xml:space="preserve">Yamamoto K, </w:t>
      </w:r>
      <w:proofErr w:type="spellStart"/>
      <w:r w:rsidRPr="00EF782A">
        <w:rPr>
          <w:sz w:val="16"/>
          <w:szCs w:val="16"/>
        </w:rPr>
        <w:t>Ishihama</w:t>
      </w:r>
      <w:proofErr w:type="spellEnd"/>
      <w:r w:rsidRPr="00EF782A">
        <w:rPr>
          <w:sz w:val="16"/>
          <w:szCs w:val="16"/>
        </w:rPr>
        <w:t xml:space="preserve"> A (2005) Transcriptional response of Escherichia coli to external copper. </w:t>
      </w:r>
      <w:proofErr w:type="spellStart"/>
      <w:r w:rsidRPr="00EF782A">
        <w:rPr>
          <w:sz w:val="16"/>
          <w:szCs w:val="16"/>
        </w:rPr>
        <w:t>MolMicrobiol</w:t>
      </w:r>
      <w:proofErr w:type="spellEnd"/>
      <w:r w:rsidRPr="00EF782A">
        <w:rPr>
          <w:sz w:val="16"/>
          <w:szCs w:val="16"/>
        </w:rPr>
        <w:t xml:space="preserve"> 56(1):215–227. https://doi.org/10.1111/j.1365-2958.2005.04532.x.</w:t>
      </w:r>
    </w:p>
    <w:p w14:paraId="4DEF0FA6" w14:textId="17A4AD1F" w:rsidR="00EF782A" w:rsidRPr="00EF782A" w:rsidRDefault="00EF782A" w:rsidP="00EF782A">
      <w:pPr>
        <w:spacing w:after="0" w:line="480" w:lineRule="auto"/>
        <w:ind w:left="284" w:hanging="284"/>
        <w:rPr>
          <w:sz w:val="16"/>
          <w:szCs w:val="16"/>
        </w:rPr>
      </w:pPr>
      <w:r w:rsidRPr="00EF782A">
        <w:rPr>
          <w:sz w:val="16"/>
          <w:szCs w:val="16"/>
        </w:rPr>
        <w:t xml:space="preserve">Arredondo M, </w:t>
      </w:r>
      <w:proofErr w:type="spellStart"/>
      <w:r w:rsidRPr="00EF782A">
        <w:rPr>
          <w:sz w:val="16"/>
          <w:szCs w:val="16"/>
        </w:rPr>
        <w:t>Núñez</w:t>
      </w:r>
      <w:proofErr w:type="spellEnd"/>
      <w:r w:rsidRPr="00EF782A">
        <w:rPr>
          <w:sz w:val="16"/>
          <w:szCs w:val="16"/>
        </w:rPr>
        <w:t xml:space="preserve"> MT (2005) Iron and copper metabolism. </w:t>
      </w:r>
      <w:proofErr w:type="spellStart"/>
      <w:r w:rsidRPr="00EF782A">
        <w:rPr>
          <w:sz w:val="16"/>
          <w:szCs w:val="16"/>
        </w:rPr>
        <w:t>Mol</w:t>
      </w:r>
      <w:proofErr w:type="spellEnd"/>
      <w:r w:rsidRPr="00EF782A">
        <w:rPr>
          <w:sz w:val="16"/>
          <w:szCs w:val="16"/>
        </w:rPr>
        <w:t xml:space="preserve"> Aspects Med 26(4):313–327. https://doi.org/10.1016/j.mam.2005.07.010.</w:t>
      </w:r>
    </w:p>
    <w:p w14:paraId="10CEB31D" w14:textId="77777777" w:rsidR="00EF782A" w:rsidRPr="00EB79F4" w:rsidRDefault="00EF782A" w:rsidP="00EF782A">
      <w:pPr>
        <w:spacing w:after="0" w:line="480" w:lineRule="auto"/>
        <w:ind w:left="284" w:hanging="284"/>
        <w:rPr>
          <w:rFonts w:asciiTheme="minorHAnsi" w:eastAsiaTheme="minorEastAsia" w:hAnsiTheme="minorHAnsi" w:cstheme="minorBidi"/>
          <w:sz w:val="16"/>
          <w:szCs w:val="16"/>
          <w:lang w:eastAsia="fr-FR"/>
        </w:rPr>
      </w:pPr>
      <w:r w:rsidRPr="00EF782A">
        <w:rPr>
          <w:rFonts w:asciiTheme="minorHAnsi" w:eastAsiaTheme="minorEastAsia" w:hAnsiTheme="minorHAnsi" w:cstheme="minorBidi"/>
          <w:sz w:val="16"/>
          <w:szCs w:val="16"/>
          <w:lang w:eastAsia="fr-FR"/>
        </w:rPr>
        <w:t>McHugh JP, Rodríguez-</w:t>
      </w:r>
      <w:proofErr w:type="spellStart"/>
      <w:r w:rsidRPr="00EF782A">
        <w:rPr>
          <w:rFonts w:asciiTheme="minorHAnsi" w:eastAsiaTheme="minorEastAsia" w:hAnsiTheme="minorHAnsi" w:cstheme="minorBidi"/>
          <w:sz w:val="16"/>
          <w:szCs w:val="16"/>
          <w:lang w:eastAsia="fr-FR"/>
        </w:rPr>
        <w:t>Quiñones</w:t>
      </w:r>
      <w:proofErr w:type="spellEnd"/>
      <w:r w:rsidRPr="00EF782A">
        <w:rPr>
          <w:rFonts w:asciiTheme="minorHAnsi" w:eastAsiaTheme="minorEastAsia" w:hAnsiTheme="minorHAnsi" w:cstheme="minorBidi"/>
          <w:sz w:val="16"/>
          <w:szCs w:val="16"/>
          <w:lang w:eastAsia="fr-FR"/>
        </w:rPr>
        <w:t xml:space="preserve"> F, Abdul-</w:t>
      </w:r>
      <w:proofErr w:type="spellStart"/>
      <w:r w:rsidRPr="00EF782A">
        <w:rPr>
          <w:rFonts w:asciiTheme="minorHAnsi" w:eastAsiaTheme="minorEastAsia" w:hAnsiTheme="minorHAnsi" w:cstheme="minorBidi"/>
          <w:sz w:val="16"/>
          <w:szCs w:val="16"/>
          <w:lang w:eastAsia="fr-FR"/>
        </w:rPr>
        <w:t>Tehrani</w:t>
      </w:r>
      <w:proofErr w:type="spellEnd"/>
      <w:r w:rsidRPr="00EF782A">
        <w:rPr>
          <w:rFonts w:asciiTheme="minorHAnsi" w:eastAsiaTheme="minorEastAsia" w:hAnsiTheme="minorHAnsi" w:cstheme="minorBidi"/>
          <w:sz w:val="16"/>
          <w:szCs w:val="16"/>
          <w:lang w:eastAsia="fr-FR"/>
        </w:rPr>
        <w:t xml:space="preserve"> H, </w:t>
      </w:r>
      <w:proofErr w:type="spellStart"/>
      <w:r w:rsidRPr="00EF782A">
        <w:rPr>
          <w:rFonts w:asciiTheme="minorHAnsi" w:eastAsiaTheme="minorEastAsia" w:hAnsiTheme="minorHAnsi" w:cstheme="minorBidi"/>
          <w:sz w:val="16"/>
          <w:szCs w:val="16"/>
          <w:lang w:eastAsia="fr-FR"/>
        </w:rPr>
        <w:t>Svistunenko</w:t>
      </w:r>
      <w:proofErr w:type="spellEnd"/>
      <w:r w:rsidRPr="00EF782A">
        <w:rPr>
          <w:rFonts w:asciiTheme="minorHAnsi" w:eastAsiaTheme="minorEastAsia" w:hAnsiTheme="minorHAnsi" w:cstheme="minorBidi"/>
          <w:sz w:val="16"/>
          <w:szCs w:val="16"/>
          <w:lang w:eastAsia="fr-FR"/>
        </w:rPr>
        <w:t xml:space="preserve"> DA, Poole RK, Cooper CE, Andrews SC (2003) Global iron-dependent gene regulation in Escherichia coli a new mechanism for iron homeostasis. </w:t>
      </w:r>
      <w:r w:rsidRPr="00EB79F4">
        <w:rPr>
          <w:rFonts w:asciiTheme="minorHAnsi" w:eastAsiaTheme="minorEastAsia" w:hAnsiTheme="minorHAnsi" w:cstheme="minorBidi"/>
          <w:sz w:val="16"/>
          <w:szCs w:val="16"/>
          <w:lang w:eastAsia="fr-FR"/>
        </w:rPr>
        <w:t xml:space="preserve">J </w:t>
      </w:r>
      <w:proofErr w:type="spellStart"/>
      <w:r w:rsidRPr="00EB79F4">
        <w:rPr>
          <w:rFonts w:asciiTheme="minorHAnsi" w:eastAsiaTheme="minorEastAsia" w:hAnsiTheme="minorHAnsi" w:cstheme="minorBidi"/>
          <w:sz w:val="16"/>
          <w:szCs w:val="16"/>
          <w:lang w:eastAsia="fr-FR"/>
        </w:rPr>
        <w:t>BiolChem</w:t>
      </w:r>
      <w:proofErr w:type="spellEnd"/>
      <w:r w:rsidRPr="00EB79F4">
        <w:rPr>
          <w:rFonts w:asciiTheme="minorHAnsi" w:eastAsiaTheme="minorEastAsia" w:hAnsiTheme="minorHAnsi" w:cstheme="minorBidi"/>
          <w:sz w:val="16"/>
          <w:szCs w:val="16"/>
          <w:lang w:eastAsia="fr-FR"/>
        </w:rPr>
        <w:t xml:space="preserve"> 278(32):29478–29486. https://doi.org/10.1074/jbc.M303381200. </w:t>
      </w:r>
    </w:p>
    <w:p w14:paraId="766D4647" w14:textId="77777777" w:rsidR="00EF782A" w:rsidRPr="00EF782A" w:rsidRDefault="00EF782A" w:rsidP="00EF782A">
      <w:pPr>
        <w:spacing w:after="0" w:line="480" w:lineRule="auto"/>
        <w:ind w:left="284" w:hanging="284"/>
        <w:rPr>
          <w:rFonts w:asciiTheme="minorHAnsi" w:eastAsiaTheme="minorEastAsia" w:hAnsiTheme="minorHAnsi" w:cstheme="minorBidi"/>
          <w:sz w:val="16"/>
          <w:szCs w:val="16"/>
          <w:lang w:eastAsia="fr-FR"/>
        </w:rPr>
      </w:pPr>
      <w:r w:rsidRPr="00EF782A">
        <w:rPr>
          <w:rFonts w:asciiTheme="minorHAnsi" w:eastAsiaTheme="minorEastAsia" w:hAnsiTheme="minorHAnsi" w:cstheme="minorBidi"/>
          <w:sz w:val="16"/>
          <w:szCs w:val="16"/>
          <w:lang w:eastAsia="fr-FR"/>
        </w:rPr>
        <w:lastRenderedPageBreak/>
        <w:t xml:space="preserve">Garrick MD, </w:t>
      </w:r>
      <w:proofErr w:type="spellStart"/>
      <w:r w:rsidRPr="00EF782A">
        <w:rPr>
          <w:rFonts w:asciiTheme="minorHAnsi" w:eastAsiaTheme="minorEastAsia" w:hAnsiTheme="minorHAnsi" w:cstheme="minorBidi"/>
          <w:sz w:val="16"/>
          <w:szCs w:val="16"/>
          <w:lang w:eastAsia="fr-FR"/>
        </w:rPr>
        <w:t>Núñez</w:t>
      </w:r>
      <w:proofErr w:type="spellEnd"/>
      <w:r w:rsidRPr="00EF782A">
        <w:rPr>
          <w:rFonts w:asciiTheme="minorHAnsi" w:eastAsiaTheme="minorEastAsia" w:hAnsiTheme="minorHAnsi" w:cstheme="minorBidi"/>
          <w:sz w:val="16"/>
          <w:szCs w:val="16"/>
          <w:lang w:eastAsia="fr-FR"/>
        </w:rPr>
        <w:t xml:space="preserve"> MT, Olivares M, Harris ED (2003) Parallels and contrasts between iron and copper metabolism. </w:t>
      </w:r>
      <w:proofErr w:type="spellStart"/>
      <w:r w:rsidRPr="00EF782A">
        <w:rPr>
          <w:rFonts w:asciiTheme="minorHAnsi" w:eastAsiaTheme="minorEastAsia" w:hAnsiTheme="minorHAnsi" w:cstheme="minorBidi"/>
          <w:sz w:val="16"/>
          <w:szCs w:val="16"/>
          <w:lang w:eastAsia="fr-FR"/>
        </w:rPr>
        <w:t>Biometals</w:t>
      </w:r>
      <w:proofErr w:type="spellEnd"/>
      <w:r w:rsidRPr="00EF782A">
        <w:rPr>
          <w:rFonts w:asciiTheme="minorHAnsi" w:eastAsiaTheme="minorEastAsia" w:hAnsiTheme="minorHAnsi" w:cstheme="minorBidi"/>
          <w:sz w:val="16"/>
          <w:szCs w:val="16"/>
          <w:lang w:eastAsia="fr-FR"/>
        </w:rPr>
        <w:t xml:space="preserve"> 16(1):1–8. https://doi.org/10.1023/A:1020735401734.</w:t>
      </w:r>
    </w:p>
    <w:p w14:paraId="2B6F2B93" w14:textId="77777777" w:rsidR="00EF782A" w:rsidRPr="00EB79F4" w:rsidRDefault="00EF782A" w:rsidP="00EF782A">
      <w:pPr>
        <w:spacing w:after="0" w:line="480" w:lineRule="auto"/>
        <w:ind w:left="284" w:hanging="284"/>
        <w:rPr>
          <w:rFonts w:asciiTheme="minorHAnsi" w:eastAsiaTheme="minorEastAsia" w:hAnsiTheme="minorHAnsi" w:cstheme="minorBidi"/>
          <w:sz w:val="16"/>
          <w:szCs w:val="16"/>
          <w:lang w:eastAsia="fr-FR"/>
        </w:rPr>
      </w:pPr>
      <w:proofErr w:type="spellStart"/>
      <w:r w:rsidRPr="00EF782A">
        <w:rPr>
          <w:rFonts w:asciiTheme="minorHAnsi" w:eastAsiaTheme="minorEastAsia" w:hAnsiTheme="minorHAnsi" w:cstheme="minorBidi"/>
          <w:sz w:val="16"/>
          <w:szCs w:val="16"/>
          <w:lang w:eastAsia="fr-FR"/>
        </w:rPr>
        <w:t>Shimohata</w:t>
      </w:r>
      <w:proofErr w:type="spellEnd"/>
      <w:r w:rsidRPr="00EF782A">
        <w:rPr>
          <w:rFonts w:asciiTheme="minorHAnsi" w:eastAsiaTheme="minorEastAsia" w:hAnsiTheme="minorHAnsi" w:cstheme="minorBidi"/>
          <w:sz w:val="16"/>
          <w:szCs w:val="16"/>
          <w:lang w:eastAsia="fr-FR"/>
        </w:rPr>
        <w:t xml:space="preserve"> N, Chiba S, </w:t>
      </w:r>
      <w:proofErr w:type="spellStart"/>
      <w:r w:rsidRPr="00EF782A">
        <w:rPr>
          <w:rFonts w:asciiTheme="minorHAnsi" w:eastAsiaTheme="minorEastAsia" w:hAnsiTheme="minorHAnsi" w:cstheme="minorBidi"/>
          <w:sz w:val="16"/>
          <w:szCs w:val="16"/>
          <w:lang w:eastAsia="fr-FR"/>
        </w:rPr>
        <w:t>Saikawa</w:t>
      </w:r>
      <w:proofErr w:type="spellEnd"/>
      <w:r w:rsidRPr="00EF782A">
        <w:rPr>
          <w:rFonts w:asciiTheme="minorHAnsi" w:eastAsiaTheme="minorEastAsia" w:hAnsiTheme="minorHAnsi" w:cstheme="minorBidi"/>
          <w:sz w:val="16"/>
          <w:szCs w:val="16"/>
          <w:lang w:eastAsia="fr-FR"/>
        </w:rPr>
        <w:t xml:space="preserve"> N, Ito K, Akiyama Y (2002) The </w:t>
      </w:r>
      <w:proofErr w:type="spellStart"/>
      <w:r w:rsidRPr="00EF782A">
        <w:rPr>
          <w:rFonts w:asciiTheme="minorHAnsi" w:eastAsiaTheme="minorEastAsia" w:hAnsiTheme="minorHAnsi" w:cstheme="minorBidi"/>
          <w:sz w:val="16"/>
          <w:szCs w:val="16"/>
          <w:lang w:eastAsia="fr-FR"/>
        </w:rPr>
        <w:t>Cpx</w:t>
      </w:r>
      <w:proofErr w:type="spellEnd"/>
      <w:r w:rsidRPr="00EF782A">
        <w:rPr>
          <w:rFonts w:asciiTheme="minorHAnsi" w:eastAsiaTheme="minorEastAsia" w:hAnsiTheme="minorHAnsi" w:cstheme="minorBidi"/>
          <w:sz w:val="16"/>
          <w:szCs w:val="16"/>
          <w:lang w:eastAsia="fr-FR"/>
        </w:rPr>
        <w:t xml:space="preserve"> stress response system of Escherichia coli senses plasma membrane proteins and controls </w:t>
      </w:r>
      <w:proofErr w:type="spellStart"/>
      <w:r w:rsidRPr="00EF782A">
        <w:rPr>
          <w:rFonts w:asciiTheme="minorHAnsi" w:eastAsiaTheme="minorEastAsia" w:hAnsiTheme="minorHAnsi" w:cstheme="minorBidi"/>
          <w:sz w:val="16"/>
          <w:szCs w:val="16"/>
          <w:lang w:eastAsia="fr-FR"/>
        </w:rPr>
        <w:t>HtpX</w:t>
      </w:r>
      <w:proofErr w:type="spellEnd"/>
      <w:r w:rsidRPr="00EF782A">
        <w:rPr>
          <w:rFonts w:asciiTheme="minorHAnsi" w:eastAsiaTheme="minorEastAsia" w:hAnsiTheme="minorHAnsi" w:cstheme="minorBidi"/>
          <w:sz w:val="16"/>
          <w:szCs w:val="16"/>
          <w:lang w:eastAsia="fr-FR"/>
        </w:rPr>
        <w:t xml:space="preserve">, a membrane protease with a cytosolic active site. </w:t>
      </w:r>
      <w:r w:rsidRPr="00EB79F4">
        <w:rPr>
          <w:rFonts w:asciiTheme="minorHAnsi" w:eastAsiaTheme="minorEastAsia" w:hAnsiTheme="minorHAnsi" w:cstheme="minorBidi"/>
          <w:sz w:val="16"/>
          <w:szCs w:val="16"/>
          <w:lang w:eastAsia="fr-FR"/>
        </w:rPr>
        <w:t>Genes Cells 7(7): 653–662. https://doi.org/10.1046/j.1365-2443.2002.00554.x</w:t>
      </w:r>
    </w:p>
    <w:p w14:paraId="61F23245" w14:textId="77777777" w:rsidR="00EF782A" w:rsidRPr="00EF782A" w:rsidRDefault="00EF782A" w:rsidP="00EF782A">
      <w:pPr>
        <w:spacing w:after="0" w:line="480" w:lineRule="auto"/>
        <w:ind w:left="284" w:hanging="284"/>
        <w:rPr>
          <w:rFonts w:asciiTheme="minorHAnsi" w:eastAsiaTheme="minorEastAsia" w:hAnsiTheme="minorHAnsi" w:cstheme="minorBidi"/>
          <w:sz w:val="16"/>
          <w:szCs w:val="16"/>
          <w:lang w:eastAsia="fr-FR"/>
        </w:rPr>
      </w:pPr>
      <w:proofErr w:type="spellStart"/>
      <w:r w:rsidRPr="00EF782A">
        <w:rPr>
          <w:rFonts w:asciiTheme="minorHAnsi" w:eastAsiaTheme="minorEastAsia" w:hAnsiTheme="minorHAnsi" w:cstheme="minorBidi"/>
          <w:sz w:val="16"/>
          <w:szCs w:val="16"/>
          <w:lang w:eastAsia="fr-FR"/>
        </w:rPr>
        <w:t>Pogliano</w:t>
      </w:r>
      <w:proofErr w:type="spellEnd"/>
      <w:r w:rsidRPr="00EF782A">
        <w:rPr>
          <w:rFonts w:asciiTheme="minorHAnsi" w:eastAsiaTheme="minorEastAsia" w:hAnsiTheme="minorHAnsi" w:cstheme="minorBidi"/>
          <w:sz w:val="16"/>
          <w:szCs w:val="16"/>
          <w:lang w:eastAsia="fr-FR"/>
        </w:rPr>
        <w:t xml:space="preserve"> J, Lynch AS, </w:t>
      </w:r>
      <w:proofErr w:type="spellStart"/>
      <w:r w:rsidRPr="00EF782A">
        <w:rPr>
          <w:rFonts w:asciiTheme="minorHAnsi" w:eastAsiaTheme="minorEastAsia" w:hAnsiTheme="minorHAnsi" w:cstheme="minorBidi"/>
          <w:sz w:val="16"/>
          <w:szCs w:val="16"/>
          <w:lang w:eastAsia="fr-FR"/>
        </w:rPr>
        <w:t>Belin</w:t>
      </w:r>
      <w:proofErr w:type="spellEnd"/>
      <w:r w:rsidRPr="00EF782A">
        <w:rPr>
          <w:rFonts w:asciiTheme="minorHAnsi" w:eastAsiaTheme="minorEastAsia" w:hAnsiTheme="minorHAnsi" w:cstheme="minorBidi"/>
          <w:sz w:val="16"/>
          <w:szCs w:val="16"/>
          <w:lang w:eastAsia="fr-FR"/>
        </w:rPr>
        <w:t xml:space="preserve"> D, Lin EC, Beckwith J (1997) Regulation of Escherichia coli cell envelope proteins involved in protein folding and degradation by the </w:t>
      </w:r>
      <w:proofErr w:type="spellStart"/>
      <w:r w:rsidRPr="00EF782A">
        <w:rPr>
          <w:rFonts w:asciiTheme="minorHAnsi" w:eastAsiaTheme="minorEastAsia" w:hAnsiTheme="minorHAnsi" w:cstheme="minorBidi"/>
          <w:sz w:val="16"/>
          <w:szCs w:val="16"/>
          <w:lang w:eastAsia="fr-FR"/>
        </w:rPr>
        <w:t>Cpx</w:t>
      </w:r>
      <w:proofErr w:type="spellEnd"/>
      <w:r w:rsidRPr="00EF782A">
        <w:rPr>
          <w:rFonts w:asciiTheme="minorHAnsi" w:eastAsiaTheme="minorEastAsia" w:hAnsiTheme="minorHAnsi" w:cstheme="minorBidi"/>
          <w:sz w:val="16"/>
          <w:szCs w:val="16"/>
          <w:lang w:eastAsia="fr-FR"/>
        </w:rPr>
        <w:t xml:space="preserve"> two-component system. Genes </w:t>
      </w:r>
      <w:proofErr w:type="spellStart"/>
      <w:r w:rsidRPr="00EF782A">
        <w:rPr>
          <w:rFonts w:asciiTheme="minorHAnsi" w:eastAsiaTheme="minorEastAsia" w:hAnsiTheme="minorHAnsi" w:cstheme="minorBidi"/>
          <w:sz w:val="16"/>
          <w:szCs w:val="16"/>
          <w:lang w:eastAsia="fr-FR"/>
        </w:rPr>
        <w:t>Dev</w:t>
      </w:r>
      <w:proofErr w:type="spellEnd"/>
      <w:r w:rsidRPr="00EF782A">
        <w:rPr>
          <w:rFonts w:asciiTheme="minorHAnsi" w:eastAsiaTheme="minorEastAsia" w:hAnsiTheme="minorHAnsi" w:cstheme="minorBidi"/>
          <w:sz w:val="16"/>
          <w:szCs w:val="16"/>
          <w:lang w:eastAsia="fr-FR"/>
        </w:rPr>
        <w:t xml:space="preserve"> 11(9):1169–1182. https://doi.org/10.1101/gad.11.9.1169.</w:t>
      </w:r>
    </w:p>
    <w:p w14:paraId="63743D41" w14:textId="77777777" w:rsidR="00EF782A" w:rsidRPr="00EF782A" w:rsidRDefault="00EF782A" w:rsidP="00EF782A">
      <w:pPr>
        <w:spacing w:after="0" w:line="480" w:lineRule="auto"/>
        <w:ind w:left="284" w:hanging="284"/>
        <w:rPr>
          <w:rFonts w:asciiTheme="minorHAnsi" w:eastAsiaTheme="minorEastAsia" w:hAnsiTheme="minorHAnsi" w:cstheme="minorBidi"/>
          <w:sz w:val="16"/>
          <w:szCs w:val="16"/>
          <w:lang w:eastAsia="fr-FR"/>
        </w:rPr>
      </w:pPr>
      <w:r w:rsidRPr="00EF782A">
        <w:rPr>
          <w:rFonts w:asciiTheme="minorHAnsi" w:eastAsiaTheme="minorEastAsia" w:hAnsiTheme="minorHAnsi" w:cstheme="minorBidi"/>
          <w:sz w:val="16"/>
          <w:szCs w:val="16"/>
          <w:lang w:eastAsia="fr-FR"/>
        </w:rPr>
        <w:t xml:space="preserve">Kershaw CJ, Brown NL, </w:t>
      </w:r>
      <w:proofErr w:type="spellStart"/>
      <w:r w:rsidRPr="00EF782A">
        <w:rPr>
          <w:rFonts w:asciiTheme="minorHAnsi" w:eastAsiaTheme="minorEastAsia" w:hAnsiTheme="minorHAnsi" w:cstheme="minorBidi"/>
          <w:sz w:val="16"/>
          <w:szCs w:val="16"/>
          <w:lang w:eastAsia="fr-FR"/>
        </w:rPr>
        <w:t>Constantinidou</w:t>
      </w:r>
      <w:proofErr w:type="spellEnd"/>
      <w:r w:rsidRPr="00EF782A">
        <w:rPr>
          <w:rFonts w:asciiTheme="minorHAnsi" w:eastAsiaTheme="minorEastAsia" w:hAnsiTheme="minorHAnsi" w:cstheme="minorBidi"/>
          <w:sz w:val="16"/>
          <w:szCs w:val="16"/>
          <w:lang w:eastAsia="fr-FR"/>
        </w:rPr>
        <w:t xml:space="preserve"> C, Patel MD, </w:t>
      </w:r>
      <w:proofErr w:type="spellStart"/>
      <w:r w:rsidRPr="00EF782A">
        <w:rPr>
          <w:rFonts w:asciiTheme="minorHAnsi" w:eastAsiaTheme="minorEastAsia" w:hAnsiTheme="minorHAnsi" w:cstheme="minorBidi"/>
          <w:sz w:val="16"/>
          <w:szCs w:val="16"/>
          <w:lang w:eastAsia="fr-FR"/>
        </w:rPr>
        <w:t>Hobman</w:t>
      </w:r>
      <w:proofErr w:type="spellEnd"/>
      <w:r w:rsidRPr="00EF782A">
        <w:rPr>
          <w:rFonts w:asciiTheme="minorHAnsi" w:eastAsiaTheme="minorEastAsia" w:hAnsiTheme="minorHAnsi" w:cstheme="minorBidi"/>
          <w:sz w:val="16"/>
          <w:szCs w:val="16"/>
          <w:lang w:eastAsia="fr-FR"/>
        </w:rPr>
        <w:t xml:space="preserve"> JL (2005) The expression profile of </w:t>
      </w:r>
      <w:r w:rsidRPr="00EF782A">
        <w:rPr>
          <w:rFonts w:asciiTheme="minorHAnsi" w:eastAsiaTheme="minorEastAsia" w:hAnsiTheme="minorHAnsi" w:cstheme="minorBidi"/>
          <w:i/>
          <w:sz w:val="16"/>
          <w:szCs w:val="16"/>
          <w:lang w:eastAsia="fr-FR"/>
        </w:rPr>
        <w:t>Escherichia coli</w:t>
      </w:r>
      <w:r w:rsidRPr="00EF782A">
        <w:rPr>
          <w:rFonts w:asciiTheme="minorHAnsi" w:eastAsiaTheme="minorEastAsia" w:hAnsiTheme="minorHAnsi" w:cstheme="minorBidi"/>
          <w:sz w:val="16"/>
          <w:szCs w:val="16"/>
          <w:lang w:eastAsia="fr-FR"/>
        </w:rPr>
        <w:t xml:space="preserve"> K-12 in response to minimal, optimal and excess copper concentrations. Microbiology 151(4):1187–1198. https://doi.org/10.1099/mic.0.27650-0.</w:t>
      </w:r>
    </w:p>
    <w:p w14:paraId="4B63B27A" w14:textId="0BEB7856" w:rsidR="000D7EA6" w:rsidRPr="00EF782A" w:rsidRDefault="000D7EA6">
      <w:pPr>
        <w:spacing w:line="276" w:lineRule="auto"/>
        <w:jc w:val="left"/>
      </w:pPr>
      <w:r w:rsidRPr="00EF782A">
        <w:br w:type="page"/>
      </w:r>
    </w:p>
    <w:p w14:paraId="4AC2D24E" w14:textId="77777777" w:rsidR="00B03E0F" w:rsidRDefault="00B03E0F" w:rsidP="00B03E0F">
      <w:pPr>
        <w:pStyle w:val="BGKeywords"/>
        <w:tabs>
          <w:tab w:val="left" w:pos="1095"/>
        </w:tabs>
        <w:spacing w:after="0"/>
        <w:rPr>
          <w:rFonts w:eastAsiaTheme="minorHAnsi" w:cs="Times"/>
          <w:szCs w:val="24"/>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05"/>
        <w:gridCol w:w="8807"/>
      </w:tblGrid>
      <w:tr w:rsidR="00B03E0F" w:rsidRPr="00633C65" w14:paraId="3BB7F107" w14:textId="77777777" w:rsidTr="00065C42">
        <w:trPr>
          <w:jc w:val="center"/>
        </w:trPr>
        <w:tc>
          <w:tcPr>
            <w:tcW w:w="408" w:type="dxa"/>
            <w:tcBorders>
              <w:bottom w:val="single" w:sz="4" w:space="0" w:color="auto"/>
            </w:tcBorders>
            <w:vAlign w:val="center"/>
          </w:tcPr>
          <w:p w14:paraId="2F0AC7F7" w14:textId="77777777" w:rsidR="00B03E0F" w:rsidRPr="00633C65" w:rsidRDefault="00B03E0F" w:rsidP="00065C42">
            <w:pPr>
              <w:jc w:val="center"/>
            </w:pPr>
            <w:r w:rsidRPr="00633C65">
              <w:t>A</w:t>
            </w:r>
          </w:p>
        </w:tc>
        <w:tc>
          <w:tcPr>
            <w:tcW w:w="8952" w:type="dxa"/>
            <w:tcBorders>
              <w:bottom w:val="single" w:sz="4" w:space="0" w:color="auto"/>
            </w:tcBorders>
            <w:vAlign w:val="center"/>
          </w:tcPr>
          <w:p w14:paraId="4BA60919" w14:textId="77777777" w:rsidR="00B03E0F" w:rsidRPr="00633C65" w:rsidRDefault="00B03E0F" w:rsidP="00065C42">
            <w:pPr>
              <w:jc w:val="center"/>
            </w:pPr>
            <w:r>
              <w:rPr>
                <w:noProof/>
                <w:lang w:val="fr-FR" w:eastAsia="fr-FR"/>
              </w:rPr>
              <w:drawing>
                <wp:inline distT="0" distB="0" distL="0" distR="0" wp14:anchorId="076AC55D" wp14:editId="262233AA">
                  <wp:extent cx="4486940" cy="23479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1.png"/>
                          <pic:cNvPicPr/>
                        </pic:nvPicPr>
                        <pic:blipFill>
                          <a:blip r:embed="rId8">
                            <a:extLst>
                              <a:ext uri="{28A0092B-C50C-407E-A947-70E740481C1C}">
                                <a14:useLocalDpi xmlns:a14="http://schemas.microsoft.com/office/drawing/2010/main" val="0"/>
                              </a:ext>
                            </a:extLst>
                          </a:blip>
                          <a:stretch>
                            <a:fillRect/>
                          </a:stretch>
                        </pic:blipFill>
                        <pic:spPr>
                          <a:xfrm>
                            <a:off x="0" y="0"/>
                            <a:ext cx="4485795" cy="2347347"/>
                          </a:xfrm>
                          <a:prstGeom prst="rect">
                            <a:avLst/>
                          </a:prstGeom>
                        </pic:spPr>
                      </pic:pic>
                    </a:graphicData>
                  </a:graphic>
                </wp:inline>
              </w:drawing>
            </w:r>
          </w:p>
        </w:tc>
      </w:tr>
      <w:tr w:rsidR="00B03E0F" w:rsidRPr="00633C65" w14:paraId="4970F78A" w14:textId="77777777" w:rsidTr="00065C42">
        <w:tblPrEx>
          <w:tblCellMar>
            <w:left w:w="108" w:type="dxa"/>
            <w:right w:w="108" w:type="dxa"/>
          </w:tblCellMar>
        </w:tblPrEx>
        <w:trPr>
          <w:jc w:val="center"/>
        </w:trPr>
        <w:tc>
          <w:tcPr>
            <w:tcW w:w="408" w:type="dxa"/>
            <w:tcBorders>
              <w:top w:val="single" w:sz="4" w:space="0" w:color="auto"/>
            </w:tcBorders>
            <w:vAlign w:val="center"/>
          </w:tcPr>
          <w:p w14:paraId="1AA6776E" w14:textId="77777777" w:rsidR="00B03E0F" w:rsidRPr="00633C65" w:rsidRDefault="00B03E0F" w:rsidP="00065C42">
            <w:pPr>
              <w:jc w:val="center"/>
            </w:pPr>
            <w:r w:rsidRPr="00633C65">
              <w:t>B</w:t>
            </w:r>
          </w:p>
        </w:tc>
        <w:tc>
          <w:tcPr>
            <w:tcW w:w="8952" w:type="dxa"/>
            <w:tcBorders>
              <w:top w:val="single" w:sz="4" w:space="0" w:color="auto"/>
            </w:tcBorders>
            <w:vAlign w:val="center"/>
          </w:tcPr>
          <w:p w14:paraId="7F408149" w14:textId="77777777" w:rsidR="00B03E0F" w:rsidRDefault="00B03E0F" w:rsidP="00065C42">
            <w:pPr>
              <w:jc w:val="center"/>
            </w:pPr>
            <w:r>
              <w:rPr>
                <w:noProof/>
                <w:lang w:val="fr-FR" w:eastAsia="fr-FR"/>
              </w:rPr>
              <w:drawing>
                <wp:inline distT="0" distB="0" distL="0" distR="0" wp14:anchorId="0924C10D" wp14:editId="620EBD5A">
                  <wp:extent cx="4529469" cy="2417884"/>
                  <wp:effectExtent l="0" t="0" r="444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2.png"/>
                          <pic:cNvPicPr/>
                        </pic:nvPicPr>
                        <pic:blipFill>
                          <a:blip r:embed="rId9">
                            <a:extLst>
                              <a:ext uri="{28A0092B-C50C-407E-A947-70E740481C1C}">
                                <a14:useLocalDpi xmlns:a14="http://schemas.microsoft.com/office/drawing/2010/main" val="0"/>
                              </a:ext>
                            </a:extLst>
                          </a:blip>
                          <a:stretch>
                            <a:fillRect/>
                          </a:stretch>
                        </pic:blipFill>
                        <pic:spPr>
                          <a:xfrm>
                            <a:off x="0" y="0"/>
                            <a:ext cx="4529988" cy="2418161"/>
                          </a:xfrm>
                          <a:prstGeom prst="rect">
                            <a:avLst/>
                          </a:prstGeom>
                        </pic:spPr>
                      </pic:pic>
                    </a:graphicData>
                  </a:graphic>
                </wp:inline>
              </w:drawing>
            </w:r>
          </w:p>
          <w:p w14:paraId="68ACD4EA" w14:textId="77777777" w:rsidR="00B03E0F" w:rsidRPr="00633C65" w:rsidRDefault="00B03E0F" w:rsidP="00065C42">
            <w:pPr>
              <w:jc w:val="center"/>
            </w:pPr>
          </w:p>
        </w:tc>
      </w:tr>
    </w:tbl>
    <w:p w14:paraId="0DD53D81" w14:textId="77777777" w:rsidR="00B03E0F" w:rsidRPr="00A05732" w:rsidRDefault="00B03E0F" w:rsidP="00B03E0F">
      <w:pPr>
        <w:pStyle w:val="Lgende"/>
        <w:spacing w:after="0" w:line="300" w:lineRule="auto"/>
        <w:rPr>
          <w:rFonts w:cs="Times"/>
          <w:b w:val="0"/>
          <w:i/>
          <w:color w:val="auto"/>
          <w:sz w:val="24"/>
          <w:szCs w:val="22"/>
          <w:lang w:val="en-US"/>
        </w:rPr>
      </w:pPr>
      <w:bookmarkStart w:id="2" w:name="_Ref520718380"/>
      <w:r w:rsidRPr="00A05732">
        <w:rPr>
          <w:rFonts w:ascii="Times" w:hAnsi="Times" w:cs="Times"/>
          <w:b w:val="0"/>
          <w:color w:val="auto"/>
          <w:sz w:val="24"/>
          <w:szCs w:val="22"/>
          <w:lang w:val="en-US"/>
        </w:rPr>
        <w:t>Figure S</w:t>
      </w:r>
      <w:r w:rsidRPr="00A05732">
        <w:rPr>
          <w:rFonts w:ascii="Times" w:hAnsi="Times" w:cs="Times"/>
          <w:b w:val="0"/>
          <w:color w:val="auto"/>
          <w:sz w:val="24"/>
          <w:szCs w:val="22"/>
          <w:lang w:val="en-US"/>
        </w:rPr>
        <w:fldChar w:fldCharType="begin"/>
      </w:r>
      <w:r w:rsidRPr="00A05732">
        <w:rPr>
          <w:rFonts w:ascii="Times" w:hAnsi="Times" w:cs="Times"/>
          <w:b w:val="0"/>
          <w:color w:val="auto"/>
          <w:sz w:val="24"/>
          <w:szCs w:val="22"/>
          <w:lang w:val="en-US"/>
        </w:rPr>
        <w:instrText xml:space="preserve"> SEQ Figure \* ARABIC </w:instrText>
      </w:r>
      <w:r w:rsidRPr="00A05732">
        <w:rPr>
          <w:rFonts w:ascii="Times" w:hAnsi="Times" w:cs="Times"/>
          <w:b w:val="0"/>
          <w:color w:val="auto"/>
          <w:sz w:val="24"/>
          <w:szCs w:val="22"/>
          <w:lang w:val="en-US"/>
        </w:rPr>
        <w:fldChar w:fldCharType="separate"/>
      </w:r>
      <w:r w:rsidR="00826EB5">
        <w:rPr>
          <w:rFonts w:ascii="Times" w:hAnsi="Times" w:cs="Times"/>
          <w:b w:val="0"/>
          <w:noProof/>
          <w:color w:val="auto"/>
          <w:sz w:val="24"/>
          <w:szCs w:val="22"/>
          <w:lang w:val="en-US"/>
        </w:rPr>
        <w:t>1</w:t>
      </w:r>
      <w:r w:rsidRPr="00A05732">
        <w:rPr>
          <w:rFonts w:ascii="Times" w:hAnsi="Times" w:cs="Times"/>
          <w:b w:val="0"/>
          <w:color w:val="auto"/>
          <w:sz w:val="24"/>
          <w:szCs w:val="22"/>
          <w:lang w:val="en-US"/>
        </w:rPr>
        <w:fldChar w:fldCharType="end"/>
      </w:r>
      <w:bookmarkEnd w:id="2"/>
      <w:r w:rsidRPr="00A05732">
        <w:rPr>
          <w:rFonts w:ascii="Times" w:hAnsi="Times" w:cs="Times"/>
          <w:b w:val="0"/>
          <w:color w:val="auto"/>
          <w:sz w:val="24"/>
          <w:szCs w:val="22"/>
          <w:lang w:val="en-US"/>
        </w:rPr>
        <w:t xml:space="preserve">: Arsenic toxicity test on the </w:t>
      </w:r>
      <w:r w:rsidRPr="00A05732">
        <w:rPr>
          <w:rFonts w:ascii="Times" w:hAnsi="Times" w:cs="Times"/>
          <w:b w:val="0"/>
          <w:i/>
          <w:color w:val="auto"/>
          <w:sz w:val="24"/>
          <w:szCs w:val="22"/>
          <w:lang w:val="en-US"/>
        </w:rPr>
        <w:t>E. coli</w:t>
      </w:r>
      <w:r w:rsidRPr="00A05732">
        <w:rPr>
          <w:rFonts w:ascii="Times" w:hAnsi="Times" w:cs="Times"/>
          <w:b w:val="0"/>
          <w:color w:val="auto"/>
          <w:sz w:val="24"/>
          <w:szCs w:val="22"/>
          <w:lang w:val="en-US"/>
        </w:rPr>
        <w:t xml:space="preserve"> </w:t>
      </w:r>
      <w:r w:rsidR="00897B46">
        <w:rPr>
          <w:rFonts w:ascii="Times" w:hAnsi="Times" w:cs="Times"/>
          <w:b w:val="0"/>
          <w:color w:val="auto"/>
          <w:sz w:val="24"/>
          <w:szCs w:val="22"/>
          <w:lang w:val="en-US"/>
        </w:rPr>
        <w:t>K12 MG1655 pMSs201_</w:t>
      </w:r>
      <w:r w:rsidRPr="00A05732">
        <w:rPr>
          <w:rFonts w:ascii="Times" w:hAnsi="Times" w:cs="Times"/>
          <w:b w:val="0"/>
          <w:color w:val="auto"/>
          <w:sz w:val="24"/>
          <w:szCs w:val="22"/>
          <w:lang w:val="en-US"/>
        </w:rPr>
        <w:t>U139 strain</w:t>
      </w:r>
      <w:r w:rsidR="00432EB1" w:rsidRPr="00A05732">
        <w:rPr>
          <w:rFonts w:ascii="Times" w:hAnsi="Times" w:cs="Times"/>
          <w:b w:val="0"/>
          <w:color w:val="auto"/>
          <w:sz w:val="24"/>
          <w:szCs w:val="22"/>
          <w:lang w:val="en-US"/>
        </w:rPr>
        <w:t xml:space="preserve"> with</w:t>
      </w:r>
      <w:r w:rsidRPr="00A05732">
        <w:rPr>
          <w:rFonts w:ascii="Times" w:hAnsi="Times" w:cs="Times"/>
          <w:b w:val="0"/>
          <w:color w:val="auto"/>
          <w:sz w:val="24"/>
          <w:szCs w:val="22"/>
          <w:lang w:val="en-US"/>
        </w:rPr>
        <w:t xml:space="preserve"> </w:t>
      </w:r>
      <w:r w:rsidRPr="00A05732">
        <w:rPr>
          <w:rFonts w:cs="Times"/>
          <w:b w:val="0"/>
          <w:color w:val="auto"/>
          <w:sz w:val="24"/>
          <w:szCs w:val="22"/>
          <w:lang w:val="en-US"/>
        </w:rPr>
        <w:t xml:space="preserve">growth kinetics of </w:t>
      </w:r>
      <w:r w:rsidRPr="00A05732">
        <w:rPr>
          <w:rFonts w:eastAsia="Calibri" w:cs="Times"/>
          <w:b w:val="0"/>
          <w:color w:val="auto"/>
          <w:sz w:val="24"/>
          <w:szCs w:val="22"/>
          <w:lang w:val="en-US"/>
        </w:rPr>
        <w:t xml:space="preserve">the </w:t>
      </w:r>
      <w:r w:rsidR="00897B46" w:rsidRPr="00A05732">
        <w:rPr>
          <w:rFonts w:ascii="Times" w:hAnsi="Times" w:cs="Times"/>
          <w:b w:val="0"/>
          <w:i/>
          <w:color w:val="auto"/>
          <w:sz w:val="24"/>
          <w:szCs w:val="22"/>
          <w:lang w:val="en-US"/>
        </w:rPr>
        <w:t>E. coli</w:t>
      </w:r>
      <w:r w:rsidR="00897B46" w:rsidRPr="00A05732">
        <w:rPr>
          <w:rFonts w:ascii="Times" w:hAnsi="Times" w:cs="Times"/>
          <w:b w:val="0"/>
          <w:color w:val="auto"/>
          <w:sz w:val="24"/>
          <w:szCs w:val="22"/>
          <w:lang w:val="en-US"/>
        </w:rPr>
        <w:t xml:space="preserve"> </w:t>
      </w:r>
      <w:r w:rsidR="00897B46">
        <w:rPr>
          <w:rFonts w:ascii="Times" w:hAnsi="Times" w:cs="Times"/>
          <w:b w:val="0"/>
          <w:color w:val="auto"/>
          <w:sz w:val="24"/>
          <w:szCs w:val="22"/>
          <w:lang w:val="en-US"/>
        </w:rPr>
        <w:t>K12 MG1655 pMSs201_</w:t>
      </w:r>
      <w:r w:rsidR="00897B46" w:rsidRPr="00A05732">
        <w:rPr>
          <w:rFonts w:ascii="Times" w:hAnsi="Times" w:cs="Times"/>
          <w:b w:val="0"/>
          <w:color w:val="auto"/>
          <w:sz w:val="24"/>
          <w:szCs w:val="22"/>
          <w:lang w:val="en-US"/>
        </w:rPr>
        <w:t xml:space="preserve">U139 </w:t>
      </w:r>
      <w:r w:rsidRPr="00A05732">
        <w:rPr>
          <w:rFonts w:cs="Times"/>
          <w:b w:val="0"/>
          <w:color w:val="auto"/>
          <w:sz w:val="24"/>
          <w:szCs w:val="22"/>
          <w:lang w:val="en-US"/>
        </w:rPr>
        <w:t xml:space="preserve">strain in </w:t>
      </w:r>
      <w:r w:rsidRPr="00A05732">
        <w:rPr>
          <w:rFonts w:eastAsia="Calibri" w:cs="Times"/>
          <w:b w:val="0"/>
          <w:color w:val="auto"/>
          <w:sz w:val="24"/>
          <w:szCs w:val="22"/>
          <w:lang w:val="en-US"/>
        </w:rPr>
        <w:t xml:space="preserve">the </w:t>
      </w:r>
      <w:r w:rsidRPr="00A05732">
        <w:rPr>
          <w:rFonts w:cs="Times"/>
          <w:b w:val="0"/>
          <w:color w:val="auto"/>
          <w:sz w:val="24"/>
          <w:szCs w:val="22"/>
          <w:lang w:val="en-US"/>
        </w:rPr>
        <w:t xml:space="preserve">presence of arsenic (A) and rate of growth inhibition depending on increasing concentrations of arsenic, calculated according to the </w:t>
      </w:r>
      <w:proofErr w:type="spellStart"/>
      <w:r w:rsidRPr="00A05732">
        <w:rPr>
          <w:rFonts w:cs="Times"/>
          <w:b w:val="0"/>
          <w:color w:val="auto"/>
          <w:sz w:val="24"/>
          <w:szCs w:val="22"/>
          <w:lang w:val="en-US"/>
        </w:rPr>
        <w:t>Regtox</w:t>
      </w:r>
      <w:proofErr w:type="spellEnd"/>
      <w:r w:rsidRPr="00A05732">
        <w:rPr>
          <w:rFonts w:cs="Times"/>
          <w:b w:val="0"/>
          <w:color w:val="auto"/>
          <w:sz w:val="24"/>
          <w:szCs w:val="22"/>
          <w:lang w:val="en-US"/>
        </w:rPr>
        <w:t xml:space="preserve"> macro (B).</w:t>
      </w:r>
      <w:r w:rsidRPr="00A05732">
        <w:rPr>
          <w:rFonts w:eastAsia="Calibri" w:cs="Times"/>
          <w:b w:val="0"/>
          <w:color w:val="auto"/>
          <w:sz w:val="24"/>
          <w:szCs w:val="22"/>
          <w:lang w:val="en-US"/>
        </w:rPr>
        <w:t xml:space="preserve"> A total of </w:t>
      </w:r>
      <w:r w:rsidRPr="00A05732">
        <w:rPr>
          <w:rFonts w:cs="Times"/>
          <w:b w:val="0"/>
          <w:color w:val="auto"/>
          <w:sz w:val="24"/>
          <w:szCs w:val="22"/>
          <w:lang w:val="en-US"/>
        </w:rPr>
        <w:t xml:space="preserve">100 µL of bacteria </w:t>
      </w:r>
      <w:r w:rsidRPr="00A05732">
        <w:rPr>
          <w:rFonts w:eastAsia="Calibri" w:cs="Times"/>
          <w:b w:val="0"/>
          <w:color w:val="auto"/>
          <w:sz w:val="24"/>
          <w:szCs w:val="22"/>
          <w:lang w:val="en-US"/>
        </w:rPr>
        <w:t>were</w:t>
      </w:r>
      <w:r w:rsidRPr="00A05732">
        <w:rPr>
          <w:rFonts w:cs="Times"/>
          <w:b w:val="0"/>
          <w:color w:val="auto"/>
          <w:sz w:val="24"/>
          <w:szCs w:val="22"/>
          <w:lang w:val="en-US"/>
        </w:rPr>
        <w:t xml:space="preserve"> added </w:t>
      </w:r>
      <w:r w:rsidRPr="00A05732">
        <w:rPr>
          <w:rFonts w:eastAsia="Calibri" w:cs="Times"/>
          <w:b w:val="0"/>
          <w:color w:val="auto"/>
          <w:sz w:val="24"/>
          <w:szCs w:val="22"/>
          <w:lang w:val="en-US"/>
        </w:rPr>
        <w:t>to</w:t>
      </w:r>
      <w:r w:rsidRPr="00A05732">
        <w:rPr>
          <w:rFonts w:cs="Times"/>
          <w:b w:val="0"/>
          <w:color w:val="auto"/>
          <w:sz w:val="24"/>
          <w:szCs w:val="22"/>
          <w:lang w:val="en-US"/>
        </w:rPr>
        <w:t xml:space="preserve"> 25 µL of metal and cultured in HEPES medium at 37°C. The results are from three independent tests.</w:t>
      </w:r>
    </w:p>
    <w:p w14:paraId="48A54592" w14:textId="77777777" w:rsidR="00B03E0F" w:rsidRDefault="00B03E0F">
      <w:pPr>
        <w:spacing w:line="276" w:lineRule="auto"/>
        <w:jc w:val="left"/>
      </w:pPr>
    </w:p>
    <w:sectPr w:rsidR="00B03E0F" w:rsidSect="00570C31">
      <w:footerReference w:type="default" r:id="rId10"/>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C3E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DE7BC" w14:textId="77777777" w:rsidR="001A7B1D" w:rsidRDefault="001A7B1D" w:rsidP="000027D8">
      <w:pPr>
        <w:spacing w:after="0"/>
      </w:pPr>
      <w:r>
        <w:separator/>
      </w:r>
    </w:p>
  </w:endnote>
  <w:endnote w:type="continuationSeparator" w:id="0">
    <w:p w14:paraId="65F91FF9" w14:textId="77777777" w:rsidR="001A7B1D" w:rsidRDefault="001A7B1D" w:rsidP="00002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92718"/>
      <w:docPartObj>
        <w:docPartGallery w:val="Page Numbers (Bottom of Page)"/>
        <w:docPartUnique/>
      </w:docPartObj>
    </w:sdtPr>
    <w:sdtEndPr/>
    <w:sdtContent>
      <w:p w14:paraId="6767E46B" w14:textId="77777777" w:rsidR="00B5037B" w:rsidRDefault="00B5037B">
        <w:pPr>
          <w:pStyle w:val="Pieddepage"/>
          <w:jc w:val="right"/>
        </w:pPr>
        <w:r>
          <w:fldChar w:fldCharType="begin"/>
        </w:r>
        <w:r>
          <w:instrText>PAGE   \* MERGEFORMAT</w:instrText>
        </w:r>
        <w:r>
          <w:fldChar w:fldCharType="separate"/>
        </w:r>
        <w:r w:rsidR="00EB79F4" w:rsidRPr="00EB79F4">
          <w:rPr>
            <w:noProof/>
            <w:lang w:val="fr-FR"/>
          </w:rPr>
          <w:t>1</w:t>
        </w:r>
        <w:r>
          <w:fldChar w:fldCharType="end"/>
        </w:r>
      </w:p>
    </w:sdtContent>
  </w:sdt>
  <w:p w14:paraId="17B2C7DF" w14:textId="77777777" w:rsidR="00B5037B" w:rsidRDefault="00B503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B563" w14:textId="77777777" w:rsidR="001A7B1D" w:rsidRDefault="001A7B1D" w:rsidP="000027D8">
      <w:pPr>
        <w:spacing w:after="0"/>
      </w:pPr>
      <w:r>
        <w:separator/>
      </w:r>
    </w:p>
  </w:footnote>
  <w:footnote w:type="continuationSeparator" w:id="0">
    <w:p w14:paraId="48965B56" w14:textId="77777777" w:rsidR="001A7B1D" w:rsidRDefault="001A7B1D" w:rsidP="000027D8">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ivan JOUANNEAU">
    <w15:presenceInfo w15:providerId="None" w15:userId="Sulivan JOUANN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0F"/>
    <w:rsid w:val="000027D8"/>
    <w:rsid w:val="00065C42"/>
    <w:rsid w:val="00091E1D"/>
    <w:rsid w:val="000D7EA6"/>
    <w:rsid w:val="000E509B"/>
    <w:rsid w:val="000F31E9"/>
    <w:rsid w:val="00116635"/>
    <w:rsid w:val="00125B98"/>
    <w:rsid w:val="001A7B1D"/>
    <w:rsid w:val="001C1532"/>
    <w:rsid w:val="001F3846"/>
    <w:rsid w:val="00224704"/>
    <w:rsid w:val="002E0E32"/>
    <w:rsid w:val="003561F1"/>
    <w:rsid w:val="003741C5"/>
    <w:rsid w:val="003F426A"/>
    <w:rsid w:val="00432EB1"/>
    <w:rsid w:val="005236C3"/>
    <w:rsid w:val="00570C31"/>
    <w:rsid w:val="005730FE"/>
    <w:rsid w:val="00667997"/>
    <w:rsid w:val="006B2B6E"/>
    <w:rsid w:val="006F7273"/>
    <w:rsid w:val="00724065"/>
    <w:rsid w:val="00762704"/>
    <w:rsid w:val="007C31CD"/>
    <w:rsid w:val="00826EB5"/>
    <w:rsid w:val="00835DA2"/>
    <w:rsid w:val="00896327"/>
    <w:rsid w:val="00897B46"/>
    <w:rsid w:val="008C5E7B"/>
    <w:rsid w:val="009C7431"/>
    <w:rsid w:val="00A05732"/>
    <w:rsid w:val="00AD5D86"/>
    <w:rsid w:val="00AD712E"/>
    <w:rsid w:val="00AF50EA"/>
    <w:rsid w:val="00B03E0F"/>
    <w:rsid w:val="00B5037B"/>
    <w:rsid w:val="00B77F4C"/>
    <w:rsid w:val="00B80A59"/>
    <w:rsid w:val="00BC7472"/>
    <w:rsid w:val="00BF23BB"/>
    <w:rsid w:val="00BF5C44"/>
    <w:rsid w:val="00C074FD"/>
    <w:rsid w:val="00C91D21"/>
    <w:rsid w:val="00CC5F5C"/>
    <w:rsid w:val="00D1264B"/>
    <w:rsid w:val="00D45ECA"/>
    <w:rsid w:val="00D611A2"/>
    <w:rsid w:val="00DF1ACE"/>
    <w:rsid w:val="00E05D8C"/>
    <w:rsid w:val="00EB79F4"/>
    <w:rsid w:val="00EF782A"/>
    <w:rsid w:val="00F70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0F"/>
    <w:pPr>
      <w:spacing w:line="240" w:lineRule="auto"/>
      <w:jc w:val="both"/>
    </w:pPr>
    <w:rPr>
      <w:rFonts w:ascii="Times" w:eastAsia="Times New Roman" w:hAnsi="Times" w:cs="Times New Roman"/>
      <w:sz w:val="24"/>
      <w:szCs w:val="20"/>
      <w:lang w:val="en-US"/>
    </w:rPr>
  </w:style>
  <w:style w:type="paragraph" w:styleId="Titre1">
    <w:name w:val="heading 1"/>
    <w:basedOn w:val="Normal"/>
    <w:next w:val="Normal"/>
    <w:link w:val="Titre1Car"/>
    <w:uiPriority w:val="9"/>
    <w:qFormat/>
    <w:rsid w:val="00F70513"/>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360" w:lineRule="auto"/>
      <w:outlineLvl w:val="0"/>
    </w:pPr>
    <w:rPr>
      <w:rFonts w:ascii="Cambria" w:eastAsia="Cambria" w:hAnsi="Cambria" w:cs="Cambria"/>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B03E0F"/>
    <w:rPr>
      <w:rFonts w:asciiTheme="minorHAnsi" w:eastAsiaTheme="minorHAnsi" w:hAnsiTheme="minorHAnsi" w:cstheme="minorBidi"/>
      <w:b/>
      <w:bCs/>
      <w:color w:val="4F81BD" w:themeColor="accent1"/>
      <w:sz w:val="18"/>
      <w:szCs w:val="18"/>
      <w:lang w:val="fr-FR"/>
    </w:rPr>
  </w:style>
  <w:style w:type="table" w:styleId="Grilledutableau">
    <w:name w:val="Table Grid"/>
    <w:basedOn w:val="TableauNormal"/>
    <w:uiPriority w:val="59"/>
    <w:rsid w:val="00B03E0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41">
    <w:name w:val="Tableau simple 41"/>
    <w:basedOn w:val="TableauNormal"/>
    <w:uiPriority w:val="44"/>
    <w:rsid w:val="00B03E0F"/>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GKeywords">
    <w:name w:val="BG_Keywords"/>
    <w:basedOn w:val="Normal"/>
    <w:rsid w:val="00B03E0F"/>
    <w:pPr>
      <w:spacing w:line="480" w:lineRule="auto"/>
    </w:pPr>
  </w:style>
  <w:style w:type="paragraph" w:styleId="Textedebulles">
    <w:name w:val="Balloon Text"/>
    <w:basedOn w:val="Normal"/>
    <w:link w:val="TextedebullesCar"/>
    <w:uiPriority w:val="99"/>
    <w:semiHidden/>
    <w:unhideWhenUsed/>
    <w:rsid w:val="00B03E0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E0F"/>
    <w:rPr>
      <w:rFonts w:ascii="Tahoma" w:eastAsia="Times New Roman" w:hAnsi="Tahoma" w:cs="Tahoma"/>
      <w:sz w:val="16"/>
      <w:szCs w:val="16"/>
      <w:lang w:val="en-US"/>
    </w:rPr>
  </w:style>
  <w:style w:type="table" w:styleId="Trameclaire-Accent1">
    <w:name w:val="Light Shading Accent 1"/>
    <w:basedOn w:val="TableauNormal"/>
    <w:uiPriority w:val="60"/>
    <w:rsid w:val="008C5E7B"/>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6F7273"/>
    <w:rPr>
      <w:rFonts w:ascii="Tahoma" w:hAnsi="Tahoma" w:cs="Tahoma"/>
      <w:b w:val="0"/>
      <w:i w:val="0"/>
      <w:caps w:val="0"/>
      <w:strike w:val="0"/>
      <w:sz w:val="16"/>
      <w:szCs w:val="16"/>
      <w:u w:val="none"/>
    </w:rPr>
  </w:style>
  <w:style w:type="paragraph" w:styleId="Commentaire">
    <w:name w:val="annotation text"/>
    <w:basedOn w:val="Normal"/>
    <w:link w:val="CommentaireCar"/>
    <w:uiPriority w:val="99"/>
    <w:unhideWhenUsed/>
    <w:rsid w:val="006F7273"/>
    <w:pPr>
      <w:spacing w:after="0"/>
    </w:pPr>
    <w:rPr>
      <w:rFonts w:ascii="Tahoma" w:eastAsiaTheme="minorHAnsi" w:hAnsi="Tahoma" w:cs="Tahoma"/>
      <w:sz w:val="16"/>
    </w:rPr>
  </w:style>
  <w:style w:type="character" w:customStyle="1" w:styleId="CommentaireCar">
    <w:name w:val="Commentaire Car"/>
    <w:basedOn w:val="Policepardfaut"/>
    <w:link w:val="Commentaire"/>
    <w:uiPriority w:val="99"/>
    <w:rsid w:val="006F7273"/>
    <w:rPr>
      <w:rFonts w:ascii="Tahoma" w:hAnsi="Tahoma" w:cs="Tahoma"/>
      <w:sz w:val="16"/>
      <w:szCs w:val="20"/>
      <w:lang w:val="en-US"/>
    </w:rPr>
  </w:style>
  <w:style w:type="character" w:styleId="Numrodeligne">
    <w:name w:val="line number"/>
    <w:basedOn w:val="Policepardfaut"/>
    <w:uiPriority w:val="99"/>
    <w:semiHidden/>
    <w:unhideWhenUsed/>
    <w:rsid w:val="006F7273"/>
  </w:style>
  <w:style w:type="character" w:customStyle="1" w:styleId="Titre1Car">
    <w:name w:val="Titre 1 Car"/>
    <w:basedOn w:val="Policepardfaut"/>
    <w:link w:val="Titre1"/>
    <w:uiPriority w:val="9"/>
    <w:rsid w:val="00F70513"/>
    <w:rPr>
      <w:rFonts w:ascii="Cambria" w:eastAsia="Cambria" w:hAnsi="Cambria" w:cs="Cambria"/>
      <w:b/>
      <w:bCs/>
      <w:color w:val="365F91" w:themeColor="accent1" w:themeShade="BF"/>
      <w:sz w:val="28"/>
      <w:szCs w:val="28"/>
    </w:rPr>
  </w:style>
  <w:style w:type="paragraph" w:styleId="En-tte">
    <w:name w:val="header"/>
    <w:basedOn w:val="Normal"/>
    <w:link w:val="En-tteCar"/>
    <w:uiPriority w:val="99"/>
    <w:unhideWhenUsed/>
    <w:rsid w:val="000027D8"/>
    <w:pPr>
      <w:tabs>
        <w:tab w:val="center" w:pos="4536"/>
        <w:tab w:val="right" w:pos="9072"/>
      </w:tabs>
      <w:spacing w:after="0"/>
    </w:pPr>
  </w:style>
  <w:style w:type="character" w:customStyle="1" w:styleId="En-tteCar">
    <w:name w:val="En-tête Car"/>
    <w:basedOn w:val="Policepardfaut"/>
    <w:link w:val="En-tte"/>
    <w:uiPriority w:val="99"/>
    <w:rsid w:val="000027D8"/>
    <w:rPr>
      <w:rFonts w:ascii="Times" w:eastAsia="Times New Roman" w:hAnsi="Times" w:cs="Times New Roman"/>
      <w:sz w:val="24"/>
      <w:szCs w:val="20"/>
      <w:lang w:val="en-US"/>
    </w:rPr>
  </w:style>
  <w:style w:type="paragraph" w:styleId="Pieddepage">
    <w:name w:val="footer"/>
    <w:basedOn w:val="Normal"/>
    <w:link w:val="PieddepageCar"/>
    <w:uiPriority w:val="99"/>
    <w:unhideWhenUsed/>
    <w:rsid w:val="000027D8"/>
    <w:pPr>
      <w:tabs>
        <w:tab w:val="center" w:pos="4536"/>
        <w:tab w:val="right" w:pos="9072"/>
      </w:tabs>
      <w:spacing w:after="0"/>
    </w:pPr>
  </w:style>
  <w:style w:type="character" w:customStyle="1" w:styleId="PieddepageCar">
    <w:name w:val="Pied de page Car"/>
    <w:basedOn w:val="Policepardfaut"/>
    <w:link w:val="Pieddepage"/>
    <w:uiPriority w:val="99"/>
    <w:rsid w:val="000027D8"/>
    <w:rPr>
      <w:rFonts w:ascii="Times" w:eastAsia="Times New Roman" w:hAnsi="Times" w:cs="Times New Roman"/>
      <w:sz w:val="24"/>
      <w:szCs w:val="20"/>
      <w:lang w:val="en-US"/>
    </w:rPr>
  </w:style>
  <w:style w:type="paragraph" w:styleId="Objetducommentaire">
    <w:name w:val="annotation subject"/>
    <w:basedOn w:val="Commentaire"/>
    <w:next w:val="Commentaire"/>
    <w:link w:val="ObjetducommentaireCar"/>
    <w:uiPriority w:val="99"/>
    <w:semiHidden/>
    <w:unhideWhenUsed/>
    <w:rsid w:val="00D45ECA"/>
    <w:pPr>
      <w:spacing w:after="200"/>
    </w:pPr>
    <w:rPr>
      <w:rFonts w:ascii="Times" w:eastAsia="Times New Roman" w:hAnsi="Times" w:cs="Times New Roman"/>
      <w:b/>
      <w:bCs/>
      <w:sz w:val="20"/>
    </w:rPr>
  </w:style>
  <w:style w:type="character" w:customStyle="1" w:styleId="ObjetducommentaireCar">
    <w:name w:val="Objet du commentaire Car"/>
    <w:basedOn w:val="CommentaireCar"/>
    <w:link w:val="Objetducommentaire"/>
    <w:uiPriority w:val="99"/>
    <w:semiHidden/>
    <w:rsid w:val="00D45ECA"/>
    <w:rPr>
      <w:rFonts w:ascii="Times" w:eastAsia="Times New Roman" w:hAnsi="Time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0F"/>
    <w:pPr>
      <w:spacing w:line="240" w:lineRule="auto"/>
      <w:jc w:val="both"/>
    </w:pPr>
    <w:rPr>
      <w:rFonts w:ascii="Times" w:eastAsia="Times New Roman" w:hAnsi="Times" w:cs="Times New Roman"/>
      <w:sz w:val="24"/>
      <w:szCs w:val="20"/>
      <w:lang w:val="en-US"/>
    </w:rPr>
  </w:style>
  <w:style w:type="paragraph" w:styleId="Titre1">
    <w:name w:val="heading 1"/>
    <w:basedOn w:val="Normal"/>
    <w:next w:val="Normal"/>
    <w:link w:val="Titre1Car"/>
    <w:uiPriority w:val="9"/>
    <w:qFormat/>
    <w:rsid w:val="00F70513"/>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360" w:lineRule="auto"/>
      <w:outlineLvl w:val="0"/>
    </w:pPr>
    <w:rPr>
      <w:rFonts w:ascii="Cambria" w:eastAsia="Cambria" w:hAnsi="Cambria" w:cs="Cambria"/>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B03E0F"/>
    <w:rPr>
      <w:rFonts w:asciiTheme="minorHAnsi" w:eastAsiaTheme="minorHAnsi" w:hAnsiTheme="minorHAnsi" w:cstheme="minorBidi"/>
      <w:b/>
      <w:bCs/>
      <w:color w:val="4F81BD" w:themeColor="accent1"/>
      <w:sz w:val="18"/>
      <w:szCs w:val="18"/>
      <w:lang w:val="fr-FR"/>
    </w:rPr>
  </w:style>
  <w:style w:type="table" w:styleId="Grilledutableau">
    <w:name w:val="Table Grid"/>
    <w:basedOn w:val="TableauNormal"/>
    <w:uiPriority w:val="59"/>
    <w:rsid w:val="00B03E0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41">
    <w:name w:val="Tableau simple 41"/>
    <w:basedOn w:val="TableauNormal"/>
    <w:uiPriority w:val="44"/>
    <w:rsid w:val="00B03E0F"/>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GKeywords">
    <w:name w:val="BG_Keywords"/>
    <w:basedOn w:val="Normal"/>
    <w:rsid w:val="00B03E0F"/>
    <w:pPr>
      <w:spacing w:line="480" w:lineRule="auto"/>
    </w:pPr>
  </w:style>
  <w:style w:type="paragraph" w:styleId="Textedebulles">
    <w:name w:val="Balloon Text"/>
    <w:basedOn w:val="Normal"/>
    <w:link w:val="TextedebullesCar"/>
    <w:uiPriority w:val="99"/>
    <w:semiHidden/>
    <w:unhideWhenUsed/>
    <w:rsid w:val="00B03E0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E0F"/>
    <w:rPr>
      <w:rFonts w:ascii="Tahoma" w:eastAsia="Times New Roman" w:hAnsi="Tahoma" w:cs="Tahoma"/>
      <w:sz w:val="16"/>
      <w:szCs w:val="16"/>
      <w:lang w:val="en-US"/>
    </w:rPr>
  </w:style>
  <w:style w:type="table" w:styleId="Trameclaire-Accent1">
    <w:name w:val="Light Shading Accent 1"/>
    <w:basedOn w:val="TableauNormal"/>
    <w:uiPriority w:val="60"/>
    <w:rsid w:val="008C5E7B"/>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6F7273"/>
    <w:rPr>
      <w:rFonts w:ascii="Tahoma" w:hAnsi="Tahoma" w:cs="Tahoma"/>
      <w:b w:val="0"/>
      <w:i w:val="0"/>
      <w:caps w:val="0"/>
      <w:strike w:val="0"/>
      <w:sz w:val="16"/>
      <w:szCs w:val="16"/>
      <w:u w:val="none"/>
    </w:rPr>
  </w:style>
  <w:style w:type="paragraph" w:styleId="Commentaire">
    <w:name w:val="annotation text"/>
    <w:basedOn w:val="Normal"/>
    <w:link w:val="CommentaireCar"/>
    <w:uiPriority w:val="99"/>
    <w:unhideWhenUsed/>
    <w:rsid w:val="006F7273"/>
    <w:pPr>
      <w:spacing w:after="0"/>
    </w:pPr>
    <w:rPr>
      <w:rFonts w:ascii="Tahoma" w:eastAsiaTheme="minorHAnsi" w:hAnsi="Tahoma" w:cs="Tahoma"/>
      <w:sz w:val="16"/>
    </w:rPr>
  </w:style>
  <w:style w:type="character" w:customStyle="1" w:styleId="CommentaireCar">
    <w:name w:val="Commentaire Car"/>
    <w:basedOn w:val="Policepardfaut"/>
    <w:link w:val="Commentaire"/>
    <w:uiPriority w:val="99"/>
    <w:rsid w:val="006F7273"/>
    <w:rPr>
      <w:rFonts w:ascii="Tahoma" w:hAnsi="Tahoma" w:cs="Tahoma"/>
      <w:sz w:val="16"/>
      <w:szCs w:val="20"/>
      <w:lang w:val="en-US"/>
    </w:rPr>
  </w:style>
  <w:style w:type="character" w:styleId="Numrodeligne">
    <w:name w:val="line number"/>
    <w:basedOn w:val="Policepardfaut"/>
    <w:uiPriority w:val="99"/>
    <w:semiHidden/>
    <w:unhideWhenUsed/>
    <w:rsid w:val="006F7273"/>
  </w:style>
  <w:style w:type="character" w:customStyle="1" w:styleId="Titre1Car">
    <w:name w:val="Titre 1 Car"/>
    <w:basedOn w:val="Policepardfaut"/>
    <w:link w:val="Titre1"/>
    <w:uiPriority w:val="9"/>
    <w:rsid w:val="00F70513"/>
    <w:rPr>
      <w:rFonts w:ascii="Cambria" w:eastAsia="Cambria" w:hAnsi="Cambria" w:cs="Cambria"/>
      <w:b/>
      <w:bCs/>
      <w:color w:val="365F91" w:themeColor="accent1" w:themeShade="BF"/>
      <w:sz w:val="28"/>
      <w:szCs w:val="28"/>
    </w:rPr>
  </w:style>
  <w:style w:type="paragraph" w:styleId="En-tte">
    <w:name w:val="header"/>
    <w:basedOn w:val="Normal"/>
    <w:link w:val="En-tteCar"/>
    <w:uiPriority w:val="99"/>
    <w:unhideWhenUsed/>
    <w:rsid w:val="000027D8"/>
    <w:pPr>
      <w:tabs>
        <w:tab w:val="center" w:pos="4536"/>
        <w:tab w:val="right" w:pos="9072"/>
      </w:tabs>
      <w:spacing w:after="0"/>
    </w:pPr>
  </w:style>
  <w:style w:type="character" w:customStyle="1" w:styleId="En-tteCar">
    <w:name w:val="En-tête Car"/>
    <w:basedOn w:val="Policepardfaut"/>
    <w:link w:val="En-tte"/>
    <w:uiPriority w:val="99"/>
    <w:rsid w:val="000027D8"/>
    <w:rPr>
      <w:rFonts w:ascii="Times" w:eastAsia="Times New Roman" w:hAnsi="Times" w:cs="Times New Roman"/>
      <w:sz w:val="24"/>
      <w:szCs w:val="20"/>
      <w:lang w:val="en-US"/>
    </w:rPr>
  </w:style>
  <w:style w:type="paragraph" w:styleId="Pieddepage">
    <w:name w:val="footer"/>
    <w:basedOn w:val="Normal"/>
    <w:link w:val="PieddepageCar"/>
    <w:uiPriority w:val="99"/>
    <w:unhideWhenUsed/>
    <w:rsid w:val="000027D8"/>
    <w:pPr>
      <w:tabs>
        <w:tab w:val="center" w:pos="4536"/>
        <w:tab w:val="right" w:pos="9072"/>
      </w:tabs>
      <w:spacing w:after="0"/>
    </w:pPr>
  </w:style>
  <w:style w:type="character" w:customStyle="1" w:styleId="PieddepageCar">
    <w:name w:val="Pied de page Car"/>
    <w:basedOn w:val="Policepardfaut"/>
    <w:link w:val="Pieddepage"/>
    <w:uiPriority w:val="99"/>
    <w:rsid w:val="000027D8"/>
    <w:rPr>
      <w:rFonts w:ascii="Times" w:eastAsia="Times New Roman" w:hAnsi="Times" w:cs="Times New Roman"/>
      <w:sz w:val="24"/>
      <w:szCs w:val="20"/>
      <w:lang w:val="en-US"/>
    </w:rPr>
  </w:style>
  <w:style w:type="paragraph" w:styleId="Objetducommentaire">
    <w:name w:val="annotation subject"/>
    <w:basedOn w:val="Commentaire"/>
    <w:next w:val="Commentaire"/>
    <w:link w:val="ObjetducommentaireCar"/>
    <w:uiPriority w:val="99"/>
    <w:semiHidden/>
    <w:unhideWhenUsed/>
    <w:rsid w:val="00D45ECA"/>
    <w:pPr>
      <w:spacing w:after="200"/>
    </w:pPr>
    <w:rPr>
      <w:rFonts w:ascii="Times" w:eastAsia="Times New Roman" w:hAnsi="Times" w:cs="Times New Roman"/>
      <w:b/>
      <w:bCs/>
      <w:sz w:val="20"/>
    </w:rPr>
  </w:style>
  <w:style w:type="character" w:customStyle="1" w:styleId="ObjetducommentaireCar">
    <w:name w:val="Objet du commentaire Car"/>
    <w:basedOn w:val="CommentaireCar"/>
    <w:link w:val="Objetducommentaire"/>
    <w:uiPriority w:val="99"/>
    <w:semiHidden/>
    <w:rsid w:val="00D45ECA"/>
    <w:rPr>
      <w:rFonts w:ascii="Times" w:eastAsia="Times New Roman" w:hAnsi="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F876-61A0-498D-A7D9-578C3E3B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2459</Words>
  <Characters>13526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Mickaël CREGUT</dc:creator>
  <cp:lastModifiedBy>Mickaël CREGUT</cp:lastModifiedBy>
  <cp:revision>5</cp:revision>
  <cp:lastPrinted>2020-12-07T09:35:00Z</cp:lastPrinted>
  <dcterms:created xsi:type="dcterms:W3CDTF">2020-12-10T10:47:00Z</dcterms:created>
  <dcterms:modified xsi:type="dcterms:W3CDTF">2021-01-05T11:13:00Z</dcterms:modified>
</cp:coreProperties>
</file>