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03" w:rsidRDefault="00BC4E03" w:rsidP="00BC4E03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Supplementary Table 1. RAND 36 at baseline, 4 weeks and 12 months postoperatively as randomised. </w:t>
      </w:r>
      <w:r>
        <w:rPr>
          <w:lang w:val="en-GB"/>
        </w:rPr>
        <w:t>Mean values for the eight domains in RAND-36.</w:t>
      </w:r>
    </w:p>
    <w:tbl>
      <w:tblPr>
        <w:tblpPr w:leftFromText="141" w:rightFromText="141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20"/>
        <w:gridCol w:w="621"/>
        <w:gridCol w:w="620"/>
        <w:gridCol w:w="621"/>
        <w:gridCol w:w="620"/>
        <w:gridCol w:w="658"/>
        <w:gridCol w:w="709"/>
        <w:gridCol w:w="495"/>
        <w:gridCol w:w="620"/>
        <w:gridCol w:w="621"/>
        <w:gridCol w:w="620"/>
        <w:gridCol w:w="621"/>
      </w:tblGrid>
      <w:tr w:rsidR="00BC4E03" w:rsidTr="00BC4E03">
        <w:trPr>
          <w:trHeight w:val="6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INTERVENTION</w:t>
            </w:r>
          </w:p>
        </w:tc>
      </w:tr>
      <w:tr w:rsidR="00BC4E03" w:rsidTr="00BC4E03">
        <w:trPr>
          <w:trHeight w:val="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4 weeks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4 weeks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12 months</w:t>
            </w:r>
          </w:p>
        </w:tc>
      </w:tr>
      <w:tr w:rsidR="00BC4E03" w:rsidTr="00BC4E03">
        <w:trPr>
          <w:trHeight w:val="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DOMAIN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SD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Physical functioning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85.64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18.8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82.81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87.73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15.2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86.91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85.04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16.9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Social functioning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21.5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78.58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83.87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82.73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76.81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26.1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81.30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24.7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Role limitations due to physical health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76.19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37.3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47.46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44.6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70.21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82.97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31.4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54.77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42.4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71.11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38.0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Role limitations due to emotional problems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73.02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41.4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76.87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74.45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36.2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70.48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75.98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37.6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Emotional well-being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68.05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71.80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75.92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69.17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20.1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72.00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21.5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76.12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19.4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Energy/fatigue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62.90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21.5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22.9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63.69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23.5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Pain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81.95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69.50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76.86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82.02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21.8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70.49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24.8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74.66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27.5</w:t>
            </w:r>
          </w:p>
        </w:tc>
      </w:tr>
      <w:tr w:rsidR="00BC4E03" w:rsidTr="00BC4E03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General health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67.28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69.40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69.4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67.65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65.22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71.19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20.4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66.57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03" w:rsidRDefault="00BC4E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22.4</w:t>
            </w:r>
          </w:p>
        </w:tc>
      </w:tr>
    </w:tbl>
    <w:p w:rsidR="00BC4E03" w:rsidRDefault="00BC4E03" w:rsidP="00BC4E03">
      <w:pPr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US"/>
        </w:rPr>
        <w:t>SD: Standard deviation</w:t>
      </w:r>
    </w:p>
    <w:p w:rsidR="00593616" w:rsidRDefault="00BC4E03">
      <w:bookmarkStart w:id="0" w:name="_GoBack"/>
      <w:bookmarkEnd w:id="0"/>
    </w:p>
    <w:sectPr w:rsidR="005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3"/>
    <w:rsid w:val="00295487"/>
    <w:rsid w:val="0066079B"/>
    <w:rsid w:val="0081617B"/>
    <w:rsid w:val="00B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50AAC-4799-44A4-9903-EECD691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Springer Nature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Kamble</dc:creator>
  <cp:keywords/>
  <dc:description/>
  <cp:lastModifiedBy>Siddharth Kamble</cp:lastModifiedBy>
  <cp:revision>1</cp:revision>
  <dcterms:created xsi:type="dcterms:W3CDTF">2021-02-08T16:39:00Z</dcterms:created>
  <dcterms:modified xsi:type="dcterms:W3CDTF">2021-02-08T16:40:00Z</dcterms:modified>
</cp:coreProperties>
</file>