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CB02" w14:textId="77777777" w:rsidR="007D7385" w:rsidRPr="007D7385" w:rsidRDefault="007D7385" w:rsidP="007D7385">
      <w:pPr>
        <w:spacing w:line="400" w:lineRule="exact"/>
        <w:rPr>
          <w:rFonts w:ascii="Times New Roman" w:eastAsia="等线" w:hAnsi="Times New Roman" w:cs="Times New Roman"/>
          <w:noProof/>
          <w:szCs w:val="21"/>
        </w:rPr>
      </w:pPr>
      <w:r w:rsidRPr="007D7385">
        <w:rPr>
          <w:rFonts w:ascii="Times New Roman" w:eastAsia="等线" w:hAnsi="Times New Roman" w:cs="Times New Roman"/>
          <w:noProof/>
          <w:szCs w:val="21"/>
        </w:rPr>
        <w:t>Table 1. Checklist for involuntary hospitalizations (translated by Chinese).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D7385" w:rsidRPr="007D7385" w14:paraId="2517D93A" w14:textId="77777777" w:rsidTr="00773507">
        <w:tc>
          <w:tcPr>
            <w:tcW w:w="8296" w:type="dxa"/>
          </w:tcPr>
          <w:p w14:paraId="44C3C2E0" w14:textId="77777777" w:rsidR="007D7385" w:rsidRPr="007D7385" w:rsidRDefault="007D7385" w:rsidP="007D7385">
            <w:pPr>
              <w:spacing w:line="400" w:lineRule="exact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During the current episode, patients with one of the situations below should be involuntarily hospitalized</w:t>
            </w:r>
          </w:p>
        </w:tc>
      </w:tr>
      <w:tr w:rsidR="007D7385" w:rsidRPr="007D7385" w14:paraId="44D7F18D" w14:textId="77777777" w:rsidTr="00773507">
        <w:tc>
          <w:tcPr>
            <w:tcW w:w="8296" w:type="dxa"/>
          </w:tcPr>
          <w:p w14:paraId="1EF55559" w14:textId="77777777" w:rsidR="007D7385" w:rsidRPr="007D7385" w:rsidRDefault="007D7385" w:rsidP="007D7385">
            <w:pPr>
              <w:spacing w:line="400" w:lineRule="exact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 xml:space="preserve">In the case of involuntary I </w:t>
            </w: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（</w:t>
            </w: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danger to oneself</w:t>
            </w: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）</w:t>
            </w:r>
          </w:p>
        </w:tc>
      </w:tr>
      <w:tr w:rsidR="007D7385" w:rsidRPr="007D7385" w14:paraId="390A614B" w14:textId="77777777" w:rsidTr="00773507">
        <w:tc>
          <w:tcPr>
            <w:tcW w:w="8296" w:type="dxa"/>
          </w:tcPr>
          <w:p w14:paraId="2B5A8D3C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1. with imperative auditory hallucinations that threaten their safety.</w:t>
            </w:r>
          </w:p>
          <w:p w14:paraId="4BE8F68F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2. with negative ideas or suicide plans</w:t>
            </w:r>
          </w:p>
          <w:p w14:paraId="4347BBE4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3. behaviors to harm themselves already happened</w:t>
            </w:r>
          </w:p>
          <w:p w14:paraId="320001E8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4. with attempted suicide</w:t>
            </w:r>
          </w:p>
          <w:p w14:paraId="4555E039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5. unable to take care of himself/herself</w:t>
            </w:r>
          </w:p>
          <w:p w14:paraId="0A87B45D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6. patients with mental retardation in women with hyper-sexuality and imprudent behavior</w:t>
            </w:r>
          </w:p>
          <w:p w14:paraId="131F1C78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7. abnormal diet may threaten one's life</w:t>
            </w:r>
          </w:p>
          <w:p w14:paraId="2B93E26A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8. stupor or dementia, or more than moderate mental retardation, inability to protect themselves</w:t>
            </w:r>
          </w:p>
          <w:p w14:paraId="6361C689" w14:textId="77777777" w:rsidR="007D7385" w:rsidRPr="007D7385" w:rsidRDefault="007D7385" w:rsidP="007D7385">
            <w:pPr>
              <w:spacing w:line="400" w:lineRule="exact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Besides above, when the patient is at risk of endangering his or her own safety, please describe in detail</w:t>
            </w: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（）</w:t>
            </w:r>
          </w:p>
        </w:tc>
      </w:tr>
      <w:tr w:rsidR="007D7385" w:rsidRPr="007D7385" w14:paraId="5600D88E" w14:textId="77777777" w:rsidTr="00773507">
        <w:tc>
          <w:tcPr>
            <w:tcW w:w="8296" w:type="dxa"/>
          </w:tcPr>
          <w:p w14:paraId="5E4346D2" w14:textId="77777777" w:rsidR="007D7385" w:rsidRPr="007D7385" w:rsidRDefault="007D7385" w:rsidP="007D7385">
            <w:pPr>
              <w:spacing w:line="400" w:lineRule="exact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In the case of involuntary II (danger to the others)</w:t>
            </w:r>
          </w:p>
        </w:tc>
      </w:tr>
      <w:tr w:rsidR="007D7385" w:rsidRPr="007D7385" w14:paraId="0ADE9E07" w14:textId="77777777" w:rsidTr="00773507">
        <w:tc>
          <w:tcPr>
            <w:tcW w:w="8296" w:type="dxa"/>
          </w:tcPr>
          <w:p w14:paraId="7980997F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1. verbal threat to another person or in action</w:t>
            </w:r>
          </w:p>
          <w:p w14:paraId="558D9C24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2. declare or yelling to threat as assaulting or retaliating against another person</w:t>
            </w:r>
          </w:p>
          <w:p w14:paraId="34ABE66C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3. behaviors of beating and smashing</w:t>
            </w:r>
            <w:bookmarkStart w:id="0" w:name="_GoBack"/>
            <w:bookmarkEnd w:id="0"/>
          </w:p>
          <w:p w14:paraId="41B392CD" w14:textId="77777777" w:rsidR="007D7385" w:rsidRPr="007D7385" w:rsidRDefault="007D7385" w:rsidP="007D7385">
            <w:pPr>
              <w:spacing w:line="400" w:lineRule="exact"/>
              <w:ind w:leftChars="100" w:left="210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4. that threats such as arson or explosion do not fall under any of the above circumstances</w:t>
            </w:r>
          </w:p>
          <w:p w14:paraId="2113ACF3" w14:textId="77777777" w:rsidR="007D7385" w:rsidRPr="007D7385" w:rsidRDefault="007D7385" w:rsidP="007D7385">
            <w:pPr>
              <w:spacing w:line="400" w:lineRule="exact"/>
              <w:rPr>
                <w:rFonts w:ascii="Times New Roman" w:eastAsia="等线" w:hAnsi="Times New Roman" w:cs="Times New Roman"/>
                <w:noProof/>
                <w:szCs w:val="21"/>
              </w:rPr>
            </w:pP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Besides above, when the patient's condition is at risk of endangering the safety of others, please describe in detail</w:t>
            </w:r>
            <w:r w:rsidRPr="007D7385">
              <w:rPr>
                <w:rFonts w:ascii="Times New Roman" w:eastAsia="等线" w:hAnsi="Times New Roman" w:cs="Times New Roman"/>
                <w:noProof/>
                <w:szCs w:val="21"/>
              </w:rPr>
              <w:t>（）</w:t>
            </w:r>
          </w:p>
        </w:tc>
      </w:tr>
    </w:tbl>
    <w:p w14:paraId="19612B6B" w14:textId="77777777" w:rsidR="007D7385" w:rsidRPr="007D7385" w:rsidRDefault="007D7385" w:rsidP="007D7385">
      <w:pPr>
        <w:spacing w:line="400" w:lineRule="exact"/>
        <w:rPr>
          <w:rFonts w:ascii="Times New Roman" w:eastAsia="等线" w:hAnsi="Times New Roman" w:cs="Times New Roman"/>
          <w:noProof/>
          <w:szCs w:val="21"/>
        </w:rPr>
      </w:pPr>
    </w:p>
    <w:p w14:paraId="406E61C5" w14:textId="6CE74A38" w:rsidR="00CD1205" w:rsidRPr="007D7385" w:rsidRDefault="007D7385" w:rsidP="00D21F8E">
      <w:r w:rsidRPr="007D7385">
        <w:rPr>
          <w:rFonts w:ascii="Times New Roman" w:eastAsia="等线" w:hAnsi="Times New Roman" w:cs="Times New Roman"/>
          <w:szCs w:val="21"/>
        </w:rPr>
        <w:t xml:space="preserve"> </w:t>
      </w:r>
    </w:p>
    <w:sectPr w:rsidR="00CD1205" w:rsidRPr="007D7385" w:rsidSect="00D21F8E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1ECD" w14:textId="77777777" w:rsidR="001434F7" w:rsidRDefault="001434F7" w:rsidP="007D7385">
      <w:r>
        <w:separator/>
      </w:r>
    </w:p>
  </w:endnote>
  <w:endnote w:type="continuationSeparator" w:id="0">
    <w:p w14:paraId="14D2EF88" w14:textId="77777777" w:rsidR="001434F7" w:rsidRDefault="001434F7" w:rsidP="007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C391" w14:textId="77777777" w:rsidR="001434F7" w:rsidRDefault="001434F7" w:rsidP="007D7385">
      <w:r>
        <w:separator/>
      </w:r>
    </w:p>
  </w:footnote>
  <w:footnote w:type="continuationSeparator" w:id="0">
    <w:p w14:paraId="0FC58834" w14:textId="77777777" w:rsidR="001434F7" w:rsidRDefault="001434F7" w:rsidP="007D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wsTA2MDMyNzM1MjRT0lEKTi0uzszPAykwqgUAs5YqNSwAAAA="/>
  </w:docVars>
  <w:rsids>
    <w:rsidRoot w:val="00A836BC"/>
    <w:rsid w:val="001434F7"/>
    <w:rsid w:val="00395CB4"/>
    <w:rsid w:val="003A4326"/>
    <w:rsid w:val="007D7385"/>
    <w:rsid w:val="00A24128"/>
    <w:rsid w:val="00A836BC"/>
    <w:rsid w:val="00BA4A95"/>
    <w:rsid w:val="00CD1205"/>
    <w:rsid w:val="00D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D5874"/>
  <w15:chartTrackingRefBased/>
  <w15:docId w15:val="{2A140E7A-3B8C-44B9-878B-F25A7B2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385"/>
    <w:rPr>
      <w:sz w:val="18"/>
      <w:szCs w:val="18"/>
    </w:rPr>
  </w:style>
  <w:style w:type="table" w:styleId="a7">
    <w:name w:val="Table Grid"/>
    <w:basedOn w:val="a1"/>
    <w:uiPriority w:val="39"/>
    <w:rsid w:val="007D7385"/>
    <w:pPr>
      <w:widowControl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7D7385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Yarong</dc:creator>
  <cp:keywords/>
  <dc:description/>
  <cp:lastModifiedBy>Ma Yarong</cp:lastModifiedBy>
  <cp:revision>3</cp:revision>
  <dcterms:created xsi:type="dcterms:W3CDTF">2020-02-22T12:31:00Z</dcterms:created>
  <dcterms:modified xsi:type="dcterms:W3CDTF">2020-03-06T02:23:00Z</dcterms:modified>
</cp:coreProperties>
</file>