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B8B" w:rsidRDefault="009E3B8B" w:rsidP="009E3B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Supplementary Information  </w:t>
      </w:r>
    </w:p>
    <w:p w:rsidR="009E3B8B" w:rsidRDefault="009E3B8B" w:rsidP="009E3B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4A6FB6" w:rsidRDefault="004A6FB6" w:rsidP="004A6F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0041D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Ectopic expression of a novel cold-resistance protein 1 (</w:t>
      </w:r>
      <w:r w:rsidRPr="000041D2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BoCRP1</w:t>
      </w:r>
      <w:r w:rsidRPr="000041D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) from </w:t>
      </w:r>
      <w:r w:rsidRPr="000041D2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 xml:space="preserve">Brassica </w:t>
      </w:r>
      <w:proofErr w:type="spellStart"/>
      <w:r w:rsidRPr="000041D2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oleracea</w:t>
      </w:r>
      <w:proofErr w:type="spellEnd"/>
      <w:r w:rsidRPr="000041D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, promotes tolerance </w:t>
      </w:r>
      <w:proofErr w:type="spellStart"/>
      <w:r w:rsidRPr="000041D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to</w:t>
      </w:r>
      <w:proofErr w:type="spellEnd"/>
      <w:r w:rsidRPr="000041D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cold via modulating stress associated components</w:t>
      </w:r>
    </w:p>
    <w:p w:rsidR="001462D6" w:rsidRDefault="001462D6" w:rsidP="004A6F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1462D6" w:rsidRDefault="001462D6" w:rsidP="004A6F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1462D6" w:rsidRDefault="001462D6" w:rsidP="001462D6">
      <w:pPr>
        <w:spacing w:after="0" w:line="360" w:lineRule="auto"/>
        <w:jc w:val="both"/>
        <w:rPr>
          <w:rFonts w:ascii="Times New Roman" w:eastAsia="Calibri" w:hAnsi="Times New Roman" w:cs="Times New Roman"/>
          <w:bCs/>
          <w:color w:val="000000" w:themeColor="text1"/>
          <w:vertAlign w:val="superscript"/>
        </w:rPr>
      </w:pPr>
      <w:proofErr w:type="spellStart"/>
      <w:r>
        <w:rPr>
          <w:rFonts w:ascii="Times New Roman" w:eastAsia="Calibri" w:hAnsi="Times New Roman" w:cs="Times New Roman"/>
          <w:bCs/>
          <w:color w:val="000000" w:themeColor="text1"/>
        </w:rPr>
        <w:t>Umer</w:t>
      </w:r>
      <w:proofErr w:type="spellEnd"/>
      <w:r>
        <w:rPr>
          <w:rFonts w:ascii="Times New Roman" w:eastAsia="Calibri" w:hAnsi="Times New Roman" w:cs="Times New Roman"/>
          <w:bCs/>
          <w:color w:val="000000" w:themeColor="text1"/>
        </w:rPr>
        <w:t xml:space="preserve"> Majeed</w:t>
      </w:r>
      <w:r>
        <w:rPr>
          <w:rFonts w:ascii="Times New Roman" w:eastAsia="Calibri" w:hAnsi="Times New Roman" w:cs="Times New Roman"/>
          <w:bCs/>
          <w:color w:val="000000" w:themeColor="text1"/>
          <w:vertAlign w:val="superscript"/>
        </w:rPr>
        <w:t>1,2</w:t>
      </w:r>
      <w:r>
        <w:rPr>
          <w:rFonts w:ascii="Times New Roman" w:eastAsia="Calibri" w:hAnsi="Times New Roman" w:cs="Times New Roman"/>
          <w:bCs/>
          <w:color w:val="000000" w:themeColor="text1"/>
        </w:rPr>
        <w:t xml:space="preserve"> </w:t>
      </w:r>
      <w:r w:rsidRPr="007323F5">
        <w:rPr>
          <w:rFonts w:ascii="Times New Roman" w:eastAsia="Calibri" w:hAnsi="Times New Roman" w:cs="Times New Roman"/>
          <w:bCs/>
          <w:color w:val="000000" w:themeColor="text1"/>
        </w:rPr>
        <w:t>Sheikh Tahir Majeed</w:t>
      </w:r>
      <w:r>
        <w:rPr>
          <w:rFonts w:ascii="Times New Roman" w:eastAsia="Calibri" w:hAnsi="Times New Roman" w:cs="Times New Roman"/>
          <w:bCs/>
          <w:color w:val="000000" w:themeColor="text1"/>
          <w:vertAlign w:val="superscript"/>
        </w:rPr>
        <w:t>2</w:t>
      </w:r>
      <w:r>
        <w:rPr>
          <w:rFonts w:ascii="Times New Roman" w:eastAsia="Calibri" w:hAnsi="Times New Roman" w:cs="Times New Roman"/>
          <w:bCs/>
          <w:color w:val="000000" w:themeColor="text1"/>
        </w:rPr>
        <w:t xml:space="preserve">, </w:t>
      </w:r>
      <w:r w:rsidRPr="007323F5">
        <w:rPr>
          <w:rFonts w:ascii="Times New Roman" w:eastAsia="Calibri" w:hAnsi="Times New Roman" w:cs="Times New Roman"/>
          <w:bCs/>
          <w:color w:val="000000" w:themeColor="text1"/>
        </w:rPr>
        <w:t>Vaseem</w:t>
      </w:r>
      <w:r>
        <w:rPr>
          <w:rFonts w:ascii="Times New Roman" w:eastAsia="Calibri" w:hAnsi="Times New Roman" w:cs="Times New Roman"/>
          <w:bCs/>
          <w:color w:val="000000" w:themeColor="text1"/>
        </w:rPr>
        <w:t xml:space="preserve"> Raja</w:t>
      </w:r>
      <w:r>
        <w:rPr>
          <w:rFonts w:ascii="Times New Roman" w:eastAsia="Calibri" w:hAnsi="Times New Roman" w:cs="Times New Roman"/>
          <w:bCs/>
          <w:color w:val="000000" w:themeColor="text1"/>
          <w:vertAlign w:val="superscript"/>
        </w:rPr>
        <w:t>1</w:t>
      </w:r>
      <w:r>
        <w:rPr>
          <w:rFonts w:ascii="Times New Roman" w:eastAsia="Calibri" w:hAnsi="Times New Roman" w:cs="Times New Roman"/>
          <w:bCs/>
          <w:color w:val="000000" w:themeColor="text1"/>
        </w:rPr>
        <w:t xml:space="preserve">, </w:t>
      </w:r>
      <w:proofErr w:type="spellStart"/>
      <w:r>
        <w:rPr>
          <w:rFonts w:ascii="Times New Roman" w:eastAsia="Calibri" w:hAnsi="Times New Roman" w:cs="Times New Roman"/>
          <w:bCs/>
          <w:color w:val="000000" w:themeColor="text1"/>
        </w:rPr>
        <w:t>Zubair</w:t>
      </w:r>
      <w:proofErr w:type="spellEnd"/>
      <w:r>
        <w:rPr>
          <w:rFonts w:ascii="Times New Roman" w:eastAsia="Calibri" w:hAnsi="Times New Roman" w:cs="Times New Roman"/>
          <w:bCs/>
          <w:color w:val="000000" w:themeColor="text1"/>
        </w:rPr>
        <w:t xml:space="preserve"> Ahmad Wani</w:t>
      </w:r>
      <w:r>
        <w:rPr>
          <w:rFonts w:ascii="Times New Roman" w:eastAsia="Calibri" w:hAnsi="Times New Roman" w:cs="Times New Roman"/>
          <w:bCs/>
          <w:color w:val="000000" w:themeColor="text1"/>
          <w:vertAlign w:val="superscript"/>
        </w:rPr>
        <w:t>2</w:t>
      </w:r>
      <w:r>
        <w:rPr>
          <w:rFonts w:ascii="Times New Roman" w:eastAsia="Calibri" w:hAnsi="Times New Roman" w:cs="Times New Roman"/>
          <w:bCs/>
          <w:color w:val="000000" w:themeColor="text1"/>
        </w:rPr>
        <w:t xml:space="preserve">, </w:t>
      </w:r>
      <w:proofErr w:type="spellStart"/>
      <w:r>
        <w:rPr>
          <w:rFonts w:ascii="Times New Roman" w:eastAsia="Calibri" w:hAnsi="Times New Roman" w:cs="Times New Roman"/>
          <w:bCs/>
          <w:color w:val="000000" w:themeColor="text1"/>
        </w:rPr>
        <w:t>Nelofer</w:t>
      </w:r>
      <w:proofErr w:type="spellEnd"/>
      <w:r>
        <w:rPr>
          <w:rFonts w:ascii="Times New Roman" w:eastAsia="Calibri" w:hAnsi="Times New Roman" w:cs="Times New Roman"/>
          <w:bCs/>
          <w:color w:val="000000" w:themeColor="text1"/>
        </w:rPr>
        <w:t xml:space="preserve"> Jan</w:t>
      </w:r>
      <w:r>
        <w:rPr>
          <w:rFonts w:ascii="Times New Roman" w:eastAsia="Calibri" w:hAnsi="Times New Roman" w:cs="Times New Roman"/>
          <w:bCs/>
          <w:color w:val="000000" w:themeColor="text1"/>
          <w:vertAlign w:val="superscript"/>
        </w:rPr>
        <w:t>1</w:t>
      </w:r>
      <w:r>
        <w:rPr>
          <w:rFonts w:ascii="Times New Roman" w:eastAsia="Calibri" w:hAnsi="Times New Roman" w:cs="Times New Roman"/>
          <w:bCs/>
          <w:color w:val="000000" w:themeColor="text1"/>
        </w:rPr>
        <w:t xml:space="preserve">, </w:t>
      </w:r>
      <w:proofErr w:type="spellStart"/>
      <w:r>
        <w:rPr>
          <w:rFonts w:ascii="Times New Roman" w:eastAsia="Calibri" w:hAnsi="Times New Roman" w:cs="Times New Roman"/>
          <w:bCs/>
          <w:color w:val="000000" w:themeColor="text1"/>
        </w:rPr>
        <w:t>Khursid</w:t>
      </w:r>
      <w:proofErr w:type="spellEnd"/>
      <w:r>
        <w:rPr>
          <w:rFonts w:ascii="Times New Roman" w:eastAsia="Calibri" w:hAnsi="Times New Roman" w:cs="Times New Roman"/>
          <w:bCs/>
          <w:color w:val="000000" w:themeColor="text1"/>
        </w:rPr>
        <w:t xml:space="preserve"> Iqbal Andrabi</w:t>
      </w:r>
      <w:r>
        <w:rPr>
          <w:rFonts w:ascii="Times New Roman" w:eastAsia="Calibri" w:hAnsi="Times New Roman" w:cs="Times New Roman"/>
          <w:bCs/>
          <w:color w:val="000000" w:themeColor="text1"/>
          <w:vertAlign w:val="superscript"/>
        </w:rPr>
        <w:t>1</w:t>
      </w:r>
      <w:r>
        <w:rPr>
          <w:rFonts w:ascii="Times New Roman" w:eastAsia="Calibri" w:hAnsi="Times New Roman" w:cs="Times New Roman"/>
          <w:bCs/>
          <w:color w:val="000000" w:themeColor="text1"/>
        </w:rPr>
        <w:t>, Riffat John</w:t>
      </w:r>
      <w:r>
        <w:rPr>
          <w:rFonts w:ascii="Times New Roman" w:eastAsia="Calibri" w:hAnsi="Times New Roman" w:cs="Times New Roman"/>
          <w:bCs/>
          <w:color w:val="000000" w:themeColor="text1"/>
          <w:vertAlign w:val="superscript"/>
        </w:rPr>
        <w:t>1*</w:t>
      </w:r>
    </w:p>
    <w:p w:rsidR="001462D6" w:rsidRDefault="001462D6" w:rsidP="001462D6">
      <w:pPr>
        <w:spacing w:after="0" w:line="360" w:lineRule="auto"/>
        <w:jc w:val="both"/>
        <w:rPr>
          <w:rFonts w:ascii="Times New Roman" w:eastAsia="Calibri" w:hAnsi="Times New Roman" w:cs="Times New Roman"/>
          <w:bCs/>
          <w:color w:val="000000" w:themeColor="text1"/>
        </w:rPr>
      </w:pPr>
    </w:p>
    <w:p w:rsidR="001462D6" w:rsidRPr="007323F5" w:rsidRDefault="001462D6" w:rsidP="001462D6">
      <w:pPr>
        <w:rPr>
          <w:rFonts w:ascii="Times New Roman" w:eastAsia="Calibri" w:hAnsi="Times New Roman" w:cs="Times New Roman"/>
          <w:bCs/>
          <w:color w:val="000000" w:themeColor="text1"/>
        </w:rPr>
      </w:pPr>
      <w:r w:rsidRPr="007323F5">
        <w:rPr>
          <w:rFonts w:ascii="Times New Roman" w:eastAsia="Calibri" w:hAnsi="Times New Roman" w:cs="Times New Roman"/>
          <w:bCs/>
          <w:color w:val="000000" w:themeColor="text1"/>
          <w:vertAlign w:val="superscript"/>
        </w:rPr>
        <w:t>1</w:t>
      </w:r>
      <w:r>
        <w:rPr>
          <w:rFonts w:ascii="Times New Roman" w:eastAsia="Calibri" w:hAnsi="Times New Roman" w:cs="Times New Roman"/>
          <w:bCs/>
          <w:color w:val="000000" w:themeColor="text1"/>
        </w:rPr>
        <w:t xml:space="preserve"> </w:t>
      </w:r>
      <w:r w:rsidRPr="007323F5">
        <w:rPr>
          <w:rFonts w:ascii="Times New Roman" w:eastAsia="Calibri" w:hAnsi="Times New Roman" w:cs="Times New Roman"/>
          <w:bCs/>
          <w:color w:val="000000" w:themeColor="text1"/>
        </w:rPr>
        <w:t>Plant Molecular Biology Department of Biotechnology University of Kashmir</w:t>
      </w:r>
    </w:p>
    <w:p w:rsidR="001462D6" w:rsidRDefault="001462D6" w:rsidP="001462D6">
      <w:pPr>
        <w:rPr>
          <w:rFonts w:ascii="Times New Roman" w:eastAsia="Calibri" w:hAnsi="Times New Roman" w:cs="Times New Roman"/>
          <w:bCs/>
          <w:color w:val="000000" w:themeColor="text1"/>
        </w:rPr>
      </w:pPr>
      <w:r>
        <w:rPr>
          <w:rFonts w:ascii="Times New Roman" w:eastAsia="Calibri" w:hAnsi="Times New Roman" w:cs="Times New Roman"/>
          <w:bCs/>
          <w:color w:val="000000" w:themeColor="text1"/>
          <w:vertAlign w:val="superscript"/>
        </w:rPr>
        <w:t xml:space="preserve">2 </w:t>
      </w:r>
      <w:r>
        <w:rPr>
          <w:rFonts w:ascii="Times New Roman" w:eastAsia="Calibri" w:hAnsi="Times New Roman" w:cs="Times New Roman"/>
          <w:bCs/>
          <w:color w:val="000000" w:themeColor="text1"/>
        </w:rPr>
        <w:t>Department of Biotechnology University of Kashmir</w:t>
      </w:r>
    </w:p>
    <w:p w:rsidR="001462D6" w:rsidRDefault="001462D6" w:rsidP="004A6F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1462D6" w:rsidRDefault="001462D6" w:rsidP="001462D6">
      <w:pPr>
        <w:spacing w:after="0" w:line="360" w:lineRule="auto"/>
        <w:jc w:val="both"/>
        <w:rPr>
          <w:rFonts w:asciiTheme="majorBidi" w:eastAsia="Calibri" w:hAnsiTheme="majorBidi" w:cstheme="majorBidi"/>
          <w:b/>
          <w:color w:val="000000" w:themeColor="text1"/>
          <w:sz w:val="24"/>
          <w:szCs w:val="24"/>
        </w:rPr>
      </w:pPr>
      <w:r>
        <w:rPr>
          <w:rFonts w:asciiTheme="majorBidi" w:eastAsia="Calibri" w:hAnsiTheme="majorBidi" w:cstheme="majorBidi"/>
          <w:b/>
          <w:color w:val="000000" w:themeColor="text1"/>
          <w:sz w:val="24"/>
          <w:szCs w:val="24"/>
        </w:rPr>
        <w:t>*Communicating author</w:t>
      </w:r>
    </w:p>
    <w:p w:rsidR="001462D6" w:rsidRPr="00CC5A8D" w:rsidRDefault="001462D6" w:rsidP="001462D6">
      <w:pPr>
        <w:spacing w:after="0" w:line="360" w:lineRule="auto"/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</w:rPr>
      </w:pPr>
      <w:proofErr w:type="spellStart"/>
      <w:r w:rsidRPr="00CC5A8D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Dr.</w:t>
      </w:r>
      <w:proofErr w:type="spellEnd"/>
      <w:r w:rsidRPr="00CC5A8D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 Riffat John</w:t>
      </w:r>
    </w:p>
    <w:p w:rsidR="001462D6" w:rsidRPr="00CC5A8D" w:rsidRDefault="001462D6" w:rsidP="001462D6">
      <w:pPr>
        <w:spacing w:after="0" w:line="360" w:lineRule="auto"/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</w:rPr>
      </w:pPr>
      <w:r w:rsidRPr="00CC5A8D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Sr. Assistant professor</w:t>
      </w:r>
    </w:p>
    <w:p w:rsidR="001462D6" w:rsidRPr="00CC5A8D" w:rsidRDefault="001462D6" w:rsidP="001462D6">
      <w:pPr>
        <w:spacing w:after="0" w:line="360" w:lineRule="auto"/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</w:rPr>
      </w:pPr>
      <w:r w:rsidRPr="00CC5A8D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Department of Botany</w:t>
      </w:r>
    </w:p>
    <w:p w:rsidR="001462D6" w:rsidRPr="00CC5A8D" w:rsidRDefault="001462D6" w:rsidP="001462D6">
      <w:pPr>
        <w:spacing w:after="0" w:line="360" w:lineRule="auto"/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</w:rPr>
      </w:pPr>
      <w:r w:rsidRPr="00CC5A8D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University of Kashmir, Srinagar, 190 006</w:t>
      </w:r>
    </w:p>
    <w:p w:rsidR="001462D6" w:rsidRPr="00CC5A8D" w:rsidRDefault="001462D6" w:rsidP="001462D6">
      <w:pPr>
        <w:spacing w:after="0" w:line="360" w:lineRule="auto"/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</w:rPr>
      </w:pPr>
      <w:r w:rsidRPr="00CC5A8D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Kashmir, India.</w:t>
      </w:r>
    </w:p>
    <w:p w:rsidR="001462D6" w:rsidRPr="00CC5A8D" w:rsidRDefault="001462D6" w:rsidP="001462D6">
      <w:pPr>
        <w:spacing w:after="0" w:line="360" w:lineRule="auto"/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</w:rPr>
      </w:pPr>
      <w:r w:rsidRPr="00CC5A8D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E-mail: </w:t>
      </w:r>
      <w:hyperlink r:id="rId4" w:history="1">
        <w:r w:rsidRPr="00CC5A8D">
          <w:rPr>
            <w:rStyle w:val="Hyperlink"/>
            <w:rFonts w:asciiTheme="majorBidi" w:eastAsia="Calibri" w:hAnsiTheme="majorBidi" w:cstheme="majorBidi"/>
            <w:sz w:val="24"/>
            <w:szCs w:val="24"/>
          </w:rPr>
          <w:t>riffatminhaj@kashmiruniversity.ac.in</w:t>
        </w:r>
      </w:hyperlink>
    </w:p>
    <w:p w:rsidR="001462D6" w:rsidRPr="00CC5A8D" w:rsidRDefault="001462D6" w:rsidP="001462D6">
      <w:pPr>
        <w:spacing w:after="0" w:line="360" w:lineRule="auto"/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</w:rPr>
      </w:pPr>
      <w:r w:rsidRPr="00CC5A8D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ab/>
        <w:t>Riffat_iit@yahoo.com</w:t>
      </w:r>
    </w:p>
    <w:p w:rsidR="001462D6" w:rsidRDefault="001462D6" w:rsidP="004A6F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</w:p>
    <w:p w:rsidR="001462D6" w:rsidRDefault="001462D6" w:rsidP="004A6F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1462D6" w:rsidRDefault="001462D6" w:rsidP="004A6F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1462D6" w:rsidRDefault="001462D6" w:rsidP="004A6F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1462D6" w:rsidRPr="000041D2" w:rsidRDefault="001462D6" w:rsidP="004A6F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</w:p>
    <w:p w:rsidR="009E3B8B" w:rsidRDefault="009E3B8B" w:rsidP="009E3B8B">
      <w:pPr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shd w:val="clear" w:color="auto" w:fill="FFFFFF"/>
        </w:rPr>
      </w:pPr>
      <w:r w:rsidRPr="009E3B8B">
        <w:rPr>
          <w:rFonts w:asciiTheme="majorBidi" w:eastAsia="Calibri" w:hAnsiTheme="majorBidi" w:cstheme="majorBidi"/>
          <w:b/>
          <w:bCs/>
          <w:noProof/>
          <w:color w:val="000000" w:themeColor="text1"/>
          <w:sz w:val="24"/>
          <w:szCs w:val="24"/>
          <w:shd w:val="clear" w:color="auto" w:fill="FFFFFF"/>
          <w:lang w:eastAsia="en-IN"/>
        </w:rPr>
        <w:lastRenderedPageBreak/>
        <w:drawing>
          <wp:inline distT="0" distB="0" distL="0" distR="0">
            <wp:extent cx="5731510" cy="1984549"/>
            <wp:effectExtent l="0" t="0" r="2540" b="0"/>
            <wp:docPr id="1" name="Picture 1" descr="F:\umer majeed phd data 2020\umer majeed-2019-20\paper crp1 2020\plos one CRP1\Fig 3.TI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mer majeed phd data 2020\umer majeed-2019-20\paper crp1 2020\plos one CRP1\Fig 3.TIF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8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B8B" w:rsidRDefault="009E3B8B">
      <w:pPr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290436" w:rsidRDefault="009E3B8B" w:rsidP="004A6FB6">
      <w:pPr>
        <w:jc w:val="both"/>
        <w:rPr>
          <w:rFonts w:asciiTheme="majorBidi" w:eastAsia="Calibri" w:hAnsiTheme="majorBidi" w:cstheme="majorBidi"/>
          <w:color w:val="000000" w:themeColor="text1"/>
          <w:sz w:val="24"/>
          <w:szCs w:val="24"/>
          <w:shd w:val="clear" w:color="auto" w:fill="FFFFFF"/>
        </w:rPr>
      </w:pPr>
      <w:r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shd w:val="clear" w:color="auto" w:fill="FFFFFF"/>
        </w:rPr>
        <w:t>Fig</w:t>
      </w:r>
      <w:r w:rsidR="004A6FB6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shd w:val="clear" w:color="auto" w:fill="FFFFFF"/>
        </w:rPr>
        <w:t>ure</w:t>
      </w:r>
      <w:r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shd w:val="clear" w:color="auto" w:fill="FFFFFF"/>
        </w:rPr>
        <w:t xml:space="preserve"> S1</w:t>
      </w:r>
      <w:r w:rsidR="004A6FB6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A62CB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shd w:val="clear" w:color="auto" w:fill="FFFFFF"/>
        </w:rPr>
        <w:t xml:space="preserve">Generation of transgenic lines via agrobacterium mediated transformation of tomato </w:t>
      </w:r>
      <w:proofErr w:type="gramStart"/>
      <w:r w:rsidRPr="004A62CB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shd w:val="clear" w:color="auto" w:fill="FFFFFF"/>
        </w:rPr>
        <w:t xml:space="preserve">plants </w:t>
      </w:r>
      <w:r w:rsidRPr="004A62CB">
        <w:rPr>
          <w:rFonts w:asciiTheme="majorBidi" w:eastAsia="Calibri" w:hAnsiTheme="majorBidi" w:cstheme="majorBidi"/>
          <w:color w:val="000000" w:themeColor="text1"/>
          <w:sz w:val="24"/>
          <w:szCs w:val="24"/>
          <w:shd w:val="clear" w:color="auto" w:fill="FFFFFF"/>
        </w:rPr>
        <w:t>.</w:t>
      </w:r>
      <w:proofErr w:type="gramEnd"/>
      <w:r w:rsidRPr="004A62CB">
        <w:rPr>
          <w:rFonts w:asciiTheme="majorBidi" w:eastAsia="Calibr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A62CB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shd w:val="clear" w:color="auto" w:fill="FFFFFF"/>
        </w:rPr>
        <w:t xml:space="preserve">(a) </w:t>
      </w:r>
      <w:r w:rsidRPr="004A62CB">
        <w:rPr>
          <w:rFonts w:asciiTheme="majorBidi" w:eastAsia="Calibr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Depicts the transgenic shoot lets generated transformed cotyledons on   selection media containing kanamycin  as selection  marker along with  </w:t>
      </w:r>
      <w:proofErr w:type="spellStart"/>
      <w:r w:rsidRPr="004A62CB">
        <w:rPr>
          <w:rFonts w:asciiTheme="majorBidi" w:eastAsia="Calibri" w:hAnsiTheme="majorBidi" w:cstheme="majorBidi"/>
          <w:color w:val="000000" w:themeColor="text1"/>
          <w:sz w:val="24"/>
          <w:szCs w:val="24"/>
          <w:shd w:val="clear" w:color="auto" w:fill="FFFFFF"/>
        </w:rPr>
        <w:t>Zeatin</w:t>
      </w:r>
      <w:proofErr w:type="spellEnd"/>
      <w:r w:rsidRPr="004A62CB">
        <w:rPr>
          <w:rFonts w:asciiTheme="majorBidi" w:eastAsia="Calibr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 and IAA  </w:t>
      </w:r>
      <w:r w:rsidRPr="004A62CB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shd w:val="clear" w:color="auto" w:fill="FFFFFF"/>
        </w:rPr>
        <w:t xml:space="preserve">(b)&amp;(c) </w:t>
      </w:r>
      <w:r w:rsidRPr="004A62CB">
        <w:rPr>
          <w:rFonts w:asciiTheme="majorBidi" w:eastAsia="Calibri" w:hAnsiTheme="majorBidi" w:cstheme="majorBidi"/>
          <w:color w:val="000000" w:themeColor="text1"/>
          <w:sz w:val="24"/>
          <w:szCs w:val="24"/>
          <w:shd w:val="clear" w:color="auto" w:fill="FFFFFF"/>
        </w:rPr>
        <w:t>transgenic shoots generated from each cotyledon were individually  shifted on shoot elongation medium containing 50 mg L</w:t>
      </w:r>
      <w:r w:rsidRPr="004A62CB">
        <w:rPr>
          <w:rFonts w:asciiTheme="majorBidi" w:eastAsia="Calibri" w:hAnsiTheme="majorBidi" w:cstheme="majorBidi"/>
          <w:color w:val="000000" w:themeColor="text1"/>
          <w:sz w:val="24"/>
          <w:szCs w:val="24"/>
          <w:shd w:val="clear" w:color="auto" w:fill="FFFFFF"/>
          <w:vertAlign w:val="superscript"/>
        </w:rPr>
        <w:t>-1</w:t>
      </w:r>
      <w:r w:rsidRPr="004A62CB">
        <w:rPr>
          <w:rFonts w:asciiTheme="majorBidi" w:eastAsia="Calibr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kanamycin , 2 mg L</w:t>
      </w:r>
      <w:r w:rsidRPr="004A62CB">
        <w:rPr>
          <w:rFonts w:asciiTheme="majorBidi" w:eastAsia="Calibri" w:hAnsiTheme="majorBidi" w:cstheme="majorBidi"/>
          <w:color w:val="000000" w:themeColor="text1"/>
          <w:sz w:val="24"/>
          <w:szCs w:val="24"/>
          <w:shd w:val="clear" w:color="auto" w:fill="FFFFFF"/>
          <w:vertAlign w:val="superscript"/>
        </w:rPr>
        <w:t>-1</w:t>
      </w:r>
      <w:r w:rsidRPr="004A62CB">
        <w:rPr>
          <w:rFonts w:asciiTheme="majorBidi" w:eastAsia="Calibr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4A62CB">
        <w:rPr>
          <w:rFonts w:asciiTheme="majorBidi" w:eastAsia="Calibri" w:hAnsiTheme="majorBidi" w:cstheme="majorBidi"/>
          <w:color w:val="000000" w:themeColor="text1"/>
          <w:sz w:val="24"/>
          <w:szCs w:val="24"/>
          <w:shd w:val="clear" w:color="auto" w:fill="FFFFFF"/>
        </w:rPr>
        <w:t>zeatin</w:t>
      </w:r>
      <w:proofErr w:type="spellEnd"/>
      <w:r w:rsidRPr="004A62CB">
        <w:rPr>
          <w:rFonts w:asciiTheme="majorBidi" w:eastAsia="Calibri" w:hAnsiTheme="majorBidi" w:cstheme="majorBidi"/>
          <w:color w:val="000000" w:themeColor="text1"/>
          <w:sz w:val="24"/>
          <w:szCs w:val="24"/>
          <w:shd w:val="clear" w:color="auto" w:fill="FFFFFF"/>
        </w:rPr>
        <w:t>, 0.1 mg L</w:t>
      </w:r>
      <w:r w:rsidRPr="004A62CB">
        <w:rPr>
          <w:rFonts w:asciiTheme="majorBidi" w:eastAsia="Calibri" w:hAnsiTheme="majorBidi" w:cstheme="majorBidi"/>
          <w:color w:val="000000" w:themeColor="text1"/>
          <w:sz w:val="24"/>
          <w:szCs w:val="24"/>
          <w:shd w:val="clear" w:color="auto" w:fill="FFFFFF"/>
          <w:vertAlign w:val="superscript"/>
        </w:rPr>
        <w:t>-1</w:t>
      </w:r>
      <w:r w:rsidRPr="004A62CB">
        <w:rPr>
          <w:rFonts w:asciiTheme="majorBidi" w:eastAsia="Calibr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IAA  and then shifted to root elongation  medium containing 50 mg L</w:t>
      </w:r>
      <w:r w:rsidRPr="004A62CB">
        <w:rPr>
          <w:rFonts w:asciiTheme="majorBidi" w:eastAsia="Calibri" w:hAnsiTheme="majorBidi" w:cstheme="majorBidi"/>
          <w:color w:val="000000" w:themeColor="text1"/>
          <w:sz w:val="24"/>
          <w:szCs w:val="24"/>
          <w:shd w:val="clear" w:color="auto" w:fill="FFFFFF"/>
          <w:vertAlign w:val="superscript"/>
        </w:rPr>
        <w:t>-1</w:t>
      </w:r>
      <w:r w:rsidRPr="004A62CB">
        <w:rPr>
          <w:rFonts w:asciiTheme="majorBidi" w:eastAsia="Calibr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kanamycin , 0.5 mg L</w:t>
      </w:r>
      <w:r w:rsidRPr="004A62CB">
        <w:rPr>
          <w:rFonts w:asciiTheme="majorBidi" w:eastAsia="Calibri" w:hAnsiTheme="majorBidi" w:cstheme="majorBidi"/>
          <w:color w:val="000000" w:themeColor="text1"/>
          <w:sz w:val="24"/>
          <w:szCs w:val="24"/>
          <w:shd w:val="clear" w:color="auto" w:fill="FFFFFF"/>
          <w:vertAlign w:val="superscript"/>
        </w:rPr>
        <w:t>-1</w:t>
      </w:r>
      <w:r w:rsidRPr="004A62CB">
        <w:rPr>
          <w:rFonts w:asciiTheme="majorBidi" w:eastAsia="Calibr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4A62CB">
        <w:rPr>
          <w:rFonts w:asciiTheme="majorBidi" w:eastAsia="Calibri" w:hAnsiTheme="majorBidi" w:cstheme="majorBidi"/>
          <w:color w:val="000000" w:themeColor="text1"/>
          <w:sz w:val="24"/>
          <w:szCs w:val="24"/>
          <w:shd w:val="clear" w:color="auto" w:fill="FFFFFF"/>
        </w:rPr>
        <w:t>zeatin</w:t>
      </w:r>
      <w:proofErr w:type="spellEnd"/>
      <w:r w:rsidRPr="004A62CB">
        <w:rPr>
          <w:rFonts w:asciiTheme="majorBidi" w:eastAsia="Calibri" w:hAnsiTheme="majorBidi" w:cstheme="majorBidi"/>
          <w:color w:val="000000" w:themeColor="text1"/>
          <w:sz w:val="24"/>
          <w:szCs w:val="24"/>
          <w:shd w:val="clear" w:color="auto" w:fill="FFFFFF"/>
        </w:rPr>
        <w:t>, 1 mg L</w:t>
      </w:r>
      <w:r w:rsidRPr="004A62CB">
        <w:rPr>
          <w:rFonts w:asciiTheme="majorBidi" w:eastAsia="Calibri" w:hAnsiTheme="majorBidi" w:cstheme="majorBidi"/>
          <w:color w:val="000000" w:themeColor="text1"/>
          <w:sz w:val="24"/>
          <w:szCs w:val="24"/>
          <w:shd w:val="clear" w:color="auto" w:fill="FFFFFF"/>
          <w:vertAlign w:val="superscript"/>
        </w:rPr>
        <w:t>-1</w:t>
      </w:r>
      <w:r w:rsidRPr="004A62CB">
        <w:rPr>
          <w:rFonts w:asciiTheme="majorBidi" w:eastAsia="Calibr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IAA to generated full-fledged transgenic plants with developed root system. </w:t>
      </w:r>
      <w:r w:rsidRPr="004A62CB">
        <w:rPr>
          <w:rFonts w:asciiTheme="majorBidi" w:eastAsia="Calibri" w:hAnsiTheme="majorBidi" w:cstheme="majorBidi"/>
          <w:b/>
          <w:bCs/>
          <w:color w:val="000000" w:themeColor="text1"/>
          <w:sz w:val="24"/>
          <w:szCs w:val="24"/>
          <w:shd w:val="clear" w:color="auto" w:fill="FFFFFF"/>
        </w:rPr>
        <w:t xml:space="preserve">(d) </w:t>
      </w:r>
      <w:r w:rsidRPr="004A62CB">
        <w:rPr>
          <w:rFonts w:asciiTheme="majorBidi" w:eastAsia="Calibr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The transgenic plants were moved from test tubes </w:t>
      </w:r>
      <w:proofErr w:type="gramStart"/>
      <w:r w:rsidRPr="004A62CB">
        <w:rPr>
          <w:rFonts w:asciiTheme="majorBidi" w:eastAsia="Calibri" w:hAnsiTheme="majorBidi" w:cstheme="majorBidi"/>
          <w:color w:val="000000" w:themeColor="text1"/>
          <w:sz w:val="24"/>
          <w:szCs w:val="24"/>
          <w:shd w:val="clear" w:color="auto" w:fill="FFFFFF"/>
        </w:rPr>
        <w:t>to  pots</w:t>
      </w:r>
      <w:proofErr w:type="gramEnd"/>
      <w:r w:rsidRPr="004A62CB">
        <w:rPr>
          <w:rFonts w:asciiTheme="majorBidi" w:eastAsia="Calibr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containing mixture of soil and vermiculite . In order to adopt to the external environment and maintain under high </w:t>
      </w:r>
      <w:proofErr w:type="gramStart"/>
      <w:r w:rsidRPr="004A62CB">
        <w:rPr>
          <w:rFonts w:asciiTheme="majorBidi" w:eastAsia="Calibri" w:hAnsiTheme="majorBidi" w:cstheme="majorBidi"/>
          <w:color w:val="000000" w:themeColor="text1"/>
          <w:sz w:val="24"/>
          <w:szCs w:val="24"/>
          <w:shd w:val="clear" w:color="auto" w:fill="FFFFFF"/>
        </w:rPr>
        <w:t>humidity  these</w:t>
      </w:r>
      <w:proofErr w:type="gramEnd"/>
      <w:r w:rsidRPr="004A62CB">
        <w:rPr>
          <w:rFonts w:asciiTheme="majorBidi" w:eastAsia="Calibr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pots were kept under polythene for few days before exposed to </w:t>
      </w:r>
      <w:proofErr w:type="spellStart"/>
      <w:r w:rsidRPr="004A62CB">
        <w:rPr>
          <w:rFonts w:asciiTheme="majorBidi" w:eastAsia="Calibri" w:hAnsiTheme="majorBidi" w:cstheme="majorBidi"/>
          <w:color w:val="000000" w:themeColor="text1"/>
          <w:sz w:val="24"/>
          <w:szCs w:val="24"/>
          <w:shd w:val="clear" w:color="auto" w:fill="FFFFFF"/>
        </w:rPr>
        <w:t>green house</w:t>
      </w:r>
      <w:proofErr w:type="spellEnd"/>
      <w:r w:rsidRPr="004A62CB">
        <w:rPr>
          <w:rFonts w:asciiTheme="majorBidi" w:eastAsia="Calibr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conditions.</w:t>
      </w:r>
    </w:p>
    <w:p w:rsidR="009E3B8B" w:rsidRDefault="009E3B8B">
      <w:pPr>
        <w:rPr>
          <w:rFonts w:asciiTheme="majorBidi" w:eastAsia="Calibri" w:hAnsiTheme="majorBidi" w:cstheme="majorBidi"/>
          <w:color w:val="000000" w:themeColor="text1"/>
          <w:sz w:val="24"/>
          <w:szCs w:val="24"/>
          <w:shd w:val="clear" w:color="auto" w:fill="FFFFFF"/>
        </w:rPr>
      </w:pPr>
    </w:p>
    <w:p w:rsidR="009E3B8B" w:rsidRDefault="009E3B8B"/>
    <w:sectPr w:rsidR="009E3B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B8B"/>
    <w:rsid w:val="001462D6"/>
    <w:rsid w:val="00290436"/>
    <w:rsid w:val="003312F6"/>
    <w:rsid w:val="004A6FB6"/>
    <w:rsid w:val="008A0E4D"/>
    <w:rsid w:val="009E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C475A5-41E6-4E9E-AE4A-DC01707A5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62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hyperlink" Target="mailto:riffatminhaj@kashmiruniversity.ac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Riffat John</cp:lastModifiedBy>
  <cp:revision>2</cp:revision>
  <dcterms:created xsi:type="dcterms:W3CDTF">2021-01-25T10:07:00Z</dcterms:created>
  <dcterms:modified xsi:type="dcterms:W3CDTF">2021-01-25T10:07:00Z</dcterms:modified>
</cp:coreProperties>
</file>