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D0149" w:rsidRPr="00C05FB4" w:rsidRDefault="00CD0149" w:rsidP="00CD0149">
      <w:pPr>
        <w:rPr>
          <w:rFonts w:ascii="Times New Roman" w:hAnsi="Times New Roman" w:cs="Times New Roman"/>
          <w:b/>
          <w:bCs/>
        </w:rPr>
      </w:pPr>
      <w:r w:rsidRPr="00C05FB4">
        <w:rPr>
          <w:rFonts w:ascii="Times New Roman" w:hAnsi="Times New Roman" w:cs="Times New Roman"/>
          <w:b/>
          <w:bCs/>
        </w:rPr>
        <w:t>Supplementary Table 1.</w:t>
      </w:r>
      <w:r>
        <w:rPr>
          <w:rFonts w:ascii="Times New Roman" w:hAnsi="Times New Roman" w:cs="Times New Roman"/>
          <w:b/>
          <w:bCs/>
        </w:rPr>
        <w:t xml:space="preserve"> Primer sequence</w:t>
      </w:r>
    </w:p>
    <w:p w:rsidR="00CD0149" w:rsidRPr="00C05FB4" w:rsidRDefault="00CD0149" w:rsidP="00CD0149">
      <w:pPr>
        <w:rPr>
          <w:rFonts w:ascii="Times New Roman" w:hAnsi="Times New Roman" w:cs="Times New Roman"/>
        </w:rPr>
      </w:pPr>
    </w:p>
    <w:p w:rsidR="00CD0149" w:rsidRPr="00C05FB4" w:rsidRDefault="00CD0149" w:rsidP="00CD0149">
      <w:pPr>
        <w:rPr>
          <w:rFonts w:ascii="Times New Roman" w:hAnsi="Times New Roman" w:cs="Times New Roman"/>
        </w:rPr>
      </w:pPr>
      <w:r w:rsidRPr="00C05FB4">
        <w:rPr>
          <w:rFonts w:ascii="Times New Roman" w:hAnsi="Times New Roman" w:cs="Times New Roman"/>
        </w:rPr>
        <w:t>Mouse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70"/>
        <w:gridCol w:w="4288"/>
        <w:gridCol w:w="3758"/>
      </w:tblGrid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Forward (5’-3’)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Reverse (5’-3’)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GAPDH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CGACCTTCACCATTTTGTCTACA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GCTTAAGAGACAGCCGCATCT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Cd200r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AGGAGGATGAAATGCAGCCTTA 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TGCCTCCACCTTAGTCACAGTATC 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Trem2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TGGGACCTCTCCACCAGTT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GTGGTGTTGAGGGCTTGG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Cx3cr</w:t>
            </w: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TGGCCCAGCAAGCATAG</w:t>
            </w:r>
          </w:p>
        </w:tc>
        <w:tc>
          <w:tcPr>
            <w:tcW w:w="3758" w:type="dxa"/>
          </w:tcPr>
          <w:p w:rsidR="00CD0149" w:rsidRPr="00352E7A" w:rsidRDefault="00CD0149" w:rsidP="00E23BC7">
            <w:pPr>
              <w:widowControl/>
              <w:wordWrap/>
              <w:autoSpaceDE/>
              <w:autoSpaceDN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CATGTCTGCTACCCTCACAAA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Il1b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GGCTGGACTGTTTCTAATGC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</w:rPr>
              <w:t>ATGGTTTCTTGTGACCCTGA 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Il6</w:t>
            </w:r>
          </w:p>
        </w:tc>
        <w:tc>
          <w:tcPr>
            <w:tcW w:w="4288" w:type="dxa"/>
          </w:tcPr>
          <w:p w:rsidR="00CD0149" w:rsidRPr="00352E7A" w:rsidRDefault="00CD0149" w:rsidP="00E23BC7">
            <w:pPr>
              <w:widowControl/>
              <w:wordWrap/>
              <w:autoSpaceDE/>
              <w:autoSpaceDN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GCAAGTGCATCATCGTTGTTCATAC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CCACTTCACAAGTCGGAGGCTTA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Tnfa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GAGTCCGGGCAGGTCTACTTT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CAGGTCACTGTCCCAGCATCT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Il10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GCAGCTCTAGGAGCATGTGG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ACAGCCGGGAAGACAATAACT 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Arg1</w:t>
            </w:r>
          </w:p>
        </w:tc>
        <w:tc>
          <w:tcPr>
            <w:tcW w:w="4288" w:type="dxa"/>
          </w:tcPr>
          <w:p w:rsidR="00CD0149" w:rsidRPr="00352E7A" w:rsidRDefault="00CD0149" w:rsidP="00E23BC7">
            <w:pPr>
              <w:widowControl/>
              <w:wordWrap/>
              <w:autoSpaceDE/>
              <w:autoSpaceDN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GGAATCTGCATGGGCAACCTGTGT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AGGGTCTACGTCTCGCAAGCCA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Ido</w:t>
            </w:r>
          </w:p>
        </w:tc>
        <w:tc>
          <w:tcPr>
            <w:tcW w:w="428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GGCTTCTTCCTCGTCTCTCTATTG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TGACGCTCTACTGCACTGGATAC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hAnsi="Times New Roman" w:cs="Times New Roman"/>
              </w:rPr>
              <w:t>Kmo</w:t>
            </w:r>
          </w:p>
        </w:tc>
        <w:tc>
          <w:tcPr>
            <w:tcW w:w="4288" w:type="dxa"/>
          </w:tcPr>
          <w:p w:rsidR="00CD0149" w:rsidRPr="00352E7A" w:rsidRDefault="00CD0149" w:rsidP="00E23BC7">
            <w:pPr>
              <w:widowControl/>
              <w:wordWrap/>
              <w:autoSpaceDE/>
              <w:autoSpaceDN/>
              <w:rPr>
                <w:rFonts w:ascii="Times New Roman" w:eastAsia="Times New Roman" w:hAnsi="Times New Roman" w:cs="Times New Roman"/>
                <w:kern w:val="0"/>
                <w:sz w:val="24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CCTGTAGAGGACAATATAGGATCAACAA</w:t>
            </w:r>
          </w:p>
        </w:tc>
        <w:tc>
          <w:tcPr>
            <w:tcW w:w="3758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 w:rsidRPr="00C05FB4">
              <w:rPr>
                <w:rFonts w:ascii="Times New Roman" w:eastAsia="Times New Roman" w:hAnsi="Times New Roman" w:cs="Times New Roman"/>
                <w:color w:val="333333"/>
                <w:kern w:val="0"/>
                <w:sz w:val="21"/>
                <w:szCs w:val="21"/>
                <w:shd w:val="clear" w:color="auto" w:fill="FFFFFF"/>
              </w:rPr>
              <w:t>GCAAGCCCCATCTACTGCAT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C1qa</w:t>
            </w:r>
          </w:p>
        </w:tc>
        <w:tc>
          <w:tcPr>
            <w:tcW w:w="8046" w:type="dxa"/>
            <w:gridSpan w:val="2"/>
          </w:tcPr>
          <w:p w:rsidR="00CD0149" w:rsidRPr="00C05FB4" w:rsidRDefault="00CD0149" w:rsidP="00E23B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Q</w:t>
            </w:r>
            <w:r>
              <w:rPr>
                <w:rFonts w:ascii="Times New Roman" w:hAnsi="Times New Roman" w:cs="Times New Roman"/>
              </w:rPr>
              <w:t>iagen PPM24525E</w:t>
            </w:r>
          </w:p>
        </w:tc>
      </w:tr>
      <w:tr w:rsidR="00CD0149" w:rsidRPr="00C05FB4" w:rsidTr="00E23BC7">
        <w:tc>
          <w:tcPr>
            <w:tcW w:w="970" w:type="dxa"/>
          </w:tcPr>
          <w:p w:rsidR="00CD0149" w:rsidRPr="00C05FB4" w:rsidRDefault="00CD0149" w:rsidP="00E23B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C</w:t>
            </w:r>
            <w:r>
              <w:rPr>
                <w:rFonts w:ascii="Times New Roman" w:hAnsi="Times New Roman" w:cs="Times New Roman"/>
              </w:rPr>
              <w:t>3ar1</w:t>
            </w:r>
          </w:p>
        </w:tc>
        <w:tc>
          <w:tcPr>
            <w:tcW w:w="8046" w:type="dxa"/>
            <w:gridSpan w:val="2"/>
          </w:tcPr>
          <w:p w:rsidR="00CD0149" w:rsidRPr="00C05FB4" w:rsidRDefault="00CD0149" w:rsidP="00E23BC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 w:hint="eastAsia"/>
              </w:rPr>
              <w:t>Q</w:t>
            </w:r>
            <w:r>
              <w:rPr>
                <w:rFonts w:ascii="Times New Roman" w:hAnsi="Times New Roman" w:cs="Times New Roman"/>
              </w:rPr>
              <w:t>iagen PPM04821A</w:t>
            </w:r>
          </w:p>
        </w:tc>
      </w:tr>
    </w:tbl>
    <w:p w:rsidR="00CD0149" w:rsidRDefault="00CD0149" w:rsidP="00CD0149">
      <w:pPr>
        <w:rPr>
          <w:rFonts w:ascii="Times New Roman" w:hAnsi="Times New Roman" w:cs="Times New Roman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bookmarkStart w:id="0" w:name="OLE_LINK80"/>
      <w:bookmarkStart w:id="1" w:name="OLE_LINK81"/>
      <w:bookmarkStart w:id="2" w:name="OLE_LINK78"/>
      <w:bookmarkStart w:id="3" w:name="OLE_LINK79"/>
      <w:r>
        <w:rPr>
          <w:rFonts w:ascii="Times New Roman" w:hAnsi="Times New Roman" w:cs="Times New Roman" w:hint="eastAsia"/>
          <w:b/>
          <w:bCs/>
          <w:lang w:eastAsia="ko-KR"/>
        </w:rPr>
        <w:lastRenderedPageBreak/>
        <w:t>S</w:t>
      </w:r>
      <w:r>
        <w:rPr>
          <w:rFonts w:ascii="Times New Roman" w:hAnsi="Times New Roman" w:cs="Times New Roman"/>
          <w:b/>
          <w:bCs/>
          <w:lang w:eastAsia="ko-KR"/>
        </w:rPr>
        <w:t>upplementary Table 2. Statistics of two-way ANOVA in behavior assessment in 5W/10W and Orx group</w:t>
      </w:r>
      <w:bookmarkEnd w:id="0"/>
      <w:bookmarkEnd w:id="1"/>
      <w:r>
        <w:rPr>
          <w:rFonts w:ascii="Times New Roman" w:hAnsi="Times New Roman" w:cs="Times New Roman"/>
          <w:b/>
          <w:bCs/>
          <w:lang w:eastAsia="ko-KR"/>
        </w:rPr>
        <w:t>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980"/>
        <w:gridCol w:w="1417"/>
        <w:gridCol w:w="1560"/>
        <w:gridCol w:w="1701"/>
        <w:gridCol w:w="1275"/>
        <w:gridCol w:w="1134"/>
      </w:tblGrid>
      <w:tr w:rsidR="00CD0149" w:rsidRPr="000D076C" w:rsidTr="00E23BC7">
        <w:tc>
          <w:tcPr>
            <w:tcW w:w="9067" w:type="dxa"/>
            <w:gridSpan w:val="6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bookmarkStart w:id="4" w:name="OLE_LINK74"/>
            <w:bookmarkStart w:id="5" w:name="OLE_LINK75"/>
            <w:bookmarkEnd w:id="2"/>
            <w:bookmarkEnd w:id="3"/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5W Behavior - PPI</w:t>
            </w:r>
          </w:p>
        </w:tc>
      </w:tr>
      <w:tr w:rsidR="00CD0149" w:rsidRPr="000D076C" w:rsidTr="00E23BC7"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SS</w:t>
            </w: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br/>
            </w: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(Sum-of-squares)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Df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(Degrees of freedom)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MS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(Mean squares)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F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(F ratio)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p-value</w:t>
            </w:r>
          </w:p>
        </w:tc>
      </w:tr>
      <w:tr w:rsidR="00CD0149" w:rsidRPr="000D076C" w:rsidTr="00E23BC7">
        <w:trPr>
          <w:trHeight w:val="511"/>
        </w:trPr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bookmarkStart w:id="6" w:name="_Hlk102852993"/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Treatment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br/>
              <w:t>(Veh vs. PN-DEX)</w:t>
            </w: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53.89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53.89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0.1386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P=0.7104</w:t>
            </w:r>
          </w:p>
        </w:tc>
      </w:tr>
      <w:tr w:rsidR="00CD0149" w:rsidRPr="000D076C" w:rsidTr="00E23BC7"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Decibel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br/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(3 dB, 6 dB, 12 dB)</w:t>
            </w: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1002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500.8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1.288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P=0.2799</w:t>
            </w:r>
          </w:p>
        </w:tc>
      </w:tr>
      <w:tr w:rsidR="00CD0149" w:rsidRPr="000D076C" w:rsidTr="00E23BC7">
        <w:trPr>
          <w:trHeight w:val="62"/>
        </w:trPr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Interaction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 w:hint="eastAsia"/>
                <w:sz w:val="16"/>
                <w:szCs w:val="16"/>
                <w:lang w:eastAsia="ko-KR"/>
              </w:rPr>
              <w:t>T</w:t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reatment x Decibel</w:t>
            </w: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3476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6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579.3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2.273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P=0.0388</w:t>
            </w:r>
          </w:p>
        </w:tc>
      </w:tr>
      <w:bookmarkEnd w:id="4"/>
      <w:bookmarkEnd w:id="5"/>
      <w:bookmarkEnd w:id="6"/>
    </w:tbl>
    <w:p w:rsidR="00CD0149" w:rsidRDefault="00CD0149" w:rsidP="00CD0149">
      <w:pPr>
        <w:jc w:val="left"/>
        <w:rPr>
          <w:rFonts w:ascii="Times New Roman" w:hAnsi="Times New Roman" w:cs="Times New Roman"/>
          <w:b/>
          <w:bCs/>
          <w:lang w:eastAsia="ko-KR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418"/>
        <w:gridCol w:w="1275"/>
        <w:gridCol w:w="1134"/>
      </w:tblGrid>
      <w:tr w:rsidR="00CD0149" w:rsidTr="00E23BC7">
        <w:tc>
          <w:tcPr>
            <w:tcW w:w="9067" w:type="dxa"/>
            <w:gridSpan w:val="6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bookmarkStart w:id="7" w:name="OLE_LINK76"/>
            <w:bookmarkStart w:id="8" w:name="OLE_LINK77"/>
            <w:bookmarkStart w:id="9" w:name="_Hlk102853843"/>
            <w:bookmarkStart w:id="10" w:name="OLE_LINK84"/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10W Behavior - PPI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SS</w:t>
            </w: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br/>
            </w: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(Sum-of-squares)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Df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(Degrees of freedom)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MS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(Mean squares)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F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(F ratio)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p-value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Treatment *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br/>
              <w:t>(Veh vs. PN-DEX)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1417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1417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5.898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P=0.0162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Decibel ****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br/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(3 dB, 6 dB, 12 dB)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41236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8247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34.33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P&lt;0.0001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Interaction *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 w:hint="eastAsia"/>
                <w:sz w:val="16"/>
                <w:szCs w:val="16"/>
                <w:lang w:eastAsia="ko-KR"/>
              </w:rPr>
              <w:t>T</w:t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reatment x Decibel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2815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563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2.343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P=0.0436</w:t>
            </w:r>
          </w:p>
        </w:tc>
      </w:tr>
      <w:bookmarkEnd w:id="7"/>
      <w:bookmarkEnd w:id="8"/>
      <w:tr w:rsidR="00CD0149" w:rsidTr="00E23BC7">
        <w:tc>
          <w:tcPr>
            <w:tcW w:w="9067" w:type="dxa"/>
            <w:gridSpan w:val="6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10W Behavior - LI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 xml:space="preserve">Treatment 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br/>
              <w:t>(Veh vs. PN-DEX)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89.23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89.23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0.5127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P=0.4804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Conditioning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br/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(NPE vs. PE)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393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393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2.258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P=0.1449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Interaction **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 w:hint="eastAsia"/>
                <w:sz w:val="16"/>
                <w:szCs w:val="16"/>
                <w:lang w:eastAsia="ko-KR"/>
              </w:rPr>
              <w:t>T</w:t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reatment x Conditioning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1448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1448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8.319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P=0.0078</w:t>
            </w:r>
          </w:p>
        </w:tc>
      </w:tr>
      <w:tr w:rsidR="00CD0149" w:rsidTr="00E23BC7">
        <w:tc>
          <w:tcPr>
            <w:tcW w:w="9067" w:type="dxa"/>
            <w:gridSpan w:val="6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10W Behavior – Locomotor activity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Treatment *</w:t>
            </w:r>
          </w:p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(Veh vs. PN-DEX)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90715093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90715093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6.591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P=0.0200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 w:hint="eastAsia"/>
                <w:color w:val="000000"/>
                <w:sz w:val="16"/>
                <w:szCs w:val="16"/>
              </w:rPr>
              <w:t>T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ime ****</w:t>
            </w: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br/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(1 min. bins)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132185617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5747201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16.79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P&lt;0.0001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Interaction ****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 w:hint="eastAsia"/>
                <w:sz w:val="16"/>
                <w:szCs w:val="16"/>
                <w:lang w:eastAsia="ko-KR"/>
              </w:rPr>
              <w:t>T</w:t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reatment x Time</w:t>
            </w:r>
          </w:p>
        </w:tc>
        <w:tc>
          <w:tcPr>
            <w:tcW w:w="1276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27350861</w:t>
            </w:r>
          </w:p>
        </w:tc>
        <w:tc>
          <w:tcPr>
            <w:tcW w:w="1559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23</w:t>
            </w:r>
          </w:p>
        </w:tc>
        <w:tc>
          <w:tcPr>
            <w:tcW w:w="1418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1189168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3.475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P&lt;0.0001</w:t>
            </w:r>
          </w:p>
        </w:tc>
      </w:tr>
      <w:bookmarkEnd w:id="9"/>
      <w:bookmarkEnd w:id="10"/>
    </w:tbl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1980"/>
        <w:gridCol w:w="1417"/>
        <w:gridCol w:w="1560"/>
        <w:gridCol w:w="1701"/>
        <w:gridCol w:w="1275"/>
        <w:gridCol w:w="1134"/>
      </w:tblGrid>
      <w:tr w:rsidR="00CD0149" w:rsidTr="00E23BC7">
        <w:tc>
          <w:tcPr>
            <w:tcW w:w="9067" w:type="dxa"/>
            <w:gridSpan w:val="6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Orx Behavior - PPI</w:t>
            </w:r>
          </w:p>
        </w:tc>
      </w:tr>
      <w:tr w:rsidR="00CD0149" w:rsidTr="00E23BC7"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SS</w:t>
            </w: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br/>
            </w: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(Sum-of-squares)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Df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(Degrees of freedom)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MS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(Mean squares)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F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(F ratio)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  <w:t>p-value</w:t>
            </w:r>
          </w:p>
        </w:tc>
      </w:tr>
      <w:tr w:rsidR="00CD0149" w:rsidTr="00E23BC7"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Treatment ****</w:t>
            </w: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7954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3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2651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10.40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P&lt;0.0001</w:t>
            </w:r>
          </w:p>
        </w:tc>
      </w:tr>
      <w:tr w:rsidR="00CD0149" w:rsidTr="00E23BC7"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Decibel ****</w:t>
            </w: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5763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2882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11.31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P&lt;0.0001</w:t>
            </w:r>
          </w:p>
        </w:tc>
      </w:tr>
      <w:tr w:rsidR="00CD0149" w:rsidTr="00E23BC7">
        <w:tc>
          <w:tcPr>
            <w:tcW w:w="198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</w:pPr>
            <w:r w:rsidRPr="000D076C">
              <w:rPr>
                <w:rFonts w:ascii="Times New Roman" w:eastAsia="Malgun Gothic" w:hAnsi="Times New Roman" w:cs="Times New Roman"/>
                <w:color w:val="000000"/>
                <w:sz w:val="16"/>
                <w:szCs w:val="16"/>
              </w:rPr>
              <w:t>Interaction *</w:t>
            </w:r>
          </w:p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sz w:val="16"/>
                <w:szCs w:val="16"/>
                <w:lang w:eastAsia="ko-KR"/>
              </w:rPr>
            </w:pPr>
            <w:r w:rsidRPr="000D076C">
              <w:rPr>
                <w:rFonts w:ascii="Times New Roman" w:hAnsi="Times New Roman" w:cs="Times New Roman" w:hint="eastAsia"/>
                <w:sz w:val="16"/>
                <w:szCs w:val="16"/>
                <w:lang w:eastAsia="ko-KR"/>
              </w:rPr>
              <w:t>T</w:t>
            </w:r>
            <w:r w:rsidRPr="000D076C">
              <w:rPr>
                <w:rFonts w:ascii="Times New Roman" w:hAnsi="Times New Roman" w:cs="Times New Roman"/>
                <w:sz w:val="16"/>
                <w:szCs w:val="16"/>
                <w:lang w:eastAsia="ko-KR"/>
              </w:rPr>
              <w:t>reatment x Decibel</w:t>
            </w:r>
          </w:p>
        </w:tc>
        <w:tc>
          <w:tcPr>
            <w:tcW w:w="1417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311.2</w:t>
            </w:r>
          </w:p>
        </w:tc>
        <w:tc>
          <w:tcPr>
            <w:tcW w:w="1560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2</w:t>
            </w:r>
          </w:p>
        </w:tc>
        <w:tc>
          <w:tcPr>
            <w:tcW w:w="1701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155.6</w:t>
            </w:r>
          </w:p>
        </w:tc>
        <w:tc>
          <w:tcPr>
            <w:tcW w:w="1275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0.4002</w:t>
            </w:r>
          </w:p>
        </w:tc>
        <w:tc>
          <w:tcPr>
            <w:tcW w:w="1134" w:type="dxa"/>
            <w:vAlign w:val="center"/>
          </w:tcPr>
          <w:p w:rsidR="00CD0149" w:rsidRPr="000D076C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  <w:lang w:eastAsia="ko-KR"/>
              </w:rPr>
            </w:pPr>
            <w:r w:rsidRPr="000D076C">
              <w:rPr>
                <w:rFonts w:ascii="Times New Roman" w:eastAsia="Malgun Gothic" w:hAnsi="Times New Roman" w:cs="Times New Roman"/>
                <w:sz w:val="16"/>
                <w:szCs w:val="16"/>
              </w:rPr>
              <w:t>P=0.6712</w:t>
            </w:r>
          </w:p>
        </w:tc>
      </w:tr>
    </w:tbl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>
        <w:rPr>
          <w:rFonts w:ascii="Times New Roman" w:hAnsi="Times New Roman" w:cs="Times New Roman" w:hint="eastAsia"/>
          <w:b/>
          <w:bCs/>
          <w:lang w:eastAsia="ko-KR"/>
        </w:rPr>
        <w:lastRenderedPageBreak/>
        <w:t>S</w:t>
      </w:r>
      <w:r>
        <w:rPr>
          <w:rFonts w:ascii="Times New Roman" w:hAnsi="Times New Roman" w:cs="Times New Roman"/>
          <w:b/>
          <w:bCs/>
          <w:lang w:eastAsia="ko-KR"/>
        </w:rPr>
        <w:t>upplementary Table 3. Statistics of two-way ANOVA in microglia morphology analysis.</w:t>
      </w: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418"/>
        <w:gridCol w:w="1275"/>
        <w:gridCol w:w="1134"/>
      </w:tblGrid>
      <w:tr w:rsidR="00CD0149" w:rsidRPr="000D076C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>
              <w:rPr>
                <w:rFonts w:ascii="Times New Roman" w:hAnsi="Times New Roman" w:cs="Times New Roman" w:hint="eastAsia"/>
                <w:b/>
                <w:bCs/>
                <w:sz w:val="15"/>
                <w:szCs w:val="15"/>
                <w:lang w:eastAsia="ko-KR"/>
              </w:rPr>
              <w:t>m</w:t>
            </w: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PFC</w:t>
            </w: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 xml:space="preserve"> – Soma size</w:t>
            </w:r>
          </w:p>
        </w:tc>
      </w:tr>
      <w:tr w:rsidR="00CD0149" w:rsidRPr="000D076C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</w:p>
        </w:tc>
        <w:tc>
          <w:tcPr>
            <w:tcW w:w="1276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SS</w:t>
            </w: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(Sum-of-squares)</w:t>
            </w:r>
          </w:p>
        </w:tc>
        <w:tc>
          <w:tcPr>
            <w:tcW w:w="1559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Df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(Degrees of freedom)</w:t>
            </w:r>
          </w:p>
        </w:tc>
        <w:tc>
          <w:tcPr>
            <w:tcW w:w="1418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MS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(Mean squares)</w:t>
            </w:r>
          </w:p>
        </w:tc>
        <w:tc>
          <w:tcPr>
            <w:tcW w:w="127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F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(F ratio)</w:t>
            </w:r>
          </w:p>
        </w:tc>
        <w:tc>
          <w:tcPr>
            <w:tcW w:w="1134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p-value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6210</w:t>
            </w:r>
          </w:p>
        </w:tc>
        <w:tc>
          <w:tcPr>
            <w:tcW w:w="1559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6210</w:t>
            </w:r>
          </w:p>
        </w:tc>
        <w:tc>
          <w:tcPr>
            <w:tcW w:w="127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74.66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P&lt;0.0001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Timepoint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1904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1904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22.89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P&lt;0.0001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3269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3269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39.3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P&lt;0.0001</w:t>
            </w:r>
          </w:p>
        </w:tc>
      </w:tr>
      <w:tr w:rsidR="00CD0149" w:rsidRPr="00D43D4A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mPFC</w:t>
            </w: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 xml:space="preserve"> – Endpoint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580.1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580.1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14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P=0.0013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Timepoint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377.3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377.3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9.107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P=0.0068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 **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506.7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506.7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12.23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P=0.0023</w:t>
            </w:r>
          </w:p>
        </w:tc>
      </w:tr>
      <w:tr w:rsidR="00CD0149" w:rsidRPr="00D43D4A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mPFC</w:t>
            </w: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 xml:space="preserve"> – Average branch length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94.09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94.09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8.922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P=0.0073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Timepoint ***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137.4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137.4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13.02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P=0.0018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Interaction 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12.48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12.48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1.183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P=0.2896</w:t>
            </w:r>
          </w:p>
        </w:tc>
      </w:tr>
      <w:tr w:rsidR="00CD0149" w:rsidRPr="00D43D4A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mPFC</w:t>
            </w: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 xml:space="preserve"> – Sholl analysis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Treatment ****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1117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3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372.3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20.04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P&lt;0.0001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Timepoint ****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20714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9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2302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123.9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P&lt;0.0001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 ***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1039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27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38.47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2.071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20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20"/>
              </w:rPr>
              <w:t>P=0.0013</w:t>
            </w:r>
          </w:p>
        </w:tc>
      </w:tr>
      <w:tr w:rsidR="00CD0149" w:rsidRPr="00D43D4A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mPFC</w:t>
            </w: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 xml:space="preserve"> – Mean intersections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27.45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27.45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0.5374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P=0.4641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Timepoint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146.2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146.2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2.863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P=0.0917</w:t>
            </w:r>
          </w:p>
        </w:tc>
      </w:tr>
      <w:tr w:rsidR="00CD0149" w:rsidRPr="00D43D4A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 *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27.45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27.45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0.5374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P=0.4641</w:t>
            </w:r>
          </w:p>
        </w:tc>
      </w:tr>
    </w:tbl>
    <w:p w:rsidR="00CD0149" w:rsidRDefault="00CD0149" w:rsidP="00CD0149">
      <w:pPr>
        <w:jc w:val="left"/>
        <w:rPr>
          <w:rFonts w:ascii="Times New Roman" w:hAnsi="Times New Roman" w:cs="Times New Roman"/>
          <w:b/>
          <w:bCs/>
          <w:lang w:eastAsia="ko-KR"/>
        </w:rPr>
      </w:pPr>
    </w:p>
    <w:tbl>
      <w:tblPr>
        <w:tblStyle w:val="TableGrid"/>
        <w:tblW w:w="9067" w:type="dxa"/>
        <w:tblLook w:val="04A0" w:firstRow="1" w:lastRow="0" w:firstColumn="1" w:lastColumn="0" w:noHBand="0" w:noVBand="1"/>
      </w:tblPr>
      <w:tblGrid>
        <w:gridCol w:w="2405"/>
        <w:gridCol w:w="1276"/>
        <w:gridCol w:w="1559"/>
        <w:gridCol w:w="1418"/>
        <w:gridCol w:w="1275"/>
        <w:gridCol w:w="1134"/>
      </w:tblGrid>
      <w:tr w:rsidR="00CD0149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bookmarkStart w:id="11" w:name="OLE_LINK87"/>
            <w:bookmarkStart w:id="12" w:name="OLE_LINK88"/>
            <w:bookmarkStart w:id="13" w:name="_Hlk102854093"/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STR – Soma size</w:t>
            </w:r>
            <w:bookmarkEnd w:id="11"/>
            <w:bookmarkEnd w:id="12"/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</w:p>
        </w:tc>
        <w:tc>
          <w:tcPr>
            <w:tcW w:w="1276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SS</w:t>
            </w: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(Sum-of-squares)</w:t>
            </w:r>
          </w:p>
        </w:tc>
        <w:tc>
          <w:tcPr>
            <w:tcW w:w="1559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Df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(Degrees of freedom)</w:t>
            </w:r>
          </w:p>
        </w:tc>
        <w:tc>
          <w:tcPr>
            <w:tcW w:w="1418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MS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(Mean squares)</w:t>
            </w:r>
          </w:p>
        </w:tc>
        <w:tc>
          <w:tcPr>
            <w:tcW w:w="127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F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(F ratio)</w:t>
            </w:r>
          </w:p>
        </w:tc>
        <w:tc>
          <w:tcPr>
            <w:tcW w:w="1134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p-value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bookmarkStart w:id="14" w:name="_Hlk102854029"/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105.2</w:t>
            </w:r>
          </w:p>
        </w:tc>
        <w:tc>
          <w:tcPr>
            <w:tcW w:w="1559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105.2</w:t>
            </w:r>
          </w:p>
        </w:tc>
        <w:tc>
          <w:tcPr>
            <w:tcW w:w="127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1.651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P=0.1331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Timepoint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151.6</w:t>
            </w:r>
          </w:p>
        </w:tc>
        <w:tc>
          <w:tcPr>
            <w:tcW w:w="1559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151.6</w:t>
            </w:r>
          </w:p>
        </w:tc>
        <w:tc>
          <w:tcPr>
            <w:tcW w:w="127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2.379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P=0.1233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144</w:t>
            </w:r>
          </w:p>
        </w:tc>
        <w:tc>
          <w:tcPr>
            <w:tcW w:w="1559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144</w:t>
            </w:r>
          </w:p>
        </w:tc>
        <w:tc>
          <w:tcPr>
            <w:tcW w:w="127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2.26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P=0.1991</w:t>
            </w:r>
          </w:p>
        </w:tc>
      </w:tr>
      <w:bookmarkEnd w:id="14"/>
      <w:tr w:rsidR="00CD0149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STR – Endpoint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69.39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69.39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3.553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P=0.0741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Timepoint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13.78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13.78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0.7056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P=0.4109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 **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188.1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188.1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9.632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P=0.0056</w:t>
            </w:r>
          </w:p>
        </w:tc>
      </w:tr>
      <w:tr w:rsidR="00CD0149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bookmarkStart w:id="15" w:name="_Hlk102853854"/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STR – Average branch length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30.57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30.57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3.257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P=0.0862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Timepoint ***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174.7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174.7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18.62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P=0.0003</w:t>
            </w:r>
          </w:p>
        </w:tc>
      </w:tr>
      <w:tr w:rsidR="00CD0149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Interaction 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29.38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29.38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3.13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P=0.0921</w:t>
            </w:r>
          </w:p>
        </w:tc>
      </w:tr>
      <w:bookmarkEnd w:id="15"/>
      <w:tr w:rsidR="00CD0149" w:rsidRPr="000D076C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STR – Sholl analysis</w:t>
            </w:r>
          </w:p>
        </w:tc>
      </w:tr>
      <w:tr w:rsidR="00CD0149" w:rsidRPr="000D076C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Treatment ****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436.2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145.4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10.29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P&lt;0.0001</w:t>
            </w:r>
          </w:p>
        </w:tc>
      </w:tr>
      <w:tr w:rsidR="00CD0149" w:rsidRPr="000D076C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Timepoint ****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10415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7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1488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105.3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P&lt;0.0001</w:t>
            </w:r>
          </w:p>
        </w:tc>
      </w:tr>
      <w:tr w:rsidR="00CD0149" w:rsidRPr="000D076C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 ***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717.7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34.18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2.418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P=0.0006</w:t>
            </w:r>
          </w:p>
        </w:tc>
      </w:tr>
      <w:tr w:rsidR="00CD0149" w:rsidRPr="000D076C" w:rsidTr="00E23BC7">
        <w:tc>
          <w:tcPr>
            <w:tcW w:w="9067" w:type="dxa"/>
            <w:gridSpan w:val="6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  <w:t>STR – Mean intersections</w:t>
            </w:r>
          </w:p>
        </w:tc>
      </w:tr>
      <w:tr w:rsidR="00CD0149" w:rsidRPr="000D076C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Treatment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  <w:t>(Veh vs. PN-DEX)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11.35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11.35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2.53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P=0.1186</w:t>
            </w:r>
          </w:p>
        </w:tc>
      </w:tr>
      <w:tr w:rsidR="00CD0149" w:rsidRPr="000D076C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 xml:space="preserve">Timepoint </w:t>
            </w: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br/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(5W vs. 10W)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17.96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17.96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4.002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P=0.0514</w:t>
            </w:r>
          </w:p>
        </w:tc>
      </w:tr>
      <w:tr w:rsidR="00CD0149" w:rsidRPr="000D076C" w:rsidTr="00E23BC7">
        <w:tc>
          <w:tcPr>
            <w:tcW w:w="2405" w:type="dxa"/>
            <w:vAlign w:val="center"/>
          </w:tcPr>
          <w:p w:rsidR="00CD0149" w:rsidRPr="00FA731D" w:rsidRDefault="00CD0149" w:rsidP="00E23BC7">
            <w:pPr>
              <w:jc w:val="center"/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</w:pPr>
            <w:r w:rsidRPr="00FA731D">
              <w:rPr>
                <w:rFonts w:ascii="Times New Roman" w:eastAsia="Malgun Gothic" w:hAnsi="Times New Roman" w:cs="Times New Roman"/>
                <w:color w:val="000000"/>
                <w:sz w:val="15"/>
                <w:szCs w:val="15"/>
              </w:rPr>
              <w:t>Interaction *</w:t>
            </w:r>
          </w:p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sz w:val="15"/>
                <w:szCs w:val="15"/>
                <w:lang w:eastAsia="ko-KR"/>
              </w:rPr>
            </w:pPr>
            <w:r w:rsidRPr="00FA731D">
              <w:rPr>
                <w:rFonts w:ascii="Times New Roman" w:hAnsi="Times New Roman" w:cs="Times New Roman" w:hint="eastAsia"/>
                <w:sz w:val="15"/>
                <w:szCs w:val="15"/>
                <w:lang w:eastAsia="ko-KR"/>
              </w:rPr>
              <w:t>T</w:t>
            </w:r>
            <w:r w:rsidRPr="00FA731D">
              <w:rPr>
                <w:rFonts w:ascii="Times New Roman" w:hAnsi="Times New Roman" w:cs="Times New Roman"/>
                <w:sz w:val="15"/>
                <w:szCs w:val="15"/>
                <w:lang w:eastAsia="ko-KR"/>
              </w:rPr>
              <w:t>reatment x Timepoint</w:t>
            </w:r>
          </w:p>
        </w:tc>
        <w:tc>
          <w:tcPr>
            <w:tcW w:w="1276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26.03</w:t>
            </w:r>
          </w:p>
        </w:tc>
        <w:tc>
          <w:tcPr>
            <w:tcW w:w="1559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1</w:t>
            </w:r>
          </w:p>
        </w:tc>
        <w:tc>
          <w:tcPr>
            <w:tcW w:w="1418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26.03</w:t>
            </w:r>
          </w:p>
        </w:tc>
        <w:tc>
          <w:tcPr>
            <w:tcW w:w="1275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5.802</w:t>
            </w:r>
          </w:p>
        </w:tc>
        <w:tc>
          <w:tcPr>
            <w:tcW w:w="1134" w:type="dxa"/>
            <w:vAlign w:val="bottom"/>
          </w:tcPr>
          <w:p w:rsidR="00CD0149" w:rsidRPr="00FA731D" w:rsidRDefault="00CD0149" w:rsidP="00E23BC7">
            <w:pPr>
              <w:jc w:val="center"/>
              <w:rPr>
                <w:rFonts w:ascii="Times New Roman" w:hAnsi="Times New Roman" w:cs="Times New Roman"/>
                <w:b/>
                <w:bCs/>
                <w:sz w:val="15"/>
                <w:szCs w:val="15"/>
                <w:lang w:eastAsia="ko-KR"/>
              </w:rPr>
            </w:pPr>
            <w:r w:rsidRPr="00FA731D">
              <w:rPr>
                <w:rFonts w:ascii="Times New Roman" w:eastAsia="Malgun Gothic" w:hAnsi="Times New Roman" w:cs="Times New Roman"/>
                <w:sz w:val="15"/>
                <w:szCs w:val="15"/>
              </w:rPr>
              <w:t>P=0.0201</w:t>
            </w:r>
          </w:p>
        </w:tc>
      </w:tr>
    </w:tbl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bookmarkStart w:id="16" w:name="OLE_LINK93"/>
      <w:bookmarkStart w:id="17" w:name="OLE_LINK94"/>
      <w:bookmarkEnd w:id="13"/>
      <w:r>
        <w:rPr>
          <w:rFonts w:ascii="Times New Roman" w:hAnsi="Times New Roman" w:cs="Times New Roman" w:hint="eastAsia"/>
          <w:noProof/>
          <w:lang w:eastAsia="en-US"/>
        </w:rPr>
        <w:lastRenderedPageBreak/>
        <w:drawing>
          <wp:anchor distT="0" distB="0" distL="114300" distR="114300" simplePos="0" relativeHeight="251662336" behindDoc="0" locked="0" layoutInCell="1" allowOverlap="1" wp14:anchorId="59054884" wp14:editId="3ABBDEEC">
            <wp:simplePos x="0" y="0"/>
            <wp:positionH relativeFrom="column">
              <wp:posOffset>2898429</wp:posOffset>
            </wp:positionH>
            <wp:positionV relativeFrom="paragraph">
              <wp:posOffset>252730</wp:posOffset>
            </wp:positionV>
            <wp:extent cx="2834640" cy="1007110"/>
            <wp:effectExtent l="0" t="0" r="0" b="0"/>
            <wp:wrapNone/>
            <wp:docPr id="3" name="그림 3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그림 3" descr="테이블이(가) 표시된 사진&#10;&#10;자동 생성된 설명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4640" cy="1007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71552" behindDoc="0" locked="0" layoutInCell="1" allowOverlap="1" wp14:anchorId="5463DDF2" wp14:editId="1646816E">
            <wp:simplePos x="0" y="0"/>
            <wp:positionH relativeFrom="column">
              <wp:posOffset>9236</wp:posOffset>
            </wp:positionH>
            <wp:positionV relativeFrom="paragraph">
              <wp:posOffset>243840</wp:posOffset>
            </wp:positionV>
            <wp:extent cx="2843868" cy="924257"/>
            <wp:effectExtent l="0" t="0" r="1270" b="3175"/>
            <wp:wrapNone/>
            <wp:docPr id="1" name="그림 1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그림 13" descr="테이블이(가) 표시된 사진&#10;&#10;자동 생성된 설명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868" cy="924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lang w:eastAsia="ko-KR"/>
        </w:rPr>
        <w:t>Supplementary Table 4. The number of mice used in behavior assessment.</w:t>
      </w:r>
    </w:p>
    <w:bookmarkEnd w:id="16"/>
    <w:bookmarkEnd w:id="17"/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9504" behindDoc="0" locked="0" layoutInCell="1" allowOverlap="1" wp14:anchorId="29E01DBF" wp14:editId="15E1F87D">
            <wp:simplePos x="0" y="0"/>
            <wp:positionH relativeFrom="column">
              <wp:posOffset>33655</wp:posOffset>
            </wp:positionH>
            <wp:positionV relativeFrom="paragraph">
              <wp:posOffset>2770505</wp:posOffset>
            </wp:positionV>
            <wp:extent cx="2818130" cy="474345"/>
            <wp:effectExtent l="0" t="0" r="1270" b="0"/>
            <wp:wrapNone/>
            <wp:docPr id="8" name="그림 8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그림 8" descr="테이블이(가) 표시된 사진&#10;&#10;자동 생성된 설명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4743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7456" behindDoc="0" locked="0" layoutInCell="1" allowOverlap="1" wp14:anchorId="19068D8F" wp14:editId="2B7158A1">
            <wp:simplePos x="0" y="0"/>
            <wp:positionH relativeFrom="column">
              <wp:posOffset>33655</wp:posOffset>
            </wp:positionH>
            <wp:positionV relativeFrom="paragraph">
              <wp:posOffset>1964690</wp:posOffset>
            </wp:positionV>
            <wp:extent cx="2818130" cy="802640"/>
            <wp:effectExtent l="0" t="0" r="1270" b="0"/>
            <wp:wrapNone/>
            <wp:docPr id="6" name="그림 6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그림 6" descr="테이블이(가) 표시된 사진&#10;&#10;자동 생성된 설명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802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6432" behindDoc="0" locked="0" layoutInCell="1" allowOverlap="1" wp14:anchorId="3661DC60" wp14:editId="63501814">
            <wp:simplePos x="0" y="0"/>
            <wp:positionH relativeFrom="column">
              <wp:posOffset>33655</wp:posOffset>
            </wp:positionH>
            <wp:positionV relativeFrom="paragraph">
              <wp:posOffset>1159510</wp:posOffset>
            </wp:positionV>
            <wp:extent cx="2818130" cy="802005"/>
            <wp:effectExtent l="0" t="0" r="1270" b="0"/>
            <wp:wrapNone/>
            <wp:docPr id="5" name="그림 5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그림 5" descr="테이블이(가) 표시된 사진&#10;&#10;자동 생성된 설명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802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4384" behindDoc="0" locked="0" layoutInCell="1" allowOverlap="1" wp14:anchorId="12B8A2DE" wp14:editId="504CCBD4">
            <wp:simplePos x="0" y="0"/>
            <wp:positionH relativeFrom="column">
              <wp:posOffset>8890</wp:posOffset>
            </wp:positionH>
            <wp:positionV relativeFrom="paragraph">
              <wp:posOffset>140970</wp:posOffset>
            </wp:positionV>
            <wp:extent cx="2843530" cy="1016635"/>
            <wp:effectExtent l="0" t="0" r="1270" b="0"/>
            <wp:wrapNone/>
            <wp:docPr id="2" name="그림 2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그림 2" descr="테이블이(가) 표시된 사진&#10;&#10;자동 생성된 설명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3530" cy="10166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5408" behindDoc="0" locked="0" layoutInCell="1" allowOverlap="1" wp14:anchorId="2D347229" wp14:editId="500C692F">
            <wp:simplePos x="0" y="0"/>
            <wp:positionH relativeFrom="column">
              <wp:posOffset>2913438</wp:posOffset>
            </wp:positionH>
            <wp:positionV relativeFrom="paragraph">
              <wp:posOffset>91613</wp:posOffset>
            </wp:positionV>
            <wp:extent cx="2818130" cy="1219835"/>
            <wp:effectExtent l="0" t="0" r="1270" b="0"/>
            <wp:wrapNone/>
            <wp:docPr id="4" name="그림 4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그림 4" descr="테이블이(가) 표시된 사진&#10;&#10;자동 생성된 설명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8130" cy="1219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3360" behindDoc="0" locked="0" layoutInCell="1" allowOverlap="1" wp14:anchorId="072C0532" wp14:editId="3ED00FD4">
            <wp:simplePos x="0" y="0"/>
            <wp:positionH relativeFrom="column">
              <wp:posOffset>2911591</wp:posOffset>
            </wp:positionH>
            <wp:positionV relativeFrom="paragraph">
              <wp:posOffset>37811</wp:posOffset>
            </wp:positionV>
            <wp:extent cx="2825750" cy="283845"/>
            <wp:effectExtent l="0" t="0" r="0" b="0"/>
            <wp:wrapNone/>
            <wp:docPr id="10" name="그림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그림 10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5750" cy="2838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8480" behindDoc="0" locked="0" layoutInCell="1" allowOverlap="1" wp14:anchorId="4EFC087D" wp14:editId="35DE8066">
            <wp:simplePos x="0" y="0"/>
            <wp:positionH relativeFrom="column">
              <wp:posOffset>2932141</wp:posOffset>
            </wp:positionH>
            <wp:positionV relativeFrom="paragraph">
              <wp:posOffset>60960</wp:posOffset>
            </wp:positionV>
            <wp:extent cx="2802890" cy="796925"/>
            <wp:effectExtent l="0" t="0" r="3810" b="3175"/>
            <wp:wrapNone/>
            <wp:docPr id="11" name="그림 11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그림 7" descr="테이블이(가) 표시된 사진&#10;&#10;자동 생성된 설명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2890" cy="796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Pr="00955062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70528" behindDoc="0" locked="0" layoutInCell="1" allowOverlap="1" wp14:anchorId="33F08C7E" wp14:editId="2E4A8388">
            <wp:simplePos x="0" y="0"/>
            <wp:positionH relativeFrom="column">
              <wp:posOffset>39370</wp:posOffset>
            </wp:positionH>
            <wp:positionV relativeFrom="paragraph">
              <wp:posOffset>34463</wp:posOffset>
            </wp:positionV>
            <wp:extent cx="3619500" cy="543560"/>
            <wp:effectExtent l="0" t="0" r="0" b="2540"/>
            <wp:wrapNone/>
            <wp:docPr id="9" name="그림 9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그림 9" descr="테이블이(가) 표시된 사진&#10;&#10;자동 생성된 설명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5435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lastRenderedPageBreak/>
        <w:drawing>
          <wp:anchor distT="0" distB="0" distL="114300" distR="114300" simplePos="0" relativeHeight="251659264" behindDoc="0" locked="0" layoutInCell="1" allowOverlap="1" wp14:anchorId="7BA4D65D" wp14:editId="7DC0A571">
            <wp:simplePos x="0" y="0"/>
            <wp:positionH relativeFrom="column">
              <wp:posOffset>2818765</wp:posOffset>
            </wp:positionH>
            <wp:positionV relativeFrom="paragraph">
              <wp:posOffset>263769</wp:posOffset>
            </wp:positionV>
            <wp:extent cx="2898475" cy="1576070"/>
            <wp:effectExtent l="0" t="0" r="0" b="0"/>
            <wp:wrapNone/>
            <wp:docPr id="15" name="그림 15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그림 15" descr="테이블이(가) 표시된 사진&#10;&#10;자동 생성된 설명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8475" cy="1576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1312" behindDoc="0" locked="0" layoutInCell="1" allowOverlap="1" wp14:anchorId="6297E366" wp14:editId="77FBA9ED">
            <wp:simplePos x="0" y="0"/>
            <wp:positionH relativeFrom="column">
              <wp:posOffset>8891</wp:posOffset>
            </wp:positionH>
            <wp:positionV relativeFrom="paragraph">
              <wp:posOffset>267047</wp:posOffset>
            </wp:positionV>
            <wp:extent cx="2780145" cy="1576421"/>
            <wp:effectExtent l="0" t="0" r="1270" b="0"/>
            <wp:wrapNone/>
            <wp:docPr id="17" name="그림 17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그림 14" descr="테이블이(가) 표시된 사진&#10;&#10;자동 생성된 설명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145" cy="157642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bCs/>
          <w:lang w:eastAsia="ko-KR"/>
        </w:rPr>
        <w:t>Supplementary Table 5. The number of mice used in molecular works.</w:t>
      </w:r>
    </w:p>
    <w:p w:rsidR="00CD0149" w:rsidRPr="00C05FB4" w:rsidRDefault="00CD0149" w:rsidP="00CD0149">
      <w:pPr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75648" behindDoc="0" locked="0" layoutInCell="1" allowOverlap="1" wp14:anchorId="0CB2DC31" wp14:editId="44B5F747">
            <wp:simplePos x="0" y="0"/>
            <wp:positionH relativeFrom="column">
              <wp:posOffset>2250440</wp:posOffset>
            </wp:positionH>
            <wp:positionV relativeFrom="paragraph">
              <wp:posOffset>3060700</wp:posOffset>
            </wp:positionV>
            <wp:extent cx="3464560" cy="973455"/>
            <wp:effectExtent l="0" t="0" r="2540" b="4445"/>
            <wp:wrapNone/>
            <wp:docPr id="12" name="그림 12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그림 22" descr="테이블이(가) 표시된 사진&#10;&#10;자동 생성된 설명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973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74624" behindDoc="0" locked="0" layoutInCell="1" allowOverlap="1" wp14:anchorId="13DC3078" wp14:editId="013C1EA0">
            <wp:simplePos x="0" y="0"/>
            <wp:positionH relativeFrom="column">
              <wp:posOffset>2262505</wp:posOffset>
            </wp:positionH>
            <wp:positionV relativeFrom="paragraph">
              <wp:posOffset>2537069</wp:posOffset>
            </wp:positionV>
            <wp:extent cx="3455670" cy="516890"/>
            <wp:effectExtent l="0" t="0" r="0" b="3810"/>
            <wp:wrapNone/>
            <wp:docPr id="25" name="그림 25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 descr="테이블이(가) 표시된 사진&#10;&#10;자동 생성된 설명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55670" cy="516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73600" behindDoc="0" locked="0" layoutInCell="1" allowOverlap="1" wp14:anchorId="7A6F87FC" wp14:editId="23C0C0AA">
            <wp:simplePos x="0" y="0"/>
            <wp:positionH relativeFrom="column">
              <wp:posOffset>2244090</wp:posOffset>
            </wp:positionH>
            <wp:positionV relativeFrom="paragraph">
              <wp:posOffset>1567424</wp:posOffset>
            </wp:positionV>
            <wp:extent cx="3461385" cy="967105"/>
            <wp:effectExtent l="0" t="0" r="5715" b="0"/>
            <wp:wrapNone/>
            <wp:docPr id="26" name="그림 26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 descr="테이블이(가) 표시된 사진&#10;&#10;자동 생성된 설명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1385" cy="9671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72576" behindDoc="0" locked="0" layoutInCell="1" allowOverlap="1" wp14:anchorId="34AC115A" wp14:editId="48226A22">
            <wp:simplePos x="0" y="0"/>
            <wp:positionH relativeFrom="column">
              <wp:posOffset>18473</wp:posOffset>
            </wp:positionH>
            <wp:positionV relativeFrom="paragraph">
              <wp:posOffset>3476336</wp:posOffset>
            </wp:positionV>
            <wp:extent cx="2225675" cy="1608334"/>
            <wp:effectExtent l="0" t="0" r="0" b="5080"/>
            <wp:wrapNone/>
            <wp:docPr id="27" name="그림 27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 descr="테이블이(가) 표시된 사진&#10;&#10;자동 생성된 설명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8851" cy="1617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 w:hint="eastAsia"/>
          <w:noProof/>
          <w:lang w:eastAsia="en-US"/>
        </w:rPr>
        <w:drawing>
          <wp:anchor distT="0" distB="0" distL="114300" distR="114300" simplePos="0" relativeHeight="251660288" behindDoc="0" locked="0" layoutInCell="1" allowOverlap="1" wp14:anchorId="6B4E7C48" wp14:editId="3D02BF82">
            <wp:simplePos x="0" y="0"/>
            <wp:positionH relativeFrom="column">
              <wp:posOffset>18473</wp:posOffset>
            </wp:positionH>
            <wp:positionV relativeFrom="paragraph">
              <wp:posOffset>1564409</wp:posOffset>
            </wp:positionV>
            <wp:extent cx="2225963" cy="1913699"/>
            <wp:effectExtent l="0" t="0" r="0" b="4445"/>
            <wp:wrapNone/>
            <wp:docPr id="28" name="그림 28" descr="테이블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그림 16" descr="테이블이(가) 표시된 사진&#10;&#10;자동 생성된 설명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2841" cy="194540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06310E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>
        <w:rPr>
          <w:rFonts w:ascii="Times New Roman" w:hAnsi="Times New Roman" w:cs="Times New Roman"/>
          <w:b/>
          <w:bCs/>
          <w:noProof/>
          <w:lang w:eastAsia="en-US"/>
        </w:rPr>
        <w:lastRenderedPageBreak/>
        <w:drawing>
          <wp:inline distT="0" distB="0" distL="0" distR="0" wp14:anchorId="2D79A0B0" wp14:editId="2E165E33">
            <wp:extent cx="5731510" cy="7421245"/>
            <wp:effectExtent l="0" t="0" r="0" b="0"/>
            <wp:docPr id="18" name="그림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그림 1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49" w:rsidRPr="002D618D" w:rsidRDefault="00CD0149" w:rsidP="00CD0149">
      <w:pPr>
        <w:tabs>
          <w:tab w:val="left" w:pos="3519"/>
        </w:tabs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 w:rsidRPr="002D618D">
        <w:rPr>
          <w:rFonts w:ascii="Times New Roman" w:hAnsi="Times New Roman" w:cs="Times New Roman"/>
          <w:b/>
          <w:bCs/>
          <w:lang w:eastAsia="ko-KR"/>
        </w:rPr>
        <w:lastRenderedPageBreak/>
        <w:t xml:space="preserve">Supplementary figure 1. Physiological data and behavior assessment in 5-week (5 W) and 10-week (10 W) offspring with maternal DEX exposure. </w:t>
      </w: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  <w:bookmarkStart w:id="18" w:name="OLE_LINK36"/>
      <w:bookmarkStart w:id="19" w:name="OLE_LINK37"/>
      <w:r w:rsidRPr="002D618D">
        <w:rPr>
          <w:rFonts w:ascii="Times New Roman" w:hAnsi="Times New Roman" w:cs="Times New Roman"/>
        </w:rPr>
        <w:t xml:space="preserve">(A) Number of pups per litter was counted. (B) </w:t>
      </w:r>
      <w:r w:rsidRPr="002D618D">
        <w:rPr>
          <w:rFonts w:ascii="Times New Roman" w:hAnsi="Times New Roman" w:cs="Times New Roman"/>
          <w:lang w:eastAsia="ko-KR"/>
        </w:rPr>
        <w:t>T</w:t>
      </w:r>
      <w:r w:rsidRPr="002D618D">
        <w:rPr>
          <w:rFonts w:ascii="Times New Roman" w:hAnsi="Times New Roman" w:cs="Times New Roman"/>
        </w:rPr>
        <w:t>he number of pups per litter is not sex-biased. (C) Body weight</w:t>
      </w:r>
      <w:r w:rsidRPr="002D618D">
        <w:rPr>
          <w:rFonts w:ascii="Times New Roman" w:eastAsia="Malgun Gothic" w:hAnsi="Times New Roman" w:cs="Times New Roman"/>
        </w:rPr>
        <w:t xml:space="preserve">s of adult mice </w:t>
      </w:r>
      <w:r w:rsidRPr="002D618D">
        <w:rPr>
          <w:rFonts w:ascii="Times New Roman" w:hAnsi="Times New Roman" w:cs="Times New Roman"/>
        </w:rPr>
        <w:t xml:space="preserve">were measured. (D-E) Time spent in a social chamber where unfamiliar mice resided was measured to assess the social behavior of adolescent and (F-G) adult mice. (H-I) </w:t>
      </w:r>
      <w:r w:rsidRPr="002D618D">
        <w:rPr>
          <w:rFonts w:ascii="Times New Roman" w:eastAsia="Malgun Gothic" w:hAnsi="Times New Roman" w:cs="Times New Roman"/>
        </w:rPr>
        <w:t xml:space="preserve">The </w:t>
      </w:r>
      <w:r w:rsidRPr="002D618D">
        <w:rPr>
          <w:rFonts w:ascii="Times New Roman" w:hAnsi="Times New Roman" w:cs="Times New Roman"/>
        </w:rPr>
        <w:t>time spent in the center and corner zone</w:t>
      </w:r>
      <w:r w:rsidRPr="002D618D">
        <w:rPr>
          <w:rFonts w:ascii="Times New Roman" w:eastAsia="Malgun Gothic" w:hAnsi="Times New Roman" w:cs="Times New Roman"/>
        </w:rPr>
        <w:t>s was measured</w:t>
      </w:r>
      <w:r w:rsidRPr="002D618D">
        <w:rPr>
          <w:rFonts w:ascii="Times New Roman" w:hAnsi="Times New Roman" w:cs="Times New Roman"/>
        </w:rPr>
        <w:t xml:space="preserve">. Data </w:t>
      </w:r>
      <w:r w:rsidRPr="002D618D">
        <w:rPr>
          <w:rFonts w:ascii="Times New Roman" w:hAnsi="Times New Roman" w:cs="Times New Roman"/>
          <w:lang w:eastAsia="ko-KR"/>
        </w:rPr>
        <w:t xml:space="preserve">are expressed </w:t>
      </w:r>
      <w:r w:rsidRPr="002D618D">
        <w:rPr>
          <w:rFonts w:ascii="Times New Roman" w:hAnsi="Times New Roman" w:cs="Times New Roman"/>
        </w:rPr>
        <w:t xml:space="preserve">as mean ± standard error of the mean (SEM). </w:t>
      </w:r>
      <w:r w:rsidRPr="002D618D">
        <w:rPr>
          <w:rFonts w:ascii="Times New Roman" w:hAnsi="Times New Roman" w:cs="Times New Roman"/>
          <w:lang w:eastAsia="ko-KR"/>
        </w:rPr>
        <w:t>An unpaired t-test was conducted to determine differences between the PN-DEX and Veh groups</w:t>
      </w:r>
      <w:r w:rsidRPr="002D618D">
        <w:rPr>
          <w:rFonts w:ascii="Times New Roman" w:hAnsi="Times New Roman" w:cs="Times New Roman"/>
        </w:rPr>
        <w:t xml:space="preserve">. </w:t>
      </w:r>
    </w:p>
    <w:bookmarkEnd w:id="18"/>
    <w:bookmarkEnd w:id="19"/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B289156" wp14:editId="4E5C5CAB">
            <wp:extent cx="5731510" cy="7421245"/>
            <wp:effectExtent l="0" t="0" r="0" b="0"/>
            <wp:docPr id="19" name="그림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그림 19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 w:rsidRPr="002D618D">
        <w:rPr>
          <w:rFonts w:ascii="Times New Roman" w:hAnsi="Times New Roman" w:cs="Times New Roman"/>
          <w:b/>
          <w:bCs/>
          <w:lang w:eastAsia="ko-KR"/>
        </w:rPr>
        <w:lastRenderedPageBreak/>
        <w:t xml:space="preserve">Supplementary figure 2. The number of microglia in the mPFC and striatum in 5 W and 10 W mice. </w:t>
      </w:r>
    </w:p>
    <w:p w:rsidR="00CD0149" w:rsidRPr="002D618D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  <w:bookmarkStart w:id="20" w:name="OLE_LINK38"/>
      <w:bookmarkStart w:id="21" w:name="OLE_LINK39"/>
      <w:r w:rsidRPr="002D618D">
        <w:rPr>
          <w:rFonts w:ascii="Times New Roman" w:hAnsi="Times New Roman" w:cs="Times New Roman"/>
        </w:rPr>
        <w:t xml:space="preserve">(A) Microglial cell number per field was counted in 5 W mPFC, (B) 10 W mPFC, (C) 5W striatum, and (D) 10 W striatum. The data </w:t>
      </w:r>
      <w:r w:rsidRPr="002D618D">
        <w:rPr>
          <w:rFonts w:ascii="Times New Roman" w:hAnsi="Times New Roman" w:cs="Times New Roman"/>
          <w:lang w:eastAsia="ko-KR"/>
        </w:rPr>
        <w:t xml:space="preserve">are expressed </w:t>
      </w:r>
      <w:r w:rsidRPr="002D618D">
        <w:rPr>
          <w:rFonts w:ascii="Times New Roman" w:hAnsi="Times New Roman" w:cs="Times New Roman"/>
        </w:rPr>
        <w:t xml:space="preserve">as mean ± standard error of the mean (SEM). An </w:t>
      </w:r>
      <w:r w:rsidRPr="002D618D">
        <w:rPr>
          <w:rFonts w:ascii="Times New Roman" w:hAnsi="Times New Roman" w:cs="Times New Roman"/>
          <w:lang w:eastAsia="ko-KR"/>
        </w:rPr>
        <w:t>unpaired t-test was conducted to evaluate differences between PN-DEX and Veh</w:t>
      </w:r>
      <w:r w:rsidRPr="002D618D">
        <w:rPr>
          <w:rFonts w:ascii="Times New Roman" w:hAnsi="Times New Roman" w:cs="Times New Roman"/>
        </w:rPr>
        <w:t xml:space="preserve">. </w:t>
      </w:r>
    </w:p>
    <w:bookmarkEnd w:id="20"/>
    <w:bookmarkEnd w:id="21"/>
    <w:p w:rsidR="00CD0149" w:rsidRPr="00DA459E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</w:p>
    <w:p w:rsidR="00CD0149" w:rsidRPr="00DA459E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</w:p>
    <w:p w:rsidR="00CD0149" w:rsidRPr="00DA459E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485BF073" wp14:editId="0A244DF0">
            <wp:extent cx="5731510" cy="7421245"/>
            <wp:effectExtent l="0" t="0" r="0" b="0"/>
            <wp:docPr id="20" name="그림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그림 20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bookmarkStart w:id="22" w:name="OLE_LINK48"/>
      <w:bookmarkStart w:id="23" w:name="OLE_LINK49"/>
      <w:bookmarkStart w:id="24" w:name="OLE_LINK50"/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 w:rsidRPr="002D618D">
        <w:rPr>
          <w:rFonts w:ascii="Times New Roman" w:hAnsi="Times New Roman" w:cs="Times New Roman"/>
          <w:b/>
          <w:bCs/>
          <w:lang w:eastAsia="ko-KR"/>
        </w:rPr>
        <w:lastRenderedPageBreak/>
        <w:t xml:space="preserve">Supplementary figure 3. No significant changes in microglia morphology, gene expression, and protein expression both in 5 W female mPFC and 5 W STR. </w:t>
      </w:r>
    </w:p>
    <w:bookmarkEnd w:id="22"/>
    <w:bookmarkEnd w:id="23"/>
    <w:bookmarkEnd w:id="24"/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</w:p>
    <w:p w:rsidR="00CD0149" w:rsidRPr="002D618D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  <w:bookmarkStart w:id="25" w:name="OLE_LINK44"/>
      <w:bookmarkStart w:id="26" w:name="OLE_LINK45"/>
      <w:bookmarkStart w:id="27" w:name="OLE_LINK51"/>
      <w:bookmarkStart w:id="28" w:name="OLE_LINK52"/>
      <w:r w:rsidRPr="002D618D">
        <w:rPr>
          <w:rFonts w:ascii="Times New Roman" w:hAnsi="Times New Roman" w:cs="Times New Roman"/>
        </w:rPr>
        <w:t xml:space="preserve">(A) Representative images of Iba-1 positive microglial cells and their skeletonized images in </w:t>
      </w:r>
      <w:r w:rsidRPr="002D618D">
        <w:rPr>
          <w:rFonts w:ascii="Times New Roman" w:eastAsia="Malgun Gothic" w:hAnsi="Times New Roman" w:cs="Times New Roman"/>
        </w:rPr>
        <w:t xml:space="preserve">the 5 W female </w:t>
      </w:r>
      <w:r w:rsidRPr="002D618D">
        <w:rPr>
          <w:rFonts w:ascii="Times New Roman" w:hAnsi="Times New Roman" w:cs="Times New Roman"/>
        </w:rPr>
        <w:t xml:space="preserve">mPFC (40x images, scale bar = 50 µm). (B) </w:t>
      </w:r>
      <w:bookmarkStart w:id="29" w:name="OLE_LINK40"/>
      <w:bookmarkStart w:id="30" w:name="OLE_LINK41"/>
      <w:r w:rsidRPr="002D618D">
        <w:rPr>
          <w:rFonts w:ascii="Times New Roman" w:hAnsi="Times New Roman" w:cs="Times New Roman"/>
        </w:rPr>
        <w:t xml:space="preserve">The </w:t>
      </w:r>
      <w:r w:rsidRPr="002D618D">
        <w:rPr>
          <w:rFonts w:ascii="Times New Roman" w:eastAsia="Malgun Gothic" w:hAnsi="Times New Roman" w:cs="Times New Roman"/>
        </w:rPr>
        <w:t xml:space="preserve">number of microglia </w:t>
      </w:r>
      <w:r w:rsidRPr="002D618D">
        <w:rPr>
          <w:rFonts w:ascii="Times New Roman" w:hAnsi="Times New Roman" w:cs="Times New Roman"/>
        </w:rPr>
        <w:t xml:space="preserve">per field and </w:t>
      </w:r>
      <w:r w:rsidRPr="002D618D">
        <w:rPr>
          <w:rFonts w:ascii="Times New Roman" w:eastAsia="Malgun Gothic" w:hAnsi="Times New Roman" w:cs="Times New Roman"/>
        </w:rPr>
        <w:t xml:space="preserve">soma sizes in the 5 W female </w:t>
      </w:r>
      <w:r w:rsidRPr="002D618D">
        <w:rPr>
          <w:rFonts w:ascii="Times New Roman" w:hAnsi="Times New Roman" w:cs="Times New Roman"/>
        </w:rPr>
        <w:t xml:space="preserve">mPFC were measured. </w:t>
      </w:r>
      <w:bookmarkEnd w:id="29"/>
      <w:bookmarkEnd w:id="30"/>
      <w:r w:rsidRPr="002D618D">
        <w:rPr>
          <w:rFonts w:ascii="Times New Roman" w:hAnsi="Times New Roman" w:cs="Times New Roman"/>
        </w:rPr>
        <w:t xml:space="preserve">(C) </w:t>
      </w:r>
      <w:r w:rsidRPr="002D618D">
        <w:rPr>
          <w:rFonts w:ascii="Times New Roman" w:hAnsi="Times New Roman" w:cs="Times New Roman"/>
          <w:lang w:eastAsia="ko-KR"/>
        </w:rPr>
        <w:t>Branch length and the number of endpoint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s of microglial cells </w:t>
      </w:r>
      <w:r w:rsidRPr="002D618D">
        <w:rPr>
          <w:rFonts w:ascii="Times New Roman" w:hAnsi="Times New Roman" w:cs="Times New Roman"/>
        </w:rPr>
        <w:t xml:space="preserve">in </w:t>
      </w:r>
      <w:r w:rsidRPr="002D618D">
        <w:rPr>
          <w:rFonts w:ascii="Times New Roman" w:eastAsia="Malgun Gothic" w:hAnsi="Times New Roman" w:cs="Times New Roman"/>
        </w:rPr>
        <w:t xml:space="preserve">the 5 W female </w:t>
      </w:r>
      <w:r w:rsidRPr="002D618D">
        <w:rPr>
          <w:rFonts w:ascii="Times New Roman" w:hAnsi="Times New Roman" w:cs="Times New Roman"/>
        </w:rPr>
        <w:t xml:space="preserve">mPFC were measured. (D) The number of </w:t>
      </w:r>
      <w:r w:rsidRPr="002D618D">
        <w:rPr>
          <w:rFonts w:ascii="Times New Roman" w:eastAsia="Malgun Gothic" w:hAnsi="Times New Roman" w:cs="Times New Roman"/>
        </w:rPr>
        <w:t>microglial intersections</w:t>
      </w:r>
      <w:r w:rsidRPr="002D618D">
        <w:rPr>
          <w:rFonts w:ascii="Times New Roman" w:hAnsi="Times New Roman" w:cs="Times New Roman"/>
        </w:rPr>
        <w:t xml:space="preserve"> in the 5</w:t>
      </w:r>
      <w:r w:rsidRPr="002D618D">
        <w:rPr>
          <w:rFonts w:ascii="Times New Roman" w:eastAsia="Malgun Gothic" w:hAnsi="Times New Roman" w:cs="Times New Roman"/>
        </w:rPr>
        <w:t xml:space="preserve"> W female </w:t>
      </w:r>
      <w:r w:rsidRPr="002D618D">
        <w:rPr>
          <w:rFonts w:ascii="Times New Roman" w:hAnsi="Times New Roman" w:cs="Times New Roman"/>
        </w:rPr>
        <w:t xml:space="preserve">mPFC was analyzed. (E) qRT-PCR analysis used to determine </w:t>
      </w:r>
      <w:r w:rsidRPr="002D618D">
        <w:rPr>
          <w:rFonts w:ascii="Times New Roman" w:eastAsia="Malgun Gothic" w:hAnsi="Times New Roman" w:cs="Times New Roman"/>
        </w:rPr>
        <w:t xml:space="preserve">the gene expression patterns in the 5 W PN-DEX-F </w:t>
      </w:r>
      <w:r w:rsidRPr="002D618D">
        <w:rPr>
          <w:rFonts w:ascii="Times New Roman" w:hAnsi="Times New Roman" w:cs="Times New Roman"/>
        </w:rPr>
        <w:t>mPFC compared to 5</w:t>
      </w:r>
      <w:r w:rsidRPr="002D618D">
        <w:rPr>
          <w:rFonts w:ascii="Times New Roman" w:eastAsia="Malgun Gothic" w:hAnsi="Times New Roman" w:cs="Times New Roman"/>
        </w:rPr>
        <w:t xml:space="preserve"> W </w:t>
      </w:r>
      <w:r w:rsidRPr="002D618D">
        <w:rPr>
          <w:rFonts w:ascii="Times New Roman" w:hAnsi="Times New Roman" w:cs="Times New Roman"/>
        </w:rPr>
        <w:t xml:space="preserve">Veh-F. </w:t>
      </w:r>
      <w:r w:rsidRPr="002D618D">
        <w:rPr>
          <w:rFonts w:ascii="Times New Roman" w:eastAsia="Malgun Gothic" w:hAnsi="Times New Roman" w:cs="Times New Roman"/>
        </w:rPr>
        <w:t xml:space="preserve">RQ values represent the ratio of respective genes as a percentage of </w:t>
      </w:r>
      <w:r w:rsidRPr="002D618D">
        <w:rPr>
          <w:rFonts w:ascii="Times New Roman" w:hAnsi="Times New Roman" w:cs="Times New Roman"/>
        </w:rPr>
        <w:t xml:space="preserve">Veh-F. (F) Representative images of Iba-1 positive microglial cell and their skeletonized images in </w:t>
      </w:r>
      <w:r w:rsidRPr="002D618D">
        <w:rPr>
          <w:rFonts w:ascii="Times New Roman" w:eastAsia="Malgun Gothic" w:hAnsi="Times New Roman" w:cs="Times New Roman"/>
        </w:rPr>
        <w:t xml:space="preserve">a 5 W female STR (40x images, scale bar = 50 </w:t>
      </w:r>
      <w:r w:rsidRPr="002D618D">
        <w:rPr>
          <w:rFonts w:ascii="Times New Roman" w:hAnsi="Times New Roman" w:cs="Times New Roman"/>
        </w:rPr>
        <w:t xml:space="preserve">µm). (G) The </w:t>
      </w:r>
      <w:r w:rsidRPr="002D618D">
        <w:rPr>
          <w:rFonts w:ascii="Times New Roman" w:eastAsia="Malgun Gothic" w:hAnsi="Times New Roman" w:cs="Times New Roman"/>
        </w:rPr>
        <w:t xml:space="preserve">number of microglia </w:t>
      </w:r>
      <w:r w:rsidRPr="002D618D">
        <w:rPr>
          <w:rFonts w:ascii="Times New Roman" w:hAnsi="Times New Roman" w:cs="Times New Roman"/>
        </w:rPr>
        <w:t xml:space="preserve">per field and </w:t>
      </w:r>
      <w:r w:rsidRPr="002D618D">
        <w:rPr>
          <w:rFonts w:ascii="Times New Roman" w:eastAsia="Malgun Gothic" w:hAnsi="Times New Roman" w:cs="Times New Roman"/>
        </w:rPr>
        <w:t xml:space="preserve">the soma size in a 5 W female STR </w:t>
      </w:r>
      <w:r w:rsidRPr="002D618D">
        <w:rPr>
          <w:rFonts w:ascii="Times New Roman" w:hAnsi="Times New Roman" w:cs="Times New Roman"/>
        </w:rPr>
        <w:t xml:space="preserve">were measured. (H) </w:t>
      </w:r>
      <w:r w:rsidRPr="002D618D">
        <w:rPr>
          <w:rFonts w:ascii="Times New Roman" w:hAnsi="Times New Roman" w:cs="Times New Roman"/>
          <w:lang w:eastAsia="ko-KR"/>
        </w:rPr>
        <w:t>Branch length and the number of endpoint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s of microglia cells </w:t>
      </w:r>
      <w:r w:rsidRPr="002D618D">
        <w:rPr>
          <w:rFonts w:ascii="Times New Roman" w:hAnsi="Times New Roman" w:cs="Times New Roman"/>
        </w:rPr>
        <w:t xml:space="preserve">in </w:t>
      </w:r>
      <w:r w:rsidRPr="002D618D">
        <w:rPr>
          <w:rFonts w:ascii="Times New Roman" w:eastAsia="Malgun Gothic" w:hAnsi="Times New Roman" w:cs="Times New Roman"/>
        </w:rPr>
        <w:t>the 5 W female STR were measured. (I) The number of microglial intersections</w:t>
      </w:r>
      <w:r w:rsidRPr="002D618D">
        <w:rPr>
          <w:rFonts w:ascii="Times New Roman" w:hAnsi="Times New Roman" w:cs="Times New Roman"/>
        </w:rPr>
        <w:t xml:space="preserve"> in the 5</w:t>
      </w:r>
      <w:r w:rsidRPr="002D618D">
        <w:rPr>
          <w:rFonts w:ascii="Times New Roman" w:eastAsia="Malgun Gothic" w:hAnsi="Times New Roman" w:cs="Times New Roman"/>
        </w:rPr>
        <w:t xml:space="preserve"> W female STR was analyzed. (J) </w:t>
      </w:r>
      <w:r w:rsidRPr="002D618D">
        <w:rPr>
          <w:rFonts w:ascii="Times New Roman" w:hAnsi="Times New Roman" w:cs="Times New Roman"/>
        </w:rPr>
        <w:t xml:space="preserve">qRT-PCR analysis was used to determine </w:t>
      </w:r>
      <w:r w:rsidRPr="002D618D">
        <w:rPr>
          <w:rFonts w:ascii="Times New Roman" w:eastAsia="Malgun Gothic" w:hAnsi="Times New Roman" w:cs="Times New Roman"/>
        </w:rPr>
        <w:t xml:space="preserve">the gene expression patterns in 5 W PN-DEX-F STR compared to that of 5 W </w:t>
      </w:r>
      <w:r w:rsidRPr="002D618D">
        <w:rPr>
          <w:rFonts w:ascii="Times New Roman" w:hAnsi="Times New Roman" w:cs="Times New Roman"/>
        </w:rPr>
        <w:t xml:space="preserve">Veh-F. </w:t>
      </w:r>
      <w:r w:rsidRPr="002D618D">
        <w:rPr>
          <w:rFonts w:ascii="Times New Roman" w:eastAsia="Malgun Gothic" w:hAnsi="Times New Roman" w:cs="Times New Roman"/>
        </w:rPr>
        <w:t xml:space="preserve">The RQ values represent the ratio of respective genes as a percentage of </w:t>
      </w:r>
      <w:r w:rsidRPr="002D618D">
        <w:rPr>
          <w:rFonts w:ascii="Times New Roman" w:hAnsi="Times New Roman" w:cs="Times New Roman"/>
        </w:rPr>
        <w:t xml:space="preserve">Veh-F. (K) Dopamine-related and synaptic protein expression in </w:t>
      </w:r>
      <w:r w:rsidRPr="002D618D">
        <w:rPr>
          <w:rFonts w:ascii="Times New Roman" w:eastAsia="Malgun Gothic" w:hAnsi="Times New Roman" w:cs="Times New Roman"/>
        </w:rPr>
        <w:t xml:space="preserve">the 5 W female </w:t>
      </w:r>
      <w:r w:rsidRPr="002D618D">
        <w:rPr>
          <w:rFonts w:ascii="Times New Roman" w:hAnsi="Times New Roman" w:cs="Times New Roman"/>
        </w:rPr>
        <w:t>mPFC and (L) 5</w:t>
      </w:r>
      <w:r w:rsidRPr="002D618D">
        <w:rPr>
          <w:rFonts w:ascii="Times New Roman" w:eastAsia="Malgun Gothic" w:hAnsi="Times New Roman" w:cs="Times New Roman"/>
        </w:rPr>
        <w:t xml:space="preserve"> W female STR </w:t>
      </w:r>
      <w:r w:rsidRPr="002D618D">
        <w:rPr>
          <w:rFonts w:ascii="Times New Roman" w:hAnsi="Times New Roman" w:cs="Times New Roman"/>
        </w:rPr>
        <w:t>measured via western blot</w:t>
      </w:r>
      <w:r w:rsidRPr="002D618D">
        <w:rPr>
          <w:rFonts w:ascii="Times New Roman" w:eastAsia="Malgun Gothic" w:hAnsi="Times New Roman" w:cs="Times New Roman"/>
        </w:rPr>
        <w:t xml:space="preserve">ting. </w:t>
      </w:r>
      <w:r w:rsidRPr="002D618D">
        <w:rPr>
          <w:rFonts w:ascii="Times New Roman" w:hAnsi="Times New Roman" w:cs="Times New Roman"/>
          <w:lang w:eastAsia="ko-KR"/>
        </w:rPr>
        <w:t xml:space="preserve">Relative density is the ratio of 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respective protein densities as a percentage of </w:t>
      </w:r>
      <w:r w:rsidRPr="002D618D">
        <w:rPr>
          <w:rFonts w:ascii="Times New Roman" w:hAnsi="Times New Roman" w:cs="Times New Roman"/>
          <w:lang w:eastAsia="ko-KR"/>
        </w:rPr>
        <w:t>β-actin density.</w:t>
      </w:r>
    </w:p>
    <w:bookmarkEnd w:id="25"/>
    <w:bookmarkEnd w:id="26"/>
    <w:p w:rsidR="00CD0149" w:rsidRPr="002D618D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  <w:r w:rsidRPr="002D618D">
        <w:rPr>
          <w:rFonts w:ascii="Times New Roman" w:hAnsi="Times New Roman" w:cs="Times New Roman"/>
        </w:rPr>
        <w:t xml:space="preserve">Data </w:t>
      </w:r>
      <w:r w:rsidRPr="002D618D">
        <w:rPr>
          <w:rFonts w:ascii="Times New Roman" w:hAnsi="Times New Roman" w:cs="Times New Roman"/>
          <w:lang w:eastAsia="ko-KR"/>
        </w:rPr>
        <w:t xml:space="preserve">are </w:t>
      </w:r>
      <w:r w:rsidRPr="002D618D">
        <w:rPr>
          <w:rFonts w:ascii="Times New Roman" w:hAnsi="Times New Roman" w:cs="Times New Roman"/>
        </w:rPr>
        <w:t xml:space="preserve">presented as mean ± standard error of the mean (SEM). </w:t>
      </w:r>
      <w:r w:rsidRPr="002D618D">
        <w:rPr>
          <w:rFonts w:ascii="Times New Roman" w:hAnsi="Times New Roman" w:cs="Times New Roman"/>
          <w:lang w:eastAsia="ko-KR"/>
        </w:rPr>
        <w:t>An unpaired t-test was conducted to evaluate differences between the PN-DEX and Veh groups</w:t>
      </w:r>
      <w:r w:rsidRPr="002D618D">
        <w:rPr>
          <w:rFonts w:ascii="Times New Roman" w:hAnsi="Times New Roman" w:cs="Times New Roman"/>
        </w:rPr>
        <w:t xml:space="preserve">. </w:t>
      </w:r>
    </w:p>
    <w:bookmarkEnd w:id="27"/>
    <w:bookmarkEnd w:id="28"/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/>
          <w:noProof/>
          <w:lang w:eastAsia="en-US"/>
        </w:rPr>
        <w:lastRenderedPageBreak/>
        <w:drawing>
          <wp:inline distT="0" distB="0" distL="0" distR="0" wp14:anchorId="2DCEA1B7" wp14:editId="6B1EC5CA">
            <wp:extent cx="5731510" cy="7421245"/>
            <wp:effectExtent l="0" t="0" r="0" b="0"/>
            <wp:docPr id="21" name="그림 21" descr="텍스트, 낱말맞추기게임이(가) 표시된 사진&#10;&#10;자동 생성된 설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그림 21" descr="텍스트, 낱말맞추기게임이(가) 표시된 사진&#10;&#10;자동 생성된 설명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42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 w:rsidRPr="002D618D">
        <w:rPr>
          <w:rFonts w:ascii="Times New Roman" w:hAnsi="Times New Roman" w:cs="Times New Roman"/>
          <w:b/>
          <w:bCs/>
          <w:lang w:eastAsia="ko-KR"/>
        </w:rPr>
        <w:lastRenderedPageBreak/>
        <w:t>Supplementary figure 4.</w:t>
      </w:r>
      <w:bookmarkStart w:id="31" w:name="OLE_LINK53"/>
      <w:bookmarkStart w:id="32" w:name="OLE_LINK54"/>
      <w:r w:rsidRPr="002D618D">
        <w:rPr>
          <w:rFonts w:ascii="Times New Roman" w:hAnsi="Times New Roman" w:cs="Times New Roman"/>
          <w:b/>
          <w:bCs/>
          <w:lang w:eastAsia="ko-KR"/>
        </w:rPr>
        <w:t xml:space="preserve"> No significant changes in microglia morphology, gene expression, and protein expression both in 10 W female mPFC and 10 W STR. </w:t>
      </w:r>
      <w:bookmarkEnd w:id="31"/>
      <w:bookmarkEnd w:id="32"/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</w:p>
    <w:p w:rsidR="00CD0149" w:rsidRPr="002D618D" w:rsidRDefault="00CD0149" w:rsidP="00CD0149">
      <w:pPr>
        <w:wordWrap/>
        <w:spacing w:line="480" w:lineRule="auto"/>
        <w:rPr>
          <w:rFonts w:ascii="Times New Roman" w:hAnsi="Times New Roman" w:cs="Times New Roman"/>
        </w:rPr>
      </w:pPr>
      <w:r w:rsidRPr="002D618D">
        <w:rPr>
          <w:rFonts w:ascii="Times New Roman" w:hAnsi="Times New Roman" w:cs="Times New Roman"/>
        </w:rPr>
        <w:t xml:space="preserve">(A) Representative images of Iba-1 positive microglial cell and their skeletonized images in </w:t>
      </w:r>
      <w:r w:rsidRPr="002D618D">
        <w:rPr>
          <w:rFonts w:ascii="Times New Roman" w:eastAsia="Malgun Gothic" w:hAnsi="Times New Roman" w:cs="Times New Roman"/>
        </w:rPr>
        <w:t xml:space="preserve">the 10 W female </w:t>
      </w:r>
      <w:r w:rsidRPr="002D618D">
        <w:rPr>
          <w:rFonts w:ascii="Times New Roman" w:hAnsi="Times New Roman" w:cs="Times New Roman"/>
        </w:rPr>
        <w:t xml:space="preserve">mPFC (40x images, scale bar = 50 µm). (B) The </w:t>
      </w:r>
      <w:r w:rsidRPr="002D618D">
        <w:rPr>
          <w:rFonts w:ascii="Times New Roman" w:eastAsia="Malgun Gothic" w:hAnsi="Times New Roman" w:cs="Times New Roman"/>
        </w:rPr>
        <w:t xml:space="preserve">number of microglia </w:t>
      </w:r>
      <w:r w:rsidRPr="002D618D">
        <w:rPr>
          <w:rFonts w:ascii="Times New Roman" w:hAnsi="Times New Roman" w:cs="Times New Roman"/>
        </w:rPr>
        <w:t xml:space="preserve">per field and </w:t>
      </w:r>
      <w:r w:rsidRPr="002D618D">
        <w:rPr>
          <w:rFonts w:ascii="Times New Roman" w:eastAsia="Malgun Gothic" w:hAnsi="Times New Roman" w:cs="Times New Roman"/>
        </w:rPr>
        <w:t xml:space="preserve">soma size in the 10 W female </w:t>
      </w:r>
      <w:r w:rsidRPr="002D618D">
        <w:rPr>
          <w:rFonts w:ascii="Times New Roman" w:hAnsi="Times New Roman" w:cs="Times New Roman"/>
        </w:rPr>
        <w:t xml:space="preserve">mPFC were measured. (C) </w:t>
      </w:r>
      <w:r w:rsidRPr="002D618D">
        <w:rPr>
          <w:rFonts w:ascii="Times New Roman" w:hAnsi="Times New Roman" w:cs="Times New Roman"/>
          <w:lang w:eastAsia="ko-KR"/>
        </w:rPr>
        <w:t>Branch length and the number of endpoint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s of microglial cells </w:t>
      </w:r>
      <w:r w:rsidRPr="002D618D">
        <w:rPr>
          <w:rFonts w:ascii="Times New Roman" w:hAnsi="Times New Roman" w:cs="Times New Roman"/>
        </w:rPr>
        <w:t xml:space="preserve">in </w:t>
      </w:r>
      <w:r w:rsidRPr="002D618D">
        <w:rPr>
          <w:rFonts w:ascii="Times New Roman" w:eastAsia="Malgun Gothic" w:hAnsi="Times New Roman" w:cs="Times New Roman"/>
        </w:rPr>
        <w:t xml:space="preserve">the 10 W female </w:t>
      </w:r>
      <w:r w:rsidRPr="002D618D">
        <w:rPr>
          <w:rFonts w:ascii="Times New Roman" w:hAnsi="Times New Roman" w:cs="Times New Roman"/>
        </w:rPr>
        <w:t xml:space="preserve">mPFC were measured. (D) The number of </w:t>
      </w:r>
      <w:r w:rsidRPr="002D618D">
        <w:rPr>
          <w:rFonts w:ascii="Times New Roman" w:eastAsia="Malgun Gothic" w:hAnsi="Times New Roman" w:cs="Times New Roman"/>
        </w:rPr>
        <w:t>microglial intersections</w:t>
      </w:r>
      <w:r w:rsidRPr="002D618D">
        <w:rPr>
          <w:rFonts w:ascii="Times New Roman" w:hAnsi="Times New Roman" w:cs="Times New Roman"/>
        </w:rPr>
        <w:t xml:space="preserve"> in the 10</w:t>
      </w:r>
      <w:r w:rsidRPr="002D618D">
        <w:rPr>
          <w:rFonts w:ascii="Times New Roman" w:eastAsia="Malgun Gothic" w:hAnsi="Times New Roman" w:cs="Times New Roman"/>
        </w:rPr>
        <w:t xml:space="preserve"> W female </w:t>
      </w:r>
      <w:r w:rsidRPr="002D618D">
        <w:rPr>
          <w:rFonts w:ascii="Times New Roman" w:hAnsi="Times New Roman" w:cs="Times New Roman"/>
        </w:rPr>
        <w:t xml:space="preserve">mPFC was analyzed. (E) qRT-PCR analysis was used to determine </w:t>
      </w:r>
      <w:r w:rsidRPr="002D618D">
        <w:rPr>
          <w:rFonts w:ascii="Times New Roman" w:eastAsia="Malgun Gothic" w:hAnsi="Times New Roman" w:cs="Times New Roman"/>
        </w:rPr>
        <w:t xml:space="preserve">the gene expression patterns in the 10 W PN-DEX-F </w:t>
      </w:r>
      <w:r w:rsidRPr="002D618D">
        <w:rPr>
          <w:rFonts w:ascii="Times New Roman" w:hAnsi="Times New Roman" w:cs="Times New Roman"/>
        </w:rPr>
        <w:t>mPFC compared to those in 10</w:t>
      </w:r>
      <w:r w:rsidRPr="002D618D">
        <w:rPr>
          <w:rFonts w:ascii="Times New Roman" w:eastAsia="Malgun Gothic" w:hAnsi="Times New Roman" w:cs="Times New Roman"/>
        </w:rPr>
        <w:t xml:space="preserve"> W </w:t>
      </w:r>
      <w:r w:rsidRPr="002D618D">
        <w:rPr>
          <w:rFonts w:ascii="Times New Roman" w:hAnsi="Times New Roman" w:cs="Times New Roman"/>
        </w:rPr>
        <w:t xml:space="preserve">Veh-F. </w:t>
      </w:r>
      <w:r w:rsidRPr="002D618D">
        <w:rPr>
          <w:rFonts w:ascii="Times New Roman" w:eastAsia="Malgun Gothic" w:hAnsi="Times New Roman" w:cs="Times New Roman"/>
        </w:rPr>
        <w:t xml:space="preserve">RQ values represent the ratio of respective genes as a percentage of </w:t>
      </w:r>
      <w:r w:rsidRPr="002D618D">
        <w:rPr>
          <w:rFonts w:ascii="Times New Roman" w:hAnsi="Times New Roman" w:cs="Times New Roman"/>
        </w:rPr>
        <w:t xml:space="preserve">Veh-F. (F) Representative images of Iba-1 positive microglial cells and their skeletonized images in </w:t>
      </w:r>
      <w:r w:rsidRPr="002D618D">
        <w:rPr>
          <w:rFonts w:ascii="Times New Roman" w:eastAsia="Malgun Gothic" w:hAnsi="Times New Roman" w:cs="Times New Roman"/>
        </w:rPr>
        <w:t xml:space="preserve">a 10 W female STR (40x images, scale bar = 50 </w:t>
      </w:r>
      <w:r w:rsidRPr="002D618D">
        <w:rPr>
          <w:rFonts w:ascii="Times New Roman" w:hAnsi="Times New Roman" w:cs="Times New Roman"/>
        </w:rPr>
        <w:t xml:space="preserve">µm). (G) The </w:t>
      </w:r>
      <w:r w:rsidRPr="002D618D">
        <w:rPr>
          <w:rFonts w:ascii="Times New Roman" w:eastAsia="Malgun Gothic" w:hAnsi="Times New Roman" w:cs="Times New Roman"/>
        </w:rPr>
        <w:t xml:space="preserve">number of microglia </w:t>
      </w:r>
      <w:r w:rsidRPr="002D618D">
        <w:rPr>
          <w:rFonts w:ascii="Times New Roman" w:hAnsi="Times New Roman" w:cs="Times New Roman"/>
        </w:rPr>
        <w:t xml:space="preserve">per field and </w:t>
      </w:r>
      <w:r w:rsidRPr="002D618D">
        <w:rPr>
          <w:rFonts w:ascii="Times New Roman" w:eastAsia="Malgun Gothic" w:hAnsi="Times New Roman" w:cs="Times New Roman"/>
        </w:rPr>
        <w:t xml:space="preserve">soma size in a 10 W female STR </w:t>
      </w:r>
      <w:r w:rsidRPr="002D618D">
        <w:rPr>
          <w:rFonts w:ascii="Times New Roman" w:hAnsi="Times New Roman" w:cs="Times New Roman"/>
        </w:rPr>
        <w:t xml:space="preserve">were measured. (H) </w:t>
      </w:r>
      <w:r w:rsidRPr="002D618D">
        <w:rPr>
          <w:rFonts w:ascii="Times New Roman" w:hAnsi="Times New Roman" w:cs="Times New Roman"/>
          <w:lang w:eastAsia="ko-KR"/>
        </w:rPr>
        <w:t>Branch length and the number of endpoint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s of microglia cells </w:t>
      </w:r>
      <w:r w:rsidRPr="002D618D">
        <w:rPr>
          <w:rFonts w:ascii="Times New Roman" w:hAnsi="Times New Roman" w:cs="Times New Roman"/>
        </w:rPr>
        <w:t>in the 10</w:t>
      </w:r>
      <w:r w:rsidRPr="002D618D">
        <w:rPr>
          <w:rFonts w:ascii="Times New Roman" w:eastAsia="Malgun Gothic" w:hAnsi="Times New Roman" w:cs="Times New Roman"/>
        </w:rPr>
        <w:t xml:space="preserve"> W female STR were measured. (I) </w:t>
      </w:r>
      <w:bookmarkStart w:id="33" w:name="OLE_LINK57"/>
      <w:bookmarkStart w:id="34" w:name="OLE_LINK58"/>
      <w:r w:rsidRPr="002D618D">
        <w:rPr>
          <w:rFonts w:ascii="Times New Roman" w:hAnsi="Times New Roman" w:cs="Times New Roman"/>
        </w:rPr>
        <w:t xml:space="preserve">The number of </w:t>
      </w:r>
      <w:r w:rsidRPr="002D618D">
        <w:rPr>
          <w:rFonts w:ascii="Times New Roman" w:eastAsia="Malgun Gothic" w:hAnsi="Times New Roman" w:cs="Times New Roman"/>
        </w:rPr>
        <w:t>microglial intersections</w:t>
      </w:r>
      <w:r w:rsidRPr="002D618D">
        <w:rPr>
          <w:rFonts w:ascii="Times New Roman" w:hAnsi="Times New Roman" w:cs="Times New Roman"/>
        </w:rPr>
        <w:t xml:space="preserve"> in the 10</w:t>
      </w:r>
      <w:r w:rsidRPr="002D618D">
        <w:rPr>
          <w:rFonts w:ascii="Times New Roman" w:eastAsia="Malgun Gothic" w:hAnsi="Times New Roman" w:cs="Times New Roman"/>
        </w:rPr>
        <w:t xml:space="preserve"> W female STR was analyzed. </w:t>
      </w:r>
      <w:bookmarkEnd w:id="33"/>
      <w:bookmarkEnd w:id="34"/>
      <w:r w:rsidRPr="002D618D">
        <w:rPr>
          <w:rFonts w:ascii="Times New Roman" w:hAnsi="Times New Roman" w:cs="Times New Roman"/>
        </w:rPr>
        <w:t xml:space="preserve">(J) qRT-PCR analysis to determine </w:t>
      </w:r>
      <w:r w:rsidRPr="002D618D">
        <w:rPr>
          <w:rFonts w:ascii="Times New Roman" w:eastAsia="Malgun Gothic" w:hAnsi="Times New Roman" w:cs="Times New Roman"/>
        </w:rPr>
        <w:t xml:space="preserve">gene expression patterns in 10 W PN-DEX-F STR compared to that in 10 W </w:t>
      </w:r>
      <w:r w:rsidRPr="002D618D">
        <w:rPr>
          <w:rFonts w:ascii="Times New Roman" w:hAnsi="Times New Roman" w:cs="Times New Roman"/>
        </w:rPr>
        <w:t xml:space="preserve">Veh-F. </w:t>
      </w:r>
      <w:r w:rsidRPr="002D618D">
        <w:rPr>
          <w:rFonts w:ascii="Times New Roman" w:eastAsia="Malgun Gothic" w:hAnsi="Times New Roman" w:cs="Times New Roman"/>
        </w:rPr>
        <w:t xml:space="preserve">RQ values represent the ratio of respective genes as a percentage of </w:t>
      </w:r>
      <w:r w:rsidRPr="002D618D">
        <w:rPr>
          <w:rFonts w:ascii="Times New Roman" w:hAnsi="Times New Roman" w:cs="Times New Roman"/>
        </w:rPr>
        <w:t>Veh-F. (K) Dopamine-related and synaptic protein expression levels in the 10</w:t>
      </w:r>
      <w:r w:rsidRPr="002D618D">
        <w:rPr>
          <w:rFonts w:ascii="Times New Roman" w:eastAsia="Malgun Gothic" w:hAnsi="Times New Roman" w:cs="Times New Roman"/>
        </w:rPr>
        <w:t xml:space="preserve"> W female </w:t>
      </w:r>
      <w:r w:rsidRPr="002D618D">
        <w:rPr>
          <w:rFonts w:ascii="Times New Roman" w:hAnsi="Times New Roman" w:cs="Times New Roman"/>
        </w:rPr>
        <w:t>mPFC and (L) the 10</w:t>
      </w:r>
      <w:r w:rsidRPr="002D618D">
        <w:rPr>
          <w:rFonts w:ascii="Times New Roman" w:eastAsia="Malgun Gothic" w:hAnsi="Times New Roman" w:cs="Times New Roman"/>
        </w:rPr>
        <w:t xml:space="preserve"> W female STR were measured using western blot. </w:t>
      </w:r>
      <w:r w:rsidRPr="002D618D">
        <w:rPr>
          <w:rFonts w:ascii="Times New Roman" w:hAnsi="Times New Roman" w:cs="Times New Roman"/>
          <w:lang w:eastAsia="ko-KR"/>
        </w:rPr>
        <w:t xml:space="preserve">Relative density represents the ratio of 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respective protein density as a percentage of </w:t>
      </w:r>
      <w:r w:rsidRPr="002D618D">
        <w:rPr>
          <w:rFonts w:ascii="Times New Roman" w:hAnsi="Times New Roman" w:cs="Times New Roman"/>
          <w:lang w:eastAsia="ko-KR"/>
        </w:rPr>
        <w:t>β-actin density.</w:t>
      </w:r>
      <w:r w:rsidRPr="002D618D">
        <w:rPr>
          <w:rFonts w:ascii="Times New Roman" w:hAnsi="Times New Roman" w:cs="Times New Roman"/>
        </w:rPr>
        <w:t xml:space="preserve"> Data </w:t>
      </w:r>
      <w:r w:rsidRPr="002D618D">
        <w:rPr>
          <w:rFonts w:ascii="Times New Roman" w:hAnsi="Times New Roman" w:cs="Times New Roman"/>
          <w:lang w:eastAsia="ko-KR"/>
        </w:rPr>
        <w:t xml:space="preserve">are </w:t>
      </w:r>
      <w:r w:rsidRPr="002D618D">
        <w:rPr>
          <w:rFonts w:ascii="Times New Roman" w:hAnsi="Times New Roman" w:cs="Times New Roman"/>
        </w:rPr>
        <w:t xml:space="preserve">presented as mean ± standard error of the mean (SEM). </w:t>
      </w:r>
      <w:r w:rsidRPr="002D618D">
        <w:rPr>
          <w:rFonts w:ascii="Times New Roman" w:hAnsi="Times New Roman" w:cs="Times New Roman"/>
          <w:lang w:eastAsia="ko-KR"/>
        </w:rPr>
        <w:t>An unpaired t-test was conducted to evaluate differences between the PN-DEX and Veh groups</w:t>
      </w:r>
      <w:r w:rsidRPr="002D618D">
        <w:rPr>
          <w:rFonts w:ascii="Times New Roman" w:hAnsi="Times New Roman" w:cs="Times New Roman"/>
        </w:rPr>
        <w:t xml:space="preserve">. </w:t>
      </w: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  <w:r>
        <w:rPr>
          <w:rFonts w:ascii="Times New Roman" w:hAnsi="Times New Roman" w:cs="Times New Roman" w:hint="eastAsia"/>
          <w:noProof/>
          <w:lang w:eastAsia="en-US"/>
        </w:rPr>
        <w:lastRenderedPageBreak/>
        <w:drawing>
          <wp:inline distT="0" distB="0" distL="0" distR="0" wp14:anchorId="1696CE32" wp14:editId="327118B9">
            <wp:extent cx="5731510" cy="8105140"/>
            <wp:effectExtent l="0" t="0" r="0" b="0"/>
            <wp:docPr id="24" name="그림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그림 24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5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b/>
          <w:bCs/>
          <w:lang w:eastAsia="ko-KR"/>
        </w:rPr>
      </w:pPr>
      <w:r w:rsidRPr="002D618D">
        <w:rPr>
          <w:rFonts w:ascii="Times New Roman" w:hAnsi="Times New Roman" w:cs="Times New Roman"/>
          <w:b/>
          <w:bCs/>
          <w:lang w:eastAsia="ko-KR"/>
        </w:rPr>
        <w:lastRenderedPageBreak/>
        <w:t>Supplementary figure 5.</w:t>
      </w:r>
      <w:r w:rsidRPr="002D618D">
        <w:rPr>
          <w:rFonts w:ascii="Times New Roman" w:hAnsi="Times New Roman" w:cs="Times New Roman"/>
          <w:lang w:eastAsia="ko-KR"/>
        </w:rPr>
        <w:t xml:space="preserve"> </w:t>
      </w:r>
      <w:r w:rsidRPr="002D618D">
        <w:rPr>
          <w:rFonts w:ascii="Times New Roman" w:hAnsi="Times New Roman" w:cs="Times New Roman"/>
          <w:b/>
          <w:bCs/>
          <w:lang w:eastAsia="ko-KR"/>
        </w:rPr>
        <w:t>No significant changes in microglia morphology, gene expression, and protein expression in 10 W male hippocampus.</w:t>
      </w: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</w:p>
    <w:p w:rsidR="00CD0149" w:rsidRPr="002D618D" w:rsidRDefault="00CD0149" w:rsidP="00CD0149">
      <w:pPr>
        <w:wordWrap/>
        <w:spacing w:line="480" w:lineRule="auto"/>
        <w:rPr>
          <w:rFonts w:ascii="Times New Roman" w:hAnsi="Times New Roman" w:cs="Times New Roman"/>
          <w:lang w:eastAsia="ko-KR"/>
        </w:rPr>
      </w:pPr>
      <w:r w:rsidRPr="002D618D">
        <w:rPr>
          <w:rFonts w:ascii="Times New Roman" w:hAnsi="Times New Roman" w:cs="Times New Roman"/>
          <w:lang w:eastAsia="ko-KR"/>
        </w:rPr>
        <w:t>(A) Hypothalamic Crh levels were measured using qRT-PCR. (B) Serum corticosterone level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s </w:t>
      </w:r>
      <w:r w:rsidRPr="002D618D">
        <w:rPr>
          <w:rFonts w:ascii="Times New Roman" w:hAnsi="Times New Roman" w:cs="Times New Roman"/>
          <w:lang w:eastAsia="ko-KR"/>
        </w:rPr>
        <w:t xml:space="preserve">were measured using ELISA. (C) 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Western blotting was used to assess </w:t>
      </w:r>
      <w:r w:rsidRPr="002D618D">
        <w:rPr>
          <w:rFonts w:ascii="Times New Roman" w:hAnsi="Times New Roman" w:cs="Times New Roman"/>
          <w:lang w:eastAsia="ko-KR"/>
        </w:rPr>
        <w:t xml:space="preserve">several proteins related to depression-like behavior. Relative density represents the ratio of 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the respective protein density as a percentage of </w:t>
      </w:r>
      <w:r w:rsidRPr="002D618D">
        <w:rPr>
          <w:rFonts w:ascii="Times New Roman" w:hAnsi="Times New Roman" w:cs="Times New Roman"/>
          <w:lang w:eastAsia="ko-KR"/>
        </w:rPr>
        <w:t xml:space="preserve">β-actin density. (D) Representative images of Iba-1 positive cells in the hippocampus and skeletonized images (40x image, scale bar = 50 µm). (E) Cell number, (F) soma size, (G) branch length, and (H) number of endpoints in HPC microglia. (I) </w:t>
      </w:r>
      <w:r w:rsidRPr="002D618D">
        <w:rPr>
          <w:rFonts w:ascii="Times New Roman" w:hAnsi="Times New Roman" w:cs="Times New Roman"/>
        </w:rPr>
        <w:t>The number of intersections of microglia in the 10</w:t>
      </w:r>
      <w:r w:rsidRPr="002D618D">
        <w:rPr>
          <w:rFonts w:ascii="Times New Roman" w:eastAsia="Malgun Gothic" w:hAnsi="Times New Roman" w:cs="Times New Roman"/>
        </w:rPr>
        <w:t xml:space="preserve"> W male HPC was analyzed. (J) </w:t>
      </w:r>
      <w:r w:rsidRPr="002D618D">
        <w:rPr>
          <w:rFonts w:ascii="Times New Roman" w:hAnsi="Times New Roman" w:cs="Times New Roman"/>
        </w:rPr>
        <w:t xml:space="preserve">qRT-PCR analysis was used to determine </w:t>
      </w:r>
      <w:r w:rsidRPr="002D618D">
        <w:rPr>
          <w:rFonts w:ascii="Times New Roman" w:eastAsia="Malgun Gothic" w:hAnsi="Times New Roman" w:cs="Times New Roman"/>
        </w:rPr>
        <w:t xml:space="preserve">gene expression patterns in 10 W PN-DEX-M HPC compared to 10 W </w:t>
      </w:r>
      <w:r w:rsidRPr="002D618D">
        <w:rPr>
          <w:rFonts w:ascii="Times New Roman" w:hAnsi="Times New Roman" w:cs="Times New Roman"/>
        </w:rPr>
        <w:t xml:space="preserve">Veh-M. The data </w:t>
      </w:r>
      <w:r w:rsidRPr="002D618D">
        <w:rPr>
          <w:rFonts w:ascii="Times New Roman" w:hAnsi="Times New Roman" w:cs="Times New Roman"/>
          <w:lang w:eastAsia="ko-KR"/>
        </w:rPr>
        <w:t xml:space="preserve">are </w:t>
      </w:r>
      <w:r w:rsidRPr="002D618D">
        <w:rPr>
          <w:rFonts w:ascii="Times New Roman" w:hAnsi="Times New Roman" w:cs="Times New Roman"/>
        </w:rPr>
        <w:t xml:space="preserve">shown as </w:t>
      </w:r>
      <w:r w:rsidRPr="002D618D">
        <w:rPr>
          <w:rFonts w:ascii="Times New Roman" w:eastAsia="Malgun Gothic" w:hAnsi="Times New Roman" w:cs="Times New Roman"/>
        </w:rPr>
        <w:t xml:space="preserve">the </w:t>
      </w:r>
      <w:r w:rsidRPr="002D618D">
        <w:rPr>
          <w:rFonts w:ascii="Times New Roman" w:hAnsi="Times New Roman" w:cs="Times New Roman"/>
        </w:rPr>
        <w:t>mean ± standard error of the mean (SEM)</w:t>
      </w:r>
      <w:r w:rsidRPr="002D618D">
        <w:rPr>
          <w:rFonts w:ascii="Times New Roman" w:hAnsi="Times New Roman" w:cs="Times New Roman"/>
          <w:lang w:eastAsia="ko-KR"/>
        </w:rPr>
        <w:t xml:space="preserve">, and two-way ANOVA followed by Tukey’s post-test was conducted: </w:t>
      </w:r>
      <w:r w:rsidRPr="002D618D">
        <w:rPr>
          <w:rFonts w:ascii="Times New Roman" w:hAnsi="Times New Roman" w:cs="Times New Roman"/>
        </w:rPr>
        <w:t xml:space="preserve"># = p &lt; 0.05, ## = p &lt; 0.01, and ### = p &lt; 0.001. </w:t>
      </w:r>
      <w:r w:rsidRPr="002D618D">
        <w:rPr>
          <w:rFonts w:ascii="Times New Roman" w:hAnsi="Times New Roman" w:cs="Times New Roman"/>
          <w:lang w:eastAsia="ko-KR"/>
        </w:rPr>
        <w:t xml:space="preserve">For </w:t>
      </w:r>
      <w:r w:rsidRPr="002D618D">
        <w:rPr>
          <w:rFonts w:ascii="Times New Roman" w:eastAsia="Malgun Gothic" w:hAnsi="Times New Roman" w:cs="Times New Roman"/>
          <w:lang w:eastAsia="ko-KR"/>
        </w:rPr>
        <w:t xml:space="preserve">the unpaired t-test, </w:t>
      </w:r>
      <w:r w:rsidRPr="002D618D">
        <w:rPr>
          <w:rFonts w:ascii="Times New Roman" w:hAnsi="Times New Roman" w:cs="Times New Roman"/>
        </w:rPr>
        <w:t>* = p &lt; 0.05, ** = p &lt; 0.01, compared with Veh-M.</w:t>
      </w:r>
    </w:p>
    <w:p w:rsidR="00CD0149" w:rsidRPr="002D618D" w:rsidRDefault="00CD0149" w:rsidP="00CD0149">
      <w:pPr>
        <w:spacing w:line="480" w:lineRule="auto"/>
        <w:jc w:val="left"/>
        <w:rPr>
          <w:rFonts w:ascii="Times New Roman" w:hAnsi="Times New Roman" w:cs="Times New Roman"/>
          <w:lang w:eastAsia="ko-KR"/>
        </w:rPr>
      </w:pPr>
    </w:p>
    <w:p w:rsidR="00CD0149" w:rsidRPr="002D618D" w:rsidRDefault="00CD0149" w:rsidP="00CD0149">
      <w:pPr>
        <w:wordWrap/>
        <w:spacing w:line="360" w:lineRule="auto"/>
        <w:rPr>
          <w:rFonts w:ascii="Times New Roman" w:hAnsi="Times New Roman" w:cs="Times New Roman"/>
          <w:lang w:eastAsia="ko-KR"/>
        </w:rPr>
      </w:pPr>
    </w:p>
    <w:p w:rsidR="00CD0149" w:rsidRPr="00180EFF" w:rsidRDefault="00CD0149" w:rsidP="00CD0149"/>
    <w:p w:rsidR="00342BD7" w:rsidRDefault="00342BD7">
      <w:bookmarkStart w:id="35" w:name="_GoBack"/>
      <w:bookmarkEnd w:id="35"/>
    </w:p>
    <w:sectPr w:rsidR="00342BD7">
      <w:pgSz w:w="11906" w:h="16838"/>
      <w:pgMar w:top="1440" w:right="1440" w:bottom="1440" w:left="144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algun Gothic">
    <w:altName w:val="Arial Unicode MS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D0149"/>
    <w:rsid w:val="00342BD7"/>
    <w:rsid w:val="00CD0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1FED150-1892-4854-9599-7AA4A57B3C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D0149"/>
    <w:pPr>
      <w:widowControl w:val="0"/>
      <w:wordWrap w:val="0"/>
      <w:autoSpaceDE w:val="0"/>
      <w:autoSpaceDN w:val="0"/>
      <w:spacing w:after="0" w:line="240" w:lineRule="auto"/>
      <w:jc w:val="both"/>
    </w:pPr>
    <w:rPr>
      <w:rFonts w:eastAsiaTheme="minorEastAsia"/>
      <w:kern w:val="2"/>
      <w:sz w:val="20"/>
      <w:lang w:eastAsia="uz-Cyrl-U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CD0149"/>
    <w:pPr>
      <w:spacing w:after="0" w:line="240" w:lineRule="auto"/>
      <w:jc w:val="both"/>
    </w:pPr>
    <w:rPr>
      <w:rFonts w:eastAsiaTheme="minorEastAsia"/>
      <w:kern w:val="2"/>
      <w:sz w:val="20"/>
      <w:szCs w:val="24"/>
      <w:lang w:eastAsia="uz-Cyrl-UZ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15</Pages>
  <Words>1538</Words>
  <Characters>8768</Characters>
  <Application>Microsoft Office Word</Application>
  <DocSecurity>0</DocSecurity>
  <Lines>73</Lines>
  <Paragraphs>20</Paragraphs>
  <ScaleCrop>false</ScaleCrop>
  <Company>Springer Nature IT</Company>
  <LinksUpToDate>false</LinksUpToDate>
  <CharactersWithSpaces>10286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Amruta Dange</dc:creator>
  <cp:keywords/>
  <dc:description/>
  <cp:lastModifiedBy>Amruta Dange</cp:lastModifiedBy>
  <cp:revision>1</cp:revision>
  <dcterms:created xsi:type="dcterms:W3CDTF">2022-05-25T13:42:00Z</dcterms:created>
  <dcterms:modified xsi:type="dcterms:W3CDTF">2022-05-25T13:43:00Z</dcterms:modified>
</cp:coreProperties>
</file>