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ADFC" w14:textId="23CADCAC" w:rsidR="004D589D" w:rsidRPr="004D589D" w:rsidRDefault="00902479" w:rsidP="00021BAD">
      <w:pPr>
        <w:pStyle w:val="Descripcin"/>
        <w:spacing w:after="120"/>
        <w:ind w:left="-567"/>
        <w:jc w:val="center"/>
        <w:rPr>
          <w:i w:val="0"/>
          <w:iCs w:val="0"/>
          <w:color w:val="000000" w:themeColor="text1"/>
        </w:rPr>
      </w:pPr>
      <w:bookmarkStart w:id="0" w:name="_Toc88396954"/>
      <w:r w:rsidRPr="001D269D">
        <w:rPr>
          <w:b/>
          <w:bCs/>
          <w:i w:val="0"/>
          <w:iCs w:val="0"/>
          <w:color w:val="000000" w:themeColor="text1"/>
          <w:sz w:val="20"/>
          <w:szCs w:val="20"/>
        </w:rPr>
        <w:t xml:space="preserve">Supplementary Table </w:t>
      </w:r>
      <w:r w:rsidR="00FA402F">
        <w:rPr>
          <w:b/>
          <w:bCs/>
          <w:i w:val="0"/>
          <w:iCs w:val="0"/>
          <w:color w:val="000000" w:themeColor="text1"/>
          <w:sz w:val="20"/>
          <w:szCs w:val="20"/>
        </w:rPr>
        <w:t>1</w:t>
      </w:r>
      <w:r w:rsidRPr="001D269D">
        <w:rPr>
          <w:b/>
          <w:bCs/>
          <w:i w:val="0"/>
          <w:iCs w:val="0"/>
          <w:color w:val="000000" w:themeColor="text1"/>
          <w:sz w:val="20"/>
          <w:szCs w:val="20"/>
        </w:rPr>
        <w:t xml:space="preserve">. </w:t>
      </w:r>
      <w:r w:rsidRPr="00902479">
        <w:rPr>
          <w:i w:val="0"/>
          <w:iCs w:val="0"/>
          <w:color w:val="000000" w:themeColor="text1"/>
          <w:sz w:val="20"/>
          <w:szCs w:val="20"/>
        </w:rPr>
        <w:t xml:space="preserve">Serum levels of cytokines and chemokines according to </w:t>
      </w:r>
      <w:bookmarkEnd w:id="0"/>
      <w:r w:rsidR="004D589D">
        <w:rPr>
          <w:i w:val="0"/>
          <w:iCs w:val="0"/>
          <w:color w:val="000000" w:themeColor="text1"/>
          <w:sz w:val="20"/>
          <w:szCs w:val="20"/>
        </w:rPr>
        <w:t>seropositivity.</w:t>
      </w:r>
    </w:p>
    <w:tbl>
      <w:tblPr>
        <w:tblStyle w:val="Tablaconcuadrcula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06"/>
        <w:gridCol w:w="1996"/>
        <w:gridCol w:w="1417"/>
        <w:gridCol w:w="851"/>
      </w:tblGrid>
      <w:tr w:rsidR="004D589D" w:rsidRPr="004F0F41" w14:paraId="784042CF" w14:textId="77777777" w:rsidTr="00021BA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FD41A" w14:textId="20342DA2" w:rsidR="004D589D" w:rsidRPr="004D589D" w:rsidRDefault="0051700D" w:rsidP="00C202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Serum levels</w:t>
            </w:r>
            <w:r w:rsidR="004D589D" w:rsidRPr="004D589D">
              <w:rPr>
                <w:b/>
                <w:bCs/>
                <w:sz w:val="18"/>
                <w:szCs w:val="18"/>
                <w:lang w:val="es-MX"/>
              </w:rPr>
              <w:t xml:space="preserve"> (pg/mL)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8EA05" w14:textId="2603DED3" w:rsidR="004D589D" w:rsidRPr="004D589D" w:rsidRDefault="00021BAD" w:rsidP="00C202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Seropositive patients</w:t>
            </w:r>
            <w:r w:rsidR="004D589D" w:rsidRPr="004D589D">
              <w:rPr>
                <w:b/>
                <w:bCs/>
                <w:sz w:val="18"/>
                <w:szCs w:val="18"/>
                <w:lang w:val="es-MX"/>
              </w:rPr>
              <w:br/>
              <w:t>(n = 5)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6B655" w14:textId="54F7181B" w:rsidR="004D589D" w:rsidRPr="004D589D" w:rsidRDefault="0051700D" w:rsidP="00C202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Detection rate</w:t>
            </w:r>
            <w:r w:rsidR="004D589D" w:rsidRPr="004D589D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14:paraId="3FFD9FAA" w14:textId="77777777" w:rsidR="004D589D" w:rsidRPr="004D589D" w:rsidRDefault="004D589D" w:rsidP="00C202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n (%)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30CDA" w14:textId="4A47EC58" w:rsidR="004D589D" w:rsidRPr="004D589D" w:rsidRDefault="00021BAD" w:rsidP="00C202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Seronegative patients</w:t>
            </w:r>
          </w:p>
          <w:p w14:paraId="44710E11" w14:textId="77777777" w:rsidR="004D589D" w:rsidRPr="004D589D" w:rsidRDefault="004D589D" w:rsidP="00C202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(n = 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57A38" w14:textId="29DB5E13" w:rsidR="004D589D" w:rsidRPr="004D589D" w:rsidRDefault="00021BAD" w:rsidP="00C202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Detection rate</w:t>
            </w:r>
          </w:p>
          <w:p w14:paraId="5E9E7A3A" w14:textId="77777777" w:rsidR="004D589D" w:rsidRPr="004D589D" w:rsidRDefault="004D589D" w:rsidP="00C202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n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3F2A5" w14:textId="77777777" w:rsidR="004D589D" w:rsidRPr="004D589D" w:rsidRDefault="004D589D" w:rsidP="00C202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i/>
                <w:iCs/>
                <w:sz w:val="18"/>
                <w:szCs w:val="18"/>
                <w:lang w:val="es-MX"/>
              </w:rPr>
              <w:t>P*</w:t>
            </w:r>
            <w:r w:rsidRPr="004D589D">
              <w:rPr>
                <w:b/>
                <w:bCs/>
                <w:i/>
                <w:iCs/>
                <w:sz w:val="18"/>
                <w:szCs w:val="18"/>
                <w:vertAlign w:val="superscript"/>
                <w:lang w:val="es-MX"/>
              </w:rPr>
              <w:t>#</w:t>
            </w:r>
          </w:p>
        </w:tc>
      </w:tr>
      <w:tr w:rsidR="00021BAD" w:rsidRPr="00343307" w14:paraId="0D0B9430" w14:textId="77777777" w:rsidTr="00021BAD">
        <w:tc>
          <w:tcPr>
            <w:tcW w:w="1985" w:type="dxa"/>
            <w:tcBorders>
              <w:top w:val="single" w:sz="4" w:space="0" w:color="auto"/>
            </w:tcBorders>
          </w:tcPr>
          <w:p w14:paraId="544FF91C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IL-1β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147A92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5.8 ± 8.29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7BAEECE1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2 (40.0)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00C27CA3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1.2 ± 1.57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34274C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3 (42.9)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BD45D49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0.691</w:t>
            </w:r>
          </w:p>
        </w:tc>
      </w:tr>
      <w:tr w:rsidR="00021BAD" w:rsidRPr="00343307" w14:paraId="220BF5FB" w14:textId="77777777" w:rsidTr="00021BAD">
        <w:tc>
          <w:tcPr>
            <w:tcW w:w="1985" w:type="dxa"/>
          </w:tcPr>
          <w:p w14:paraId="1040A0AD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IFN-α2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</w:tcPr>
          <w:p w14:paraId="1A60B8E8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2.6 ± 1.76</w:t>
            </w:r>
          </w:p>
        </w:tc>
        <w:tc>
          <w:tcPr>
            <w:tcW w:w="1406" w:type="dxa"/>
          </w:tcPr>
          <w:p w14:paraId="0BA26EA2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5 (100.0)</w:t>
            </w:r>
          </w:p>
        </w:tc>
        <w:tc>
          <w:tcPr>
            <w:tcW w:w="1996" w:type="dxa"/>
          </w:tcPr>
          <w:p w14:paraId="717AE1DD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1.7 ± 1.10</w:t>
            </w:r>
          </w:p>
        </w:tc>
        <w:tc>
          <w:tcPr>
            <w:tcW w:w="1417" w:type="dxa"/>
          </w:tcPr>
          <w:p w14:paraId="1237D127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7 (100.0)</w:t>
            </w:r>
          </w:p>
        </w:tc>
        <w:tc>
          <w:tcPr>
            <w:tcW w:w="851" w:type="dxa"/>
          </w:tcPr>
          <w:p w14:paraId="025F6E02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0.343</w:t>
            </w:r>
          </w:p>
        </w:tc>
      </w:tr>
      <w:tr w:rsidR="00021BAD" w:rsidRPr="00343307" w14:paraId="3558A12E" w14:textId="77777777" w:rsidTr="00021BAD">
        <w:tc>
          <w:tcPr>
            <w:tcW w:w="1985" w:type="dxa"/>
          </w:tcPr>
          <w:p w14:paraId="3FE85AF4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IFN-γ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</w:tcPr>
          <w:p w14:paraId="4FF61908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12.1 ± 10.80</w:t>
            </w:r>
          </w:p>
        </w:tc>
        <w:tc>
          <w:tcPr>
            <w:tcW w:w="1406" w:type="dxa"/>
          </w:tcPr>
          <w:p w14:paraId="2F2B324E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4 (80.0)</w:t>
            </w:r>
          </w:p>
        </w:tc>
        <w:tc>
          <w:tcPr>
            <w:tcW w:w="1996" w:type="dxa"/>
          </w:tcPr>
          <w:p w14:paraId="2735B17B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1.7 ± 2.23</w:t>
            </w:r>
          </w:p>
        </w:tc>
        <w:tc>
          <w:tcPr>
            <w:tcW w:w="1417" w:type="dxa"/>
          </w:tcPr>
          <w:p w14:paraId="51E678AD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3 (42.9)</w:t>
            </w:r>
          </w:p>
        </w:tc>
        <w:tc>
          <w:tcPr>
            <w:tcW w:w="851" w:type="dxa"/>
          </w:tcPr>
          <w:p w14:paraId="11B05925" w14:textId="77777777" w:rsidR="004D589D" w:rsidRPr="004D589D" w:rsidRDefault="004D589D" w:rsidP="00C202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0.048</w:t>
            </w:r>
          </w:p>
        </w:tc>
      </w:tr>
      <w:tr w:rsidR="00021BAD" w:rsidRPr="00343307" w14:paraId="0E306413" w14:textId="77777777" w:rsidTr="00021BAD">
        <w:tc>
          <w:tcPr>
            <w:tcW w:w="1985" w:type="dxa"/>
          </w:tcPr>
          <w:p w14:paraId="242C3927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TNF-α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</w:tcPr>
          <w:p w14:paraId="4F996608" w14:textId="51B72C7E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 xml:space="preserve">0.0 </w:t>
            </w:r>
          </w:p>
        </w:tc>
        <w:tc>
          <w:tcPr>
            <w:tcW w:w="1406" w:type="dxa"/>
          </w:tcPr>
          <w:p w14:paraId="4AEC2B14" w14:textId="0BCE4A20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1996" w:type="dxa"/>
          </w:tcPr>
          <w:p w14:paraId="613D86DD" w14:textId="5C1C7ECE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 xml:space="preserve">0.0 </w:t>
            </w:r>
          </w:p>
        </w:tc>
        <w:tc>
          <w:tcPr>
            <w:tcW w:w="1417" w:type="dxa"/>
          </w:tcPr>
          <w:p w14:paraId="106BBC02" w14:textId="305D4E35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51" w:type="dxa"/>
          </w:tcPr>
          <w:p w14:paraId="10184589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---</w:t>
            </w:r>
          </w:p>
        </w:tc>
      </w:tr>
      <w:tr w:rsidR="00021BAD" w:rsidRPr="00343307" w14:paraId="660A645C" w14:textId="77777777" w:rsidTr="00021BAD">
        <w:tc>
          <w:tcPr>
            <w:tcW w:w="1985" w:type="dxa"/>
          </w:tcPr>
          <w:p w14:paraId="717BF56E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IL-6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</w:tcPr>
          <w:p w14:paraId="3B837692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14.5 ± 9.80</w:t>
            </w:r>
          </w:p>
        </w:tc>
        <w:tc>
          <w:tcPr>
            <w:tcW w:w="1406" w:type="dxa"/>
          </w:tcPr>
          <w:p w14:paraId="3D689163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5 (100.0)</w:t>
            </w:r>
          </w:p>
        </w:tc>
        <w:tc>
          <w:tcPr>
            <w:tcW w:w="1996" w:type="dxa"/>
          </w:tcPr>
          <w:p w14:paraId="6F9E4E57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9.0 ± 5.48</w:t>
            </w:r>
          </w:p>
        </w:tc>
        <w:tc>
          <w:tcPr>
            <w:tcW w:w="1417" w:type="dxa"/>
          </w:tcPr>
          <w:p w14:paraId="27305578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6 (85.7)</w:t>
            </w:r>
          </w:p>
        </w:tc>
        <w:tc>
          <w:tcPr>
            <w:tcW w:w="851" w:type="dxa"/>
          </w:tcPr>
          <w:p w14:paraId="044BABCC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0.639</w:t>
            </w:r>
          </w:p>
        </w:tc>
      </w:tr>
      <w:tr w:rsidR="00021BAD" w:rsidRPr="00343307" w14:paraId="5DA890CF" w14:textId="77777777" w:rsidTr="00021BAD">
        <w:tc>
          <w:tcPr>
            <w:tcW w:w="1985" w:type="dxa"/>
          </w:tcPr>
          <w:p w14:paraId="37B9008E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IL-10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</w:tcPr>
          <w:p w14:paraId="4F5706FA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1.2 ± 0.81</w:t>
            </w:r>
          </w:p>
        </w:tc>
        <w:tc>
          <w:tcPr>
            <w:tcW w:w="1406" w:type="dxa"/>
          </w:tcPr>
          <w:p w14:paraId="58B371EC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5 (100.0)</w:t>
            </w:r>
          </w:p>
        </w:tc>
        <w:tc>
          <w:tcPr>
            <w:tcW w:w="1996" w:type="dxa"/>
          </w:tcPr>
          <w:p w14:paraId="7726410C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1.2 ± 1.58</w:t>
            </w:r>
          </w:p>
        </w:tc>
        <w:tc>
          <w:tcPr>
            <w:tcW w:w="1417" w:type="dxa"/>
          </w:tcPr>
          <w:p w14:paraId="119A7328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6 (85.7)</w:t>
            </w:r>
          </w:p>
        </w:tc>
        <w:tc>
          <w:tcPr>
            <w:tcW w:w="851" w:type="dxa"/>
          </w:tcPr>
          <w:p w14:paraId="6D407A81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0.639</w:t>
            </w:r>
          </w:p>
        </w:tc>
      </w:tr>
      <w:tr w:rsidR="00021BAD" w:rsidRPr="00343307" w14:paraId="2860BD0B" w14:textId="77777777" w:rsidTr="00021BAD">
        <w:tc>
          <w:tcPr>
            <w:tcW w:w="1985" w:type="dxa"/>
          </w:tcPr>
          <w:p w14:paraId="26C84F69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IL-12p70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</w:tcPr>
          <w:p w14:paraId="6D9B2C6F" w14:textId="7E2C2A19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0.0</w:t>
            </w:r>
          </w:p>
        </w:tc>
        <w:tc>
          <w:tcPr>
            <w:tcW w:w="1406" w:type="dxa"/>
          </w:tcPr>
          <w:p w14:paraId="75048E7D" w14:textId="31E21181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1996" w:type="dxa"/>
          </w:tcPr>
          <w:p w14:paraId="4ADB4E77" w14:textId="6F2583E2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0.0</w:t>
            </w:r>
          </w:p>
        </w:tc>
        <w:tc>
          <w:tcPr>
            <w:tcW w:w="1417" w:type="dxa"/>
          </w:tcPr>
          <w:p w14:paraId="5A5E0B36" w14:textId="52D5CCFA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51" w:type="dxa"/>
          </w:tcPr>
          <w:p w14:paraId="64E10A9B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---</w:t>
            </w:r>
          </w:p>
        </w:tc>
      </w:tr>
      <w:tr w:rsidR="00021BAD" w:rsidRPr="00343307" w14:paraId="24B6FD73" w14:textId="77777777" w:rsidTr="00021BAD">
        <w:tc>
          <w:tcPr>
            <w:tcW w:w="1985" w:type="dxa"/>
          </w:tcPr>
          <w:p w14:paraId="22411595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IL-17A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</w:tcPr>
          <w:p w14:paraId="35E5ACA7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589D">
              <w:rPr>
                <w:sz w:val="18"/>
                <w:szCs w:val="18"/>
              </w:rPr>
              <w:t xml:space="preserve">0.1 </w:t>
            </w:r>
            <w:r w:rsidRPr="004D589D">
              <w:rPr>
                <w:sz w:val="18"/>
                <w:szCs w:val="18"/>
                <w:lang w:val="es-MX"/>
              </w:rPr>
              <w:t>± 0.29</w:t>
            </w:r>
          </w:p>
        </w:tc>
        <w:tc>
          <w:tcPr>
            <w:tcW w:w="1406" w:type="dxa"/>
          </w:tcPr>
          <w:p w14:paraId="471D4CFF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1 (20)</w:t>
            </w:r>
          </w:p>
        </w:tc>
        <w:tc>
          <w:tcPr>
            <w:tcW w:w="1996" w:type="dxa"/>
          </w:tcPr>
          <w:p w14:paraId="4A1FB3AB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0.2 ± 0.41</w:t>
            </w:r>
          </w:p>
        </w:tc>
        <w:tc>
          <w:tcPr>
            <w:tcW w:w="1417" w:type="dxa"/>
          </w:tcPr>
          <w:p w14:paraId="3D3C8994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2 (28.6)</w:t>
            </w:r>
          </w:p>
        </w:tc>
        <w:tc>
          <w:tcPr>
            <w:tcW w:w="851" w:type="dxa"/>
          </w:tcPr>
          <w:p w14:paraId="5676C02A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0.876</w:t>
            </w:r>
          </w:p>
        </w:tc>
      </w:tr>
      <w:tr w:rsidR="00021BAD" w:rsidRPr="00343307" w14:paraId="260A3778" w14:textId="77777777" w:rsidTr="00021BAD">
        <w:tc>
          <w:tcPr>
            <w:tcW w:w="1985" w:type="dxa"/>
          </w:tcPr>
          <w:p w14:paraId="1B25F7BA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IL-18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</w:tcPr>
          <w:p w14:paraId="1A9D50F9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258.0 ± 150.71</w:t>
            </w:r>
          </w:p>
        </w:tc>
        <w:tc>
          <w:tcPr>
            <w:tcW w:w="1406" w:type="dxa"/>
          </w:tcPr>
          <w:p w14:paraId="20380EFD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5 (100.0)</w:t>
            </w:r>
          </w:p>
        </w:tc>
        <w:tc>
          <w:tcPr>
            <w:tcW w:w="1996" w:type="dxa"/>
          </w:tcPr>
          <w:p w14:paraId="21A3D209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473.9 ± 880.47</w:t>
            </w:r>
          </w:p>
        </w:tc>
        <w:tc>
          <w:tcPr>
            <w:tcW w:w="1417" w:type="dxa"/>
          </w:tcPr>
          <w:p w14:paraId="24BD59BF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6 (85.7)</w:t>
            </w:r>
          </w:p>
        </w:tc>
        <w:tc>
          <w:tcPr>
            <w:tcW w:w="851" w:type="dxa"/>
          </w:tcPr>
          <w:p w14:paraId="0F28A9E4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0.639</w:t>
            </w:r>
          </w:p>
        </w:tc>
      </w:tr>
      <w:tr w:rsidR="00021BAD" w:rsidRPr="00343307" w14:paraId="7ECD3286" w14:textId="77777777" w:rsidTr="00021BAD">
        <w:tc>
          <w:tcPr>
            <w:tcW w:w="1985" w:type="dxa"/>
          </w:tcPr>
          <w:p w14:paraId="70FEAD70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IL-23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</w:tcPr>
          <w:p w14:paraId="7550A063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3.1 ± 2.94</w:t>
            </w:r>
          </w:p>
        </w:tc>
        <w:tc>
          <w:tcPr>
            <w:tcW w:w="1406" w:type="dxa"/>
          </w:tcPr>
          <w:p w14:paraId="3125FC2A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5 (100.0)</w:t>
            </w:r>
          </w:p>
        </w:tc>
        <w:tc>
          <w:tcPr>
            <w:tcW w:w="1996" w:type="dxa"/>
          </w:tcPr>
          <w:p w14:paraId="19479706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43.1 ± 105.55</w:t>
            </w:r>
          </w:p>
        </w:tc>
        <w:tc>
          <w:tcPr>
            <w:tcW w:w="1417" w:type="dxa"/>
          </w:tcPr>
          <w:p w14:paraId="6A798AC2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7 (100.0)</w:t>
            </w:r>
          </w:p>
        </w:tc>
        <w:tc>
          <w:tcPr>
            <w:tcW w:w="851" w:type="dxa"/>
          </w:tcPr>
          <w:p w14:paraId="53CD1C8D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0.432</w:t>
            </w:r>
          </w:p>
        </w:tc>
      </w:tr>
      <w:tr w:rsidR="00021BAD" w:rsidRPr="00343307" w14:paraId="4E5199F1" w14:textId="77777777" w:rsidTr="00021BAD">
        <w:tc>
          <w:tcPr>
            <w:tcW w:w="1985" w:type="dxa"/>
          </w:tcPr>
          <w:p w14:paraId="21182EB3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IL-33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</w:tcPr>
          <w:p w14:paraId="37C451C9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6.8 ± 10.20</w:t>
            </w:r>
          </w:p>
        </w:tc>
        <w:tc>
          <w:tcPr>
            <w:tcW w:w="1406" w:type="dxa"/>
          </w:tcPr>
          <w:p w14:paraId="01824DD0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2 (40.0)</w:t>
            </w:r>
          </w:p>
        </w:tc>
        <w:tc>
          <w:tcPr>
            <w:tcW w:w="1996" w:type="dxa"/>
          </w:tcPr>
          <w:p w14:paraId="7EEFC41B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1.6 ± 4.27</w:t>
            </w:r>
          </w:p>
        </w:tc>
        <w:tc>
          <w:tcPr>
            <w:tcW w:w="1417" w:type="dxa"/>
          </w:tcPr>
          <w:p w14:paraId="4F432BB5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1 (14.3)</w:t>
            </w:r>
          </w:p>
        </w:tc>
        <w:tc>
          <w:tcPr>
            <w:tcW w:w="851" w:type="dxa"/>
          </w:tcPr>
          <w:p w14:paraId="5EF09359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0.432</w:t>
            </w:r>
          </w:p>
        </w:tc>
      </w:tr>
      <w:tr w:rsidR="00021BAD" w:rsidRPr="00343307" w14:paraId="6F8F060A" w14:textId="77777777" w:rsidTr="00021BAD">
        <w:tc>
          <w:tcPr>
            <w:tcW w:w="1985" w:type="dxa"/>
          </w:tcPr>
          <w:p w14:paraId="2B8B9FDF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CCL2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</w:tcPr>
          <w:p w14:paraId="26810861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294.8 ± 85.11</w:t>
            </w:r>
          </w:p>
        </w:tc>
        <w:tc>
          <w:tcPr>
            <w:tcW w:w="1406" w:type="dxa"/>
          </w:tcPr>
          <w:p w14:paraId="3F2B26F6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5 (100.0)</w:t>
            </w:r>
          </w:p>
        </w:tc>
        <w:tc>
          <w:tcPr>
            <w:tcW w:w="1996" w:type="dxa"/>
          </w:tcPr>
          <w:p w14:paraId="75828E45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116.3 ± 66.41</w:t>
            </w:r>
          </w:p>
        </w:tc>
        <w:tc>
          <w:tcPr>
            <w:tcW w:w="1417" w:type="dxa"/>
          </w:tcPr>
          <w:p w14:paraId="2C98E447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7 (100.0)</w:t>
            </w:r>
          </w:p>
        </w:tc>
        <w:tc>
          <w:tcPr>
            <w:tcW w:w="851" w:type="dxa"/>
          </w:tcPr>
          <w:p w14:paraId="007A5156" w14:textId="77777777" w:rsidR="004D589D" w:rsidRPr="004D589D" w:rsidRDefault="004D589D" w:rsidP="00C202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0.005</w:t>
            </w:r>
          </w:p>
        </w:tc>
      </w:tr>
      <w:tr w:rsidR="00021BAD" w:rsidRPr="00343307" w14:paraId="63A1B69D" w14:textId="77777777" w:rsidTr="00021BAD">
        <w:tc>
          <w:tcPr>
            <w:tcW w:w="1985" w:type="dxa"/>
            <w:tcBorders>
              <w:bottom w:val="single" w:sz="4" w:space="0" w:color="auto"/>
            </w:tcBorders>
          </w:tcPr>
          <w:p w14:paraId="5CE79782" w14:textId="77777777" w:rsidR="004D589D" w:rsidRPr="004D589D" w:rsidRDefault="004D589D" w:rsidP="00C202DF">
            <w:pPr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  <w:r w:rsidRPr="004D589D">
              <w:rPr>
                <w:b/>
                <w:bCs/>
                <w:sz w:val="18"/>
                <w:szCs w:val="18"/>
                <w:lang w:val="es-MX"/>
              </w:rPr>
              <w:t>CXCL8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s-MX"/>
                    </w:rPr>
                    <m:t xml:space="preserve">x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es-MX"/>
                </w:rPr>
                <m:t>±D.E.</m:t>
              </m:r>
            </m:oMath>
            <w:r w:rsidRPr="004D589D">
              <w:rPr>
                <w:b/>
                <w:bCs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AC2E91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3.3 ± 2.96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783506F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4 (80.0)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63B19168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3.0 ± 5.02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242FE1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4 (57.1)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4D9033" w14:textId="77777777" w:rsidR="004D589D" w:rsidRPr="004D589D" w:rsidRDefault="004D589D" w:rsidP="00C202DF">
            <w:pPr>
              <w:spacing w:line="276" w:lineRule="auto"/>
              <w:jc w:val="center"/>
              <w:rPr>
                <w:sz w:val="18"/>
                <w:szCs w:val="18"/>
                <w:lang w:val="es-MX"/>
              </w:rPr>
            </w:pPr>
            <w:r w:rsidRPr="004D589D">
              <w:rPr>
                <w:sz w:val="18"/>
                <w:szCs w:val="18"/>
                <w:lang w:val="es-MX"/>
              </w:rPr>
              <w:t>0.530</w:t>
            </w:r>
          </w:p>
        </w:tc>
      </w:tr>
    </w:tbl>
    <w:p w14:paraId="5B87817F" w14:textId="08B491C3" w:rsidR="004D589D" w:rsidRPr="0051700D" w:rsidRDefault="004D589D" w:rsidP="00021BAD">
      <w:pPr>
        <w:spacing w:after="160" w:line="276" w:lineRule="auto"/>
        <w:ind w:left="-426" w:right="-234"/>
        <w:jc w:val="both"/>
        <w:rPr>
          <w:iCs/>
          <w:sz w:val="18"/>
          <w:szCs w:val="18"/>
          <w:lang w:val="es-MX"/>
        </w:rPr>
      </w:pPr>
      <w:r w:rsidRPr="0051700D">
        <w:rPr>
          <w:b/>
          <w:bCs/>
          <w:iCs/>
          <w:sz w:val="18"/>
          <w:szCs w:val="18"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Cs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x </m:t>
            </m:r>
          </m:e>
        </m:acc>
      </m:oMath>
      <w:r w:rsidRPr="0051700D">
        <w:rPr>
          <w:b/>
          <w:bCs/>
          <w:iCs/>
          <w:sz w:val="18"/>
          <w:szCs w:val="18"/>
        </w:rPr>
        <w:t>):</w:t>
      </w:r>
      <w:r w:rsidRPr="0051700D">
        <w:rPr>
          <w:iCs/>
          <w:sz w:val="18"/>
          <w:szCs w:val="18"/>
        </w:rPr>
        <w:t xml:space="preserve"> m</w:t>
      </w:r>
      <w:r w:rsidRPr="0051700D">
        <w:rPr>
          <w:iCs/>
          <w:sz w:val="18"/>
          <w:szCs w:val="18"/>
        </w:rPr>
        <w:t>ean</w:t>
      </w:r>
      <w:r w:rsidRPr="0051700D">
        <w:rPr>
          <w:iCs/>
          <w:sz w:val="18"/>
          <w:szCs w:val="18"/>
        </w:rPr>
        <w:t xml:space="preserve">; </w:t>
      </w:r>
      <w:r w:rsidRPr="0051700D">
        <w:rPr>
          <w:b/>
          <w:bCs/>
          <w:iCs/>
          <w:sz w:val="18"/>
          <w:szCs w:val="18"/>
        </w:rPr>
        <w:t>S.</w:t>
      </w:r>
      <w:r w:rsidRPr="0051700D">
        <w:rPr>
          <w:b/>
          <w:bCs/>
          <w:iCs/>
          <w:sz w:val="18"/>
          <w:szCs w:val="18"/>
        </w:rPr>
        <w:t>D.:</w:t>
      </w:r>
      <w:r w:rsidRPr="0051700D">
        <w:rPr>
          <w:iCs/>
          <w:sz w:val="18"/>
          <w:szCs w:val="18"/>
        </w:rPr>
        <w:t xml:space="preserve"> </w:t>
      </w:r>
      <w:r w:rsidR="0051700D" w:rsidRPr="0051700D">
        <w:rPr>
          <w:iCs/>
          <w:sz w:val="18"/>
          <w:szCs w:val="18"/>
        </w:rPr>
        <w:t>S</w:t>
      </w:r>
      <w:r w:rsidRPr="0051700D">
        <w:rPr>
          <w:iCs/>
          <w:sz w:val="18"/>
          <w:szCs w:val="18"/>
        </w:rPr>
        <w:t xml:space="preserve">tandard </w:t>
      </w:r>
      <w:r w:rsidR="0051700D" w:rsidRPr="0051700D">
        <w:rPr>
          <w:iCs/>
          <w:sz w:val="18"/>
          <w:szCs w:val="18"/>
        </w:rPr>
        <w:t>D</w:t>
      </w:r>
      <w:r w:rsidRPr="0051700D">
        <w:rPr>
          <w:iCs/>
          <w:sz w:val="18"/>
          <w:szCs w:val="18"/>
        </w:rPr>
        <w:t>eviation</w:t>
      </w:r>
      <w:r w:rsidRPr="0051700D">
        <w:rPr>
          <w:iCs/>
          <w:sz w:val="18"/>
          <w:szCs w:val="18"/>
        </w:rPr>
        <w:t xml:space="preserve">; </w:t>
      </w:r>
      <w:r w:rsidRPr="0051700D">
        <w:rPr>
          <w:b/>
          <w:bCs/>
          <w:iCs/>
          <w:sz w:val="18"/>
          <w:szCs w:val="18"/>
        </w:rPr>
        <w:t>pg:</w:t>
      </w:r>
      <w:r w:rsidRPr="0051700D">
        <w:rPr>
          <w:iCs/>
          <w:sz w:val="18"/>
          <w:szCs w:val="18"/>
        </w:rPr>
        <w:t xml:space="preserve"> picogram; </w:t>
      </w:r>
      <w:r w:rsidRPr="0051700D">
        <w:rPr>
          <w:b/>
          <w:bCs/>
          <w:iCs/>
          <w:sz w:val="18"/>
          <w:szCs w:val="18"/>
        </w:rPr>
        <w:t>mL:</w:t>
      </w:r>
      <w:r w:rsidRPr="0051700D">
        <w:rPr>
          <w:iCs/>
          <w:sz w:val="18"/>
          <w:szCs w:val="18"/>
        </w:rPr>
        <w:t xml:space="preserve"> mil</w:t>
      </w:r>
      <w:r w:rsidR="0051700D">
        <w:rPr>
          <w:iCs/>
          <w:sz w:val="18"/>
          <w:szCs w:val="18"/>
        </w:rPr>
        <w:t>l</w:t>
      </w:r>
      <w:r w:rsidRPr="0051700D">
        <w:rPr>
          <w:iCs/>
          <w:sz w:val="18"/>
          <w:szCs w:val="18"/>
        </w:rPr>
        <w:t>ilit</w:t>
      </w:r>
      <w:r w:rsidR="0051700D">
        <w:rPr>
          <w:iCs/>
          <w:sz w:val="18"/>
          <w:szCs w:val="18"/>
        </w:rPr>
        <w:t>er</w:t>
      </w:r>
      <w:r w:rsidRPr="0051700D">
        <w:rPr>
          <w:iCs/>
          <w:sz w:val="18"/>
          <w:szCs w:val="18"/>
        </w:rPr>
        <w:t xml:space="preserve">; </w:t>
      </w:r>
      <w:r w:rsidRPr="0051700D">
        <w:rPr>
          <w:b/>
          <w:bCs/>
          <w:iCs/>
          <w:sz w:val="18"/>
          <w:szCs w:val="18"/>
        </w:rPr>
        <w:t>IL:</w:t>
      </w:r>
      <w:r w:rsidRPr="0051700D">
        <w:rPr>
          <w:iCs/>
          <w:sz w:val="18"/>
          <w:szCs w:val="18"/>
        </w:rPr>
        <w:t xml:space="preserve"> interleu</w:t>
      </w:r>
      <w:r w:rsidR="0051700D">
        <w:rPr>
          <w:iCs/>
          <w:sz w:val="18"/>
          <w:szCs w:val="18"/>
        </w:rPr>
        <w:t>kin</w:t>
      </w:r>
      <w:r w:rsidRPr="0051700D">
        <w:rPr>
          <w:iCs/>
          <w:sz w:val="18"/>
          <w:szCs w:val="18"/>
        </w:rPr>
        <w:t xml:space="preserve">; </w:t>
      </w:r>
      <w:r w:rsidRPr="0051700D">
        <w:rPr>
          <w:b/>
          <w:bCs/>
          <w:iCs/>
          <w:sz w:val="18"/>
          <w:szCs w:val="18"/>
        </w:rPr>
        <w:t>IFN:</w:t>
      </w:r>
      <w:r w:rsidRPr="0051700D">
        <w:rPr>
          <w:iCs/>
          <w:sz w:val="18"/>
          <w:szCs w:val="18"/>
        </w:rPr>
        <w:t xml:space="preserve"> </w:t>
      </w:r>
      <w:r w:rsidR="0051700D" w:rsidRPr="0051700D">
        <w:rPr>
          <w:iCs/>
          <w:sz w:val="18"/>
          <w:szCs w:val="18"/>
        </w:rPr>
        <w:t>interferon</w:t>
      </w:r>
      <w:r w:rsidRPr="0051700D">
        <w:rPr>
          <w:iCs/>
          <w:sz w:val="18"/>
          <w:szCs w:val="18"/>
        </w:rPr>
        <w:t xml:space="preserve">; </w:t>
      </w:r>
      <w:r w:rsidRPr="0051700D">
        <w:rPr>
          <w:b/>
          <w:bCs/>
          <w:iCs/>
          <w:sz w:val="18"/>
          <w:szCs w:val="18"/>
        </w:rPr>
        <w:t>TNF:</w:t>
      </w:r>
      <w:r w:rsidRPr="0051700D">
        <w:rPr>
          <w:iCs/>
          <w:sz w:val="18"/>
          <w:szCs w:val="18"/>
        </w:rPr>
        <w:t xml:space="preserve"> </w:t>
      </w:r>
      <w:r w:rsidR="0051700D">
        <w:rPr>
          <w:iCs/>
          <w:sz w:val="18"/>
          <w:szCs w:val="18"/>
        </w:rPr>
        <w:t xml:space="preserve"> </w:t>
      </w:r>
      <w:r w:rsidRPr="0051700D">
        <w:rPr>
          <w:iCs/>
          <w:sz w:val="18"/>
          <w:szCs w:val="18"/>
        </w:rPr>
        <w:t xml:space="preserve">Necrosis Tumor Factor; </w:t>
      </w:r>
      <w:r w:rsidRPr="0051700D">
        <w:rPr>
          <w:b/>
          <w:bCs/>
          <w:iCs/>
          <w:sz w:val="18"/>
          <w:szCs w:val="18"/>
        </w:rPr>
        <w:t>CCL2:</w:t>
      </w:r>
      <w:r w:rsidRPr="0051700D">
        <w:rPr>
          <w:iCs/>
          <w:sz w:val="18"/>
          <w:szCs w:val="18"/>
        </w:rPr>
        <w:t xml:space="preserve"> chemokine (C-C motif) ligand 2; </w:t>
      </w:r>
      <w:r w:rsidRPr="0051700D">
        <w:rPr>
          <w:b/>
          <w:bCs/>
          <w:iCs/>
          <w:sz w:val="18"/>
          <w:szCs w:val="18"/>
        </w:rPr>
        <w:t>CXCL8:</w:t>
      </w:r>
      <w:r w:rsidRPr="0051700D">
        <w:rPr>
          <w:iCs/>
          <w:sz w:val="18"/>
          <w:szCs w:val="18"/>
        </w:rPr>
        <w:t xml:space="preserve"> chemokine (C-X-C motif) ligand 8. *</w:t>
      </w:r>
      <w:r w:rsidR="0051700D" w:rsidRPr="0051700D">
        <w:rPr>
          <w:iCs/>
          <w:sz w:val="18"/>
          <w:szCs w:val="18"/>
        </w:rPr>
        <w:t xml:space="preserve">We compared cytokine and chemokine serum levels between seropositive and seronegative patients. </w:t>
      </w:r>
      <w:r w:rsidR="0051700D" w:rsidRPr="001245DD">
        <w:rPr>
          <w:sz w:val="18"/>
          <w:szCs w:val="18"/>
          <w:vertAlign w:val="superscript"/>
        </w:rPr>
        <w:t>#</w:t>
      </w:r>
      <w:r w:rsidR="0051700D" w:rsidRPr="001245DD">
        <w:rPr>
          <w:sz w:val="18"/>
          <w:szCs w:val="18"/>
        </w:rPr>
        <w:t>Mann-Whitney U test with Fisher’s exact test.</w:t>
      </w:r>
    </w:p>
    <w:sectPr w:rsidR="004D589D" w:rsidRPr="0051700D" w:rsidSect="004D5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79"/>
    <w:rsid w:val="00021BAD"/>
    <w:rsid w:val="001D269D"/>
    <w:rsid w:val="00274F58"/>
    <w:rsid w:val="004D589D"/>
    <w:rsid w:val="0051700D"/>
    <w:rsid w:val="005C2FD0"/>
    <w:rsid w:val="00601098"/>
    <w:rsid w:val="00902479"/>
    <w:rsid w:val="00E42466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2E4C"/>
  <w15:chartTrackingRefBased/>
  <w15:docId w15:val="{6BA2EB5E-012B-4249-A69F-EBE953CE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24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0247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VAZQUEZ, ANDREA FERNANDA</dc:creator>
  <cp:keywords/>
  <dc:description/>
  <cp:lastModifiedBy>AGUILAR VAZQUEZ, ANDREA FERNANDA</cp:lastModifiedBy>
  <cp:revision>3</cp:revision>
  <dcterms:created xsi:type="dcterms:W3CDTF">2022-04-12T00:28:00Z</dcterms:created>
  <dcterms:modified xsi:type="dcterms:W3CDTF">2022-04-12T01:21:00Z</dcterms:modified>
</cp:coreProperties>
</file>