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AC" w:rsidRPr="008D0CAF" w:rsidRDefault="00E754AC" w:rsidP="00E754AC">
      <w:pPr>
        <w:pStyle w:val="Heading1"/>
        <w:spacing w:line="480" w:lineRule="auto"/>
        <w:rPr>
          <w:rFonts w:ascii="Times New Roman" w:hAnsi="Times New Roman" w:cs="Times New Roman"/>
          <w:b/>
          <w:bCs/>
          <w:color w:val="000000" w:themeColor="text1"/>
          <w:sz w:val="24"/>
          <w:szCs w:val="24"/>
        </w:rPr>
      </w:pPr>
      <w:r w:rsidRPr="008D0CAF">
        <w:rPr>
          <w:rFonts w:ascii="Times New Roman" w:hAnsi="Times New Roman" w:cs="Times New Roman"/>
          <w:b/>
          <w:bCs/>
          <w:color w:val="000000" w:themeColor="text1"/>
          <w:sz w:val="24"/>
          <w:szCs w:val="24"/>
        </w:rPr>
        <w:t>Appendix</w:t>
      </w:r>
    </w:p>
    <w:p w:rsidR="00E754AC" w:rsidRPr="008D0CAF" w:rsidRDefault="00E754AC" w:rsidP="00E754AC">
      <w:pPr>
        <w:spacing w:after="0" w:line="276" w:lineRule="auto"/>
        <w:jc w:val="both"/>
        <w:rPr>
          <w:rFonts w:ascii="Times New Roman" w:hAnsi="Times New Roman" w:cs="Times New Roman"/>
          <w:b/>
          <w:bCs/>
          <w:color w:val="000000" w:themeColor="text1"/>
          <w:sz w:val="24"/>
          <w:szCs w:val="24"/>
        </w:rPr>
      </w:pPr>
      <w:r w:rsidRPr="008D0CAF">
        <w:rPr>
          <w:rFonts w:ascii="Times New Roman" w:hAnsi="Times New Roman" w:cs="Times New Roman"/>
          <w:b/>
          <w:bCs/>
          <w:color w:val="000000" w:themeColor="text1"/>
          <w:sz w:val="24"/>
          <w:szCs w:val="24"/>
        </w:rPr>
        <w:t>List of studies included for full review</w:t>
      </w:r>
    </w:p>
    <w:tbl>
      <w:tblPr>
        <w:tblStyle w:val="GridTable1Light"/>
        <w:tblW w:w="12955" w:type="dxa"/>
        <w:tblLook w:val="04A0" w:firstRow="1" w:lastRow="0" w:firstColumn="1" w:lastColumn="0" w:noHBand="0" w:noVBand="1"/>
      </w:tblPr>
      <w:tblGrid>
        <w:gridCol w:w="2006"/>
        <w:gridCol w:w="676"/>
        <w:gridCol w:w="1229"/>
        <w:gridCol w:w="1145"/>
        <w:gridCol w:w="2115"/>
        <w:gridCol w:w="1870"/>
        <w:gridCol w:w="1207"/>
        <w:gridCol w:w="2707"/>
      </w:tblGrid>
      <w:tr w:rsidR="00E754AC" w:rsidRPr="000B3B1E" w:rsidTr="00D6712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hideMark/>
          </w:tcPr>
          <w:p w:rsidR="00E754AC" w:rsidRPr="00CF0536" w:rsidRDefault="00E754AC" w:rsidP="00D6712E">
            <w:pPr>
              <w:spacing w:line="276" w:lineRule="auto"/>
              <w:rPr>
                <w:rFonts w:ascii="Times New Roman" w:hAnsi="Times New Roman" w:cs="Times New Roman"/>
                <w:sz w:val="18"/>
                <w:szCs w:val="18"/>
              </w:rPr>
            </w:pPr>
            <w:r w:rsidRPr="00CF0536">
              <w:rPr>
                <w:rFonts w:ascii="Times New Roman" w:hAnsi="Times New Roman" w:cs="Times New Roman"/>
                <w:sz w:val="18"/>
                <w:szCs w:val="18"/>
              </w:rPr>
              <w:t>Author(s)</w:t>
            </w:r>
          </w:p>
        </w:tc>
        <w:tc>
          <w:tcPr>
            <w:tcW w:w="678" w:type="dxa"/>
            <w:hideMark/>
          </w:tcPr>
          <w:p w:rsidR="00E754AC" w:rsidRPr="00CF0536" w:rsidRDefault="00E754AC" w:rsidP="00D6712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Year</w:t>
            </w:r>
          </w:p>
        </w:tc>
        <w:tc>
          <w:tcPr>
            <w:tcW w:w="1229" w:type="dxa"/>
            <w:hideMark/>
          </w:tcPr>
          <w:p w:rsidR="00E754AC" w:rsidRPr="00CF0536" w:rsidRDefault="00E754AC" w:rsidP="00D6712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N (Sample)</w:t>
            </w:r>
          </w:p>
        </w:tc>
        <w:tc>
          <w:tcPr>
            <w:tcW w:w="1146" w:type="dxa"/>
            <w:hideMark/>
          </w:tcPr>
          <w:p w:rsidR="00E754AC" w:rsidRPr="00CF0536" w:rsidRDefault="00E754AC" w:rsidP="00D6712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Target Population</w:t>
            </w:r>
          </w:p>
        </w:tc>
        <w:tc>
          <w:tcPr>
            <w:tcW w:w="2117" w:type="dxa"/>
            <w:hideMark/>
          </w:tcPr>
          <w:p w:rsidR="00E754AC" w:rsidRPr="00CF0536" w:rsidRDefault="00E754AC" w:rsidP="00D6712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Exposure/Intervention</w:t>
            </w:r>
          </w:p>
        </w:tc>
        <w:tc>
          <w:tcPr>
            <w:tcW w:w="1872" w:type="dxa"/>
            <w:hideMark/>
          </w:tcPr>
          <w:p w:rsidR="00E754AC" w:rsidRPr="00CF0536" w:rsidRDefault="00E754AC" w:rsidP="00D6712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Outcome(s) assessed</w:t>
            </w:r>
          </w:p>
        </w:tc>
        <w:tc>
          <w:tcPr>
            <w:tcW w:w="1209" w:type="dxa"/>
            <w:hideMark/>
          </w:tcPr>
          <w:p w:rsidR="00E754AC" w:rsidRPr="00CF0536" w:rsidRDefault="00E754AC" w:rsidP="00D6712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Methods</w:t>
            </w:r>
          </w:p>
        </w:tc>
        <w:tc>
          <w:tcPr>
            <w:tcW w:w="2724" w:type="dxa"/>
            <w:hideMark/>
          </w:tcPr>
          <w:p w:rsidR="00E754AC" w:rsidRPr="00CF0536" w:rsidRDefault="00E754AC" w:rsidP="00D6712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Confounders</w:t>
            </w:r>
          </w:p>
        </w:tc>
      </w:tr>
      <w:tr w:rsidR="00E754AC" w:rsidRPr="000B3B1E" w:rsidTr="00D6712E">
        <w:trPr>
          <w:trHeight w:val="20"/>
        </w:trPr>
        <w:tc>
          <w:tcPr>
            <w:cnfStyle w:val="001000000000" w:firstRow="0" w:lastRow="0" w:firstColumn="1" w:lastColumn="0" w:oddVBand="0" w:evenVBand="0" w:oddHBand="0" w:evenHBand="0" w:firstRowFirstColumn="0" w:firstRowLastColumn="0" w:lastRowFirstColumn="0" w:lastRowLastColumn="0"/>
            <w:tcW w:w="1980" w:type="dxa"/>
            <w:hideMark/>
          </w:tcPr>
          <w:p w:rsidR="00E754AC" w:rsidRPr="00CF0536" w:rsidRDefault="00E754AC" w:rsidP="00D6712E">
            <w:pPr>
              <w:spacing w:line="276" w:lineRule="auto"/>
              <w:rPr>
                <w:rFonts w:ascii="Times New Roman" w:hAnsi="Times New Roman" w:cs="Times New Roman"/>
                <w:sz w:val="18"/>
                <w:szCs w:val="18"/>
              </w:rPr>
            </w:pPr>
            <w:r w:rsidRPr="00CF0536">
              <w:rPr>
                <w:rFonts w:ascii="Times New Roman" w:hAnsi="Times New Roman" w:cs="Times New Roman"/>
                <w:sz w:val="18"/>
                <w:szCs w:val="18"/>
              </w:rPr>
              <w:t>Winnie K Luseno, Kavita Singh, Sudhanshu Handa, Chirayath Suchindran</w:t>
            </w:r>
          </w:p>
        </w:tc>
        <w:tc>
          <w:tcPr>
            <w:tcW w:w="678"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2014</w:t>
            </w:r>
          </w:p>
        </w:tc>
        <w:tc>
          <w:tcPr>
            <w:tcW w:w="1229"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1197</w:t>
            </w:r>
          </w:p>
        </w:tc>
        <w:tc>
          <w:tcPr>
            <w:tcW w:w="1146"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Children 6-17 years</w:t>
            </w:r>
          </w:p>
        </w:tc>
        <w:tc>
          <w:tcPr>
            <w:tcW w:w="2117"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 xml:space="preserve">Cash transfer program to address poor school-age children health outcomes (4 villages groups were randomly selected to receive cash transfer and 4 others did not). Amount of cash depended on the household size. </w:t>
            </w:r>
            <w:r w:rsidRPr="00CF0536">
              <w:rPr>
                <w:rFonts w:ascii="Times New Roman" w:hAnsi="Times New Roman" w:cs="Times New Roman"/>
                <w:b/>
                <w:bCs/>
                <w:sz w:val="18"/>
                <w:szCs w:val="18"/>
              </w:rPr>
              <w:t>CCT</w:t>
            </w:r>
          </w:p>
        </w:tc>
        <w:tc>
          <w:tcPr>
            <w:tcW w:w="1872" w:type="dxa"/>
            <w:hideMark/>
          </w:tcPr>
          <w:p w:rsidR="00E754AC" w:rsidRPr="00CF0536" w:rsidRDefault="00E754AC" w:rsidP="00E754AC">
            <w:pPr>
              <w:pStyle w:val="ListParagraph"/>
              <w:numPr>
                <w:ilvl w:val="0"/>
                <w:numId w:val="1"/>
              </w:numPr>
              <w:spacing w:line="276" w:lineRule="auto"/>
              <w:ind w:left="120" w:hanging="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Illness in past month</w:t>
            </w:r>
          </w:p>
          <w:p w:rsidR="00E754AC" w:rsidRPr="00CF0536" w:rsidRDefault="00E754AC" w:rsidP="00E754AC">
            <w:pPr>
              <w:pStyle w:val="ListParagraph"/>
              <w:numPr>
                <w:ilvl w:val="0"/>
                <w:numId w:val="1"/>
              </w:numPr>
              <w:spacing w:line="276" w:lineRule="auto"/>
              <w:ind w:left="120" w:hanging="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Illness that stopped normal activities in the past month</w:t>
            </w:r>
          </w:p>
          <w:p w:rsidR="00E754AC" w:rsidRPr="00CF0536" w:rsidRDefault="00E754AC" w:rsidP="00E754AC">
            <w:pPr>
              <w:pStyle w:val="ListParagraph"/>
              <w:numPr>
                <w:ilvl w:val="0"/>
                <w:numId w:val="1"/>
              </w:numPr>
              <w:spacing w:line="276" w:lineRule="auto"/>
              <w:ind w:left="120" w:hanging="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Missing school due to illness or injury in the past month</w:t>
            </w:r>
          </w:p>
          <w:p w:rsidR="00E754AC" w:rsidRPr="00CF0536" w:rsidRDefault="00E754AC" w:rsidP="00E754AC">
            <w:pPr>
              <w:pStyle w:val="ListParagraph"/>
              <w:numPr>
                <w:ilvl w:val="0"/>
                <w:numId w:val="1"/>
              </w:numPr>
              <w:spacing w:line="276" w:lineRule="auto"/>
              <w:ind w:left="120" w:hanging="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Health care use for worst illness in past year</w:t>
            </w:r>
          </w:p>
        </w:tc>
        <w:tc>
          <w:tcPr>
            <w:tcW w:w="1209"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Multilevel logistic regression model</w:t>
            </w:r>
          </w:p>
        </w:tc>
        <w:tc>
          <w:tcPr>
            <w:tcW w:w="2724" w:type="dxa"/>
            <w:hideMark/>
          </w:tcPr>
          <w:p w:rsidR="00E754AC" w:rsidRPr="00CF0536" w:rsidRDefault="00E754AC" w:rsidP="00E754AC">
            <w:pPr>
              <w:pStyle w:val="ListParagraph"/>
              <w:numPr>
                <w:ilvl w:val="0"/>
                <w:numId w:val="1"/>
              </w:numPr>
              <w:spacing w:line="276" w:lineRule="auto"/>
              <w:ind w:left="120" w:hanging="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Household-level variables (e.g., number of working age adults, number of sick adults in past 30 days, age head of household, sex head of household (HH), education head of household, number of children)</w:t>
            </w:r>
          </w:p>
          <w:p w:rsidR="00E754AC" w:rsidRPr="00CF0536" w:rsidRDefault="00E754AC" w:rsidP="00E754AC">
            <w:pPr>
              <w:pStyle w:val="ListParagraph"/>
              <w:numPr>
                <w:ilvl w:val="0"/>
                <w:numId w:val="1"/>
              </w:numPr>
              <w:spacing w:line="276" w:lineRule="auto"/>
              <w:ind w:left="120" w:hanging="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Child-level variables (maternal orphan, paternal orphan, double orphan, child sex)</w:t>
            </w:r>
          </w:p>
          <w:p w:rsidR="00E754AC" w:rsidRPr="00CF0536" w:rsidRDefault="00E754AC" w:rsidP="00E754AC">
            <w:pPr>
              <w:pStyle w:val="ListParagraph"/>
              <w:numPr>
                <w:ilvl w:val="0"/>
                <w:numId w:val="1"/>
              </w:numPr>
              <w:spacing w:line="276" w:lineRule="auto"/>
              <w:ind w:left="120" w:hanging="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control variables (age, relationship to HH, control for outcome at baseline)</w:t>
            </w:r>
          </w:p>
        </w:tc>
      </w:tr>
      <w:tr w:rsidR="00E754AC" w:rsidRPr="000B3B1E" w:rsidTr="00D6712E">
        <w:trPr>
          <w:trHeight w:val="20"/>
        </w:trPr>
        <w:tc>
          <w:tcPr>
            <w:cnfStyle w:val="001000000000" w:firstRow="0" w:lastRow="0" w:firstColumn="1" w:lastColumn="0" w:oddVBand="0" w:evenVBand="0" w:oddHBand="0" w:evenHBand="0" w:firstRowFirstColumn="0" w:firstRowLastColumn="0" w:lastRowFirstColumn="0" w:lastRowLastColumn="0"/>
            <w:tcW w:w="1980" w:type="dxa"/>
            <w:hideMark/>
          </w:tcPr>
          <w:p w:rsidR="00E754AC" w:rsidRPr="00CF0536" w:rsidRDefault="00E754AC" w:rsidP="00D6712E">
            <w:pPr>
              <w:spacing w:line="276" w:lineRule="auto"/>
              <w:rPr>
                <w:rFonts w:ascii="Times New Roman" w:hAnsi="Times New Roman" w:cs="Times New Roman"/>
                <w:sz w:val="18"/>
                <w:szCs w:val="18"/>
              </w:rPr>
            </w:pPr>
            <w:r w:rsidRPr="00CF0536">
              <w:rPr>
                <w:rFonts w:ascii="Times New Roman" w:hAnsi="Times New Roman" w:cs="Times New Roman"/>
                <w:sz w:val="18"/>
                <w:szCs w:val="18"/>
              </w:rPr>
              <w:t>Sudhanshu Handa, Carolyn Tucker Halpern, Audrey Pettifor, Harsha Thirumurthy</w:t>
            </w:r>
          </w:p>
        </w:tc>
        <w:tc>
          <w:tcPr>
            <w:tcW w:w="678"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2014</w:t>
            </w:r>
          </w:p>
        </w:tc>
        <w:tc>
          <w:tcPr>
            <w:tcW w:w="1229"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w:t>
            </w:r>
          </w:p>
        </w:tc>
        <w:tc>
          <w:tcPr>
            <w:tcW w:w="1146"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Orphans Vulnerable Children (OVC), aged 0-17 years</w:t>
            </w:r>
          </w:p>
        </w:tc>
        <w:tc>
          <w:tcPr>
            <w:tcW w:w="2117"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 xml:space="preserve">Unconditional cash transfer of $20 per month to caregivers of young people. </w:t>
            </w:r>
            <w:r w:rsidRPr="00CF0536">
              <w:rPr>
                <w:rFonts w:ascii="Times New Roman" w:hAnsi="Times New Roman" w:cs="Times New Roman"/>
                <w:b/>
                <w:bCs/>
                <w:sz w:val="18"/>
                <w:szCs w:val="18"/>
              </w:rPr>
              <w:t>UCT</w:t>
            </w:r>
          </w:p>
        </w:tc>
        <w:tc>
          <w:tcPr>
            <w:tcW w:w="1872" w:type="dxa"/>
            <w:hideMark/>
          </w:tcPr>
          <w:p w:rsidR="00E754AC" w:rsidRPr="00CF0536" w:rsidRDefault="00E754AC" w:rsidP="00E754AC">
            <w:pPr>
              <w:pStyle w:val="ListParagraph"/>
              <w:numPr>
                <w:ilvl w:val="0"/>
                <w:numId w:val="1"/>
              </w:numPr>
              <w:spacing w:line="276" w:lineRule="auto"/>
              <w:ind w:left="120" w:hanging="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Sexual debut</w:t>
            </w:r>
          </w:p>
          <w:p w:rsidR="00E754AC" w:rsidRPr="00CF0536" w:rsidRDefault="00E754AC" w:rsidP="00E754AC">
            <w:pPr>
              <w:pStyle w:val="ListParagraph"/>
              <w:numPr>
                <w:ilvl w:val="0"/>
                <w:numId w:val="1"/>
              </w:numPr>
              <w:spacing w:line="276" w:lineRule="auto"/>
              <w:ind w:left="120" w:hanging="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Sexual behaviors (e.g., condom use, number of partners, transactional sex)</w:t>
            </w:r>
          </w:p>
        </w:tc>
        <w:tc>
          <w:tcPr>
            <w:tcW w:w="1209"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Logistic regression model</w:t>
            </w:r>
          </w:p>
        </w:tc>
        <w:tc>
          <w:tcPr>
            <w:tcW w:w="2724"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Age of head, sex of head, education of head, relationship of child to respondent, residence, sex of child, age of child</w:t>
            </w:r>
          </w:p>
        </w:tc>
      </w:tr>
      <w:tr w:rsidR="00E754AC" w:rsidRPr="000B3B1E" w:rsidTr="00D6712E">
        <w:trPr>
          <w:trHeight w:val="20"/>
        </w:trPr>
        <w:tc>
          <w:tcPr>
            <w:cnfStyle w:val="001000000000" w:firstRow="0" w:lastRow="0" w:firstColumn="1" w:lastColumn="0" w:oddVBand="0" w:evenVBand="0" w:oddHBand="0" w:evenHBand="0" w:firstRowFirstColumn="0" w:firstRowLastColumn="0" w:lastRowFirstColumn="0" w:lastRowLastColumn="0"/>
            <w:tcW w:w="1980" w:type="dxa"/>
            <w:hideMark/>
          </w:tcPr>
          <w:p w:rsidR="00E754AC" w:rsidRPr="00CF0536" w:rsidRDefault="00E754AC" w:rsidP="00D6712E">
            <w:pPr>
              <w:spacing w:line="276" w:lineRule="auto"/>
              <w:rPr>
                <w:rFonts w:ascii="Times New Roman" w:hAnsi="Times New Roman" w:cs="Times New Roman"/>
                <w:sz w:val="18"/>
                <w:szCs w:val="18"/>
              </w:rPr>
            </w:pPr>
            <w:r w:rsidRPr="00CF0536">
              <w:rPr>
                <w:rFonts w:ascii="Times New Roman" w:hAnsi="Times New Roman" w:cs="Times New Roman"/>
                <w:sz w:val="18"/>
                <w:szCs w:val="18"/>
              </w:rPr>
              <w:t>Gustavo Angeles, Jacobus de Hoop, Sudhanshu Handa, Kelly Kilburn, Annamaria Milazzo, Amber Peterman</w:t>
            </w:r>
          </w:p>
        </w:tc>
        <w:tc>
          <w:tcPr>
            <w:tcW w:w="678"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2019</w:t>
            </w:r>
          </w:p>
        </w:tc>
        <w:tc>
          <w:tcPr>
            <w:tcW w:w="1229"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3531 SCTP eligible households</w:t>
            </w:r>
            <w:r w:rsidRPr="00CF0536">
              <w:rPr>
                <w:rFonts w:ascii="Times New Roman" w:hAnsi="Times New Roman" w:cs="Times New Roman"/>
                <w:sz w:val="18"/>
                <w:szCs w:val="18"/>
              </w:rPr>
              <w:br/>
              <w:t>2782 youth</w:t>
            </w:r>
          </w:p>
        </w:tc>
        <w:tc>
          <w:tcPr>
            <w:tcW w:w="1146"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13-19</w:t>
            </w:r>
          </w:p>
        </w:tc>
        <w:tc>
          <w:tcPr>
            <w:tcW w:w="2117"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 xml:space="preserve">Unconditional cash transfer </w:t>
            </w:r>
            <w:r w:rsidRPr="00CF0536">
              <w:rPr>
                <w:rFonts w:ascii="Times New Roman" w:hAnsi="Times New Roman" w:cs="Times New Roman"/>
                <w:b/>
                <w:bCs/>
                <w:sz w:val="18"/>
                <w:szCs w:val="18"/>
              </w:rPr>
              <w:t>UCT</w:t>
            </w:r>
          </w:p>
        </w:tc>
        <w:tc>
          <w:tcPr>
            <w:tcW w:w="1872" w:type="dxa"/>
            <w:hideMark/>
          </w:tcPr>
          <w:p w:rsidR="00E754AC" w:rsidRPr="00CF0536" w:rsidRDefault="00E754AC" w:rsidP="00E754AC">
            <w:pPr>
              <w:pStyle w:val="ListParagraph"/>
              <w:numPr>
                <w:ilvl w:val="0"/>
                <w:numId w:val="1"/>
              </w:numPr>
              <w:spacing w:line="276" w:lineRule="auto"/>
              <w:ind w:left="120" w:hanging="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10-items short form of CES-D scale</w:t>
            </w:r>
          </w:p>
          <w:p w:rsidR="00E754AC" w:rsidRPr="00CF0536" w:rsidRDefault="00E754AC" w:rsidP="00E754AC">
            <w:pPr>
              <w:pStyle w:val="ListParagraph"/>
              <w:numPr>
                <w:ilvl w:val="0"/>
                <w:numId w:val="1"/>
              </w:numPr>
              <w:spacing w:line="276" w:lineRule="auto"/>
              <w:ind w:left="120" w:hanging="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Depressive symptoms</w:t>
            </w:r>
          </w:p>
        </w:tc>
        <w:tc>
          <w:tcPr>
            <w:tcW w:w="1209"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Intention-to-treat using ANCOVA &amp; Difference in difference for sensitivity analysis</w:t>
            </w:r>
          </w:p>
        </w:tc>
        <w:tc>
          <w:tcPr>
            <w:tcW w:w="2724"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Baseline youth characteristics (age, single or double orphan), baseline household characteristics (sex of caregiver</w:t>
            </w:r>
            <w:r>
              <w:rPr>
                <w:rFonts w:ascii="Times New Roman" w:hAnsi="Times New Roman" w:cs="Times New Roman"/>
                <w:sz w:val="18"/>
                <w:szCs w:val="18"/>
              </w:rPr>
              <w:t>s</w:t>
            </w:r>
            <w:r w:rsidRPr="00CF0536">
              <w:rPr>
                <w:rFonts w:ascii="Times New Roman" w:hAnsi="Times New Roman" w:cs="Times New Roman"/>
                <w:sz w:val="18"/>
                <w:szCs w:val="18"/>
              </w:rPr>
              <w:t>, literacy status, household size) traditional authority ID</w:t>
            </w:r>
          </w:p>
        </w:tc>
      </w:tr>
      <w:tr w:rsidR="00E754AC" w:rsidRPr="000B3B1E" w:rsidTr="00D6712E">
        <w:trPr>
          <w:trHeight w:val="20"/>
        </w:trPr>
        <w:tc>
          <w:tcPr>
            <w:cnfStyle w:val="001000000000" w:firstRow="0" w:lastRow="0" w:firstColumn="1" w:lastColumn="0" w:oddVBand="0" w:evenVBand="0" w:oddHBand="0" w:evenHBand="0" w:firstRowFirstColumn="0" w:firstRowLastColumn="0" w:lastRowFirstColumn="0" w:lastRowLastColumn="0"/>
            <w:tcW w:w="1980" w:type="dxa"/>
            <w:hideMark/>
          </w:tcPr>
          <w:p w:rsidR="00E754AC" w:rsidRPr="00CF0536" w:rsidRDefault="00E754AC" w:rsidP="00D6712E">
            <w:pPr>
              <w:spacing w:line="276" w:lineRule="auto"/>
              <w:rPr>
                <w:rFonts w:ascii="Times New Roman" w:hAnsi="Times New Roman" w:cs="Times New Roman"/>
                <w:sz w:val="18"/>
                <w:szCs w:val="18"/>
              </w:rPr>
            </w:pPr>
            <w:r w:rsidRPr="00CF0536">
              <w:rPr>
                <w:rFonts w:ascii="Times New Roman" w:hAnsi="Times New Roman" w:cs="Times New Roman"/>
                <w:sz w:val="18"/>
                <w:szCs w:val="18"/>
              </w:rPr>
              <w:t>Carolyn Huang, Kavita Singh, Sudhanshu Handa, Carolyn Halpern, Audrey Pettifor, Harsha Thirumurthy</w:t>
            </w:r>
          </w:p>
        </w:tc>
        <w:tc>
          <w:tcPr>
            <w:tcW w:w="678"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2017</w:t>
            </w:r>
          </w:p>
        </w:tc>
        <w:tc>
          <w:tcPr>
            <w:tcW w:w="1229"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0-7 years and under 5 years of age</w:t>
            </w:r>
          </w:p>
        </w:tc>
        <w:tc>
          <w:tcPr>
            <w:tcW w:w="1146"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 </w:t>
            </w:r>
          </w:p>
        </w:tc>
        <w:tc>
          <w:tcPr>
            <w:tcW w:w="2117"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Unconditional cash transfer of $20 per month to caregivers of young people</w:t>
            </w:r>
          </w:p>
        </w:tc>
        <w:tc>
          <w:tcPr>
            <w:tcW w:w="1872"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Incidence of illness (malaria/pneumonia)</w:t>
            </w:r>
            <w:r w:rsidRPr="00CF0536">
              <w:rPr>
                <w:rFonts w:ascii="Times New Roman" w:hAnsi="Times New Roman" w:cs="Times New Roman"/>
                <w:sz w:val="18"/>
                <w:szCs w:val="18"/>
              </w:rPr>
              <w:br/>
              <w:t>Health seeking behaviors</w:t>
            </w:r>
          </w:p>
        </w:tc>
        <w:tc>
          <w:tcPr>
            <w:tcW w:w="1209"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Generalized Linear Latent and mixed method estimation</w:t>
            </w:r>
          </w:p>
        </w:tc>
        <w:tc>
          <w:tcPr>
            <w:tcW w:w="2724"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Individual level (age, sex, orphan, relationship to HH, low Haz, low BMIZ)</w:t>
            </w:r>
            <w:r w:rsidRPr="00CF0536">
              <w:rPr>
                <w:rFonts w:ascii="Times New Roman" w:hAnsi="Times New Roman" w:cs="Times New Roman"/>
                <w:sz w:val="18"/>
                <w:szCs w:val="18"/>
              </w:rPr>
              <w:br/>
            </w:r>
            <w:r>
              <w:rPr>
                <w:rFonts w:ascii="Times New Roman" w:hAnsi="Times New Roman" w:cs="Times New Roman"/>
                <w:sz w:val="18"/>
                <w:szCs w:val="18"/>
              </w:rPr>
              <w:t>C</w:t>
            </w:r>
            <w:r w:rsidRPr="00CF0536">
              <w:rPr>
                <w:rFonts w:ascii="Times New Roman" w:hAnsi="Times New Roman" w:cs="Times New Roman"/>
                <w:sz w:val="18"/>
                <w:szCs w:val="18"/>
              </w:rPr>
              <w:t>haracteristics of the head of household (education, age, sex). Environmental factors (household size, living environment index, crowding index, cook stove, cook fuel, toilet, diet diversity score, food groups as a proportion of diet)</w:t>
            </w:r>
            <w:r w:rsidRPr="00CF0536">
              <w:rPr>
                <w:rFonts w:ascii="Times New Roman" w:hAnsi="Times New Roman" w:cs="Times New Roman"/>
                <w:sz w:val="18"/>
                <w:szCs w:val="18"/>
              </w:rPr>
              <w:br/>
              <w:t>Wealth: monthly per capita income, livestock index</w:t>
            </w:r>
            <w:r w:rsidRPr="00CF0536">
              <w:rPr>
                <w:rFonts w:ascii="Times New Roman" w:hAnsi="Times New Roman" w:cs="Times New Roman"/>
                <w:sz w:val="18"/>
                <w:szCs w:val="18"/>
              </w:rPr>
              <w:br/>
              <w:t>Community characteristics (distance malaria treatment, distance doctor, residence: rural/urban)</w:t>
            </w:r>
          </w:p>
        </w:tc>
      </w:tr>
      <w:tr w:rsidR="00E754AC" w:rsidRPr="000B3B1E" w:rsidTr="00D6712E">
        <w:trPr>
          <w:trHeight w:val="20"/>
        </w:trPr>
        <w:tc>
          <w:tcPr>
            <w:cnfStyle w:val="001000000000" w:firstRow="0" w:lastRow="0" w:firstColumn="1" w:lastColumn="0" w:oddVBand="0" w:evenVBand="0" w:oddHBand="0" w:evenHBand="0" w:firstRowFirstColumn="0" w:firstRowLastColumn="0" w:lastRowFirstColumn="0" w:lastRowLastColumn="0"/>
            <w:tcW w:w="1980" w:type="dxa"/>
            <w:hideMark/>
          </w:tcPr>
          <w:p w:rsidR="00E754AC" w:rsidRPr="00CF0536" w:rsidRDefault="00E754AC" w:rsidP="00D6712E">
            <w:pPr>
              <w:spacing w:line="276" w:lineRule="auto"/>
              <w:rPr>
                <w:rFonts w:ascii="Times New Roman" w:hAnsi="Times New Roman" w:cs="Times New Roman"/>
                <w:sz w:val="18"/>
                <w:szCs w:val="18"/>
              </w:rPr>
            </w:pPr>
            <w:r w:rsidRPr="00CF0536">
              <w:rPr>
                <w:rFonts w:ascii="Times New Roman" w:hAnsi="Times New Roman" w:cs="Times New Roman"/>
                <w:sz w:val="18"/>
                <w:szCs w:val="18"/>
              </w:rPr>
              <w:t>Kelly Kilburn, Harsha Thirumurthy, Carolyn Tucker Halpern, Audrey Pettifor, Sudhanshu Handa</w:t>
            </w:r>
          </w:p>
        </w:tc>
        <w:tc>
          <w:tcPr>
            <w:tcW w:w="678"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2016</w:t>
            </w:r>
          </w:p>
        </w:tc>
        <w:tc>
          <w:tcPr>
            <w:tcW w:w="1229"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2,210</w:t>
            </w:r>
          </w:p>
        </w:tc>
        <w:tc>
          <w:tcPr>
            <w:tcW w:w="1146"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15-24 young persons</w:t>
            </w:r>
          </w:p>
        </w:tc>
        <w:tc>
          <w:tcPr>
            <w:tcW w:w="2117"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b/>
                <w:bCs/>
                <w:sz w:val="18"/>
                <w:szCs w:val="18"/>
              </w:rPr>
              <w:t>UCT</w:t>
            </w:r>
            <w:r w:rsidRPr="00CF0536">
              <w:rPr>
                <w:rFonts w:ascii="Times New Roman" w:hAnsi="Times New Roman" w:cs="Times New Roman"/>
                <w:sz w:val="18"/>
                <w:szCs w:val="18"/>
              </w:rPr>
              <w:t xml:space="preserve"> (CT-OVC)</w:t>
            </w:r>
          </w:p>
        </w:tc>
        <w:tc>
          <w:tcPr>
            <w:tcW w:w="1872"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CES-D (Depression Index)</w:t>
            </w:r>
          </w:p>
        </w:tc>
        <w:tc>
          <w:tcPr>
            <w:tcW w:w="1209"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Logistic regression model (estimating Presence of depressive symptoms)</w:t>
            </w:r>
          </w:p>
        </w:tc>
        <w:tc>
          <w:tcPr>
            <w:tcW w:w="2724"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Age, sex, participant's relationship to head of HH, head of household characteristics (sex, age, schooling attainment), Nairobi residence status, indicator of morbidity status (except for physical outcomes)</w:t>
            </w:r>
          </w:p>
        </w:tc>
      </w:tr>
      <w:tr w:rsidR="00E754AC" w:rsidRPr="000B3B1E" w:rsidTr="00D6712E">
        <w:trPr>
          <w:trHeight w:val="20"/>
        </w:trPr>
        <w:tc>
          <w:tcPr>
            <w:cnfStyle w:val="001000000000" w:firstRow="0" w:lastRow="0" w:firstColumn="1" w:lastColumn="0" w:oddVBand="0" w:evenVBand="0" w:oddHBand="0" w:evenHBand="0" w:firstRowFirstColumn="0" w:firstRowLastColumn="0" w:lastRowFirstColumn="0" w:lastRowLastColumn="0"/>
            <w:tcW w:w="1980" w:type="dxa"/>
            <w:hideMark/>
          </w:tcPr>
          <w:p w:rsidR="00E754AC" w:rsidRPr="00CF0536" w:rsidRDefault="00E754AC" w:rsidP="00D6712E">
            <w:pPr>
              <w:spacing w:line="276" w:lineRule="auto"/>
              <w:rPr>
                <w:rFonts w:ascii="Times New Roman" w:hAnsi="Times New Roman" w:cs="Times New Roman"/>
                <w:sz w:val="18"/>
                <w:szCs w:val="18"/>
              </w:rPr>
            </w:pPr>
            <w:r w:rsidRPr="00CF0536">
              <w:rPr>
                <w:rFonts w:ascii="Times New Roman" w:hAnsi="Times New Roman" w:cs="Times New Roman"/>
                <w:sz w:val="18"/>
                <w:szCs w:val="18"/>
              </w:rPr>
              <w:t>Marie CD STONER, Audrey PETTIFOR, Jessie K. EDWARDS, Allison E. AIELLO, Carolyn T HALPERN, Aimée JULIEN, Amanda SELIN, Rhian TWINE, James P. HUGHES, Jing WANG, Yaw AGYEI, F. Xavier GOMEZ-OLIVE, Ryan G. WAGNER, Catherine MACPHAIL, Kathleen KAHN</w:t>
            </w:r>
          </w:p>
        </w:tc>
        <w:tc>
          <w:tcPr>
            <w:tcW w:w="678"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2018</w:t>
            </w:r>
          </w:p>
        </w:tc>
        <w:tc>
          <w:tcPr>
            <w:tcW w:w="1229"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2,328</w:t>
            </w:r>
          </w:p>
        </w:tc>
        <w:tc>
          <w:tcPr>
            <w:tcW w:w="1146"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13 - 20 years</w:t>
            </w:r>
          </w:p>
        </w:tc>
        <w:tc>
          <w:tcPr>
            <w:tcW w:w="2117"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CCT conditional on school attendance</w:t>
            </w:r>
          </w:p>
        </w:tc>
        <w:tc>
          <w:tcPr>
            <w:tcW w:w="1872"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Incidence of HIV and HSV-2</w:t>
            </w:r>
          </w:p>
        </w:tc>
        <w:tc>
          <w:tcPr>
            <w:tcW w:w="1209"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Inverse probability-of-exposure weighted survival curves and a marginal structural Cox model.</w:t>
            </w:r>
          </w:p>
        </w:tc>
        <w:tc>
          <w:tcPr>
            <w:tcW w:w="2724"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Age, household wealth, ever repeated a grade, partner in 5 years or older, double, or single orphan, maximum age difference with partners, ever had sex, unprotected sex in last 3 months, given money or gift in exchange for sex, alcohol use, children depression index, children manifest depression index</w:t>
            </w:r>
          </w:p>
        </w:tc>
      </w:tr>
      <w:tr w:rsidR="00E754AC" w:rsidRPr="000B3B1E" w:rsidTr="00D6712E">
        <w:trPr>
          <w:trHeight w:val="20"/>
        </w:trPr>
        <w:tc>
          <w:tcPr>
            <w:cnfStyle w:val="001000000000" w:firstRow="0" w:lastRow="0" w:firstColumn="1" w:lastColumn="0" w:oddVBand="0" w:evenVBand="0" w:oddHBand="0" w:evenHBand="0" w:firstRowFirstColumn="0" w:firstRowLastColumn="0" w:lastRowFirstColumn="0" w:lastRowLastColumn="0"/>
            <w:tcW w:w="1980" w:type="dxa"/>
            <w:hideMark/>
          </w:tcPr>
          <w:p w:rsidR="00E754AC" w:rsidRPr="00CF0536" w:rsidRDefault="00E754AC" w:rsidP="00D6712E">
            <w:pPr>
              <w:spacing w:line="276" w:lineRule="auto"/>
              <w:rPr>
                <w:rFonts w:ascii="Times New Roman" w:hAnsi="Times New Roman" w:cs="Times New Roman"/>
                <w:sz w:val="18"/>
                <w:szCs w:val="18"/>
              </w:rPr>
            </w:pPr>
            <w:r w:rsidRPr="00CF0536">
              <w:rPr>
                <w:rFonts w:ascii="Times New Roman" w:hAnsi="Times New Roman" w:cs="Times New Roman"/>
                <w:sz w:val="18"/>
                <w:szCs w:val="18"/>
              </w:rPr>
              <w:t>Kelly Kilburn, Sudhanshu Handa, Gustavo Angeles, Maxton Tsoka, Peter Mvula</w:t>
            </w:r>
          </w:p>
        </w:tc>
        <w:tc>
          <w:tcPr>
            <w:tcW w:w="678"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2018</w:t>
            </w:r>
          </w:p>
        </w:tc>
        <w:tc>
          <w:tcPr>
            <w:tcW w:w="1229"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46"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Ultra-poor population (identified by appointed community leaders)</w:t>
            </w:r>
          </w:p>
        </w:tc>
        <w:tc>
          <w:tcPr>
            <w:tcW w:w="2117"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rPr>
            </w:pPr>
            <w:r w:rsidRPr="00CF0536">
              <w:rPr>
                <w:rFonts w:ascii="Times New Roman" w:hAnsi="Times New Roman" w:cs="Times New Roman"/>
                <w:b/>
                <w:bCs/>
                <w:sz w:val="18"/>
                <w:szCs w:val="18"/>
              </w:rPr>
              <w:t>UCT</w:t>
            </w:r>
          </w:p>
        </w:tc>
        <w:tc>
          <w:tcPr>
            <w:tcW w:w="1872"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Subjective Well-being (SWB): QoL, future expectations, and relative well-being</w:t>
            </w:r>
          </w:p>
        </w:tc>
        <w:tc>
          <w:tcPr>
            <w:tcW w:w="1209"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Difference in Difference regression model</w:t>
            </w:r>
          </w:p>
        </w:tc>
        <w:tc>
          <w:tcPr>
            <w:tcW w:w="2724"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Control variables included individual and household characteristics plus a full set of treatment-covariate interactions</w:t>
            </w:r>
          </w:p>
        </w:tc>
      </w:tr>
      <w:tr w:rsidR="00E754AC" w:rsidRPr="000B3B1E" w:rsidTr="00D6712E">
        <w:trPr>
          <w:trHeight w:val="20"/>
        </w:trPr>
        <w:tc>
          <w:tcPr>
            <w:cnfStyle w:val="001000000000" w:firstRow="0" w:lastRow="0" w:firstColumn="1" w:lastColumn="0" w:oddVBand="0" w:evenVBand="0" w:oddHBand="0" w:evenHBand="0" w:firstRowFirstColumn="0" w:firstRowLastColumn="0" w:lastRowFirstColumn="0" w:lastRowLastColumn="0"/>
            <w:tcW w:w="1980" w:type="dxa"/>
            <w:hideMark/>
          </w:tcPr>
          <w:p w:rsidR="00E754AC" w:rsidRPr="00CF0536" w:rsidRDefault="00E754AC" w:rsidP="00D6712E">
            <w:pPr>
              <w:spacing w:line="276" w:lineRule="auto"/>
              <w:rPr>
                <w:rFonts w:ascii="Times New Roman" w:hAnsi="Times New Roman" w:cs="Times New Roman"/>
                <w:sz w:val="18"/>
                <w:szCs w:val="18"/>
              </w:rPr>
            </w:pPr>
            <w:r w:rsidRPr="00CF0536">
              <w:rPr>
                <w:rFonts w:ascii="Times New Roman" w:hAnsi="Times New Roman" w:cs="Times New Roman"/>
                <w:sz w:val="18"/>
                <w:szCs w:val="18"/>
              </w:rPr>
              <w:t>Edward N. Okeke, Isa S. Abubakar</w:t>
            </w:r>
          </w:p>
        </w:tc>
        <w:tc>
          <w:tcPr>
            <w:tcW w:w="678"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2020</w:t>
            </w:r>
          </w:p>
        </w:tc>
        <w:tc>
          <w:tcPr>
            <w:tcW w:w="1229"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10582 women</w:t>
            </w:r>
          </w:p>
        </w:tc>
        <w:tc>
          <w:tcPr>
            <w:tcW w:w="1146"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Pregnant women</w:t>
            </w:r>
          </w:p>
        </w:tc>
        <w:tc>
          <w:tcPr>
            <w:tcW w:w="2117"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CCT</w:t>
            </w:r>
          </w:p>
        </w:tc>
        <w:tc>
          <w:tcPr>
            <w:tcW w:w="1872"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Child survival, fetal loss, fetal death, stillborn, infant death (neonatal vs post-natal death)</w:t>
            </w:r>
          </w:p>
        </w:tc>
        <w:tc>
          <w:tcPr>
            <w:tcW w:w="1209"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ITT</w:t>
            </w:r>
          </w:p>
        </w:tc>
        <w:tc>
          <w:tcPr>
            <w:tcW w:w="2724"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dummies for mother’s age (&lt;18, 18–24, 25–29,30–34, and&gt;35 years), dummies for mother’s educational attainment (no schooling, Islamic schooling, some primary school, some secondary school, and some tertiary schooling), a dummy denoting Hausa or Fulani extraction, dummies for mother’s number of prior births, dummies indicating a prior fetal loss or a stillbirth, and household wealth quintile dummies</w:t>
            </w:r>
          </w:p>
        </w:tc>
      </w:tr>
      <w:tr w:rsidR="00E754AC" w:rsidRPr="000B3B1E" w:rsidTr="00D6712E">
        <w:trPr>
          <w:trHeight w:val="20"/>
        </w:trPr>
        <w:tc>
          <w:tcPr>
            <w:cnfStyle w:val="001000000000" w:firstRow="0" w:lastRow="0" w:firstColumn="1" w:lastColumn="0" w:oddVBand="0" w:evenVBand="0" w:oddHBand="0" w:evenHBand="0" w:firstRowFirstColumn="0" w:firstRowLastColumn="0" w:lastRowFirstColumn="0" w:lastRowLastColumn="0"/>
            <w:tcW w:w="1980" w:type="dxa"/>
            <w:hideMark/>
          </w:tcPr>
          <w:p w:rsidR="00E754AC" w:rsidRPr="00CF0536" w:rsidRDefault="00E754AC" w:rsidP="00D6712E">
            <w:pPr>
              <w:spacing w:line="276" w:lineRule="auto"/>
              <w:rPr>
                <w:rFonts w:ascii="Times New Roman" w:hAnsi="Times New Roman" w:cs="Times New Roman"/>
                <w:sz w:val="18"/>
                <w:szCs w:val="18"/>
              </w:rPr>
            </w:pPr>
            <w:r w:rsidRPr="00CF0536">
              <w:rPr>
                <w:rFonts w:ascii="Times New Roman" w:hAnsi="Times New Roman" w:cs="Times New Roman"/>
                <w:sz w:val="18"/>
                <w:szCs w:val="18"/>
              </w:rPr>
              <w:t>Jenny X. Liu, Jennifer Shen, Nicholas Wilson, Svetha Janumpalli, Patrick Stadler, Nancy Padian</w:t>
            </w:r>
          </w:p>
        </w:tc>
        <w:tc>
          <w:tcPr>
            <w:tcW w:w="678"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2019</w:t>
            </w:r>
          </w:p>
        </w:tc>
        <w:tc>
          <w:tcPr>
            <w:tcW w:w="1229"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554</w:t>
            </w:r>
          </w:p>
        </w:tc>
        <w:tc>
          <w:tcPr>
            <w:tcW w:w="1146"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Pregnant women tested HIV positive</w:t>
            </w:r>
          </w:p>
        </w:tc>
        <w:tc>
          <w:tcPr>
            <w:tcW w:w="2117"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PMTCT</w:t>
            </w:r>
          </w:p>
        </w:tc>
        <w:tc>
          <w:tcPr>
            <w:tcW w:w="1872"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Administration of nevirapine, administration of EID</w:t>
            </w:r>
          </w:p>
        </w:tc>
        <w:tc>
          <w:tcPr>
            <w:tcW w:w="1209"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ITT</w:t>
            </w:r>
          </w:p>
        </w:tc>
        <w:tc>
          <w:tcPr>
            <w:tcW w:w="2724"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 </w:t>
            </w:r>
          </w:p>
        </w:tc>
      </w:tr>
      <w:tr w:rsidR="00E754AC" w:rsidRPr="000B3B1E" w:rsidTr="00D6712E">
        <w:trPr>
          <w:trHeight w:val="20"/>
        </w:trPr>
        <w:tc>
          <w:tcPr>
            <w:cnfStyle w:val="001000000000" w:firstRow="0" w:lastRow="0" w:firstColumn="1" w:lastColumn="0" w:oddVBand="0" w:evenVBand="0" w:oddHBand="0" w:evenHBand="0" w:firstRowFirstColumn="0" w:firstRowLastColumn="0" w:lastRowFirstColumn="0" w:lastRowLastColumn="0"/>
            <w:tcW w:w="1980" w:type="dxa"/>
            <w:hideMark/>
          </w:tcPr>
          <w:p w:rsidR="00E754AC" w:rsidRPr="00CF0536" w:rsidRDefault="00E754AC" w:rsidP="00D6712E">
            <w:pPr>
              <w:spacing w:line="276" w:lineRule="auto"/>
              <w:rPr>
                <w:rFonts w:ascii="Times New Roman" w:hAnsi="Times New Roman" w:cs="Times New Roman"/>
                <w:sz w:val="18"/>
                <w:szCs w:val="18"/>
              </w:rPr>
            </w:pPr>
            <w:r w:rsidRPr="00CF0536">
              <w:rPr>
                <w:rFonts w:ascii="Times New Roman" w:hAnsi="Times New Roman" w:cs="Times New Roman"/>
                <w:sz w:val="18"/>
                <w:szCs w:val="18"/>
              </w:rPr>
              <w:t>Nadia Nguyen, Kimberly A. Powers, William C. Miller, Annie Green Howard, Carolyn T. Halpern, James P. Hughes, Jing Wang, Rhian Twine, Xavier Gomez-Olive, Catherine MacPhail, Kathleen Kahn, Audrey E. Pettifor</w:t>
            </w:r>
          </w:p>
        </w:tc>
        <w:tc>
          <w:tcPr>
            <w:tcW w:w="678"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2019</w:t>
            </w:r>
          </w:p>
        </w:tc>
        <w:tc>
          <w:tcPr>
            <w:tcW w:w="1229"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1,034</w:t>
            </w:r>
          </w:p>
        </w:tc>
        <w:tc>
          <w:tcPr>
            <w:tcW w:w="1146"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Young girls 13 - 23</w:t>
            </w:r>
          </w:p>
        </w:tc>
        <w:tc>
          <w:tcPr>
            <w:tcW w:w="2117" w:type="dxa"/>
            <w:hideMark/>
          </w:tcPr>
          <w:p w:rsidR="00E754AC" w:rsidRPr="00CF0536" w:rsidRDefault="00E754AC" w:rsidP="00E754AC">
            <w:pPr>
              <w:pStyle w:val="ListParagraph"/>
              <w:numPr>
                <w:ilvl w:val="0"/>
                <w:numId w:val="2"/>
              </w:numPr>
              <w:spacing w:line="276" w:lineRule="auto"/>
              <w:ind w:left="167" w:hanging="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Sexual Partners</w:t>
            </w:r>
            <w:r w:rsidRPr="00CF0536">
              <w:rPr>
                <w:rFonts w:ascii="Times New Roman" w:hAnsi="Times New Roman" w:cs="Times New Roman"/>
                <w:sz w:val="18"/>
                <w:szCs w:val="18"/>
              </w:rPr>
              <w:br/>
              <w:t>Out of school older partner</w:t>
            </w:r>
          </w:p>
          <w:p w:rsidR="00E754AC" w:rsidRPr="00CF0536" w:rsidRDefault="00E754AC" w:rsidP="00E754AC">
            <w:pPr>
              <w:pStyle w:val="ListParagraph"/>
              <w:numPr>
                <w:ilvl w:val="0"/>
                <w:numId w:val="2"/>
              </w:numPr>
              <w:spacing w:line="276" w:lineRule="auto"/>
              <w:ind w:left="167" w:hanging="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Anonymous out of school partner</w:t>
            </w:r>
          </w:p>
        </w:tc>
        <w:tc>
          <w:tcPr>
            <w:tcW w:w="1872"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Incidence of HIV</w:t>
            </w:r>
          </w:p>
        </w:tc>
        <w:tc>
          <w:tcPr>
            <w:tcW w:w="1209"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Latent Class Analysis</w:t>
            </w:r>
          </w:p>
        </w:tc>
        <w:tc>
          <w:tcPr>
            <w:tcW w:w="2724"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 </w:t>
            </w:r>
          </w:p>
        </w:tc>
      </w:tr>
      <w:tr w:rsidR="00E754AC" w:rsidRPr="000B3B1E" w:rsidTr="00D6712E">
        <w:trPr>
          <w:trHeight w:val="20"/>
        </w:trPr>
        <w:tc>
          <w:tcPr>
            <w:cnfStyle w:val="001000000000" w:firstRow="0" w:lastRow="0" w:firstColumn="1" w:lastColumn="0" w:oddVBand="0" w:evenVBand="0" w:oddHBand="0" w:evenHBand="0" w:firstRowFirstColumn="0" w:firstRowLastColumn="0" w:lastRowFirstColumn="0" w:lastRowLastColumn="0"/>
            <w:tcW w:w="1980" w:type="dxa"/>
            <w:hideMark/>
          </w:tcPr>
          <w:p w:rsidR="00E754AC" w:rsidRPr="00CF0536" w:rsidRDefault="00E754AC" w:rsidP="00D6712E">
            <w:pPr>
              <w:spacing w:line="276" w:lineRule="auto"/>
              <w:rPr>
                <w:rFonts w:ascii="Times New Roman" w:hAnsi="Times New Roman" w:cs="Times New Roman"/>
                <w:sz w:val="18"/>
                <w:szCs w:val="18"/>
              </w:rPr>
            </w:pPr>
            <w:r w:rsidRPr="00CF0536">
              <w:rPr>
                <w:rFonts w:ascii="Times New Roman" w:hAnsi="Times New Roman" w:cs="Times New Roman"/>
                <w:sz w:val="18"/>
                <w:szCs w:val="18"/>
              </w:rPr>
              <w:t>Luisa Natali, Sudhanshu Handa, Amber Peterman, David Seidenfeld, Gelson Tembo, On behalf of the Zambia Cash Transfer Evaluation Team</w:t>
            </w:r>
          </w:p>
        </w:tc>
        <w:tc>
          <w:tcPr>
            <w:tcW w:w="678"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2018</w:t>
            </w:r>
          </w:p>
        </w:tc>
        <w:tc>
          <w:tcPr>
            <w:tcW w:w="1229"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146"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Women who are primary caregiver of eligible child</w:t>
            </w:r>
          </w:p>
        </w:tc>
        <w:tc>
          <w:tcPr>
            <w:tcW w:w="2117"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UCT</w:t>
            </w:r>
          </w:p>
        </w:tc>
        <w:tc>
          <w:tcPr>
            <w:tcW w:w="1872" w:type="dxa"/>
            <w:hideMark/>
          </w:tcPr>
          <w:p w:rsidR="00E754AC" w:rsidRPr="00CF0536" w:rsidRDefault="00E754AC" w:rsidP="00E754AC">
            <w:pPr>
              <w:pStyle w:val="ListParagraph"/>
              <w:numPr>
                <w:ilvl w:val="0"/>
                <w:numId w:val="3"/>
              </w:numPr>
              <w:spacing w:line="276" w:lineRule="auto"/>
              <w:ind w:left="120" w:hanging="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Happiness</w:t>
            </w:r>
          </w:p>
          <w:p w:rsidR="00E754AC" w:rsidRPr="00CF0536" w:rsidRDefault="00E754AC" w:rsidP="00E754AC">
            <w:pPr>
              <w:pStyle w:val="ListParagraph"/>
              <w:numPr>
                <w:ilvl w:val="0"/>
                <w:numId w:val="3"/>
              </w:numPr>
              <w:spacing w:line="276" w:lineRule="auto"/>
              <w:ind w:left="120" w:hanging="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Child's wellbeing</w:t>
            </w:r>
          </w:p>
        </w:tc>
        <w:tc>
          <w:tcPr>
            <w:tcW w:w="1209"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Linear probability</w:t>
            </w:r>
          </w:p>
        </w:tc>
        <w:tc>
          <w:tcPr>
            <w:tcW w:w="2724"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woman’s age, education and marital status, household size and household demographic composition, and districts. Each outcome in column 3–12 reflects the woman’s level of agreement with each of these statements measured using a five-point Likert Scale ranging from one to five (where 1</w:t>
            </w:r>
            <w:r>
              <w:rPr>
                <w:rFonts w:ascii="Times New Roman" w:hAnsi="Times New Roman" w:cs="Times New Roman"/>
                <w:sz w:val="18"/>
                <w:szCs w:val="18"/>
              </w:rPr>
              <w:t xml:space="preserve"> </w:t>
            </w:r>
            <w:r w:rsidRPr="00CF0536">
              <w:rPr>
                <w:rFonts w:ascii="Times New Roman" w:hAnsi="Times New Roman" w:cs="Times New Roman"/>
                <w:sz w:val="18"/>
                <w:szCs w:val="18"/>
              </w:rPr>
              <w:t>capture strong disagreement and 5 strong agreement)</w:t>
            </w:r>
          </w:p>
        </w:tc>
      </w:tr>
      <w:tr w:rsidR="00E754AC" w:rsidRPr="000B3B1E" w:rsidTr="00D6712E">
        <w:trPr>
          <w:trHeight w:val="20"/>
        </w:trPr>
        <w:tc>
          <w:tcPr>
            <w:cnfStyle w:val="001000000000" w:firstRow="0" w:lastRow="0" w:firstColumn="1" w:lastColumn="0" w:oddVBand="0" w:evenVBand="0" w:oddHBand="0" w:evenHBand="0" w:firstRowFirstColumn="0" w:firstRowLastColumn="0" w:lastRowFirstColumn="0" w:lastRowLastColumn="0"/>
            <w:tcW w:w="1980" w:type="dxa"/>
            <w:hideMark/>
          </w:tcPr>
          <w:p w:rsidR="00E754AC" w:rsidRPr="00CF0536" w:rsidRDefault="00E754AC" w:rsidP="00D6712E">
            <w:pPr>
              <w:spacing w:line="276" w:lineRule="auto"/>
              <w:rPr>
                <w:rFonts w:ascii="Times New Roman" w:hAnsi="Times New Roman" w:cs="Times New Roman"/>
                <w:sz w:val="18"/>
                <w:szCs w:val="18"/>
              </w:rPr>
            </w:pPr>
            <w:r w:rsidRPr="00CF0536">
              <w:rPr>
                <w:rFonts w:ascii="Times New Roman" w:hAnsi="Times New Roman" w:cs="Times New Roman"/>
                <w:sz w:val="18"/>
                <w:szCs w:val="18"/>
              </w:rPr>
              <w:t>Edward N. Okeke, Zachary Wagner, Isa S. Abubakar</w:t>
            </w:r>
          </w:p>
        </w:tc>
        <w:tc>
          <w:tcPr>
            <w:tcW w:w="678"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2020</w:t>
            </w:r>
          </w:p>
        </w:tc>
        <w:tc>
          <w:tcPr>
            <w:tcW w:w="1229"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180 Primary Health Facility/1.2M people</w:t>
            </w:r>
          </w:p>
        </w:tc>
        <w:tc>
          <w:tcPr>
            <w:tcW w:w="1146"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Pregnant women</w:t>
            </w:r>
          </w:p>
        </w:tc>
        <w:tc>
          <w:tcPr>
            <w:tcW w:w="2117"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CCT to deliver in hospitals</w:t>
            </w:r>
          </w:p>
        </w:tc>
        <w:tc>
          <w:tcPr>
            <w:tcW w:w="1872" w:type="dxa"/>
            <w:hideMark/>
          </w:tcPr>
          <w:p w:rsidR="00E754AC" w:rsidRPr="00CF0536" w:rsidRDefault="00E754AC" w:rsidP="00E754AC">
            <w:pPr>
              <w:pStyle w:val="ListParagraph"/>
              <w:numPr>
                <w:ilvl w:val="0"/>
                <w:numId w:val="4"/>
              </w:numPr>
              <w:spacing w:line="276" w:lineRule="auto"/>
              <w:ind w:left="120" w:hanging="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Mother's General Health</w:t>
            </w:r>
          </w:p>
          <w:p w:rsidR="00E754AC" w:rsidRPr="00CF0536" w:rsidRDefault="00E754AC" w:rsidP="00E754AC">
            <w:pPr>
              <w:pStyle w:val="ListParagraph"/>
              <w:numPr>
                <w:ilvl w:val="0"/>
                <w:numId w:val="4"/>
              </w:numPr>
              <w:spacing w:line="276" w:lineRule="auto"/>
              <w:ind w:left="120" w:hanging="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Delivery complications</w:t>
            </w:r>
          </w:p>
        </w:tc>
        <w:tc>
          <w:tcPr>
            <w:tcW w:w="1209"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ITT</w:t>
            </w:r>
          </w:p>
        </w:tc>
        <w:tc>
          <w:tcPr>
            <w:tcW w:w="2724"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 </w:t>
            </w:r>
          </w:p>
        </w:tc>
      </w:tr>
      <w:tr w:rsidR="00E754AC" w:rsidRPr="000B3B1E" w:rsidTr="00D6712E">
        <w:trPr>
          <w:trHeight w:val="20"/>
        </w:trPr>
        <w:tc>
          <w:tcPr>
            <w:cnfStyle w:val="001000000000" w:firstRow="0" w:lastRow="0" w:firstColumn="1" w:lastColumn="0" w:oddVBand="0" w:evenVBand="0" w:oddHBand="0" w:evenHBand="0" w:firstRowFirstColumn="0" w:firstRowLastColumn="0" w:lastRowFirstColumn="0" w:lastRowLastColumn="0"/>
            <w:tcW w:w="1980" w:type="dxa"/>
            <w:hideMark/>
          </w:tcPr>
          <w:p w:rsidR="00E754AC" w:rsidRPr="00CF0536" w:rsidRDefault="00E754AC" w:rsidP="00D6712E">
            <w:pPr>
              <w:spacing w:line="276" w:lineRule="auto"/>
              <w:rPr>
                <w:rFonts w:ascii="Times New Roman" w:hAnsi="Times New Roman" w:cs="Times New Roman"/>
                <w:sz w:val="18"/>
                <w:szCs w:val="18"/>
              </w:rPr>
            </w:pPr>
            <w:r w:rsidRPr="00CF0536">
              <w:rPr>
                <w:rFonts w:ascii="Times New Roman" w:hAnsi="Times New Roman" w:cs="Times New Roman"/>
                <w:sz w:val="18"/>
                <w:szCs w:val="18"/>
              </w:rPr>
              <w:t>Christopher R Sudfeld, Lilia Bliznashka, Geofrey Ashery, Aisha K Yousafzai, Honorati Masanja</w:t>
            </w:r>
          </w:p>
        </w:tc>
        <w:tc>
          <w:tcPr>
            <w:tcW w:w="678"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2021</w:t>
            </w:r>
          </w:p>
        </w:tc>
        <w:tc>
          <w:tcPr>
            <w:tcW w:w="1229"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12 Villages</w:t>
            </w:r>
          </w:p>
        </w:tc>
        <w:tc>
          <w:tcPr>
            <w:tcW w:w="1146"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Pregnant women with child &lt; 1 year</w:t>
            </w:r>
          </w:p>
        </w:tc>
        <w:tc>
          <w:tcPr>
            <w:tcW w:w="2117"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Community Health Worker (CHW) alone or CHW with CCT</w:t>
            </w:r>
          </w:p>
        </w:tc>
        <w:tc>
          <w:tcPr>
            <w:tcW w:w="1872" w:type="dxa"/>
            <w:hideMark/>
          </w:tcPr>
          <w:p w:rsidR="00E754AC" w:rsidRPr="00CF0536" w:rsidRDefault="00E754AC" w:rsidP="00E754AC">
            <w:pPr>
              <w:pStyle w:val="ListParagraph"/>
              <w:numPr>
                <w:ilvl w:val="0"/>
                <w:numId w:val="4"/>
              </w:numPr>
              <w:spacing w:line="276" w:lineRule="auto"/>
              <w:ind w:left="120" w:hanging="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Child Cognitive, language and motor development (Bayley scale)</w:t>
            </w:r>
          </w:p>
          <w:p w:rsidR="00E754AC" w:rsidRPr="00CF0536" w:rsidRDefault="00E754AC" w:rsidP="00E754AC">
            <w:pPr>
              <w:pStyle w:val="ListParagraph"/>
              <w:numPr>
                <w:ilvl w:val="0"/>
                <w:numId w:val="4"/>
              </w:numPr>
              <w:spacing w:line="276" w:lineRule="auto"/>
              <w:ind w:left="120" w:hanging="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Child length / height-for-age-z-score (HAZ)</w:t>
            </w:r>
          </w:p>
        </w:tc>
        <w:tc>
          <w:tcPr>
            <w:tcW w:w="1209"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ITT</w:t>
            </w:r>
          </w:p>
        </w:tc>
        <w:tc>
          <w:tcPr>
            <w:tcW w:w="2724"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 </w:t>
            </w:r>
          </w:p>
        </w:tc>
      </w:tr>
      <w:tr w:rsidR="00E754AC" w:rsidRPr="000B3B1E" w:rsidTr="00D6712E">
        <w:trPr>
          <w:trHeight w:val="20"/>
        </w:trPr>
        <w:tc>
          <w:tcPr>
            <w:cnfStyle w:val="001000000000" w:firstRow="0" w:lastRow="0" w:firstColumn="1" w:lastColumn="0" w:oddVBand="0" w:evenVBand="0" w:oddHBand="0" w:evenHBand="0" w:firstRowFirstColumn="0" w:firstRowLastColumn="0" w:lastRowFirstColumn="0" w:lastRowLastColumn="0"/>
            <w:tcW w:w="1980" w:type="dxa"/>
            <w:hideMark/>
          </w:tcPr>
          <w:p w:rsidR="00E754AC" w:rsidRPr="00CF0536" w:rsidRDefault="00E754AC" w:rsidP="00D6712E">
            <w:pPr>
              <w:spacing w:line="276" w:lineRule="auto"/>
              <w:rPr>
                <w:rFonts w:ascii="Times New Roman" w:hAnsi="Times New Roman" w:cs="Times New Roman"/>
                <w:sz w:val="18"/>
                <w:szCs w:val="18"/>
              </w:rPr>
            </w:pPr>
            <w:r w:rsidRPr="00CF0536">
              <w:rPr>
                <w:rFonts w:ascii="Times New Roman" w:hAnsi="Times New Roman" w:cs="Times New Roman"/>
                <w:sz w:val="18"/>
                <w:szCs w:val="18"/>
              </w:rPr>
              <w:t>Jessica Londeree Saleska, Abigail Norris Turner, Maria F. Gallo, Abigail Shoben, Bienvenu Kawende, Noro Lantoniaina Rosa Ravelomanana, Harsha Thirumurthy, Marcel Yotebieng</w:t>
            </w:r>
          </w:p>
        </w:tc>
        <w:tc>
          <w:tcPr>
            <w:tcW w:w="678"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2021</w:t>
            </w:r>
          </w:p>
        </w:tc>
        <w:tc>
          <w:tcPr>
            <w:tcW w:w="1229"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434 HIV pregnant women</w:t>
            </w:r>
          </w:p>
        </w:tc>
        <w:tc>
          <w:tcPr>
            <w:tcW w:w="1146"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HIV positive women</w:t>
            </w:r>
          </w:p>
        </w:tc>
        <w:tc>
          <w:tcPr>
            <w:tcW w:w="2117"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CCT</w:t>
            </w:r>
          </w:p>
        </w:tc>
        <w:tc>
          <w:tcPr>
            <w:tcW w:w="1872" w:type="dxa"/>
            <w:hideMark/>
          </w:tcPr>
          <w:p w:rsidR="00E754AC" w:rsidRPr="00CF0536" w:rsidRDefault="00E754AC" w:rsidP="00E754AC">
            <w:pPr>
              <w:pStyle w:val="ListParagraph"/>
              <w:numPr>
                <w:ilvl w:val="0"/>
                <w:numId w:val="4"/>
              </w:numPr>
              <w:spacing w:line="276" w:lineRule="auto"/>
              <w:ind w:left="120" w:hanging="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Retention in HIV care</w:t>
            </w:r>
          </w:p>
          <w:p w:rsidR="00E754AC" w:rsidRPr="00CF0536" w:rsidRDefault="00E754AC" w:rsidP="00E754AC">
            <w:pPr>
              <w:pStyle w:val="ListParagraph"/>
              <w:numPr>
                <w:ilvl w:val="0"/>
                <w:numId w:val="4"/>
              </w:numPr>
              <w:spacing w:line="276" w:lineRule="auto"/>
              <w:ind w:left="120" w:hanging="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Uptake of prevention of mother-to-child transmission services</w:t>
            </w:r>
          </w:p>
        </w:tc>
        <w:tc>
          <w:tcPr>
            <w:tcW w:w="1209"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Binomial models</w:t>
            </w:r>
          </w:p>
        </w:tc>
        <w:tc>
          <w:tcPr>
            <w:tcW w:w="2724"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Wealth index, depression symptoms, alcohol use in pregnancy</w:t>
            </w:r>
          </w:p>
        </w:tc>
      </w:tr>
      <w:tr w:rsidR="00E754AC" w:rsidRPr="000B3B1E" w:rsidTr="00D6712E">
        <w:trPr>
          <w:trHeight w:val="20"/>
        </w:trPr>
        <w:tc>
          <w:tcPr>
            <w:cnfStyle w:val="001000000000" w:firstRow="0" w:lastRow="0" w:firstColumn="1" w:lastColumn="0" w:oddVBand="0" w:evenVBand="0" w:oddHBand="0" w:evenHBand="0" w:firstRowFirstColumn="0" w:firstRowLastColumn="0" w:lastRowFirstColumn="0" w:lastRowLastColumn="0"/>
            <w:tcW w:w="1980" w:type="dxa"/>
            <w:hideMark/>
          </w:tcPr>
          <w:p w:rsidR="00E754AC" w:rsidRPr="00CF0536" w:rsidRDefault="00E754AC" w:rsidP="00D6712E">
            <w:pPr>
              <w:spacing w:line="276" w:lineRule="auto"/>
              <w:rPr>
                <w:rFonts w:ascii="Times New Roman" w:hAnsi="Times New Roman" w:cs="Times New Roman"/>
                <w:sz w:val="18"/>
                <w:szCs w:val="18"/>
              </w:rPr>
            </w:pPr>
            <w:r w:rsidRPr="00CF0536">
              <w:rPr>
                <w:rFonts w:ascii="Times New Roman" w:hAnsi="Times New Roman" w:cs="Times New Roman"/>
                <w:sz w:val="18"/>
                <w:szCs w:val="18"/>
              </w:rPr>
              <w:t>Yousafzai, Aisha K1 (AUTHOR), Asheri, Geofrey2 (AUTHOR), Masanja, Honorati2 (AUTHOR), Sudfeld, Christopher R1,3 (AUTHOR)</w:t>
            </w:r>
          </w:p>
        </w:tc>
        <w:tc>
          <w:tcPr>
            <w:tcW w:w="678"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2020</w:t>
            </w:r>
          </w:p>
        </w:tc>
        <w:tc>
          <w:tcPr>
            <w:tcW w:w="1229"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12 villages</w:t>
            </w:r>
          </w:p>
        </w:tc>
        <w:tc>
          <w:tcPr>
            <w:tcW w:w="1146"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 Pregnant women and children</w:t>
            </w:r>
          </w:p>
        </w:tc>
        <w:tc>
          <w:tcPr>
            <w:tcW w:w="2117"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CHW, CHW + CCT</w:t>
            </w:r>
          </w:p>
        </w:tc>
        <w:tc>
          <w:tcPr>
            <w:tcW w:w="1872"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Maternal depressive symptoms</w:t>
            </w:r>
          </w:p>
        </w:tc>
        <w:tc>
          <w:tcPr>
            <w:tcW w:w="1209"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Hopkins Symptoms Check List 25 (HSCL-25)</w:t>
            </w:r>
          </w:p>
        </w:tc>
        <w:tc>
          <w:tcPr>
            <w:tcW w:w="2724"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age, pregnancy status at enrollment, education, parity, marital status, perceived social support, household wealth, child age</w:t>
            </w:r>
          </w:p>
        </w:tc>
      </w:tr>
      <w:tr w:rsidR="00E754AC" w:rsidRPr="000B3B1E" w:rsidTr="00D6712E">
        <w:trPr>
          <w:trHeight w:val="20"/>
        </w:trPr>
        <w:tc>
          <w:tcPr>
            <w:cnfStyle w:val="001000000000" w:firstRow="0" w:lastRow="0" w:firstColumn="1" w:lastColumn="0" w:oddVBand="0" w:evenVBand="0" w:oddHBand="0" w:evenHBand="0" w:firstRowFirstColumn="0" w:firstRowLastColumn="0" w:lastRowFirstColumn="0" w:lastRowLastColumn="0"/>
            <w:tcW w:w="1980" w:type="dxa"/>
            <w:hideMark/>
          </w:tcPr>
          <w:p w:rsidR="00E754AC" w:rsidRPr="00CF0536" w:rsidRDefault="00E754AC" w:rsidP="00D6712E">
            <w:pPr>
              <w:spacing w:line="276" w:lineRule="auto"/>
              <w:rPr>
                <w:rFonts w:ascii="Times New Roman" w:hAnsi="Times New Roman" w:cs="Times New Roman"/>
                <w:sz w:val="18"/>
                <w:szCs w:val="18"/>
              </w:rPr>
            </w:pPr>
            <w:r w:rsidRPr="00CF0536">
              <w:rPr>
                <w:rFonts w:ascii="Times New Roman" w:hAnsi="Times New Roman" w:cs="Times New Roman"/>
                <w:sz w:val="18"/>
                <w:szCs w:val="18"/>
              </w:rPr>
              <w:t>Angeles, Gustavo, de Hoop, Jacobus, Handa, Sudhanshu, Kilburn, Kelly, Milazzo, Annamaria, Peterman, Amber</w:t>
            </w:r>
          </w:p>
        </w:tc>
        <w:tc>
          <w:tcPr>
            <w:tcW w:w="678"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2019</w:t>
            </w:r>
          </w:p>
        </w:tc>
        <w:tc>
          <w:tcPr>
            <w:tcW w:w="1229" w:type="dxa"/>
            <w:hideMark/>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330,000 households</w:t>
            </w:r>
          </w:p>
        </w:tc>
        <w:tc>
          <w:tcPr>
            <w:tcW w:w="1146"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 </w:t>
            </w:r>
          </w:p>
        </w:tc>
        <w:tc>
          <w:tcPr>
            <w:tcW w:w="2117"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 CCT</w:t>
            </w:r>
          </w:p>
        </w:tc>
        <w:tc>
          <w:tcPr>
            <w:tcW w:w="1872"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Child anthropometry</w:t>
            </w:r>
          </w:p>
        </w:tc>
        <w:tc>
          <w:tcPr>
            <w:tcW w:w="1209"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10-items short form of CES-D scale</w:t>
            </w:r>
          </w:p>
        </w:tc>
        <w:tc>
          <w:tcPr>
            <w:tcW w:w="2724" w:type="dxa"/>
            <w:hideMark/>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 </w:t>
            </w:r>
          </w:p>
        </w:tc>
      </w:tr>
      <w:tr w:rsidR="00E754AC" w:rsidRPr="000B3B1E" w:rsidTr="00D6712E">
        <w:trPr>
          <w:trHeight w:val="20"/>
        </w:trPr>
        <w:tc>
          <w:tcPr>
            <w:cnfStyle w:val="001000000000" w:firstRow="0" w:lastRow="0" w:firstColumn="1" w:lastColumn="0" w:oddVBand="0" w:evenVBand="0" w:oddHBand="0" w:evenHBand="0" w:firstRowFirstColumn="0" w:firstRowLastColumn="0" w:lastRowFirstColumn="0" w:lastRowLastColumn="0"/>
            <w:tcW w:w="1980" w:type="dxa"/>
          </w:tcPr>
          <w:p w:rsidR="00E754AC" w:rsidRPr="00CF0536" w:rsidRDefault="00E754AC" w:rsidP="00D6712E">
            <w:pPr>
              <w:spacing w:line="276" w:lineRule="auto"/>
              <w:rPr>
                <w:rFonts w:ascii="Times New Roman" w:hAnsi="Times New Roman" w:cs="Times New Roman"/>
                <w:sz w:val="18"/>
                <w:szCs w:val="18"/>
              </w:rPr>
            </w:pPr>
            <w:r w:rsidRPr="00CF0536">
              <w:rPr>
                <w:rFonts w:ascii="Times New Roman" w:hAnsi="Times New Roman" w:cs="Times New Roman"/>
                <w:sz w:val="18"/>
                <w:szCs w:val="18"/>
              </w:rPr>
              <w:t>Ryoko Sato and Benjamin Fintan</w:t>
            </w:r>
          </w:p>
        </w:tc>
        <w:tc>
          <w:tcPr>
            <w:tcW w:w="678" w:type="dxa"/>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2019</w:t>
            </w:r>
          </w:p>
        </w:tc>
        <w:tc>
          <w:tcPr>
            <w:tcW w:w="1229" w:type="dxa"/>
          </w:tcPr>
          <w:p w:rsidR="00E754AC" w:rsidRPr="00CF0536" w:rsidRDefault="00E754AC" w:rsidP="00D671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 xml:space="preserve">2,530 Women 15-35 </w:t>
            </w:r>
          </w:p>
        </w:tc>
        <w:tc>
          <w:tcPr>
            <w:tcW w:w="1146" w:type="dxa"/>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 xml:space="preserve">Women 15-35 years </w:t>
            </w:r>
          </w:p>
        </w:tc>
        <w:tc>
          <w:tcPr>
            <w:tcW w:w="2117" w:type="dxa"/>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CCT</w:t>
            </w:r>
          </w:p>
        </w:tc>
        <w:tc>
          <w:tcPr>
            <w:tcW w:w="1872" w:type="dxa"/>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Tetanus toxoid vaccination</w:t>
            </w:r>
          </w:p>
        </w:tc>
        <w:tc>
          <w:tcPr>
            <w:tcW w:w="1209" w:type="dxa"/>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Logistic regression model</w:t>
            </w:r>
          </w:p>
        </w:tc>
        <w:tc>
          <w:tcPr>
            <w:tcW w:w="2724" w:type="dxa"/>
          </w:tcPr>
          <w:p w:rsidR="00E754AC" w:rsidRPr="00CF0536" w:rsidRDefault="00E754AC" w:rsidP="00D6712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F0536">
              <w:rPr>
                <w:rFonts w:ascii="Times New Roman" w:hAnsi="Times New Roman" w:cs="Times New Roman"/>
                <w:sz w:val="18"/>
                <w:szCs w:val="18"/>
              </w:rPr>
              <w:t xml:space="preserve">Sociodemographic, distance to clinic, transport to clinic </w:t>
            </w:r>
          </w:p>
        </w:tc>
      </w:tr>
    </w:tbl>
    <w:p w:rsidR="00E754AC" w:rsidRPr="00CF0536" w:rsidRDefault="00E754AC" w:rsidP="00E754AC">
      <w:pPr>
        <w:spacing w:after="0" w:line="240" w:lineRule="auto"/>
        <w:jc w:val="both"/>
        <w:rPr>
          <w:rFonts w:ascii="Times New Roman" w:hAnsi="Times New Roman" w:cs="Times New Roman"/>
          <w:b/>
          <w:bCs/>
          <w:color w:val="000000" w:themeColor="text1"/>
          <w:sz w:val="24"/>
          <w:szCs w:val="24"/>
        </w:rPr>
      </w:pPr>
    </w:p>
    <w:p w:rsidR="001760E5" w:rsidRDefault="00E754AC">
      <w:bookmarkStart w:id="0" w:name="_GoBack"/>
      <w:bookmarkEnd w:id="0"/>
    </w:p>
    <w:sectPr w:rsidR="00176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9478C"/>
    <w:multiLevelType w:val="hybridMultilevel"/>
    <w:tmpl w:val="D604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43F93"/>
    <w:multiLevelType w:val="hybridMultilevel"/>
    <w:tmpl w:val="70C0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31211"/>
    <w:multiLevelType w:val="hybridMultilevel"/>
    <w:tmpl w:val="A878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71ADD"/>
    <w:multiLevelType w:val="hybridMultilevel"/>
    <w:tmpl w:val="B092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AC"/>
    <w:rsid w:val="008A3324"/>
    <w:rsid w:val="00BA546E"/>
    <w:rsid w:val="00E7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0F6FB-08A1-400F-99AA-C20C725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AC"/>
  </w:style>
  <w:style w:type="paragraph" w:styleId="Heading1">
    <w:name w:val="heading 1"/>
    <w:basedOn w:val="Normal"/>
    <w:next w:val="Normal"/>
    <w:link w:val="Heading1Char"/>
    <w:uiPriority w:val="9"/>
    <w:qFormat/>
    <w:rsid w:val="00E754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4A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54AC"/>
    <w:pPr>
      <w:ind w:left="720"/>
      <w:contextualSpacing/>
    </w:pPr>
  </w:style>
  <w:style w:type="table" w:styleId="GridTable1Light">
    <w:name w:val="Grid Table 1 Light"/>
    <w:basedOn w:val="TableNormal"/>
    <w:uiPriority w:val="46"/>
    <w:rsid w:val="00E754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Springer Nature IT</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 Nawale</dc:creator>
  <cp:keywords/>
  <dc:description/>
  <cp:lastModifiedBy>Nilesh Nawale</cp:lastModifiedBy>
  <cp:revision>1</cp:revision>
  <dcterms:created xsi:type="dcterms:W3CDTF">2022-05-26T02:39:00Z</dcterms:created>
  <dcterms:modified xsi:type="dcterms:W3CDTF">2022-05-26T02:40:00Z</dcterms:modified>
</cp:coreProperties>
</file>