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FAC13" w14:textId="77777777" w:rsidR="00B94736" w:rsidRPr="00DA3394" w:rsidRDefault="00B94736" w:rsidP="00F84D4C">
      <w:pPr>
        <w:tabs>
          <w:tab w:val="left" w:pos="688"/>
        </w:tabs>
        <w:spacing w:line="480" w:lineRule="auto"/>
        <w:ind w:left="-61"/>
        <w:jc w:val="center"/>
        <w:rPr>
          <w:rFonts w:ascii="Times New Roman" w:hAnsi="Times New Roman" w:cs="Times New Roman"/>
          <w:b/>
          <w:color w:val="444444"/>
          <w:szCs w:val="24"/>
          <w:shd w:val="clear" w:color="auto" w:fill="FFFFFF"/>
          <w:lang w:val="en-US"/>
        </w:rPr>
      </w:pPr>
      <w:r w:rsidRPr="00AC0526">
        <w:rPr>
          <w:rFonts w:ascii="Times New Roman" w:hAnsi="Times New Roman" w:cs="Times New Roman"/>
          <w:sz w:val="48"/>
          <w:szCs w:val="48"/>
          <w:lang w:val="en-US"/>
        </w:rPr>
        <w:t>SUPPLEMENTARY MATERIAL</w:t>
      </w:r>
      <w:r w:rsidRPr="00DA3394">
        <w:rPr>
          <w:rFonts w:ascii="Times New Roman" w:hAnsi="Times New Roman" w:cs="Times New Roman"/>
          <w:b/>
          <w:color w:val="444444"/>
          <w:szCs w:val="24"/>
          <w:shd w:val="clear" w:color="auto" w:fill="FFFFFF"/>
          <w:lang w:val="en-US"/>
        </w:rPr>
        <w:t xml:space="preserve"> </w:t>
      </w:r>
    </w:p>
    <w:p w14:paraId="118FAC14" w14:textId="77777777" w:rsidR="00B94736" w:rsidRPr="00DA3394" w:rsidRDefault="00B94736" w:rsidP="00F84D4C">
      <w:pPr>
        <w:tabs>
          <w:tab w:val="left" w:pos="688"/>
        </w:tabs>
        <w:spacing w:line="480" w:lineRule="auto"/>
        <w:ind w:left="-61"/>
        <w:jc w:val="center"/>
        <w:rPr>
          <w:rFonts w:ascii="Times New Roman" w:hAnsi="Times New Roman" w:cs="Times New Roman"/>
          <w:b/>
          <w:color w:val="444444"/>
          <w:szCs w:val="24"/>
          <w:shd w:val="clear" w:color="auto" w:fill="FFFFFF"/>
          <w:lang w:val="en-US"/>
        </w:rPr>
      </w:pPr>
      <w:r w:rsidRPr="00AC0526">
        <w:rPr>
          <w:rFonts w:ascii="Times New Roman" w:hAnsi="Times New Roman" w:cs="Times New Roman"/>
          <w:sz w:val="28"/>
          <w:szCs w:val="24"/>
          <w:lang w:val="en-US"/>
        </w:rPr>
        <w:t>Environmental Science and Pollution Research</w:t>
      </w:r>
      <w:r w:rsidRPr="00DA3394">
        <w:rPr>
          <w:rFonts w:ascii="Times New Roman" w:hAnsi="Times New Roman" w:cs="Times New Roman"/>
          <w:b/>
          <w:color w:val="444444"/>
          <w:szCs w:val="24"/>
          <w:shd w:val="clear" w:color="auto" w:fill="FFFFFF"/>
          <w:lang w:val="en-US"/>
        </w:rPr>
        <w:t xml:space="preserve"> </w:t>
      </w:r>
    </w:p>
    <w:p w14:paraId="7EF6BB4D" w14:textId="5C95255E" w:rsidR="00350848" w:rsidRPr="007B75E2" w:rsidRDefault="007B75E2" w:rsidP="00350848">
      <w:pPr>
        <w:jc w:val="center"/>
        <w:rPr>
          <w:rFonts w:ascii="Times New Roman" w:hAnsi="Times New Roman" w:cs="Times New Roman"/>
          <w:b/>
          <w:color w:val="444444"/>
          <w:shd w:val="clear" w:color="auto" w:fill="FFFFFF"/>
          <w:lang w:val="en-US"/>
        </w:rPr>
      </w:pPr>
      <w:bookmarkStart w:id="0" w:name="_Hlk18167906"/>
      <w:bookmarkEnd w:id="0"/>
      <w:r w:rsidRPr="007B75E2">
        <w:rPr>
          <w:rFonts w:ascii="Times New Roman" w:hAnsi="Times New Roman" w:cs="Times New Roman"/>
          <w:b/>
          <w:lang w:val="en-US"/>
        </w:rPr>
        <w:t>ASSESSMENT OF THE COMBINED USE OF BASIC OXYGEN FURNACE SLUDGE AND HYDROGEN PEROXIDE IN THE TREATMENT OF ACID MINE DRAINAGE</w:t>
      </w:r>
    </w:p>
    <w:p w14:paraId="0E6789EF" w14:textId="31D6B283" w:rsidR="001666EB" w:rsidRPr="001666EB" w:rsidRDefault="001666EB" w:rsidP="007B75E2">
      <w:pPr>
        <w:rPr>
          <w:rFonts w:ascii="Times New Roman" w:eastAsia="Times New Roman" w:hAnsi="Times New Roman" w:cs="Times New Roman"/>
          <w:i/>
          <w:vertAlign w:val="superscript"/>
        </w:rPr>
      </w:pPr>
      <w:r w:rsidRPr="001666EB">
        <w:rPr>
          <w:rFonts w:ascii="Times New Roman" w:eastAsia="Times New Roman" w:hAnsi="Times New Roman" w:cs="Times New Roman"/>
          <w:i/>
        </w:rPr>
        <w:t>Sandrine F</w:t>
      </w:r>
      <w:r w:rsidR="006B7250">
        <w:rPr>
          <w:rFonts w:ascii="Times New Roman" w:eastAsia="Times New Roman" w:hAnsi="Times New Roman" w:cs="Times New Roman"/>
          <w:i/>
        </w:rPr>
        <w:t>.</w:t>
      </w:r>
      <w:r w:rsidRPr="001666EB">
        <w:rPr>
          <w:rFonts w:ascii="Times New Roman" w:eastAsia="Times New Roman" w:hAnsi="Times New Roman" w:cs="Times New Roman"/>
          <w:i/>
        </w:rPr>
        <w:t xml:space="preserve"> Araujo</w:t>
      </w:r>
      <w:r w:rsidRPr="001666EB">
        <w:rPr>
          <w:rFonts w:ascii="Times New Roman" w:eastAsia="Times New Roman" w:hAnsi="Times New Roman" w:cs="Times New Roman"/>
          <w:i/>
          <w:vertAlign w:val="superscript"/>
        </w:rPr>
        <w:t>1</w:t>
      </w:r>
      <w:r w:rsidRPr="001666EB">
        <w:rPr>
          <w:rFonts w:ascii="Times New Roman" w:eastAsia="Times New Roman" w:hAnsi="Times New Roman" w:cs="Times New Roman"/>
          <w:i/>
        </w:rPr>
        <w:t xml:space="preserve">; Cláudia L. Caldeira </w:t>
      </w:r>
      <w:r w:rsidRPr="001666EB">
        <w:rPr>
          <w:rFonts w:ascii="Times New Roman" w:eastAsia="Times New Roman" w:hAnsi="Times New Roman" w:cs="Times New Roman"/>
          <w:i/>
          <w:vertAlign w:val="superscript"/>
        </w:rPr>
        <w:t>2</w:t>
      </w:r>
      <w:r w:rsidRPr="001666EB">
        <w:rPr>
          <w:rFonts w:ascii="Times New Roman" w:eastAsia="Times New Roman" w:hAnsi="Times New Roman" w:cs="Times New Roman"/>
          <w:i/>
        </w:rPr>
        <w:t>; Virgínia S.T. Ciminelli</w:t>
      </w:r>
      <w:r w:rsidRPr="001666EB">
        <w:rPr>
          <w:rFonts w:ascii="Times New Roman" w:eastAsia="Times New Roman" w:hAnsi="Times New Roman" w:cs="Times New Roman"/>
          <w:i/>
          <w:vertAlign w:val="superscript"/>
        </w:rPr>
        <w:t xml:space="preserve">2,3 </w:t>
      </w:r>
      <w:r w:rsidRPr="001666EB">
        <w:rPr>
          <w:rFonts w:ascii="Times New Roman" w:eastAsia="Times New Roman" w:hAnsi="Times New Roman" w:cs="Times New Roman"/>
          <w:i/>
        </w:rPr>
        <w:t>; Ricardo P. Borba</w:t>
      </w:r>
      <w:r w:rsidRPr="001666EB">
        <w:rPr>
          <w:rFonts w:ascii="Times New Roman" w:eastAsia="Times New Roman" w:hAnsi="Times New Roman" w:cs="Times New Roman"/>
          <w:i/>
          <w:vertAlign w:val="superscript"/>
        </w:rPr>
        <w:t>4</w:t>
      </w:r>
      <w:r w:rsidRPr="001666EB">
        <w:rPr>
          <w:rFonts w:ascii="Times New Roman" w:eastAsia="Times New Roman" w:hAnsi="Times New Roman" w:cs="Times New Roman"/>
          <w:i/>
        </w:rPr>
        <w:t>; Joanna P. Rodrigues</w:t>
      </w:r>
      <w:r w:rsidRPr="001666EB">
        <w:rPr>
          <w:rFonts w:ascii="Times New Roman" w:eastAsia="Times New Roman" w:hAnsi="Times New Roman" w:cs="Times New Roman"/>
          <w:i/>
          <w:vertAlign w:val="superscript"/>
        </w:rPr>
        <w:t>1</w:t>
      </w:r>
      <w:r w:rsidRPr="001666EB">
        <w:rPr>
          <w:rFonts w:ascii="Times New Roman" w:eastAsia="Times New Roman" w:hAnsi="Times New Roman" w:cs="Times New Roman"/>
          <w:i/>
        </w:rPr>
        <w:t>;Gustavo F. Simões</w:t>
      </w:r>
      <w:r w:rsidRPr="001666EB">
        <w:rPr>
          <w:rFonts w:ascii="Times New Roman" w:eastAsia="Times New Roman" w:hAnsi="Times New Roman" w:cs="Times New Roman"/>
          <w:i/>
          <w:vertAlign w:val="superscript"/>
        </w:rPr>
        <w:t>1*</w:t>
      </w:r>
    </w:p>
    <w:p w14:paraId="6D60D120" w14:textId="1B75B9D9" w:rsidR="007B75E2" w:rsidRPr="007B75E2" w:rsidRDefault="007B75E2" w:rsidP="007B75E2">
      <w:pPr>
        <w:rPr>
          <w:rFonts w:ascii="Times New Roman" w:hAnsi="Times New Roman" w:cs="Times New Roman"/>
          <w:lang w:val="en-US"/>
        </w:rPr>
      </w:pPr>
      <w:r w:rsidRPr="001666EB">
        <w:rPr>
          <w:rFonts w:ascii="Times New Roman" w:hAnsi="Times New Roman" w:cs="Times New Roman"/>
          <w:vertAlign w:val="superscript"/>
          <w:lang w:val="en-US"/>
        </w:rPr>
        <w:t>1</w:t>
      </w:r>
      <w:r w:rsidRPr="001666EB">
        <w:rPr>
          <w:rFonts w:ascii="Times New Roman" w:hAnsi="Times New Roman" w:cs="Times New Roman"/>
          <w:lang w:val="en-US"/>
        </w:rPr>
        <w:t xml:space="preserve">Department of Sanitary and Environmental Engineering, Universidade Federal de Minas Gerais, UFMG, Av. </w:t>
      </w:r>
      <w:r w:rsidRPr="007B75E2">
        <w:rPr>
          <w:rFonts w:ascii="Times New Roman" w:hAnsi="Times New Roman" w:cs="Times New Roman"/>
          <w:lang w:val="en-US"/>
        </w:rPr>
        <w:t>Antônio Carlos, 6627, Belo Horizonte – MG, Brazil, 31270-901.</w:t>
      </w:r>
    </w:p>
    <w:p w14:paraId="36439AEF" w14:textId="17D2FCE7" w:rsidR="007B75E2" w:rsidRPr="007B75E2" w:rsidRDefault="007B75E2" w:rsidP="007B75E2">
      <w:pPr>
        <w:rPr>
          <w:rFonts w:ascii="Times New Roman" w:hAnsi="Times New Roman" w:cs="Times New Roman"/>
          <w:lang w:val="en-US"/>
        </w:rPr>
      </w:pPr>
      <w:r w:rsidRPr="007B75E2">
        <w:rPr>
          <w:rFonts w:ascii="Times New Roman" w:hAnsi="Times New Roman" w:cs="Times New Roman"/>
          <w:vertAlign w:val="superscript"/>
          <w:lang w:val="en-US"/>
        </w:rPr>
        <w:t>2</w:t>
      </w:r>
      <w:r w:rsidRPr="007B75E2">
        <w:rPr>
          <w:rFonts w:ascii="Times New Roman" w:hAnsi="Times New Roman" w:cs="Times New Roman"/>
          <w:lang w:val="en-US"/>
        </w:rPr>
        <w:t xml:space="preserve">Department of Metallurgical and Materials Engineering, Universidade Federal de Minas Gerais, UFMG. </w:t>
      </w:r>
      <w:r w:rsidR="001666EB" w:rsidRPr="001666EB">
        <w:rPr>
          <w:rFonts w:ascii="Times New Roman" w:hAnsi="Times New Roman" w:cs="Times New Roman"/>
          <w:lang w:val="en-US"/>
        </w:rPr>
        <w:t>Brazil.</w:t>
      </w:r>
    </w:p>
    <w:p w14:paraId="5A9B824A" w14:textId="01742774" w:rsidR="007B75E2" w:rsidRPr="007B75E2" w:rsidRDefault="007B75E2" w:rsidP="007B75E2">
      <w:pPr>
        <w:rPr>
          <w:rFonts w:ascii="Times New Roman" w:hAnsi="Times New Roman" w:cs="Times New Roman"/>
          <w:lang w:val="en-US"/>
        </w:rPr>
      </w:pPr>
      <w:r w:rsidRPr="007B75E2">
        <w:rPr>
          <w:rFonts w:ascii="Times New Roman" w:hAnsi="Times New Roman" w:cs="Times New Roman"/>
          <w:vertAlign w:val="superscript"/>
          <w:lang w:val="en-US"/>
        </w:rPr>
        <w:t>3</w:t>
      </w:r>
      <w:r w:rsidRPr="007B75E2">
        <w:rPr>
          <w:rFonts w:ascii="Times New Roman" w:hAnsi="Times New Roman" w:cs="Times New Roman"/>
          <w:lang w:val="en-US"/>
        </w:rPr>
        <w:t>National Institute of Science and Technology: INCT- Acqua, Brazil</w:t>
      </w:r>
      <w:r w:rsidR="001666EB">
        <w:rPr>
          <w:rFonts w:ascii="Times New Roman" w:hAnsi="Times New Roman" w:cs="Times New Roman"/>
          <w:lang w:val="en-US"/>
        </w:rPr>
        <w:t>.</w:t>
      </w:r>
    </w:p>
    <w:p w14:paraId="1AE224F4" w14:textId="0CA30BD3" w:rsidR="007B75E2" w:rsidRPr="001666EB" w:rsidRDefault="007B75E2" w:rsidP="007B75E2">
      <w:pPr>
        <w:rPr>
          <w:rFonts w:ascii="Times New Roman" w:hAnsi="Times New Roman" w:cs="Times New Roman"/>
        </w:rPr>
      </w:pPr>
      <w:r w:rsidRPr="007B75E2">
        <w:rPr>
          <w:rFonts w:ascii="Times New Roman" w:hAnsi="Times New Roman" w:cs="Times New Roman"/>
          <w:vertAlign w:val="superscript"/>
          <w:lang w:val="en-US"/>
        </w:rPr>
        <w:t>4</w:t>
      </w:r>
      <w:r w:rsidRPr="007B75E2">
        <w:rPr>
          <w:rFonts w:ascii="Times New Roman" w:hAnsi="Times New Roman" w:cs="Times New Roman"/>
          <w:lang w:val="en-US"/>
        </w:rPr>
        <w:t xml:space="preserve">Department of Geology and Natural Resources. </w:t>
      </w:r>
      <w:r w:rsidRPr="007B75E2">
        <w:rPr>
          <w:rFonts w:ascii="Times New Roman" w:hAnsi="Times New Roman" w:cs="Times New Roman"/>
        </w:rPr>
        <w:t xml:space="preserve">Universidade </w:t>
      </w:r>
      <w:r w:rsidR="001666EB">
        <w:rPr>
          <w:rFonts w:ascii="Times New Roman" w:hAnsi="Times New Roman" w:cs="Times New Roman"/>
        </w:rPr>
        <w:t>Estadual</w:t>
      </w:r>
      <w:r w:rsidRPr="007B75E2">
        <w:rPr>
          <w:rFonts w:ascii="Times New Roman" w:hAnsi="Times New Roman" w:cs="Times New Roman"/>
        </w:rPr>
        <w:t xml:space="preserve"> de Campinas, UNICAMP. </w:t>
      </w:r>
      <w:r w:rsidRPr="001666EB">
        <w:rPr>
          <w:rFonts w:ascii="Times New Roman" w:hAnsi="Times New Roman" w:cs="Times New Roman"/>
        </w:rPr>
        <w:t>Brazil.</w:t>
      </w:r>
    </w:p>
    <w:p w14:paraId="70B076D6" w14:textId="652F5824" w:rsidR="007B75E2" w:rsidRPr="007B75E2" w:rsidRDefault="007B75E2" w:rsidP="007B75E2">
      <w:pPr>
        <w:rPr>
          <w:rFonts w:ascii="Times New Roman" w:hAnsi="Times New Roman" w:cs="Times New Roman"/>
          <w:lang w:val="en-US"/>
        </w:rPr>
      </w:pPr>
      <w:r w:rsidRPr="001666EB">
        <w:rPr>
          <w:rFonts w:ascii="Times New Roman" w:hAnsi="Times New Roman" w:cs="Times New Roman"/>
          <w:lang w:val="en-US"/>
        </w:rPr>
        <w:t xml:space="preserve">* Corresponding author e-mail: </w:t>
      </w:r>
      <w:hyperlink r:id="rId5" w:history="1">
        <w:r w:rsidRPr="001666EB">
          <w:rPr>
            <w:rStyle w:val="Hyperlink"/>
            <w:rFonts w:ascii="Times New Roman" w:hAnsi="Times New Roman" w:cs="Times New Roman"/>
            <w:lang w:val="en-US"/>
          </w:rPr>
          <w:t>gustavo@desa.ufmg.br</w:t>
        </w:r>
      </w:hyperlink>
      <w:r w:rsidRPr="001666EB">
        <w:rPr>
          <w:rFonts w:ascii="Times New Roman" w:hAnsi="Times New Roman" w:cs="Times New Roman"/>
          <w:lang w:val="en-US"/>
        </w:rPr>
        <w:t xml:space="preserve"> phone: +55 31 </w:t>
      </w:r>
      <w:r w:rsidR="001666EB" w:rsidRPr="001666EB">
        <w:rPr>
          <w:rFonts w:ascii="Times New Roman" w:hAnsi="Times New Roman" w:cs="Times New Roman"/>
          <w:lang w:val="en-US"/>
        </w:rPr>
        <w:t>3409-1792</w:t>
      </w:r>
      <w:r w:rsidRPr="001666EB">
        <w:rPr>
          <w:rFonts w:ascii="Times New Roman" w:hAnsi="Times New Roman" w:cs="Times New Roman"/>
          <w:lang w:val="en-US"/>
        </w:rPr>
        <w:t xml:space="preserve">. </w:t>
      </w:r>
      <w:r w:rsidRPr="007B75E2">
        <w:rPr>
          <w:rFonts w:ascii="Times New Roman" w:hAnsi="Times New Roman" w:cs="Times New Roman"/>
          <w:lang w:val="en-US"/>
        </w:rPr>
        <w:t>Fax: +55 31 3409-1879.</w:t>
      </w:r>
    </w:p>
    <w:p w14:paraId="4AF68DE1" w14:textId="67979077" w:rsidR="00800A4B" w:rsidRPr="001666EB" w:rsidRDefault="00800A4B">
      <w:pPr>
        <w:rPr>
          <w:rFonts w:ascii="Times New Roman" w:hAnsi="Times New Roman" w:cs="Times New Roman"/>
          <w:iCs/>
          <w:lang w:val="en-US"/>
        </w:rPr>
      </w:pPr>
      <w:r w:rsidRPr="001666EB">
        <w:rPr>
          <w:rFonts w:ascii="Times New Roman" w:hAnsi="Times New Roman" w:cs="Times New Roman"/>
          <w:iCs/>
          <w:lang w:val="en-US"/>
        </w:rPr>
        <w:br w:type="page"/>
      </w:r>
    </w:p>
    <w:p w14:paraId="46E3FB31" w14:textId="3AF868DA" w:rsidR="001D4720" w:rsidRPr="007B75E2" w:rsidRDefault="001D4720" w:rsidP="009C5567">
      <w:pPr>
        <w:pStyle w:val="PargrafodaList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0"/>
          <w:szCs w:val="20"/>
          <w:lang w:eastAsia="pt-BR"/>
        </w:rPr>
      </w:pPr>
      <w:r w:rsidRPr="007B75E2">
        <w:rPr>
          <w:rFonts w:ascii="Times New Roman" w:eastAsia="OneGulliverA" w:hAnsi="Times New Roman" w:cs="Times New Roman"/>
          <w:b/>
          <w:bCs/>
          <w:sz w:val="20"/>
          <w:szCs w:val="20"/>
        </w:rPr>
        <w:lastRenderedPageBreak/>
        <w:t>Sample preparation and analyses</w:t>
      </w:r>
      <w:r w:rsidRPr="007B75E2">
        <w:rPr>
          <w:rFonts w:ascii="Times New Roman" w:eastAsia="Times New Roman" w:hAnsi="Times New Roman" w:cs="Times New Roman"/>
          <w:color w:val="222222"/>
          <w:sz w:val="20"/>
          <w:szCs w:val="20"/>
          <w:lang w:val="pt-PT" w:eastAsia="pt-BR"/>
        </w:rPr>
        <w:t xml:space="preserve"> </w:t>
      </w:r>
    </w:p>
    <w:p w14:paraId="52DD1196" w14:textId="55E4FB1C" w:rsidR="00641C20" w:rsidRPr="007B75E2" w:rsidRDefault="0052213D" w:rsidP="009C5567">
      <w:pPr>
        <w:jc w:val="both"/>
        <w:rPr>
          <w:rFonts w:ascii="Times New Roman" w:hAnsi="Times New Roman" w:cs="Times New Roman"/>
          <w:sz w:val="20"/>
          <w:szCs w:val="20"/>
          <w:lang w:val="en-US" w:eastAsia="pt-BR"/>
        </w:rPr>
      </w:pPr>
      <w:r w:rsidRPr="007B75E2">
        <w:rPr>
          <w:rFonts w:ascii="Times New Roman" w:hAnsi="Times New Roman" w:cs="Times New Roman"/>
          <w:sz w:val="20"/>
          <w:szCs w:val="20"/>
          <w:lang w:val="en-US" w:eastAsia="pt-BR"/>
        </w:rPr>
        <w:t xml:space="preserve">Concentration of extractable metals in acid medium in the BOFS samples was determined after digestion with </w:t>
      </w:r>
      <w:r w:rsidR="003651B4" w:rsidRPr="007B75E2">
        <w:rPr>
          <w:rFonts w:ascii="Times New Roman" w:hAnsi="Times New Roman" w:cs="Times New Roman"/>
          <w:sz w:val="20"/>
          <w:szCs w:val="20"/>
          <w:lang w:val="en-US" w:eastAsia="pt-BR"/>
        </w:rPr>
        <w:t>HNO</w:t>
      </w:r>
      <w:r w:rsidR="003651B4" w:rsidRPr="007B75E2">
        <w:rPr>
          <w:rFonts w:ascii="Times New Roman" w:hAnsi="Times New Roman" w:cs="Times New Roman"/>
          <w:sz w:val="20"/>
          <w:szCs w:val="20"/>
          <w:vertAlign w:val="subscript"/>
          <w:lang w:val="en-US" w:eastAsia="pt-BR"/>
        </w:rPr>
        <w:t>3</w:t>
      </w:r>
      <w:r w:rsidRPr="007B75E2">
        <w:rPr>
          <w:rFonts w:ascii="Times New Roman" w:hAnsi="Times New Roman" w:cs="Times New Roman"/>
          <w:sz w:val="20"/>
          <w:szCs w:val="20"/>
          <w:lang w:val="en-US" w:eastAsia="pt-BR"/>
        </w:rPr>
        <w:t>/</w:t>
      </w:r>
      <w:r w:rsidR="003651B4" w:rsidRPr="007B75E2">
        <w:rPr>
          <w:rFonts w:ascii="Times New Roman" w:hAnsi="Times New Roman" w:cs="Times New Roman"/>
          <w:sz w:val="20"/>
          <w:szCs w:val="20"/>
          <w:lang w:val="en-US" w:eastAsia="pt-BR"/>
        </w:rPr>
        <w:t xml:space="preserve">HCl (3:1) </w:t>
      </w:r>
      <w:r w:rsidRPr="007B75E2">
        <w:rPr>
          <w:rFonts w:ascii="Times New Roman" w:hAnsi="Times New Roman" w:cs="Times New Roman"/>
          <w:sz w:val="20"/>
          <w:szCs w:val="20"/>
          <w:lang w:val="en-US" w:eastAsia="pt-BR"/>
        </w:rPr>
        <w:t>using a microwave assisted digestion procedure</w:t>
      </w:r>
      <w:r w:rsidR="003651B4" w:rsidRPr="007B75E2">
        <w:rPr>
          <w:rFonts w:ascii="Times New Roman" w:hAnsi="Times New Roman" w:cs="Times New Roman"/>
          <w:sz w:val="20"/>
          <w:szCs w:val="20"/>
          <w:lang w:val="en-US" w:eastAsia="pt-BR"/>
        </w:rPr>
        <w:t xml:space="preserve"> (Ethos, Milestone, EUA) </w:t>
      </w:r>
      <w:r w:rsidR="00633647" w:rsidRPr="007B75E2">
        <w:rPr>
          <w:rFonts w:ascii="Times New Roman" w:hAnsi="Times New Roman" w:cs="Times New Roman"/>
          <w:sz w:val="20"/>
          <w:szCs w:val="20"/>
          <w:lang w:val="pt-PT" w:eastAsia="pt-BR"/>
        </w:rPr>
        <w:fldChar w:fldCharType="begin"/>
      </w:r>
      <w:r w:rsidR="00633647" w:rsidRPr="007B75E2">
        <w:rPr>
          <w:rFonts w:ascii="Times New Roman" w:hAnsi="Times New Roman" w:cs="Times New Roman"/>
          <w:sz w:val="20"/>
          <w:szCs w:val="20"/>
          <w:lang w:val="en-US" w:eastAsia="pt-BR"/>
        </w:rPr>
        <w:instrText xml:space="preserve"> ADDIN EN.CITE &lt;EndNote&gt;&lt;Cite&gt;&lt;Author&gt;USEPA&lt;/Author&gt;&lt;Year&gt;1998&lt;/Year&gt;&lt;RecNum&gt;1711&lt;/RecNum&gt;&lt;DisplayText&gt;(USEPA 1998)&lt;/DisplayText&gt;&lt;record&gt;&lt;rec-number&gt;1711&lt;/rec-number&gt;&lt;foreign-keys&gt;&lt;key app="EN" db-id="dp9ttzs2k9f9tle9aphvx5arvzxr02dxexwz"&gt;1711&lt;/key&gt;&lt;/foreign-keys&gt;&lt;ref-type name="Electronic Article"&gt;43&lt;/ref-type&gt;&lt;contributors&gt;&lt;authors&gt;&lt;author&gt;USEPA&lt;/author&gt;&lt;/authors&gt;&lt;/contributors&gt;&lt;titles&gt;&lt;title&gt;Method 3051a - Microwave assisted acid digestion of sediments, sludges, soils, and oils. &lt;/title&gt;&lt;tertiary-title&gt;‹http://www.epa.gov/epawaste/hazard/testmethods/sw846/pdfs/3051a.pdf›&lt;/tertiary-title&gt;&lt;/titles&gt;&lt;pages&gt;30&lt;/pages&gt;&lt;edition&gt;Revision 1&lt;/edition&gt;&lt;dates&gt;&lt;year&gt;1998&lt;/year&gt;&lt;pub-dates&gt;&lt;date&gt;December 20, 2019&lt;/date&gt;&lt;/pub-dates&gt;&lt;/dates&gt;&lt;urls&gt;&lt;/urls&gt;&lt;/record&gt;&lt;/Cite&gt;&lt;/EndNote&gt;</w:instrText>
      </w:r>
      <w:r w:rsidR="00633647" w:rsidRPr="007B75E2">
        <w:rPr>
          <w:rFonts w:ascii="Times New Roman" w:hAnsi="Times New Roman" w:cs="Times New Roman"/>
          <w:sz w:val="20"/>
          <w:szCs w:val="20"/>
          <w:lang w:val="pt-PT" w:eastAsia="pt-BR"/>
        </w:rPr>
        <w:fldChar w:fldCharType="separate"/>
      </w:r>
      <w:r w:rsidR="00633647" w:rsidRPr="007B75E2">
        <w:rPr>
          <w:rFonts w:ascii="Times New Roman" w:hAnsi="Times New Roman" w:cs="Times New Roman"/>
          <w:noProof/>
          <w:sz w:val="20"/>
          <w:szCs w:val="20"/>
          <w:lang w:val="en-US" w:eastAsia="pt-BR"/>
        </w:rPr>
        <w:t>(</w:t>
      </w:r>
      <w:hyperlink w:anchor="_ENREF_1" w:tooltip="USEPA, 1998 #1711" w:history="1">
        <w:r w:rsidR="00633647" w:rsidRPr="007B75E2">
          <w:rPr>
            <w:rFonts w:ascii="Times New Roman" w:hAnsi="Times New Roman" w:cs="Times New Roman"/>
            <w:noProof/>
            <w:sz w:val="20"/>
            <w:szCs w:val="20"/>
            <w:lang w:val="en-US" w:eastAsia="pt-BR"/>
          </w:rPr>
          <w:t>USEPA 1998</w:t>
        </w:r>
      </w:hyperlink>
      <w:r w:rsidR="00633647" w:rsidRPr="007B75E2">
        <w:rPr>
          <w:rFonts w:ascii="Times New Roman" w:hAnsi="Times New Roman" w:cs="Times New Roman"/>
          <w:noProof/>
          <w:sz w:val="20"/>
          <w:szCs w:val="20"/>
          <w:lang w:val="en-US" w:eastAsia="pt-BR"/>
        </w:rPr>
        <w:t>)</w:t>
      </w:r>
      <w:r w:rsidR="00633647" w:rsidRPr="007B75E2">
        <w:rPr>
          <w:rFonts w:ascii="Times New Roman" w:hAnsi="Times New Roman" w:cs="Times New Roman"/>
          <w:sz w:val="20"/>
          <w:szCs w:val="20"/>
          <w:lang w:val="pt-PT" w:eastAsia="pt-BR"/>
        </w:rPr>
        <w:fldChar w:fldCharType="end"/>
      </w:r>
      <w:r w:rsidR="00633647" w:rsidRPr="007B75E2">
        <w:rPr>
          <w:rFonts w:ascii="Times New Roman" w:hAnsi="Times New Roman" w:cs="Times New Roman"/>
          <w:sz w:val="20"/>
          <w:szCs w:val="20"/>
          <w:lang w:val="en-US" w:eastAsia="pt-BR"/>
        </w:rPr>
        <w:t xml:space="preserve">. </w:t>
      </w:r>
      <w:r w:rsidRPr="007B75E2">
        <w:rPr>
          <w:rFonts w:ascii="Times New Roman" w:hAnsi="Times New Roman" w:cs="Times New Roman"/>
          <w:sz w:val="20"/>
          <w:szCs w:val="20"/>
          <w:lang w:val="en-US" w:eastAsia="pt-BR"/>
        </w:rPr>
        <w:t>The following day and after reaching room temperature (~ 25ºC), the extracted solutions were transferred to FalconTM tubes and filled to 50 mL with 18 M</w:t>
      </w:r>
      <w:r w:rsidRPr="007B75E2">
        <w:rPr>
          <w:rFonts w:ascii="Times New Roman" w:hAnsi="Times New Roman" w:cs="Times New Roman"/>
          <w:sz w:val="20"/>
          <w:szCs w:val="20"/>
          <w:lang w:val="pt-PT" w:eastAsia="pt-BR"/>
        </w:rPr>
        <w:t>Ω</w:t>
      </w:r>
      <w:r w:rsidRPr="007B75E2">
        <w:rPr>
          <w:rFonts w:ascii="Times New Roman" w:hAnsi="Times New Roman" w:cs="Times New Roman"/>
          <w:sz w:val="20"/>
          <w:szCs w:val="20"/>
          <w:lang w:val="en-US" w:eastAsia="pt-BR"/>
        </w:rPr>
        <w:t xml:space="preserve"> cm deionized water</w:t>
      </w:r>
      <w:r w:rsidR="003651B4" w:rsidRPr="007B75E2">
        <w:rPr>
          <w:rFonts w:ascii="Times New Roman" w:hAnsi="Times New Roman" w:cs="Times New Roman"/>
          <w:sz w:val="20"/>
          <w:szCs w:val="20"/>
          <w:lang w:val="en-US" w:eastAsia="pt-BR"/>
        </w:rPr>
        <w:t xml:space="preserve">. </w:t>
      </w:r>
      <w:r w:rsidRPr="007B75E2">
        <w:rPr>
          <w:rFonts w:ascii="Times New Roman" w:hAnsi="Times New Roman" w:cs="Times New Roman"/>
          <w:sz w:val="20"/>
          <w:szCs w:val="20"/>
          <w:lang w:val="en-US" w:eastAsia="pt-BR"/>
        </w:rPr>
        <w:t>The vessels were washed at least three times with deionized water to ensure complete recovery of the extracted solution. The resulting solutions were stored at 4 ºC until further analysis.</w:t>
      </w:r>
      <w:r w:rsidR="003651B4" w:rsidRPr="007B75E2">
        <w:rPr>
          <w:rFonts w:ascii="Times New Roman" w:hAnsi="Times New Roman" w:cs="Times New Roman"/>
          <w:sz w:val="20"/>
          <w:szCs w:val="20"/>
          <w:lang w:val="en-US" w:eastAsia="pt-BR"/>
        </w:rPr>
        <w:t xml:space="preserve"> </w:t>
      </w:r>
    </w:p>
    <w:p w14:paraId="602E3650" w14:textId="57DEDA6D" w:rsidR="003651B4" w:rsidRPr="007B75E2" w:rsidRDefault="0052213D" w:rsidP="009C5567">
      <w:pPr>
        <w:jc w:val="both"/>
        <w:rPr>
          <w:rFonts w:ascii="Times New Roman" w:hAnsi="Times New Roman" w:cs="Times New Roman"/>
          <w:sz w:val="20"/>
          <w:szCs w:val="20"/>
          <w:lang w:val="en-US" w:eastAsia="pt-BR"/>
        </w:rPr>
      </w:pPr>
      <w:r w:rsidRPr="007B75E2">
        <w:rPr>
          <w:rFonts w:ascii="Times New Roman" w:hAnsi="Times New Roman" w:cs="Times New Roman"/>
          <w:sz w:val="20"/>
          <w:szCs w:val="20"/>
          <w:lang w:val="en-US" w:eastAsia="pt-BR"/>
        </w:rPr>
        <w:t xml:space="preserve">The solutions were then analyzed by Inductively Coupled Plasma Optical Emission Spectrometry (ICP-OES) (Perkin Elmer Optima 7300DV) according to the conditions described in Table S1. As a guarantee and quality control, two standard reference materials (NIST SRM 2710a and CANMET / CCRMP </w:t>
      </w:r>
      <w:proofErr w:type="gramStart"/>
      <w:r w:rsidRPr="007B75E2">
        <w:rPr>
          <w:rFonts w:ascii="Times New Roman" w:hAnsi="Times New Roman" w:cs="Times New Roman"/>
          <w:sz w:val="20"/>
          <w:szCs w:val="20"/>
          <w:lang w:val="en-US" w:eastAsia="pt-BR"/>
        </w:rPr>
        <w:t>Till</w:t>
      </w:r>
      <w:proofErr w:type="gramEnd"/>
      <w:r w:rsidRPr="007B75E2">
        <w:rPr>
          <w:rFonts w:ascii="Times New Roman" w:hAnsi="Times New Roman" w:cs="Times New Roman"/>
          <w:sz w:val="20"/>
          <w:szCs w:val="20"/>
          <w:lang w:val="en-US" w:eastAsia="pt-BR"/>
        </w:rPr>
        <w:t xml:space="preserve"> 3) were analyzed together with each batch of 10 samples. Lutetium </w:t>
      </w:r>
      <w:r w:rsidR="003651B4" w:rsidRPr="007B75E2">
        <w:rPr>
          <w:rFonts w:ascii="Times New Roman" w:hAnsi="Times New Roman" w:cs="Times New Roman"/>
          <w:sz w:val="20"/>
          <w:szCs w:val="20"/>
          <w:lang w:val="en-US" w:eastAsia="pt-BR"/>
        </w:rPr>
        <w:t>(1 mg L</w:t>
      </w:r>
      <w:r w:rsidR="003651B4" w:rsidRPr="007B75E2">
        <w:rPr>
          <w:rFonts w:ascii="Times New Roman" w:hAnsi="Times New Roman" w:cs="Times New Roman"/>
          <w:sz w:val="20"/>
          <w:szCs w:val="20"/>
          <w:vertAlign w:val="superscript"/>
          <w:lang w:val="en-US" w:eastAsia="pt-BR"/>
        </w:rPr>
        <w:t>-1</w:t>
      </w:r>
      <w:r w:rsidR="003651B4" w:rsidRPr="007B75E2">
        <w:rPr>
          <w:rFonts w:ascii="Times New Roman" w:hAnsi="Times New Roman" w:cs="Times New Roman"/>
          <w:sz w:val="20"/>
          <w:szCs w:val="20"/>
          <w:lang w:val="en-US" w:eastAsia="pt-BR"/>
        </w:rPr>
        <w:t xml:space="preserve">) </w:t>
      </w:r>
      <w:r w:rsidRPr="007B75E2">
        <w:rPr>
          <w:rFonts w:ascii="Times New Roman" w:hAnsi="Times New Roman" w:cs="Times New Roman"/>
          <w:sz w:val="20"/>
          <w:szCs w:val="20"/>
          <w:lang w:val="en-US" w:eastAsia="pt-BR"/>
        </w:rPr>
        <w:t>was used as an internal standard element to monitor the effects of the matrix and the sensitivity deviations of the ICP-OES instrument.</w:t>
      </w:r>
    </w:p>
    <w:p w14:paraId="1723492E" w14:textId="77777777" w:rsidR="000B0FFE" w:rsidRPr="007B75E2" w:rsidRDefault="000B0FFE" w:rsidP="000B0FFE">
      <w:pPr>
        <w:rPr>
          <w:rFonts w:ascii="Times New Roman" w:hAnsi="Times New Roman" w:cs="Times New Roman"/>
          <w:b/>
          <w:sz w:val="20"/>
          <w:szCs w:val="20"/>
          <w:lang w:val="en-US"/>
        </w:rPr>
      </w:pPr>
      <w:bookmarkStart w:id="1" w:name="_Toc437077668"/>
      <w:r w:rsidRPr="007B75E2">
        <w:rPr>
          <w:rFonts w:ascii="Times New Roman" w:hAnsi="Times New Roman" w:cs="Times New Roman"/>
          <w:b/>
          <w:sz w:val="20"/>
          <w:szCs w:val="20"/>
          <w:lang w:val="en-US"/>
        </w:rPr>
        <w:t>Table S1: Microwave digestion conditions</w:t>
      </w:r>
      <w:bookmarkEnd w:id="1"/>
    </w:p>
    <w:tbl>
      <w:tblPr>
        <w:tblW w:w="0" w:type="auto"/>
        <w:jc w:val="center"/>
        <w:tblBorders>
          <w:top w:val="single" w:sz="4" w:space="0" w:color="auto"/>
          <w:bottom w:val="single" w:sz="4" w:space="0" w:color="auto"/>
        </w:tblBorders>
        <w:tblLook w:val="04A0" w:firstRow="1" w:lastRow="0" w:firstColumn="1" w:lastColumn="0" w:noHBand="0" w:noVBand="1"/>
      </w:tblPr>
      <w:tblGrid>
        <w:gridCol w:w="1809"/>
        <w:gridCol w:w="1926"/>
        <w:gridCol w:w="2043"/>
        <w:gridCol w:w="2268"/>
      </w:tblGrid>
      <w:tr w:rsidR="000B0FFE" w:rsidRPr="007B75E2" w14:paraId="31564247" w14:textId="77777777" w:rsidTr="00D35101">
        <w:trPr>
          <w:jc w:val="center"/>
        </w:trPr>
        <w:tc>
          <w:tcPr>
            <w:tcW w:w="1809" w:type="dxa"/>
          </w:tcPr>
          <w:p w14:paraId="3FBB201C" w14:textId="77777777" w:rsidR="000B0FFE" w:rsidRPr="007B75E2" w:rsidRDefault="000B0FFE" w:rsidP="00D35101">
            <w:pPr>
              <w:jc w:val="center"/>
              <w:rPr>
                <w:rFonts w:ascii="Times New Roman" w:hAnsi="Times New Roman" w:cs="Times New Roman"/>
                <w:i/>
                <w:sz w:val="20"/>
                <w:szCs w:val="20"/>
                <w:lang w:val="en-US"/>
              </w:rPr>
            </w:pPr>
            <w:r w:rsidRPr="007B75E2">
              <w:rPr>
                <w:rFonts w:ascii="Times New Roman" w:hAnsi="Times New Roman" w:cs="Times New Roman"/>
                <w:i/>
                <w:sz w:val="20"/>
                <w:szCs w:val="20"/>
                <w:lang w:val="en-US"/>
              </w:rPr>
              <w:t>Step</w:t>
            </w:r>
          </w:p>
        </w:tc>
        <w:tc>
          <w:tcPr>
            <w:tcW w:w="1926" w:type="dxa"/>
          </w:tcPr>
          <w:p w14:paraId="08CBA712" w14:textId="77777777" w:rsidR="000B0FFE" w:rsidRPr="007B75E2" w:rsidRDefault="000B0FFE" w:rsidP="00D35101">
            <w:pPr>
              <w:ind w:firstLine="33"/>
              <w:jc w:val="center"/>
              <w:rPr>
                <w:rFonts w:ascii="Times New Roman" w:hAnsi="Times New Roman" w:cs="Times New Roman"/>
                <w:i/>
                <w:sz w:val="20"/>
                <w:szCs w:val="20"/>
                <w:lang w:val="en-US"/>
              </w:rPr>
            </w:pPr>
            <w:r w:rsidRPr="007B75E2">
              <w:rPr>
                <w:rFonts w:ascii="Times New Roman" w:hAnsi="Times New Roman" w:cs="Times New Roman"/>
                <w:i/>
                <w:sz w:val="20"/>
                <w:szCs w:val="20"/>
                <w:lang w:val="en-US"/>
              </w:rPr>
              <w:t>Time (min)</w:t>
            </w:r>
          </w:p>
        </w:tc>
        <w:tc>
          <w:tcPr>
            <w:tcW w:w="2043" w:type="dxa"/>
          </w:tcPr>
          <w:p w14:paraId="07D5094D" w14:textId="77777777" w:rsidR="000B0FFE" w:rsidRPr="007B75E2" w:rsidRDefault="000B0FFE" w:rsidP="00D35101">
            <w:pPr>
              <w:ind w:firstLine="33"/>
              <w:jc w:val="center"/>
              <w:rPr>
                <w:rFonts w:ascii="Times New Roman" w:hAnsi="Times New Roman" w:cs="Times New Roman"/>
                <w:i/>
                <w:sz w:val="20"/>
                <w:szCs w:val="20"/>
                <w:lang w:val="en-US"/>
              </w:rPr>
            </w:pPr>
            <w:r w:rsidRPr="007B75E2">
              <w:rPr>
                <w:rFonts w:ascii="Times New Roman" w:hAnsi="Times New Roman" w:cs="Times New Roman"/>
                <w:i/>
                <w:sz w:val="20"/>
                <w:szCs w:val="20"/>
                <w:lang w:val="en-US"/>
              </w:rPr>
              <w:t>Temperature (ºC)</w:t>
            </w:r>
          </w:p>
        </w:tc>
        <w:tc>
          <w:tcPr>
            <w:tcW w:w="2268" w:type="dxa"/>
          </w:tcPr>
          <w:p w14:paraId="12D28573" w14:textId="77777777" w:rsidR="000B0FFE" w:rsidRPr="007B75E2" w:rsidRDefault="000B0FFE" w:rsidP="00D35101">
            <w:pPr>
              <w:ind w:firstLine="33"/>
              <w:jc w:val="center"/>
              <w:rPr>
                <w:rFonts w:ascii="Times New Roman" w:hAnsi="Times New Roman" w:cs="Times New Roman"/>
                <w:i/>
                <w:sz w:val="20"/>
                <w:szCs w:val="20"/>
                <w:lang w:val="en-US"/>
              </w:rPr>
            </w:pPr>
            <w:r w:rsidRPr="007B75E2">
              <w:rPr>
                <w:rFonts w:ascii="Times New Roman" w:hAnsi="Times New Roman" w:cs="Times New Roman"/>
                <w:i/>
                <w:sz w:val="20"/>
                <w:szCs w:val="20"/>
                <w:lang w:val="en-US"/>
              </w:rPr>
              <w:t>Power (W)</w:t>
            </w:r>
          </w:p>
        </w:tc>
      </w:tr>
      <w:tr w:rsidR="000B0FFE" w:rsidRPr="007B75E2" w14:paraId="315C3BA8" w14:textId="77777777" w:rsidTr="00D35101">
        <w:trPr>
          <w:jc w:val="center"/>
        </w:trPr>
        <w:tc>
          <w:tcPr>
            <w:tcW w:w="1809" w:type="dxa"/>
          </w:tcPr>
          <w:p w14:paraId="55396BCB" w14:textId="77777777" w:rsidR="000B0FFE" w:rsidRPr="007B75E2" w:rsidRDefault="000B0FFE" w:rsidP="00D35101">
            <w:pPr>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Ramp</w:t>
            </w:r>
          </w:p>
        </w:tc>
        <w:tc>
          <w:tcPr>
            <w:tcW w:w="1926" w:type="dxa"/>
          </w:tcPr>
          <w:p w14:paraId="16E927F6" w14:textId="77777777" w:rsidR="000B0FFE" w:rsidRPr="007B75E2" w:rsidRDefault="000B0FFE" w:rsidP="00D35101">
            <w:pPr>
              <w:ind w:firstLine="33"/>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5.5</w:t>
            </w:r>
          </w:p>
        </w:tc>
        <w:tc>
          <w:tcPr>
            <w:tcW w:w="2043" w:type="dxa"/>
          </w:tcPr>
          <w:p w14:paraId="09AEBA59" w14:textId="77777777" w:rsidR="000B0FFE" w:rsidRPr="007B75E2" w:rsidRDefault="000B0FFE" w:rsidP="00D35101">
            <w:pPr>
              <w:ind w:firstLine="33"/>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RT</w:t>
            </w:r>
            <w:r w:rsidRPr="007B75E2">
              <w:rPr>
                <w:rFonts w:ascii="Times New Roman" w:hAnsi="Times New Roman" w:cs="Times New Roman"/>
                <w:sz w:val="20"/>
                <w:szCs w:val="20"/>
                <w:vertAlign w:val="superscript"/>
                <w:lang w:val="en-US"/>
              </w:rPr>
              <w:t>1</w:t>
            </w:r>
            <w:r w:rsidRPr="007B75E2">
              <w:rPr>
                <w:rFonts w:ascii="Times New Roman" w:hAnsi="Times New Roman" w:cs="Times New Roman"/>
                <w:sz w:val="20"/>
                <w:szCs w:val="20"/>
                <w:lang w:val="en-US"/>
              </w:rPr>
              <w:t>– 175</w:t>
            </w:r>
          </w:p>
        </w:tc>
        <w:tc>
          <w:tcPr>
            <w:tcW w:w="2268" w:type="dxa"/>
          </w:tcPr>
          <w:p w14:paraId="0F2FA1BB" w14:textId="77777777" w:rsidR="000B0FFE" w:rsidRPr="007B75E2" w:rsidRDefault="000B0FFE" w:rsidP="00D35101">
            <w:pPr>
              <w:ind w:firstLine="33"/>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1500</w:t>
            </w:r>
          </w:p>
        </w:tc>
      </w:tr>
      <w:tr w:rsidR="000B0FFE" w:rsidRPr="007B75E2" w14:paraId="38097B68" w14:textId="77777777" w:rsidTr="00D35101">
        <w:trPr>
          <w:jc w:val="center"/>
        </w:trPr>
        <w:tc>
          <w:tcPr>
            <w:tcW w:w="1809" w:type="dxa"/>
          </w:tcPr>
          <w:p w14:paraId="3A6962C4" w14:textId="77777777" w:rsidR="000B0FFE" w:rsidRPr="007B75E2" w:rsidRDefault="000B0FFE" w:rsidP="00D35101">
            <w:pPr>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Hold</w:t>
            </w:r>
          </w:p>
        </w:tc>
        <w:tc>
          <w:tcPr>
            <w:tcW w:w="1926" w:type="dxa"/>
          </w:tcPr>
          <w:p w14:paraId="77FEBEA9" w14:textId="77777777" w:rsidR="000B0FFE" w:rsidRPr="007B75E2" w:rsidRDefault="000B0FFE" w:rsidP="00D35101">
            <w:pPr>
              <w:ind w:firstLine="33"/>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4.5</w:t>
            </w:r>
          </w:p>
        </w:tc>
        <w:tc>
          <w:tcPr>
            <w:tcW w:w="2043" w:type="dxa"/>
          </w:tcPr>
          <w:p w14:paraId="02E541D9" w14:textId="77777777" w:rsidR="000B0FFE" w:rsidRPr="007B75E2" w:rsidRDefault="000B0FFE" w:rsidP="00D35101">
            <w:pPr>
              <w:ind w:firstLine="33"/>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175</w:t>
            </w:r>
          </w:p>
        </w:tc>
        <w:tc>
          <w:tcPr>
            <w:tcW w:w="2268" w:type="dxa"/>
          </w:tcPr>
          <w:p w14:paraId="301BDD67" w14:textId="77777777" w:rsidR="000B0FFE" w:rsidRPr="007B75E2" w:rsidRDefault="000B0FFE" w:rsidP="00D35101">
            <w:pPr>
              <w:ind w:firstLine="33"/>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1500</w:t>
            </w:r>
          </w:p>
        </w:tc>
      </w:tr>
      <w:tr w:rsidR="000B0FFE" w:rsidRPr="007B75E2" w14:paraId="218F23AB" w14:textId="77777777" w:rsidTr="00D35101">
        <w:trPr>
          <w:jc w:val="center"/>
        </w:trPr>
        <w:tc>
          <w:tcPr>
            <w:tcW w:w="1809" w:type="dxa"/>
          </w:tcPr>
          <w:p w14:paraId="5ED01E18" w14:textId="77777777" w:rsidR="000B0FFE" w:rsidRPr="007B75E2" w:rsidRDefault="000B0FFE" w:rsidP="00D35101">
            <w:pPr>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Cooling</w:t>
            </w:r>
          </w:p>
        </w:tc>
        <w:tc>
          <w:tcPr>
            <w:tcW w:w="1926" w:type="dxa"/>
          </w:tcPr>
          <w:p w14:paraId="711F6C56" w14:textId="77777777" w:rsidR="000B0FFE" w:rsidRPr="007B75E2" w:rsidRDefault="000B0FFE" w:rsidP="00D35101">
            <w:pPr>
              <w:ind w:firstLine="33"/>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30</w:t>
            </w:r>
          </w:p>
        </w:tc>
        <w:tc>
          <w:tcPr>
            <w:tcW w:w="2043" w:type="dxa"/>
          </w:tcPr>
          <w:p w14:paraId="5D8C157A" w14:textId="77777777" w:rsidR="000B0FFE" w:rsidRPr="007B75E2" w:rsidRDefault="000B0FFE" w:rsidP="00D35101">
            <w:pPr>
              <w:ind w:firstLine="33"/>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175 – 80</w:t>
            </w:r>
          </w:p>
        </w:tc>
        <w:tc>
          <w:tcPr>
            <w:tcW w:w="2268" w:type="dxa"/>
          </w:tcPr>
          <w:p w14:paraId="6220DB6F" w14:textId="77777777" w:rsidR="000B0FFE" w:rsidRPr="007B75E2" w:rsidRDefault="000B0FFE" w:rsidP="00D35101">
            <w:pPr>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w:t>
            </w:r>
          </w:p>
        </w:tc>
      </w:tr>
      <w:tr w:rsidR="000B0FFE" w:rsidRPr="007B75E2" w14:paraId="3627994B" w14:textId="77777777" w:rsidTr="00D35101">
        <w:trPr>
          <w:jc w:val="center"/>
        </w:trPr>
        <w:tc>
          <w:tcPr>
            <w:tcW w:w="1809" w:type="dxa"/>
          </w:tcPr>
          <w:p w14:paraId="0B5811A5" w14:textId="77777777" w:rsidR="000B0FFE" w:rsidRPr="007B75E2" w:rsidRDefault="000B0FFE" w:rsidP="00D35101">
            <w:pPr>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Total run</w:t>
            </w:r>
          </w:p>
        </w:tc>
        <w:tc>
          <w:tcPr>
            <w:tcW w:w="1926" w:type="dxa"/>
          </w:tcPr>
          <w:p w14:paraId="4CA99519" w14:textId="77777777" w:rsidR="000B0FFE" w:rsidRPr="007B75E2" w:rsidRDefault="000B0FFE" w:rsidP="00D35101">
            <w:pPr>
              <w:ind w:firstLine="33"/>
              <w:jc w:val="center"/>
              <w:rPr>
                <w:rFonts w:ascii="Times New Roman" w:hAnsi="Times New Roman" w:cs="Times New Roman"/>
                <w:sz w:val="20"/>
                <w:szCs w:val="20"/>
                <w:lang w:val="en-US"/>
              </w:rPr>
            </w:pPr>
            <w:r w:rsidRPr="007B75E2">
              <w:rPr>
                <w:rFonts w:ascii="Times New Roman" w:hAnsi="Times New Roman" w:cs="Times New Roman"/>
                <w:sz w:val="20"/>
                <w:szCs w:val="20"/>
                <w:lang w:val="en-US"/>
              </w:rPr>
              <w:t>40</w:t>
            </w:r>
          </w:p>
        </w:tc>
        <w:tc>
          <w:tcPr>
            <w:tcW w:w="2043" w:type="dxa"/>
          </w:tcPr>
          <w:p w14:paraId="20C9B5BA" w14:textId="77777777" w:rsidR="000B0FFE" w:rsidRPr="007B75E2" w:rsidRDefault="000B0FFE" w:rsidP="00D35101">
            <w:pPr>
              <w:ind w:firstLine="33"/>
              <w:jc w:val="center"/>
              <w:rPr>
                <w:rFonts w:ascii="Times New Roman" w:hAnsi="Times New Roman" w:cs="Times New Roman"/>
                <w:sz w:val="20"/>
                <w:szCs w:val="20"/>
                <w:lang w:val="en-US"/>
              </w:rPr>
            </w:pPr>
          </w:p>
        </w:tc>
        <w:tc>
          <w:tcPr>
            <w:tcW w:w="2268" w:type="dxa"/>
          </w:tcPr>
          <w:p w14:paraId="754D6BA5" w14:textId="77777777" w:rsidR="000B0FFE" w:rsidRPr="007B75E2" w:rsidRDefault="000B0FFE" w:rsidP="00D35101">
            <w:pPr>
              <w:jc w:val="center"/>
              <w:rPr>
                <w:rFonts w:ascii="Times New Roman" w:hAnsi="Times New Roman" w:cs="Times New Roman"/>
                <w:sz w:val="20"/>
                <w:szCs w:val="20"/>
                <w:lang w:val="en-US"/>
              </w:rPr>
            </w:pPr>
          </w:p>
        </w:tc>
      </w:tr>
    </w:tbl>
    <w:p w14:paraId="2830B1EE" w14:textId="77777777" w:rsidR="000B0FFE" w:rsidRPr="007B75E2" w:rsidRDefault="000B0FFE" w:rsidP="000B0FFE">
      <w:pPr>
        <w:ind w:firstLine="33"/>
        <w:rPr>
          <w:rFonts w:ascii="Times New Roman" w:hAnsi="Times New Roman" w:cs="Times New Roman"/>
          <w:i/>
          <w:sz w:val="20"/>
          <w:szCs w:val="20"/>
          <w:lang w:val="en-US"/>
        </w:rPr>
      </w:pPr>
      <w:r w:rsidRPr="007B75E2">
        <w:rPr>
          <w:rFonts w:ascii="Times New Roman" w:hAnsi="Times New Roman" w:cs="Times New Roman"/>
          <w:i/>
          <w:sz w:val="20"/>
          <w:szCs w:val="20"/>
          <w:lang w:val="en-US"/>
        </w:rPr>
        <w:t xml:space="preserve">                                                 Pressure: 9.2x 10</w:t>
      </w:r>
      <w:r w:rsidRPr="007B75E2">
        <w:rPr>
          <w:rFonts w:ascii="Times New Roman" w:hAnsi="Times New Roman" w:cs="Times New Roman"/>
          <w:i/>
          <w:sz w:val="20"/>
          <w:szCs w:val="20"/>
          <w:vertAlign w:val="superscript"/>
          <w:lang w:val="en-US"/>
        </w:rPr>
        <w:t>5</w:t>
      </w:r>
      <w:r w:rsidRPr="007B75E2">
        <w:rPr>
          <w:rFonts w:ascii="Times New Roman" w:hAnsi="Times New Roman" w:cs="Times New Roman"/>
          <w:i/>
          <w:sz w:val="20"/>
          <w:szCs w:val="20"/>
          <w:lang w:val="en-US"/>
        </w:rPr>
        <w:t xml:space="preserve"> N/m</w:t>
      </w:r>
      <w:r w:rsidRPr="007B75E2">
        <w:rPr>
          <w:rFonts w:ascii="Times New Roman" w:hAnsi="Times New Roman" w:cs="Times New Roman"/>
          <w:i/>
          <w:sz w:val="20"/>
          <w:szCs w:val="20"/>
          <w:vertAlign w:val="superscript"/>
          <w:lang w:val="en-US"/>
        </w:rPr>
        <w:t>2</w:t>
      </w:r>
      <w:r w:rsidRPr="007B75E2">
        <w:rPr>
          <w:rFonts w:ascii="Times New Roman" w:hAnsi="Times New Roman" w:cs="Times New Roman"/>
          <w:i/>
          <w:sz w:val="20"/>
          <w:szCs w:val="20"/>
          <w:lang w:val="en-US"/>
        </w:rPr>
        <w:t xml:space="preserve">; </w:t>
      </w:r>
      <w:r w:rsidRPr="007B75E2">
        <w:rPr>
          <w:rFonts w:ascii="Times New Roman" w:hAnsi="Times New Roman" w:cs="Times New Roman"/>
          <w:i/>
          <w:sz w:val="20"/>
          <w:szCs w:val="20"/>
          <w:vertAlign w:val="superscript"/>
          <w:lang w:val="en-US"/>
        </w:rPr>
        <w:t>1</w:t>
      </w:r>
      <w:r w:rsidRPr="007B75E2">
        <w:rPr>
          <w:rFonts w:ascii="Times New Roman" w:hAnsi="Times New Roman" w:cs="Times New Roman"/>
          <w:i/>
          <w:sz w:val="20"/>
          <w:szCs w:val="20"/>
          <w:lang w:val="en-US"/>
        </w:rPr>
        <w:t>RT: room temperature</w:t>
      </w:r>
    </w:p>
    <w:p w14:paraId="53DA4F76" w14:textId="3EF62B9F" w:rsidR="00800A4B" w:rsidRPr="007B75E2" w:rsidRDefault="00800A4B" w:rsidP="00800A4B">
      <w:pPr>
        <w:rPr>
          <w:rFonts w:ascii="Times New Roman" w:hAnsi="Times New Roman" w:cs="Times New Roman"/>
          <w:b/>
          <w:sz w:val="20"/>
          <w:szCs w:val="20"/>
          <w:lang w:val="en-US"/>
        </w:rPr>
      </w:pPr>
      <w:r w:rsidRPr="007B75E2">
        <w:rPr>
          <w:rFonts w:ascii="Times New Roman" w:hAnsi="Times New Roman" w:cs="Times New Roman"/>
          <w:b/>
          <w:sz w:val="20"/>
          <w:szCs w:val="20"/>
          <w:lang w:val="en-US"/>
        </w:rPr>
        <w:t>Table S</w:t>
      </w:r>
      <w:r w:rsidR="000B0FFE" w:rsidRPr="007B75E2">
        <w:rPr>
          <w:rFonts w:ascii="Times New Roman" w:hAnsi="Times New Roman" w:cs="Times New Roman"/>
          <w:b/>
          <w:sz w:val="20"/>
          <w:szCs w:val="20"/>
          <w:lang w:val="en-US"/>
        </w:rPr>
        <w:t>2</w:t>
      </w:r>
      <w:r w:rsidRPr="007B75E2">
        <w:rPr>
          <w:rFonts w:ascii="Times New Roman" w:hAnsi="Times New Roman" w:cs="Times New Roman"/>
          <w:b/>
          <w:sz w:val="20"/>
          <w:szCs w:val="20"/>
          <w:lang w:val="en-US"/>
        </w:rPr>
        <w:t>:</w:t>
      </w:r>
      <w:r w:rsidR="0046027D" w:rsidRPr="007B75E2">
        <w:rPr>
          <w:rFonts w:ascii="Times New Roman" w:hAnsi="Times New Roman" w:cs="Times New Roman"/>
          <w:b/>
          <w:sz w:val="20"/>
          <w:szCs w:val="20"/>
          <w:lang w:val="en-US"/>
        </w:rPr>
        <w:t xml:space="preserve"> Instrumental conditions (ICP-OES)</w:t>
      </w:r>
    </w:p>
    <w:tbl>
      <w:tblPr>
        <w:tblW w:w="4580" w:type="dxa"/>
        <w:tblCellMar>
          <w:left w:w="70" w:type="dxa"/>
          <w:right w:w="70" w:type="dxa"/>
        </w:tblCellMar>
        <w:tblLook w:val="04A0" w:firstRow="1" w:lastRow="0" w:firstColumn="1" w:lastColumn="0" w:noHBand="0" w:noVBand="1"/>
      </w:tblPr>
      <w:tblGrid>
        <w:gridCol w:w="2860"/>
        <w:gridCol w:w="1720"/>
      </w:tblGrid>
      <w:tr w:rsidR="00504BC4" w:rsidRPr="007B75E2" w14:paraId="3E85AD7A" w14:textId="77777777" w:rsidTr="00504BC4">
        <w:trPr>
          <w:trHeight w:val="300"/>
        </w:trPr>
        <w:tc>
          <w:tcPr>
            <w:tcW w:w="2860" w:type="dxa"/>
            <w:tcBorders>
              <w:top w:val="single" w:sz="8" w:space="0" w:color="000000"/>
              <w:left w:val="nil"/>
              <w:bottom w:val="single" w:sz="8" w:space="0" w:color="000000"/>
              <w:right w:val="nil"/>
            </w:tcBorders>
            <w:shd w:val="clear" w:color="auto" w:fill="auto"/>
            <w:vAlign w:val="center"/>
            <w:hideMark/>
          </w:tcPr>
          <w:p w14:paraId="5322A878" w14:textId="77777777" w:rsidR="00504BC4" w:rsidRPr="007B75E2" w:rsidRDefault="00504BC4" w:rsidP="00504BC4">
            <w:pPr>
              <w:spacing w:after="0" w:line="240" w:lineRule="auto"/>
              <w:jc w:val="center"/>
              <w:rPr>
                <w:rFonts w:ascii="Times New Roman" w:eastAsia="Times New Roman" w:hAnsi="Times New Roman" w:cs="Times New Roman"/>
                <w:i/>
                <w:iCs/>
                <w:color w:val="000000"/>
                <w:sz w:val="20"/>
                <w:szCs w:val="20"/>
                <w:lang w:eastAsia="pt-BR"/>
              </w:rPr>
            </w:pPr>
            <w:r w:rsidRPr="007B75E2">
              <w:rPr>
                <w:rFonts w:ascii="Times New Roman" w:eastAsia="Times New Roman" w:hAnsi="Times New Roman" w:cs="Times New Roman"/>
                <w:i/>
                <w:iCs/>
                <w:color w:val="000000"/>
                <w:sz w:val="20"/>
                <w:szCs w:val="20"/>
                <w:lang w:val="en-US" w:eastAsia="pt-BR"/>
              </w:rPr>
              <w:t>Parameter</w:t>
            </w:r>
          </w:p>
        </w:tc>
        <w:tc>
          <w:tcPr>
            <w:tcW w:w="1720" w:type="dxa"/>
            <w:tcBorders>
              <w:top w:val="single" w:sz="8" w:space="0" w:color="000000"/>
              <w:left w:val="nil"/>
              <w:bottom w:val="single" w:sz="8" w:space="0" w:color="000000"/>
              <w:right w:val="nil"/>
            </w:tcBorders>
            <w:shd w:val="clear" w:color="auto" w:fill="auto"/>
            <w:vAlign w:val="center"/>
            <w:hideMark/>
          </w:tcPr>
          <w:p w14:paraId="73A5E66C" w14:textId="77777777" w:rsidR="00504BC4" w:rsidRPr="007B75E2" w:rsidRDefault="00504BC4" w:rsidP="00504BC4">
            <w:pPr>
              <w:spacing w:after="0" w:line="240" w:lineRule="auto"/>
              <w:jc w:val="center"/>
              <w:rPr>
                <w:rFonts w:ascii="Times New Roman" w:eastAsia="Times New Roman" w:hAnsi="Times New Roman" w:cs="Times New Roman"/>
                <w:i/>
                <w:iCs/>
                <w:color w:val="000000"/>
                <w:sz w:val="20"/>
                <w:szCs w:val="20"/>
                <w:lang w:eastAsia="pt-BR"/>
              </w:rPr>
            </w:pPr>
            <w:r w:rsidRPr="007B75E2">
              <w:rPr>
                <w:rFonts w:ascii="Times New Roman" w:eastAsia="Times New Roman" w:hAnsi="Times New Roman" w:cs="Times New Roman"/>
                <w:i/>
                <w:iCs/>
                <w:color w:val="000000"/>
                <w:sz w:val="20"/>
                <w:szCs w:val="20"/>
                <w:lang w:val="en-US" w:eastAsia="pt-BR"/>
              </w:rPr>
              <w:t>Condition</w:t>
            </w:r>
          </w:p>
        </w:tc>
      </w:tr>
      <w:tr w:rsidR="00504BC4" w:rsidRPr="007B75E2" w14:paraId="0C278762" w14:textId="77777777" w:rsidTr="00504BC4">
        <w:trPr>
          <w:trHeight w:val="290"/>
        </w:trPr>
        <w:tc>
          <w:tcPr>
            <w:tcW w:w="2860" w:type="dxa"/>
            <w:tcBorders>
              <w:top w:val="nil"/>
              <w:left w:val="nil"/>
              <w:bottom w:val="nil"/>
              <w:right w:val="nil"/>
            </w:tcBorders>
            <w:shd w:val="clear" w:color="auto" w:fill="auto"/>
            <w:noWrap/>
            <w:vAlign w:val="bottom"/>
            <w:hideMark/>
          </w:tcPr>
          <w:p w14:paraId="295CFF0F"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val="en-US" w:eastAsia="pt-BR"/>
              </w:rPr>
              <w:t>Radiofrequency (W)</w:t>
            </w:r>
          </w:p>
        </w:tc>
        <w:tc>
          <w:tcPr>
            <w:tcW w:w="1720" w:type="dxa"/>
            <w:tcBorders>
              <w:top w:val="nil"/>
              <w:left w:val="nil"/>
              <w:bottom w:val="nil"/>
              <w:right w:val="nil"/>
            </w:tcBorders>
            <w:shd w:val="clear" w:color="auto" w:fill="auto"/>
            <w:noWrap/>
            <w:vAlign w:val="bottom"/>
            <w:hideMark/>
          </w:tcPr>
          <w:p w14:paraId="6FB19ED7"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eastAsia="pt-BR"/>
              </w:rPr>
              <w:t>1300</w:t>
            </w:r>
          </w:p>
        </w:tc>
      </w:tr>
      <w:tr w:rsidR="00504BC4" w:rsidRPr="007B75E2" w14:paraId="32CC96FD" w14:textId="77777777" w:rsidTr="00504BC4">
        <w:trPr>
          <w:trHeight w:val="290"/>
        </w:trPr>
        <w:tc>
          <w:tcPr>
            <w:tcW w:w="2860" w:type="dxa"/>
            <w:tcBorders>
              <w:top w:val="nil"/>
              <w:left w:val="nil"/>
              <w:bottom w:val="nil"/>
              <w:right w:val="nil"/>
            </w:tcBorders>
            <w:shd w:val="clear" w:color="auto" w:fill="auto"/>
            <w:vAlign w:val="center"/>
            <w:hideMark/>
          </w:tcPr>
          <w:p w14:paraId="63817605"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val="en-US" w:eastAsia="pt-BR"/>
              </w:rPr>
              <w:t>Nebulizer</w:t>
            </w:r>
          </w:p>
        </w:tc>
        <w:tc>
          <w:tcPr>
            <w:tcW w:w="1720" w:type="dxa"/>
            <w:tcBorders>
              <w:top w:val="nil"/>
              <w:left w:val="nil"/>
              <w:bottom w:val="nil"/>
              <w:right w:val="nil"/>
            </w:tcBorders>
            <w:shd w:val="clear" w:color="auto" w:fill="auto"/>
            <w:noWrap/>
            <w:vAlign w:val="bottom"/>
            <w:hideMark/>
          </w:tcPr>
          <w:p w14:paraId="7899793A"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eastAsia="pt-BR"/>
              </w:rPr>
              <w:t>Burgener MiraMist</w:t>
            </w:r>
          </w:p>
        </w:tc>
      </w:tr>
      <w:tr w:rsidR="00504BC4" w:rsidRPr="007B75E2" w14:paraId="573BABA4" w14:textId="77777777" w:rsidTr="00504BC4">
        <w:trPr>
          <w:trHeight w:val="310"/>
        </w:trPr>
        <w:tc>
          <w:tcPr>
            <w:tcW w:w="2860" w:type="dxa"/>
            <w:tcBorders>
              <w:top w:val="nil"/>
              <w:left w:val="nil"/>
              <w:bottom w:val="nil"/>
              <w:right w:val="nil"/>
            </w:tcBorders>
            <w:shd w:val="clear" w:color="auto" w:fill="auto"/>
            <w:vAlign w:val="center"/>
            <w:hideMark/>
          </w:tcPr>
          <w:p w14:paraId="6DC9378E"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val="en-US" w:eastAsia="pt-BR"/>
              </w:rPr>
              <w:t xml:space="preserve">Nebulizer flow (L </w:t>
            </w:r>
            <w:proofErr w:type="gramStart"/>
            <w:r w:rsidRPr="007B75E2">
              <w:rPr>
                <w:rFonts w:ascii="Times New Roman" w:eastAsia="Times New Roman" w:hAnsi="Times New Roman" w:cs="Times New Roman"/>
                <w:color w:val="000000"/>
                <w:sz w:val="20"/>
                <w:szCs w:val="20"/>
                <w:lang w:val="en-US" w:eastAsia="pt-BR"/>
              </w:rPr>
              <w:t>min</w:t>
            </w:r>
            <w:r w:rsidRPr="007B75E2">
              <w:rPr>
                <w:rFonts w:ascii="Times New Roman" w:eastAsia="Times New Roman" w:hAnsi="Times New Roman" w:cs="Times New Roman"/>
                <w:color w:val="000000"/>
                <w:sz w:val="20"/>
                <w:szCs w:val="20"/>
                <w:vertAlign w:val="superscript"/>
                <w:lang w:val="en-US" w:eastAsia="pt-BR"/>
              </w:rPr>
              <w:t>-1</w:t>
            </w:r>
            <w:proofErr w:type="gramEnd"/>
            <w:r w:rsidRPr="007B75E2">
              <w:rPr>
                <w:rFonts w:ascii="Times New Roman" w:eastAsia="Times New Roman" w:hAnsi="Times New Roman" w:cs="Times New Roman"/>
                <w:color w:val="000000"/>
                <w:sz w:val="20"/>
                <w:szCs w:val="20"/>
                <w:lang w:val="en-US" w:eastAsia="pt-BR"/>
              </w:rPr>
              <w:t>)</w:t>
            </w:r>
          </w:p>
        </w:tc>
        <w:tc>
          <w:tcPr>
            <w:tcW w:w="1720" w:type="dxa"/>
            <w:tcBorders>
              <w:top w:val="nil"/>
              <w:left w:val="nil"/>
              <w:bottom w:val="nil"/>
              <w:right w:val="nil"/>
            </w:tcBorders>
            <w:shd w:val="clear" w:color="auto" w:fill="auto"/>
            <w:noWrap/>
            <w:vAlign w:val="bottom"/>
            <w:hideMark/>
          </w:tcPr>
          <w:p w14:paraId="5B654602"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eastAsia="pt-BR"/>
              </w:rPr>
              <w:t>0.8</w:t>
            </w:r>
          </w:p>
        </w:tc>
      </w:tr>
      <w:tr w:rsidR="00504BC4" w:rsidRPr="007B75E2" w14:paraId="4DBBE8E2" w14:textId="77777777" w:rsidTr="00504BC4">
        <w:trPr>
          <w:trHeight w:val="290"/>
        </w:trPr>
        <w:tc>
          <w:tcPr>
            <w:tcW w:w="2860" w:type="dxa"/>
            <w:tcBorders>
              <w:top w:val="nil"/>
              <w:left w:val="nil"/>
              <w:bottom w:val="nil"/>
              <w:right w:val="nil"/>
            </w:tcBorders>
            <w:shd w:val="clear" w:color="auto" w:fill="auto"/>
            <w:vAlign w:val="center"/>
            <w:hideMark/>
          </w:tcPr>
          <w:p w14:paraId="2734A884"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val="en-US" w:eastAsia="pt-BR"/>
              </w:rPr>
              <w:t>Alumina injector (mm)</w:t>
            </w:r>
          </w:p>
        </w:tc>
        <w:tc>
          <w:tcPr>
            <w:tcW w:w="1720" w:type="dxa"/>
            <w:tcBorders>
              <w:top w:val="nil"/>
              <w:left w:val="nil"/>
              <w:bottom w:val="nil"/>
              <w:right w:val="nil"/>
            </w:tcBorders>
            <w:shd w:val="clear" w:color="auto" w:fill="auto"/>
            <w:noWrap/>
            <w:vAlign w:val="bottom"/>
            <w:hideMark/>
          </w:tcPr>
          <w:p w14:paraId="2A31A60C"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eastAsia="pt-BR"/>
              </w:rPr>
              <w:t>2.0</w:t>
            </w:r>
          </w:p>
        </w:tc>
      </w:tr>
      <w:tr w:rsidR="00504BC4" w:rsidRPr="007B75E2" w14:paraId="69A689FA" w14:textId="77777777" w:rsidTr="00504BC4">
        <w:trPr>
          <w:trHeight w:val="310"/>
        </w:trPr>
        <w:tc>
          <w:tcPr>
            <w:tcW w:w="2860" w:type="dxa"/>
            <w:tcBorders>
              <w:top w:val="nil"/>
              <w:left w:val="nil"/>
              <w:bottom w:val="nil"/>
              <w:right w:val="nil"/>
            </w:tcBorders>
            <w:shd w:val="clear" w:color="auto" w:fill="auto"/>
            <w:vAlign w:val="center"/>
            <w:hideMark/>
          </w:tcPr>
          <w:p w14:paraId="3CE20DBA"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val="en-US" w:eastAsia="pt-BR"/>
              </w:rPr>
              <w:t xml:space="preserve">Plasma flow (L </w:t>
            </w:r>
            <w:proofErr w:type="gramStart"/>
            <w:r w:rsidRPr="007B75E2">
              <w:rPr>
                <w:rFonts w:ascii="Times New Roman" w:eastAsia="Times New Roman" w:hAnsi="Times New Roman" w:cs="Times New Roman"/>
                <w:color w:val="000000"/>
                <w:sz w:val="20"/>
                <w:szCs w:val="20"/>
                <w:lang w:val="en-US" w:eastAsia="pt-BR"/>
              </w:rPr>
              <w:t>min</w:t>
            </w:r>
            <w:r w:rsidRPr="007B75E2">
              <w:rPr>
                <w:rFonts w:ascii="Times New Roman" w:eastAsia="Times New Roman" w:hAnsi="Times New Roman" w:cs="Times New Roman"/>
                <w:color w:val="000000"/>
                <w:sz w:val="20"/>
                <w:szCs w:val="20"/>
                <w:vertAlign w:val="superscript"/>
                <w:lang w:val="en-US" w:eastAsia="pt-BR"/>
              </w:rPr>
              <w:t>-1</w:t>
            </w:r>
            <w:proofErr w:type="gramEnd"/>
            <w:r w:rsidRPr="007B75E2">
              <w:rPr>
                <w:rFonts w:ascii="Times New Roman" w:eastAsia="Times New Roman" w:hAnsi="Times New Roman" w:cs="Times New Roman"/>
                <w:color w:val="000000"/>
                <w:sz w:val="20"/>
                <w:szCs w:val="20"/>
                <w:lang w:val="en-US" w:eastAsia="pt-BR"/>
              </w:rPr>
              <w:t>)</w:t>
            </w:r>
          </w:p>
        </w:tc>
        <w:tc>
          <w:tcPr>
            <w:tcW w:w="1720" w:type="dxa"/>
            <w:tcBorders>
              <w:top w:val="nil"/>
              <w:left w:val="nil"/>
              <w:bottom w:val="nil"/>
              <w:right w:val="nil"/>
            </w:tcBorders>
            <w:shd w:val="clear" w:color="auto" w:fill="auto"/>
            <w:noWrap/>
            <w:vAlign w:val="bottom"/>
            <w:hideMark/>
          </w:tcPr>
          <w:p w14:paraId="47357A6D"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eastAsia="pt-BR"/>
              </w:rPr>
              <w:t>15</w:t>
            </w:r>
          </w:p>
        </w:tc>
      </w:tr>
      <w:tr w:rsidR="00504BC4" w:rsidRPr="007B75E2" w14:paraId="62D8F9E7" w14:textId="77777777" w:rsidTr="00504BC4">
        <w:trPr>
          <w:trHeight w:val="310"/>
        </w:trPr>
        <w:tc>
          <w:tcPr>
            <w:tcW w:w="2860" w:type="dxa"/>
            <w:tcBorders>
              <w:top w:val="nil"/>
              <w:left w:val="nil"/>
              <w:bottom w:val="nil"/>
              <w:right w:val="nil"/>
            </w:tcBorders>
            <w:shd w:val="clear" w:color="auto" w:fill="auto"/>
            <w:vAlign w:val="center"/>
            <w:hideMark/>
          </w:tcPr>
          <w:p w14:paraId="3508289E"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val="en-US" w:eastAsia="pt-BR"/>
              </w:rPr>
              <w:t xml:space="preserve">Auxiliary gas (L </w:t>
            </w:r>
            <w:proofErr w:type="gramStart"/>
            <w:r w:rsidRPr="007B75E2">
              <w:rPr>
                <w:rFonts w:ascii="Times New Roman" w:eastAsia="Times New Roman" w:hAnsi="Times New Roman" w:cs="Times New Roman"/>
                <w:color w:val="000000"/>
                <w:sz w:val="20"/>
                <w:szCs w:val="20"/>
                <w:lang w:val="en-US" w:eastAsia="pt-BR"/>
              </w:rPr>
              <w:t>min</w:t>
            </w:r>
            <w:r w:rsidRPr="007B75E2">
              <w:rPr>
                <w:rFonts w:ascii="Times New Roman" w:eastAsia="Times New Roman" w:hAnsi="Times New Roman" w:cs="Times New Roman"/>
                <w:color w:val="000000"/>
                <w:sz w:val="20"/>
                <w:szCs w:val="20"/>
                <w:vertAlign w:val="superscript"/>
                <w:lang w:val="en-US" w:eastAsia="pt-BR"/>
              </w:rPr>
              <w:t>-1</w:t>
            </w:r>
            <w:proofErr w:type="gramEnd"/>
            <w:r w:rsidRPr="007B75E2">
              <w:rPr>
                <w:rFonts w:ascii="Times New Roman" w:eastAsia="Times New Roman" w:hAnsi="Times New Roman" w:cs="Times New Roman"/>
                <w:color w:val="000000"/>
                <w:sz w:val="20"/>
                <w:szCs w:val="20"/>
                <w:lang w:val="en-US" w:eastAsia="pt-BR"/>
              </w:rPr>
              <w:t>)</w:t>
            </w:r>
          </w:p>
        </w:tc>
        <w:tc>
          <w:tcPr>
            <w:tcW w:w="1720" w:type="dxa"/>
            <w:tcBorders>
              <w:top w:val="nil"/>
              <w:left w:val="nil"/>
              <w:bottom w:val="nil"/>
              <w:right w:val="nil"/>
            </w:tcBorders>
            <w:shd w:val="clear" w:color="auto" w:fill="auto"/>
            <w:noWrap/>
            <w:vAlign w:val="bottom"/>
            <w:hideMark/>
          </w:tcPr>
          <w:p w14:paraId="150B055A"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eastAsia="pt-BR"/>
              </w:rPr>
              <w:t>0.8</w:t>
            </w:r>
          </w:p>
        </w:tc>
      </w:tr>
      <w:tr w:rsidR="00504BC4" w:rsidRPr="007B75E2" w14:paraId="14AE3DCB" w14:textId="77777777" w:rsidTr="00504BC4">
        <w:trPr>
          <w:trHeight w:val="310"/>
        </w:trPr>
        <w:tc>
          <w:tcPr>
            <w:tcW w:w="2860" w:type="dxa"/>
            <w:tcBorders>
              <w:top w:val="nil"/>
              <w:left w:val="nil"/>
              <w:bottom w:val="nil"/>
              <w:right w:val="nil"/>
            </w:tcBorders>
            <w:shd w:val="clear" w:color="auto" w:fill="auto"/>
            <w:vAlign w:val="center"/>
            <w:hideMark/>
          </w:tcPr>
          <w:p w14:paraId="38F7F334"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val="en-US" w:eastAsia="pt-BR"/>
              </w:rPr>
              <w:t xml:space="preserve">Pump flow (mL </w:t>
            </w:r>
            <w:proofErr w:type="gramStart"/>
            <w:r w:rsidRPr="007B75E2">
              <w:rPr>
                <w:rFonts w:ascii="Times New Roman" w:eastAsia="Times New Roman" w:hAnsi="Times New Roman" w:cs="Times New Roman"/>
                <w:color w:val="000000"/>
                <w:sz w:val="20"/>
                <w:szCs w:val="20"/>
                <w:lang w:val="en-US" w:eastAsia="pt-BR"/>
              </w:rPr>
              <w:t>min</w:t>
            </w:r>
            <w:r w:rsidRPr="007B75E2">
              <w:rPr>
                <w:rFonts w:ascii="Times New Roman" w:eastAsia="Times New Roman" w:hAnsi="Times New Roman" w:cs="Times New Roman"/>
                <w:color w:val="000000"/>
                <w:sz w:val="20"/>
                <w:szCs w:val="20"/>
                <w:vertAlign w:val="superscript"/>
                <w:lang w:val="en-US" w:eastAsia="pt-BR"/>
              </w:rPr>
              <w:t>-1</w:t>
            </w:r>
            <w:proofErr w:type="gramEnd"/>
            <w:r w:rsidRPr="007B75E2">
              <w:rPr>
                <w:rFonts w:ascii="Times New Roman" w:eastAsia="Times New Roman" w:hAnsi="Times New Roman" w:cs="Times New Roman"/>
                <w:color w:val="000000"/>
                <w:sz w:val="20"/>
                <w:szCs w:val="20"/>
                <w:lang w:val="en-US" w:eastAsia="pt-BR"/>
              </w:rPr>
              <w:t>)</w:t>
            </w:r>
          </w:p>
        </w:tc>
        <w:tc>
          <w:tcPr>
            <w:tcW w:w="1720" w:type="dxa"/>
            <w:tcBorders>
              <w:top w:val="nil"/>
              <w:left w:val="nil"/>
              <w:bottom w:val="nil"/>
              <w:right w:val="nil"/>
            </w:tcBorders>
            <w:shd w:val="clear" w:color="auto" w:fill="auto"/>
            <w:noWrap/>
            <w:vAlign w:val="bottom"/>
            <w:hideMark/>
          </w:tcPr>
          <w:p w14:paraId="1B39D507"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eastAsia="pt-BR"/>
              </w:rPr>
              <w:t>1.30</w:t>
            </w:r>
          </w:p>
        </w:tc>
      </w:tr>
      <w:tr w:rsidR="00504BC4" w:rsidRPr="007B75E2" w14:paraId="2CF716A3" w14:textId="77777777" w:rsidTr="00504BC4">
        <w:trPr>
          <w:trHeight w:val="310"/>
        </w:trPr>
        <w:tc>
          <w:tcPr>
            <w:tcW w:w="2860" w:type="dxa"/>
            <w:tcBorders>
              <w:top w:val="nil"/>
              <w:left w:val="nil"/>
              <w:bottom w:val="single" w:sz="4" w:space="0" w:color="auto"/>
              <w:right w:val="nil"/>
            </w:tcBorders>
            <w:shd w:val="clear" w:color="auto" w:fill="auto"/>
            <w:vAlign w:val="center"/>
            <w:hideMark/>
          </w:tcPr>
          <w:p w14:paraId="7B855CD3" w14:textId="77777777"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eastAsia="pt-BR"/>
              </w:rPr>
              <w:t>Internal standard (1 mg L</w:t>
            </w:r>
            <w:r w:rsidRPr="007B75E2">
              <w:rPr>
                <w:rFonts w:ascii="Times New Roman" w:eastAsia="Times New Roman" w:hAnsi="Times New Roman" w:cs="Times New Roman"/>
                <w:color w:val="000000"/>
                <w:sz w:val="20"/>
                <w:szCs w:val="20"/>
                <w:vertAlign w:val="superscript"/>
                <w:lang w:eastAsia="pt-BR"/>
              </w:rPr>
              <w:t>-1</w:t>
            </w:r>
            <w:r w:rsidRPr="007B75E2">
              <w:rPr>
                <w:rFonts w:ascii="Times New Roman" w:eastAsia="Times New Roman" w:hAnsi="Times New Roman" w:cs="Times New Roman"/>
                <w:color w:val="000000"/>
                <w:sz w:val="20"/>
                <w:szCs w:val="20"/>
                <w:lang w:eastAsia="pt-BR"/>
              </w:rPr>
              <w:t>)</w:t>
            </w:r>
          </w:p>
        </w:tc>
        <w:tc>
          <w:tcPr>
            <w:tcW w:w="1720" w:type="dxa"/>
            <w:tcBorders>
              <w:top w:val="nil"/>
              <w:left w:val="nil"/>
              <w:bottom w:val="single" w:sz="4" w:space="0" w:color="auto"/>
              <w:right w:val="nil"/>
            </w:tcBorders>
            <w:shd w:val="clear" w:color="auto" w:fill="auto"/>
            <w:noWrap/>
            <w:vAlign w:val="bottom"/>
            <w:hideMark/>
          </w:tcPr>
          <w:p w14:paraId="464700D0" w14:textId="21F16A4C" w:rsidR="00504BC4" w:rsidRPr="007B75E2" w:rsidRDefault="00504BC4" w:rsidP="00504BC4">
            <w:pPr>
              <w:spacing w:after="0" w:line="240" w:lineRule="auto"/>
              <w:jc w:val="center"/>
              <w:rPr>
                <w:rFonts w:ascii="Times New Roman" w:eastAsia="Times New Roman" w:hAnsi="Times New Roman" w:cs="Times New Roman"/>
                <w:color w:val="000000"/>
                <w:sz w:val="20"/>
                <w:szCs w:val="20"/>
                <w:lang w:eastAsia="pt-BR"/>
              </w:rPr>
            </w:pPr>
            <w:r w:rsidRPr="007B75E2">
              <w:rPr>
                <w:rFonts w:ascii="Times New Roman" w:eastAsia="Times New Roman" w:hAnsi="Times New Roman" w:cs="Times New Roman"/>
                <w:color w:val="000000"/>
                <w:sz w:val="20"/>
                <w:szCs w:val="20"/>
                <w:lang w:eastAsia="pt-BR"/>
              </w:rPr>
              <w:t>Lut</w:t>
            </w:r>
            <w:r w:rsidR="0052213D" w:rsidRPr="007B75E2">
              <w:rPr>
                <w:rFonts w:ascii="Times New Roman" w:eastAsia="Times New Roman" w:hAnsi="Times New Roman" w:cs="Times New Roman"/>
                <w:color w:val="000000"/>
                <w:sz w:val="20"/>
                <w:szCs w:val="20"/>
                <w:lang w:eastAsia="pt-BR"/>
              </w:rPr>
              <w:t>etium</w:t>
            </w:r>
          </w:p>
        </w:tc>
      </w:tr>
    </w:tbl>
    <w:p w14:paraId="2CEFE730" w14:textId="77777777" w:rsidR="00D35101" w:rsidRPr="009C5567" w:rsidRDefault="00D35101" w:rsidP="00350848">
      <w:pPr>
        <w:rPr>
          <w:rFonts w:ascii="Times New Roman" w:hAnsi="Times New Roman" w:cs="Times New Roman"/>
          <w:iCs/>
          <w:sz w:val="20"/>
          <w:szCs w:val="20"/>
          <w:lang w:val="en-US"/>
        </w:rPr>
        <w:sectPr w:rsidR="00D35101" w:rsidRPr="009C5567">
          <w:pgSz w:w="11906" w:h="16838"/>
          <w:pgMar w:top="1417" w:right="1701" w:bottom="1417" w:left="1701" w:header="708" w:footer="708" w:gutter="0"/>
          <w:cols w:space="708"/>
          <w:docGrid w:linePitch="360"/>
        </w:sectPr>
      </w:pPr>
    </w:p>
    <w:p w14:paraId="01B1374B" w14:textId="04F89C76" w:rsidR="00800A4B" w:rsidRPr="007B75E2" w:rsidRDefault="00D35101" w:rsidP="00350848">
      <w:pPr>
        <w:rPr>
          <w:rFonts w:ascii="Times New Roman" w:hAnsi="Times New Roman" w:cs="Times New Roman"/>
          <w:iCs/>
          <w:sz w:val="20"/>
          <w:szCs w:val="20"/>
          <w:lang w:val="en-US"/>
        </w:rPr>
      </w:pPr>
      <w:r w:rsidRPr="007B75E2">
        <w:rPr>
          <w:rFonts w:ascii="Times New Roman" w:hAnsi="Times New Roman" w:cs="Times New Roman"/>
          <w:b/>
          <w:sz w:val="20"/>
          <w:szCs w:val="20"/>
          <w:lang w:val="en-US"/>
        </w:rPr>
        <w:t xml:space="preserve">Table S3: </w:t>
      </w:r>
      <w:r w:rsidRPr="007B75E2">
        <w:rPr>
          <w:rFonts w:ascii="Times New Roman" w:hAnsi="Times New Roman" w:cs="Times New Roman"/>
          <w:b/>
          <w:color w:val="000000" w:themeColor="text1"/>
          <w:sz w:val="20"/>
          <w:szCs w:val="20"/>
          <w:shd w:val="clear" w:color="auto" w:fill="FFFFFF"/>
          <w:lang w:val="en-US"/>
        </w:rPr>
        <w:t xml:space="preserve">Chemical composition deionized water by ICP-OES.  </w:t>
      </w:r>
    </w:p>
    <w:tbl>
      <w:tblPr>
        <w:tblpPr w:leftFromText="141" w:rightFromText="141" w:horzAnchor="margin" w:tblpXSpec="center" w:tblpY="520"/>
        <w:tblW w:w="14178" w:type="dxa"/>
        <w:jc w:val="center"/>
        <w:tblLayout w:type="fixed"/>
        <w:tblCellMar>
          <w:left w:w="70" w:type="dxa"/>
          <w:right w:w="70" w:type="dxa"/>
        </w:tblCellMar>
        <w:tblLook w:val="04A0" w:firstRow="1" w:lastRow="0" w:firstColumn="1" w:lastColumn="0" w:noHBand="0" w:noVBand="1"/>
      </w:tblPr>
      <w:tblGrid>
        <w:gridCol w:w="1436"/>
        <w:gridCol w:w="861"/>
        <w:gridCol w:w="751"/>
        <w:gridCol w:w="751"/>
        <w:gridCol w:w="876"/>
        <w:gridCol w:w="751"/>
        <w:gridCol w:w="751"/>
        <w:gridCol w:w="625"/>
        <w:gridCol w:w="766"/>
        <w:gridCol w:w="752"/>
        <w:gridCol w:w="7"/>
        <w:gridCol w:w="744"/>
        <w:gridCol w:w="7"/>
        <w:gridCol w:w="843"/>
        <w:gridCol w:w="850"/>
        <w:gridCol w:w="851"/>
        <w:gridCol w:w="834"/>
        <w:gridCol w:w="867"/>
        <w:gridCol w:w="855"/>
      </w:tblGrid>
      <w:tr w:rsidR="00D35101" w:rsidRPr="007B75E2" w14:paraId="66859375" w14:textId="77777777" w:rsidTr="001B0C6E">
        <w:trPr>
          <w:trHeight w:hRule="exact" w:val="316"/>
          <w:jc w:val="center"/>
        </w:trPr>
        <w:tc>
          <w:tcPr>
            <w:tcW w:w="8320" w:type="dxa"/>
            <w:gridSpan w:val="10"/>
            <w:tcBorders>
              <w:top w:val="single" w:sz="4" w:space="0" w:color="auto"/>
              <w:left w:val="nil"/>
              <w:bottom w:val="single" w:sz="4" w:space="0" w:color="auto"/>
              <w:right w:val="nil"/>
            </w:tcBorders>
            <w:noWrap/>
            <w:vAlign w:val="center"/>
            <w:hideMark/>
          </w:tcPr>
          <w:p w14:paraId="5CA563CF"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sz w:val="20"/>
                <w:szCs w:val="20"/>
              </w:rPr>
              <w:t>% (p/p)</w:t>
            </w:r>
          </w:p>
        </w:tc>
        <w:tc>
          <w:tcPr>
            <w:tcW w:w="751" w:type="dxa"/>
            <w:gridSpan w:val="2"/>
            <w:tcBorders>
              <w:top w:val="single" w:sz="4" w:space="0" w:color="auto"/>
              <w:left w:val="nil"/>
              <w:bottom w:val="single" w:sz="4" w:space="0" w:color="auto"/>
              <w:right w:val="nil"/>
            </w:tcBorders>
          </w:tcPr>
          <w:p w14:paraId="4FF2D6C9" w14:textId="77777777" w:rsidR="00D35101" w:rsidRPr="007B75E2" w:rsidRDefault="00D35101" w:rsidP="00D35101">
            <w:pPr>
              <w:rPr>
                <w:rFonts w:ascii="Times New Roman" w:hAnsi="Times New Roman" w:cs="Times New Roman"/>
                <w:sz w:val="20"/>
                <w:szCs w:val="20"/>
              </w:rPr>
            </w:pPr>
          </w:p>
        </w:tc>
        <w:tc>
          <w:tcPr>
            <w:tcW w:w="850" w:type="dxa"/>
            <w:gridSpan w:val="2"/>
            <w:tcBorders>
              <w:top w:val="single" w:sz="4" w:space="0" w:color="auto"/>
              <w:left w:val="nil"/>
              <w:bottom w:val="single" w:sz="4" w:space="0" w:color="auto"/>
              <w:right w:val="nil"/>
            </w:tcBorders>
          </w:tcPr>
          <w:p w14:paraId="3226CE03" w14:textId="77777777" w:rsidR="00D35101" w:rsidRPr="007B75E2" w:rsidRDefault="00D35101" w:rsidP="00D35101">
            <w:pPr>
              <w:rPr>
                <w:rFonts w:ascii="Times New Roman" w:hAnsi="Times New Roman" w:cs="Times New Roman"/>
                <w:sz w:val="20"/>
                <w:szCs w:val="20"/>
              </w:rPr>
            </w:pPr>
          </w:p>
        </w:tc>
        <w:tc>
          <w:tcPr>
            <w:tcW w:w="850" w:type="dxa"/>
            <w:tcBorders>
              <w:top w:val="single" w:sz="4" w:space="0" w:color="auto"/>
              <w:left w:val="nil"/>
              <w:bottom w:val="single" w:sz="4" w:space="0" w:color="auto"/>
              <w:right w:val="nil"/>
            </w:tcBorders>
          </w:tcPr>
          <w:p w14:paraId="15BA1FA3" w14:textId="77777777" w:rsidR="00D35101" w:rsidRPr="007B75E2" w:rsidRDefault="00D35101" w:rsidP="00D35101">
            <w:pPr>
              <w:rPr>
                <w:rFonts w:ascii="Times New Roman" w:hAnsi="Times New Roman" w:cs="Times New Roman"/>
                <w:sz w:val="20"/>
                <w:szCs w:val="20"/>
              </w:rPr>
            </w:pPr>
          </w:p>
        </w:tc>
        <w:tc>
          <w:tcPr>
            <w:tcW w:w="851" w:type="dxa"/>
            <w:tcBorders>
              <w:top w:val="single" w:sz="4" w:space="0" w:color="auto"/>
              <w:left w:val="nil"/>
              <w:bottom w:val="single" w:sz="4" w:space="0" w:color="auto"/>
              <w:right w:val="nil"/>
            </w:tcBorders>
          </w:tcPr>
          <w:p w14:paraId="205C5BD3" w14:textId="77777777" w:rsidR="00D35101" w:rsidRPr="007B75E2" w:rsidRDefault="00D35101" w:rsidP="00D35101">
            <w:pPr>
              <w:rPr>
                <w:rFonts w:ascii="Times New Roman" w:hAnsi="Times New Roman" w:cs="Times New Roman"/>
                <w:sz w:val="20"/>
                <w:szCs w:val="20"/>
              </w:rPr>
            </w:pPr>
          </w:p>
        </w:tc>
        <w:tc>
          <w:tcPr>
            <w:tcW w:w="834" w:type="dxa"/>
            <w:tcBorders>
              <w:top w:val="single" w:sz="4" w:space="0" w:color="auto"/>
              <w:left w:val="nil"/>
              <w:bottom w:val="single" w:sz="4" w:space="0" w:color="auto"/>
              <w:right w:val="nil"/>
            </w:tcBorders>
          </w:tcPr>
          <w:p w14:paraId="123B7C8E" w14:textId="77777777" w:rsidR="00D35101" w:rsidRPr="007B75E2" w:rsidRDefault="00D35101" w:rsidP="00D35101">
            <w:pPr>
              <w:rPr>
                <w:rFonts w:ascii="Times New Roman" w:hAnsi="Times New Roman" w:cs="Times New Roman"/>
                <w:sz w:val="20"/>
                <w:szCs w:val="20"/>
              </w:rPr>
            </w:pPr>
          </w:p>
        </w:tc>
        <w:tc>
          <w:tcPr>
            <w:tcW w:w="867" w:type="dxa"/>
            <w:tcBorders>
              <w:top w:val="single" w:sz="4" w:space="0" w:color="auto"/>
              <w:left w:val="nil"/>
              <w:bottom w:val="single" w:sz="4" w:space="0" w:color="auto"/>
              <w:right w:val="nil"/>
            </w:tcBorders>
          </w:tcPr>
          <w:p w14:paraId="0F261155" w14:textId="77777777" w:rsidR="00D35101" w:rsidRPr="007B75E2" w:rsidRDefault="00D35101" w:rsidP="00D35101">
            <w:pPr>
              <w:rPr>
                <w:rFonts w:ascii="Times New Roman" w:hAnsi="Times New Roman" w:cs="Times New Roman"/>
                <w:sz w:val="20"/>
                <w:szCs w:val="20"/>
              </w:rPr>
            </w:pPr>
          </w:p>
        </w:tc>
        <w:tc>
          <w:tcPr>
            <w:tcW w:w="855" w:type="dxa"/>
            <w:tcBorders>
              <w:top w:val="single" w:sz="4" w:space="0" w:color="auto"/>
              <w:left w:val="nil"/>
              <w:bottom w:val="single" w:sz="4" w:space="0" w:color="auto"/>
              <w:right w:val="nil"/>
            </w:tcBorders>
          </w:tcPr>
          <w:p w14:paraId="427390C4" w14:textId="77777777" w:rsidR="00D35101" w:rsidRPr="007B75E2" w:rsidRDefault="00D35101" w:rsidP="00D35101">
            <w:pPr>
              <w:rPr>
                <w:rFonts w:ascii="Times New Roman" w:hAnsi="Times New Roman" w:cs="Times New Roman"/>
                <w:sz w:val="20"/>
                <w:szCs w:val="20"/>
              </w:rPr>
            </w:pPr>
          </w:p>
        </w:tc>
      </w:tr>
      <w:tr w:rsidR="00D35101" w:rsidRPr="007B75E2" w14:paraId="264EDEBB" w14:textId="77777777" w:rsidTr="001B0C6E">
        <w:trPr>
          <w:trHeight w:hRule="exact" w:val="316"/>
          <w:jc w:val="center"/>
        </w:trPr>
        <w:tc>
          <w:tcPr>
            <w:tcW w:w="1436" w:type="dxa"/>
            <w:tcBorders>
              <w:top w:val="nil"/>
              <w:left w:val="nil"/>
              <w:bottom w:val="single" w:sz="4" w:space="0" w:color="auto"/>
              <w:right w:val="nil"/>
            </w:tcBorders>
            <w:vAlign w:val="center"/>
            <w:hideMark/>
          </w:tcPr>
          <w:p w14:paraId="2D76CAB1" w14:textId="6312E8A7" w:rsidR="00D35101" w:rsidRPr="007B75E2" w:rsidRDefault="0052213D" w:rsidP="00D35101">
            <w:pPr>
              <w:rPr>
                <w:rFonts w:ascii="Times New Roman" w:hAnsi="Times New Roman" w:cs="Times New Roman"/>
                <w:color w:val="222222"/>
                <w:sz w:val="20"/>
                <w:szCs w:val="20"/>
              </w:rPr>
            </w:pPr>
            <w:r w:rsidRPr="007B75E2">
              <w:rPr>
                <w:rFonts w:ascii="Times New Roman" w:hAnsi="Times New Roman" w:cs="Times New Roman"/>
                <w:sz w:val="20"/>
                <w:szCs w:val="20"/>
              </w:rPr>
              <w:t>Samples</w:t>
            </w:r>
          </w:p>
        </w:tc>
        <w:tc>
          <w:tcPr>
            <w:tcW w:w="861" w:type="dxa"/>
            <w:tcBorders>
              <w:top w:val="nil"/>
              <w:left w:val="nil"/>
              <w:bottom w:val="single" w:sz="4" w:space="0" w:color="auto"/>
              <w:right w:val="nil"/>
            </w:tcBorders>
            <w:vAlign w:val="center"/>
            <w:hideMark/>
          </w:tcPr>
          <w:p w14:paraId="414AC450"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sz w:val="20"/>
                <w:szCs w:val="20"/>
              </w:rPr>
              <w:t>Al</w:t>
            </w:r>
          </w:p>
        </w:tc>
        <w:tc>
          <w:tcPr>
            <w:tcW w:w="751" w:type="dxa"/>
            <w:tcBorders>
              <w:top w:val="nil"/>
              <w:left w:val="nil"/>
              <w:bottom w:val="single" w:sz="4" w:space="0" w:color="auto"/>
              <w:right w:val="nil"/>
            </w:tcBorders>
            <w:vAlign w:val="center"/>
          </w:tcPr>
          <w:p w14:paraId="6C5A0CFF"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As</w:t>
            </w:r>
          </w:p>
        </w:tc>
        <w:tc>
          <w:tcPr>
            <w:tcW w:w="751" w:type="dxa"/>
            <w:tcBorders>
              <w:top w:val="nil"/>
              <w:left w:val="nil"/>
              <w:bottom w:val="single" w:sz="4" w:space="0" w:color="auto"/>
              <w:right w:val="nil"/>
            </w:tcBorders>
            <w:vAlign w:val="center"/>
          </w:tcPr>
          <w:p w14:paraId="55B18DF8"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B</w:t>
            </w:r>
          </w:p>
        </w:tc>
        <w:tc>
          <w:tcPr>
            <w:tcW w:w="876" w:type="dxa"/>
            <w:tcBorders>
              <w:top w:val="nil"/>
              <w:left w:val="nil"/>
              <w:bottom w:val="single" w:sz="4" w:space="0" w:color="auto"/>
              <w:right w:val="nil"/>
            </w:tcBorders>
            <w:vAlign w:val="center"/>
          </w:tcPr>
          <w:p w14:paraId="17A03C30"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Ba</w:t>
            </w:r>
          </w:p>
        </w:tc>
        <w:tc>
          <w:tcPr>
            <w:tcW w:w="751" w:type="dxa"/>
            <w:tcBorders>
              <w:top w:val="nil"/>
              <w:left w:val="nil"/>
              <w:bottom w:val="single" w:sz="4" w:space="0" w:color="auto"/>
              <w:right w:val="nil"/>
            </w:tcBorders>
            <w:vAlign w:val="center"/>
          </w:tcPr>
          <w:p w14:paraId="7931AFC9"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Ca</w:t>
            </w:r>
          </w:p>
        </w:tc>
        <w:tc>
          <w:tcPr>
            <w:tcW w:w="751" w:type="dxa"/>
            <w:tcBorders>
              <w:top w:val="nil"/>
              <w:left w:val="nil"/>
              <w:bottom w:val="single" w:sz="4" w:space="0" w:color="auto"/>
              <w:right w:val="nil"/>
            </w:tcBorders>
            <w:vAlign w:val="center"/>
          </w:tcPr>
          <w:p w14:paraId="0231B4A0"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Cd</w:t>
            </w:r>
          </w:p>
        </w:tc>
        <w:tc>
          <w:tcPr>
            <w:tcW w:w="625" w:type="dxa"/>
            <w:tcBorders>
              <w:top w:val="nil"/>
              <w:left w:val="nil"/>
              <w:bottom w:val="single" w:sz="4" w:space="0" w:color="auto"/>
              <w:right w:val="nil"/>
            </w:tcBorders>
            <w:vAlign w:val="center"/>
          </w:tcPr>
          <w:p w14:paraId="47EB0251"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Co</w:t>
            </w:r>
          </w:p>
        </w:tc>
        <w:tc>
          <w:tcPr>
            <w:tcW w:w="766" w:type="dxa"/>
            <w:tcBorders>
              <w:top w:val="nil"/>
              <w:left w:val="nil"/>
              <w:bottom w:val="single" w:sz="4" w:space="0" w:color="auto"/>
              <w:right w:val="nil"/>
            </w:tcBorders>
            <w:vAlign w:val="center"/>
          </w:tcPr>
          <w:p w14:paraId="1DC4AD01"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Cr</w:t>
            </w:r>
          </w:p>
        </w:tc>
        <w:tc>
          <w:tcPr>
            <w:tcW w:w="759" w:type="dxa"/>
            <w:gridSpan w:val="2"/>
            <w:tcBorders>
              <w:top w:val="nil"/>
              <w:left w:val="nil"/>
              <w:bottom w:val="single" w:sz="4" w:space="0" w:color="auto"/>
              <w:right w:val="nil"/>
            </w:tcBorders>
            <w:vAlign w:val="center"/>
          </w:tcPr>
          <w:p w14:paraId="1D2DC619"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Cu</w:t>
            </w:r>
          </w:p>
        </w:tc>
        <w:tc>
          <w:tcPr>
            <w:tcW w:w="751" w:type="dxa"/>
            <w:gridSpan w:val="2"/>
            <w:tcBorders>
              <w:top w:val="nil"/>
              <w:left w:val="nil"/>
              <w:bottom w:val="single" w:sz="4" w:space="0" w:color="auto"/>
              <w:right w:val="nil"/>
            </w:tcBorders>
          </w:tcPr>
          <w:p w14:paraId="0015728B"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Fe</w:t>
            </w:r>
          </w:p>
        </w:tc>
        <w:tc>
          <w:tcPr>
            <w:tcW w:w="843" w:type="dxa"/>
            <w:tcBorders>
              <w:top w:val="nil"/>
              <w:left w:val="nil"/>
              <w:bottom w:val="single" w:sz="4" w:space="0" w:color="auto"/>
              <w:right w:val="nil"/>
            </w:tcBorders>
          </w:tcPr>
          <w:p w14:paraId="51D80095"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Hg</w:t>
            </w:r>
          </w:p>
        </w:tc>
        <w:tc>
          <w:tcPr>
            <w:tcW w:w="850" w:type="dxa"/>
            <w:tcBorders>
              <w:top w:val="nil"/>
              <w:left w:val="nil"/>
              <w:bottom w:val="single" w:sz="4" w:space="0" w:color="auto"/>
              <w:right w:val="nil"/>
            </w:tcBorders>
          </w:tcPr>
          <w:p w14:paraId="669B35E9"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K</w:t>
            </w:r>
          </w:p>
        </w:tc>
        <w:tc>
          <w:tcPr>
            <w:tcW w:w="851" w:type="dxa"/>
            <w:tcBorders>
              <w:top w:val="nil"/>
              <w:left w:val="nil"/>
              <w:bottom w:val="single" w:sz="4" w:space="0" w:color="auto"/>
              <w:right w:val="nil"/>
            </w:tcBorders>
          </w:tcPr>
          <w:p w14:paraId="6B7014B1"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La</w:t>
            </w:r>
          </w:p>
        </w:tc>
        <w:tc>
          <w:tcPr>
            <w:tcW w:w="834" w:type="dxa"/>
            <w:tcBorders>
              <w:top w:val="nil"/>
              <w:left w:val="nil"/>
              <w:bottom w:val="single" w:sz="4" w:space="0" w:color="auto"/>
              <w:right w:val="nil"/>
            </w:tcBorders>
          </w:tcPr>
          <w:p w14:paraId="45D6BD77"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Li</w:t>
            </w:r>
          </w:p>
        </w:tc>
        <w:tc>
          <w:tcPr>
            <w:tcW w:w="867" w:type="dxa"/>
            <w:tcBorders>
              <w:top w:val="nil"/>
              <w:left w:val="nil"/>
              <w:bottom w:val="single" w:sz="4" w:space="0" w:color="auto"/>
              <w:right w:val="nil"/>
            </w:tcBorders>
          </w:tcPr>
          <w:p w14:paraId="5A2F5F1D"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Mg</w:t>
            </w:r>
          </w:p>
        </w:tc>
        <w:tc>
          <w:tcPr>
            <w:tcW w:w="855" w:type="dxa"/>
            <w:tcBorders>
              <w:top w:val="nil"/>
              <w:left w:val="nil"/>
              <w:bottom w:val="single" w:sz="4" w:space="0" w:color="auto"/>
              <w:right w:val="nil"/>
            </w:tcBorders>
          </w:tcPr>
          <w:p w14:paraId="6660B00D"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Mn</w:t>
            </w:r>
          </w:p>
        </w:tc>
      </w:tr>
      <w:tr w:rsidR="00D35101" w:rsidRPr="007B75E2" w14:paraId="7D74068A" w14:textId="77777777" w:rsidTr="001B0C6E">
        <w:trPr>
          <w:trHeight w:hRule="exact" w:val="316"/>
          <w:jc w:val="center"/>
        </w:trPr>
        <w:tc>
          <w:tcPr>
            <w:tcW w:w="1436" w:type="dxa"/>
            <w:vAlign w:val="center"/>
          </w:tcPr>
          <w:p w14:paraId="3AC37703"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A1</w:t>
            </w:r>
          </w:p>
        </w:tc>
        <w:tc>
          <w:tcPr>
            <w:tcW w:w="861" w:type="dxa"/>
            <w:vAlign w:val="bottom"/>
          </w:tcPr>
          <w:p w14:paraId="77B98813" w14:textId="48CFB94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112</w:t>
            </w:r>
          </w:p>
        </w:tc>
        <w:tc>
          <w:tcPr>
            <w:tcW w:w="751" w:type="dxa"/>
            <w:vAlign w:val="bottom"/>
          </w:tcPr>
          <w:p w14:paraId="23A646E0" w14:textId="00021ED5"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&lt;5</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w:t>
            </w:r>
          </w:p>
        </w:tc>
        <w:tc>
          <w:tcPr>
            <w:tcW w:w="751" w:type="dxa"/>
            <w:vAlign w:val="bottom"/>
          </w:tcPr>
          <w:p w14:paraId="3CF9D086" w14:textId="0F9AC0BC"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76" w:type="dxa"/>
            <w:vAlign w:val="bottom"/>
          </w:tcPr>
          <w:p w14:paraId="56C173A7" w14:textId="486A171B"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004</w:t>
            </w:r>
          </w:p>
        </w:tc>
        <w:tc>
          <w:tcPr>
            <w:tcW w:w="751" w:type="dxa"/>
            <w:vAlign w:val="bottom"/>
          </w:tcPr>
          <w:p w14:paraId="567EB8BD" w14:textId="47B68730"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3</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920</w:t>
            </w:r>
          </w:p>
        </w:tc>
        <w:tc>
          <w:tcPr>
            <w:tcW w:w="751" w:type="dxa"/>
            <w:vAlign w:val="bottom"/>
          </w:tcPr>
          <w:p w14:paraId="56821A27" w14:textId="31B7CD9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006</w:t>
            </w:r>
          </w:p>
        </w:tc>
        <w:tc>
          <w:tcPr>
            <w:tcW w:w="625" w:type="dxa"/>
            <w:vAlign w:val="bottom"/>
          </w:tcPr>
          <w:p w14:paraId="58322ECC" w14:textId="6803DA0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66" w:type="dxa"/>
            <w:vAlign w:val="bottom"/>
          </w:tcPr>
          <w:p w14:paraId="183A1FC7" w14:textId="294CAD61"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011</w:t>
            </w:r>
          </w:p>
        </w:tc>
        <w:tc>
          <w:tcPr>
            <w:tcW w:w="759" w:type="dxa"/>
            <w:gridSpan w:val="2"/>
            <w:vAlign w:val="bottom"/>
          </w:tcPr>
          <w:p w14:paraId="08E1DCB4" w14:textId="1B82D7EA"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006</w:t>
            </w:r>
          </w:p>
        </w:tc>
        <w:tc>
          <w:tcPr>
            <w:tcW w:w="751" w:type="dxa"/>
            <w:gridSpan w:val="2"/>
            <w:vAlign w:val="bottom"/>
          </w:tcPr>
          <w:p w14:paraId="5BDC9CD6" w14:textId="2DE4EB46"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88</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83</w:t>
            </w:r>
          </w:p>
        </w:tc>
        <w:tc>
          <w:tcPr>
            <w:tcW w:w="843" w:type="dxa"/>
            <w:vAlign w:val="bottom"/>
          </w:tcPr>
          <w:p w14:paraId="3979A777" w14:textId="448FB69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50" w:type="dxa"/>
            <w:vAlign w:val="bottom"/>
          </w:tcPr>
          <w:p w14:paraId="0B1A6563" w14:textId="71D3C7EC"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004</w:t>
            </w:r>
          </w:p>
        </w:tc>
        <w:tc>
          <w:tcPr>
            <w:tcW w:w="851" w:type="dxa"/>
            <w:vAlign w:val="bottom"/>
          </w:tcPr>
          <w:p w14:paraId="0EB042B0" w14:textId="5972AB93"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34" w:type="dxa"/>
            <w:vAlign w:val="bottom"/>
          </w:tcPr>
          <w:p w14:paraId="1AFB0480" w14:textId="1E26E869"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67" w:type="dxa"/>
            <w:vAlign w:val="bottom"/>
          </w:tcPr>
          <w:p w14:paraId="2AE85C92" w14:textId="2DF49BD6"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604</w:t>
            </w:r>
          </w:p>
        </w:tc>
        <w:tc>
          <w:tcPr>
            <w:tcW w:w="855" w:type="dxa"/>
            <w:vAlign w:val="bottom"/>
          </w:tcPr>
          <w:p w14:paraId="2F341E1D" w14:textId="7374B316"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360</w:t>
            </w:r>
          </w:p>
        </w:tc>
      </w:tr>
      <w:tr w:rsidR="00D35101" w:rsidRPr="007B75E2" w14:paraId="32A857C6" w14:textId="77777777" w:rsidTr="001B0C6E">
        <w:trPr>
          <w:trHeight w:hRule="exact" w:val="316"/>
          <w:jc w:val="center"/>
        </w:trPr>
        <w:tc>
          <w:tcPr>
            <w:tcW w:w="1436" w:type="dxa"/>
            <w:tcBorders>
              <w:bottom w:val="single" w:sz="4" w:space="0" w:color="auto"/>
            </w:tcBorders>
            <w:vAlign w:val="center"/>
          </w:tcPr>
          <w:p w14:paraId="672BCB53"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A2</w:t>
            </w:r>
          </w:p>
        </w:tc>
        <w:tc>
          <w:tcPr>
            <w:tcW w:w="861" w:type="dxa"/>
            <w:tcBorders>
              <w:bottom w:val="single" w:sz="4" w:space="0" w:color="auto"/>
            </w:tcBorders>
            <w:vAlign w:val="bottom"/>
          </w:tcPr>
          <w:p w14:paraId="16241E46" w14:textId="3512ADE1"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136</w:t>
            </w:r>
          </w:p>
        </w:tc>
        <w:tc>
          <w:tcPr>
            <w:tcW w:w="751" w:type="dxa"/>
            <w:tcBorders>
              <w:bottom w:val="single" w:sz="4" w:space="0" w:color="auto"/>
            </w:tcBorders>
            <w:vAlign w:val="bottom"/>
          </w:tcPr>
          <w:p w14:paraId="02AA2539" w14:textId="69504B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&lt;5</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w:t>
            </w:r>
          </w:p>
        </w:tc>
        <w:tc>
          <w:tcPr>
            <w:tcW w:w="751" w:type="dxa"/>
            <w:tcBorders>
              <w:bottom w:val="single" w:sz="4" w:space="0" w:color="auto"/>
            </w:tcBorders>
            <w:vAlign w:val="bottom"/>
          </w:tcPr>
          <w:p w14:paraId="54629B40" w14:textId="74C61E9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76" w:type="dxa"/>
            <w:tcBorders>
              <w:bottom w:val="single" w:sz="4" w:space="0" w:color="auto"/>
            </w:tcBorders>
            <w:vAlign w:val="bottom"/>
          </w:tcPr>
          <w:p w14:paraId="65EAD226" w14:textId="13895F94"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004</w:t>
            </w:r>
          </w:p>
        </w:tc>
        <w:tc>
          <w:tcPr>
            <w:tcW w:w="751" w:type="dxa"/>
            <w:tcBorders>
              <w:bottom w:val="single" w:sz="4" w:space="0" w:color="auto"/>
            </w:tcBorders>
            <w:vAlign w:val="bottom"/>
          </w:tcPr>
          <w:p w14:paraId="7C8CDBDC" w14:textId="4B0EC331"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4</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318</w:t>
            </w:r>
          </w:p>
        </w:tc>
        <w:tc>
          <w:tcPr>
            <w:tcW w:w="751" w:type="dxa"/>
            <w:tcBorders>
              <w:bottom w:val="single" w:sz="4" w:space="0" w:color="auto"/>
            </w:tcBorders>
            <w:vAlign w:val="bottom"/>
          </w:tcPr>
          <w:p w14:paraId="42DB81E1" w14:textId="400AA760"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006</w:t>
            </w:r>
          </w:p>
        </w:tc>
        <w:tc>
          <w:tcPr>
            <w:tcW w:w="625" w:type="dxa"/>
            <w:tcBorders>
              <w:bottom w:val="single" w:sz="4" w:space="0" w:color="auto"/>
            </w:tcBorders>
            <w:vAlign w:val="bottom"/>
          </w:tcPr>
          <w:p w14:paraId="7A12716C" w14:textId="3BD13DD8"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66" w:type="dxa"/>
            <w:tcBorders>
              <w:bottom w:val="single" w:sz="4" w:space="0" w:color="auto"/>
            </w:tcBorders>
            <w:vAlign w:val="bottom"/>
          </w:tcPr>
          <w:p w14:paraId="30963086" w14:textId="2630597A"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011</w:t>
            </w:r>
          </w:p>
        </w:tc>
        <w:tc>
          <w:tcPr>
            <w:tcW w:w="759" w:type="dxa"/>
            <w:gridSpan w:val="2"/>
            <w:tcBorders>
              <w:bottom w:val="single" w:sz="4" w:space="0" w:color="auto"/>
            </w:tcBorders>
            <w:vAlign w:val="bottom"/>
          </w:tcPr>
          <w:p w14:paraId="0CD05AED" w14:textId="23F4ACCD"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006</w:t>
            </w:r>
          </w:p>
        </w:tc>
        <w:tc>
          <w:tcPr>
            <w:tcW w:w="751" w:type="dxa"/>
            <w:gridSpan w:val="2"/>
            <w:tcBorders>
              <w:bottom w:val="single" w:sz="4" w:space="0" w:color="auto"/>
            </w:tcBorders>
            <w:vAlign w:val="bottom"/>
          </w:tcPr>
          <w:p w14:paraId="303CEC32" w14:textId="1F041A89"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88</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06</w:t>
            </w:r>
          </w:p>
        </w:tc>
        <w:tc>
          <w:tcPr>
            <w:tcW w:w="843" w:type="dxa"/>
            <w:tcBorders>
              <w:bottom w:val="single" w:sz="4" w:space="0" w:color="auto"/>
            </w:tcBorders>
            <w:vAlign w:val="bottom"/>
          </w:tcPr>
          <w:p w14:paraId="2C3E198D" w14:textId="303D6E8E"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50" w:type="dxa"/>
            <w:tcBorders>
              <w:bottom w:val="single" w:sz="4" w:space="0" w:color="auto"/>
            </w:tcBorders>
            <w:vAlign w:val="bottom"/>
          </w:tcPr>
          <w:p w14:paraId="6566F277" w14:textId="519B9C22"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005</w:t>
            </w:r>
          </w:p>
        </w:tc>
        <w:tc>
          <w:tcPr>
            <w:tcW w:w="851" w:type="dxa"/>
            <w:tcBorders>
              <w:bottom w:val="single" w:sz="4" w:space="0" w:color="auto"/>
            </w:tcBorders>
            <w:vAlign w:val="bottom"/>
          </w:tcPr>
          <w:p w14:paraId="39709A92" w14:textId="7696302C"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34" w:type="dxa"/>
            <w:tcBorders>
              <w:bottom w:val="single" w:sz="4" w:space="0" w:color="auto"/>
            </w:tcBorders>
            <w:vAlign w:val="bottom"/>
          </w:tcPr>
          <w:p w14:paraId="2FE696A0" w14:textId="27126BB4"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67" w:type="dxa"/>
            <w:tcBorders>
              <w:bottom w:val="single" w:sz="4" w:space="0" w:color="auto"/>
            </w:tcBorders>
            <w:vAlign w:val="bottom"/>
          </w:tcPr>
          <w:p w14:paraId="3C2D4BD2" w14:textId="7B09ED7C"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763</w:t>
            </w:r>
          </w:p>
        </w:tc>
        <w:tc>
          <w:tcPr>
            <w:tcW w:w="855" w:type="dxa"/>
            <w:tcBorders>
              <w:bottom w:val="single" w:sz="4" w:space="0" w:color="auto"/>
            </w:tcBorders>
            <w:vAlign w:val="bottom"/>
          </w:tcPr>
          <w:p w14:paraId="30C28D02" w14:textId="66E1E576"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459</w:t>
            </w:r>
          </w:p>
        </w:tc>
      </w:tr>
      <w:tr w:rsidR="00D35101" w:rsidRPr="007B75E2" w14:paraId="1BAF3911" w14:textId="77777777" w:rsidTr="001B0C6E">
        <w:trPr>
          <w:trHeight w:hRule="exact" w:val="576"/>
          <w:jc w:val="center"/>
        </w:trPr>
        <w:tc>
          <w:tcPr>
            <w:tcW w:w="1436" w:type="dxa"/>
            <w:tcBorders>
              <w:top w:val="single" w:sz="4" w:space="0" w:color="auto"/>
              <w:bottom w:val="single" w:sz="4" w:space="0" w:color="auto"/>
            </w:tcBorders>
            <w:vAlign w:val="center"/>
          </w:tcPr>
          <w:p w14:paraId="7F3C1CCB" w14:textId="1E518D5B" w:rsidR="00D35101" w:rsidRPr="007B75E2" w:rsidRDefault="0052213D" w:rsidP="00D35101">
            <w:pPr>
              <w:rPr>
                <w:rFonts w:ascii="Times New Roman" w:hAnsi="Times New Roman" w:cs="Times New Roman"/>
                <w:sz w:val="20"/>
                <w:szCs w:val="20"/>
              </w:rPr>
            </w:pPr>
            <w:r w:rsidRPr="007B75E2">
              <w:rPr>
                <w:rFonts w:ascii="Times New Roman" w:hAnsi="Times New Roman" w:cs="Times New Roman"/>
                <w:sz w:val="20"/>
                <w:szCs w:val="20"/>
              </w:rPr>
              <w:t>Average</w:t>
            </w:r>
            <w:r w:rsidR="00D35101" w:rsidRPr="007B75E2">
              <w:rPr>
                <w:rFonts w:ascii="Times New Roman" w:hAnsi="Times New Roman" w:cs="Times New Roman"/>
                <w:sz w:val="20"/>
                <w:szCs w:val="20"/>
              </w:rPr>
              <w:t xml:space="preserve"> ± </w:t>
            </w:r>
            <w:r w:rsidRPr="007B75E2">
              <w:rPr>
                <w:rFonts w:ascii="Times New Roman" w:hAnsi="Times New Roman" w:cs="Times New Roman"/>
                <w:sz w:val="20"/>
                <w:szCs w:val="20"/>
              </w:rPr>
              <w:t>SD</w:t>
            </w:r>
          </w:p>
        </w:tc>
        <w:tc>
          <w:tcPr>
            <w:tcW w:w="861" w:type="dxa"/>
            <w:tcBorders>
              <w:top w:val="single" w:sz="4" w:space="0" w:color="auto"/>
              <w:bottom w:val="single" w:sz="4" w:space="0" w:color="auto"/>
            </w:tcBorders>
            <w:vAlign w:val="center"/>
          </w:tcPr>
          <w:p w14:paraId="40299E18" w14:textId="74E4234D"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124±0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012</w:t>
            </w:r>
          </w:p>
        </w:tc>
        <w:tc>
          <w:tcPr>
            <w:tcW w:w="751" w:type="dxa"/>
            <w:tcBorders>
              <w:top w:val="single" w:sz="4" w:space="0" w:color="auto"/>
              <w:bottom w:val="single" w:sz="4" w:space="0" w:color="auto"/>
            </w:tcBorders>
            <w:vAlign w:val="center"/>
          </w:tcPr>
          <w:p w14:paraId="17A2CC6C" w14:textId="77777777" w:rsidR="00D35101" w:rsidRPr="007B75E2" w:rsidRDefault="00D35101" w:rsidP="00D35101">
            <w:pPr>
              <w:rPr>
                <w:rFonts w:ascii="Times New Roman" w:hAnsi="Times New Roman" w:cs="Times New Roman"/>
                <w:color w:val="222222"/>
                <w:sz w:val="20"/>
                <w:szCs w:val="20"/>
              </w:rPr>
            </w:pPr>
          </w:p>
        </w:tc>
        <w:tc>
          <w:tcPr>
            <w:tcW w:w="751" w:type="dxa"/>
            <w:tcBorders>
              <w:top w:val="single" w:sz="4" w:space="0" w:color="auto"/>
              <w:bottom w:val="single" w:sz="4" w:space="0" w:color="auto"/>
            </w:tcBorders>
            <w:vAlign w:val="center"/>
          </w:tcPr>
          <w:p w14:paraId="5B890C92" w14:textId="77777777" w:rsidR="00D35101" w:rsidRPr="007B75E2" w:rsidRDefault="00D35101" w:rsidP="00D35101">
            <w:pPr>
              <w:rPr>
                <w:rFonts w:ascii="Times New Roman" w:hAnsi="Times New Roman" w:cs="Times New Roman"/>
                <w:color w:val="222222"/>
                <w:sz w:val="20"/>
                <w:szCs w:val="20"/>
              </w:rPr>
            </w:pPr>
          </w:p>
        </w:tc>
        <w:tc>
          <w:tcPr>
            <w:tcW w:w="876" w:type="dxa"/>
            <w:tcBorders>
              <w:top w:val="single" w:sz="4" w:space="0" w:color="auto"/>
              <w:bottom w:val="single" w:sz="4" w:space="0" w:color="auto"/>
            </w:tcBorders>
            <w:vAlign w:val="center"/>
          </w:tcPr>
          <w:p w14:paraId="33B425DD" w14:textId="5A8BEFFF"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004± 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0002</w:t>
            </w:r>
          </w:p>
        </w:tc>
        <w:tc>
          <w:tcPr>
            <w:tcW w:w="751" w:type="dxa"/>
            <w:tcBorders>
              <w:top w:val="single" w:sz="4" w:space="0" w:color="auto"/>
              <w:bottom w:val="single" w:sz="4" w:space="0" w:color="auto"/>
            </w:tcBorders>
          </w:tcPr>
          <w:p w14:paraId="211D6D8C" w14:textId="2F999D64"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4</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11± 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199</w:t>
            </w:r>
          </w:p>
        </w:tc>
        <w:tc>
          <w:tcPr>
            <w:tcW w:w="751" w:type="dxa"/>
            <w:tcBorders>
              <w:top w:val="single" w:sz="4" w:space="0" w:color="auto"/>
              <w:bottom w:val="single" w:sz="4" w:space="0" w:color="auto"/>
            </w:tcBorders>
          </w:tcPr>
          <w:p w14:paraId="01005AAC" w14:textId="0D6FD2D9"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006± 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0002</w:t>
            </w:r>
          </w:p>
        </w:tc>
        <w:tc>
          <w:tcPr>
            <w:tcW w:w="625" w:type="dxa"/>
            <w:tcBorders>
              <w:top w:val="single" w:sz="4" w:space="0" w:color="auto"/>
              <w:bottom w:val="single" w:sz="4" w:space="0" w:color="auto"/>
            </w:tcBorders>
            <w:vAlign w:val="center"/>
          </w:tcPr>
          <w:p w14:paraId="05A31E8D" w14:textId="77777777" w:rsidR="00D35101" w:rsidRPr="007B75E2" w:rsidRDefault="00D35101" w:rsidP="00D35101">
            <w:pPr>
              <w:rPr>
                <w:rFonts w:ascii="Times New Roman" w:hAnsi="Times New Roman" w:cs="Times New Roman"/>
                <w:color w:val="222222"/>
                <w:sz w:val="20"/>
                <w:szCs w:val="20"/>
              </w:rPr>
            </w:pPr>
          </w:p>
        </w:tc>
        <w:tc>
          <w:tcPr>
            <w:tcW w:w="766" w:type="dxa"/>
            <w:tcBorders>
              <w:top w:val="single" w:sz="4" w:space="0" w:color="auto"/>
              <w:bottom w:val="single" w:sz="4" w:space="0" w:color="auto"/>
            </w:tcBorders>
            <w:vAlign w:val="center"/>
          </w:tcPr>
          <w:p w14:paraId="5DD7C530" w14:textId="3BC362C6"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011± 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0002</w:t>
            </w:r>
          </w:p>
        </w:tc>
        <w:tc>
          <w:tcPr>
            <w:tcW w:w="759" w:type="dxa"/>
            <w:gridSpan w:val="2"/>
            <w:tcBorders>
              <w:top w:val="single" w:sz="4" w:space="0" w:color="auto"/>
              <w:bottom w:val="single" w:sz="4" w:space="0" w:color="auto"/>
            </w:tcBorders>
          </w:tcPr>
          <w:p w14:paraId="39B4B019" w14:textId="434D0A94"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006± 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000</w:t>
            </w:r>
          </w:p>
        </w:tc>
        <w:tc>
          <w:tcPr>
            <w:tcW w:w="751" w:type="dxa"/>
            <w:gridSpan w:val="2"/>
            <w:tcBorders>
              <w:top w:val="single" w:sz="4" w:space="0" w:color="auto"/>
              <w:bottom w:val="single" w:sz="4" w:space="0" w:color="auto"/>
            </w:tcBorders>
          </w:tcPr>
          <w:p w14:paraId="63D46F4B" w14:textId="0A11D54A"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88</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45± 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3852</w:t>
            </w:r>
          </w:p>
        </w:tc>
        <w:tc>
          <w:tcPr>
            <w:tcW w:w="843" w:type="dxa"/>
            <w:tcBorders>
              <w:top w:val="single" w:sz="4" w:space="0" w:color="auto"/>
              <w:bottom w:val="single" w:sz="4" w:space="0" w:color="auto"/>
            </w:tcBorders>
          </w:tcPr>
          <w:p w14:paraId="67BE83A2" w14:textId="77777777" w:rsidR="00D35101" w:rsidRPr="007B75E2" w:rsidRDefault="00D35101" w:rsidP="00D35101">
            <w:pPr>
              <w:rPr>
                <w:rFonts w:ascii="Times New Roman" w:hAnsi="Times New Roman" w:cs="Times New Roman"/>
                <w:sz w:val="20"/>
                <w:szCs w:val="20"/>
              </w:rPr>
            </w:pPr>
          </w:p>
        </w:tc>
        <w:tc>
          <w:tcPr>
            <w:tcW w:w="850" w:type="dxa"/>
            <w:tcBorders>
              <w:top w:val="single" w:sz="4" w:space="0" w:color="auto"/>
              <w:bottom w:val="single" w:sz="4" w:space="0" w:color="auto"/>
            </w:tcBorders>
          </w:tcPr>
          <w:p w14:paraId="12CCD391" w14:textId="69D2898F"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005± 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000</w:t>
            </w:r>
          </w:p>
        </w:tc>
        <w:tc>
          <w:tcPr>
            <w:tcW w:w="851" w:type="dxa"/>
            <w:tcBorders>
              <w:top w:val="single" w:sz="4" w:space="0" w:color="auto"/>
              <w:bottom w:val="single" w:sz="4" w:space="0" w:color="auto"/>
            </w:tcBorders>
          </w:tcPr>
          <w:p w14:paraId="56DD22DD" w14:textId="77777777" w:rsidR="00D35101" w:rsidRPr="007B75E2" w:rsidRDefault="00D35101" w:rsidP="00D35101">
            <w:pPr>
              <w:rPr>
                <w:rFonts w:ascii="Times New Roman" w:hAnsi="Times New Roman" w:cs="Times New Roman"/>
                <w:sz w:val="20"/>
                <w:szCs w:val="20"/>
              </w:rPr>
            </w:pPr>
          </w:p>
        </w:tc>
        <w:tc>
          <w:tcPr>
            <w:tcW w:w="834" w:type="dxa"/>
            <w:tcBorders>
              <w:top w:val="single" w:sz="4" w:space="0" w:color="auto"/>
              <w:bottom w:val="single" w:sz="4" w:space="0" w:color="auto"/>
            </w:tcBorders>
          </w:tcPr>
          <w:p w14:paraId="7C8F532B" w14:textId="77777777" w:rsidR="00D35101" w:rsidRPr="007B75E2" w:rsidRDefault="00D35101" w:rsidP="00D35101">
            <w:pPr>
              <w:rPr>
                <w:rFonts w:ascii="Times New Roman" w:hAnsi="Times New Roman" w:cs="Times New Roman"/>
                <w:sz w:val="20"/>
                <w:szCs w:val="20"/>
              </w:rPr>
            </w:pPr>
          </w:p>
        </w:tc>
        <w:tc>
          <w:tcPr>
            <w:tcW w:w="867" w:type="dxa"/>
            <w:tcBorders>
              <w:top w:val="single" w:sz="4" w:space="0" w:color="auto"/>
              <w:bottom w:val="single" w:sz="4" w:space="0" w:color="auto"/>
            </w:tcBorders>
          </w:tcPr>
          <w:p w14:paraId="2176A57D" w14:textId="4A90878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684± 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080</w:t>
            </w:r>
          </w:p>
        </w:tc>
        <w:tc>
          <w:tcPr>
            <w:tcW w:w="855" w:type="dxa"/>
            <w:tcBorders>
              <w:top w:val="single" w:sz="4" w:space="0" w:color="auto"/>
              <w:bottom w:val="single" w:sz="4" w:space="0" w:color="auto"/>
            </w:tcBorders>
          </w:tcPr>
          <w:p w14:paraId="5FB77277" w14:textId="2F5AC75E"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410± 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050</w:t>
            </w:r>
          </w:p>
        </w:tc>
      </w:tr>
      <w:tr w:rsidR="00D35101" w:rsidRPr="007B75E2" w14:paraId="64CA2020" w14:textId="77777777" w:rsidTr="001B0C6E">
        <w:trPr>
          <w:trHeight w:hRule="exact" w:val="316"/>
          <w:jc w:val="center"/>
        </w:trPr>
        <w:tc>
          <w:tcPr>
            <w:tcW w:w="1436" w:type="dxa"/>
            <w:tcBorders>
              <w:top w:val="single" w:sz="4" w:space="0" w:color="auto"/>
              <w:left w:val="nil"/>
              <w:bottom w:val="single" w:sz="4" w:space="0" w:color="auto"/>
              <w:right w:val="nil"/>
            </w:tcBorders>
            <w:vAlign w:val="center"/>
            <w:hideMark/>
          </w:tcPr>
          <w:p w14:paraId="207B054E" w14:textId="6CBFCFFA" w:rsidR="00D35101" w:rsidRPr="007B75E2" w:rsidRDefault="0052213D" w:rsidP="00D35101">
            <w:pPr>
              <w:rPr>
                <w:rFonts w:ascii="Times New Roman" w:hAnsi="Times New Roman" w:cs="Times New Roman"/>
                <w:color w:val="222222"/>
                <w:sz w:val="20"/>
                <w:szCs w:val="20"/>
              </w:rPr>
            </w:pPr>
            <w:r w:rsidRPr="007B75E2">
              <w:rPr>
                <w:rFonts w:ascii="Times New Roman" w:hAnsi="Times New Roman" w:cs="Times New Roman"/>
                <w:sz w:val="20"/>
                <w:szCs w:val="20"/>
              </w:rPr>
              <w:t>Samples</w:t>
            </w:r>
          </w:p>
        </w:tc>
        <w:tc>
          <w:tcPr>
            <w:tcW w:w="861" w:type="dxa"/>
            <w:tcBorders>
              <w:top w:val="single" w:sz="4" w:space="0" w:color="auto"/>
              <w:left w:val="nil"/>
              <w:bottom w:val="single" w:sz="4" w:space="0" w:color="auto"/>
              <w:right w:val="nil"/>
            </w:tcBorders>
          </w:tcPr>
          <w:p w14:paraId="2A8757F4"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sz w:val="20"/>
                <w:szCs w:val="20"/>
              </w:rPr>
              <w:t>Mo</w:t>
            </w:r>
          </w:p>
        </w:tc>
        <w:tc>
          <w:tcPr>
            <w:tcW w:w="751" w:type="dxa"/>
            <w:tcBorders>
              <w:top w:val="single" w:sz="4" w:space="0" w:color="auto"/>
              <w:left w:val="nil"/>
              <w:bottom w:val="single" w:sz="4" w:space="0" w:color="auto"/>
              <w:right w:val="nil"/>
            </w:tcBorders>
          </w:tcPr>
          <w:p w14:paraId="25460495"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sz w:val="20"/>
                <w:szCs w:val="20"/>
              </w:rPr>
              <w:t>Na</w:t>
            </w:r>
          </w:p>
        </w:tc>
        <w:tc>
          <w:tcPr>
            <w:tcW w:w="751" w:type="dxa"/>
            <w:tcBorders>
              <w:top w:val="single" w:sz="4" w:space="0" w:color="auto"/>
              <w:left w:val="nil"/>
              <w:bottom w:val="single" w:sz="4" w:space="0" w:color="auto"/>
              <w:right w:val="nil"/>
            </w:tcBorders>
          </w:tcPr>
          <w:p w14:paraId="0A2A92E9"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sz w:val="20"/>
                <w:szCs w:val="20"/>
              </w:rPr>
              <w:t>Ni</w:t>
            </w:r>
          </w:p>
        </w:tc>
        <w:tc>
          <w:tcPr>
            <w:tcW w:w="876" w:type="dxa"/>
            <w:tcBorders>
              <w:top w:val="single" w:sz="4" w:space="0" w:color="auto"/>
              <w:left w:val="nil"/>
              <w:bottom w:val="single" w:sz="4" w:space="0" w:color="auto"/>
              <w:right w:val="nil"/>
            </w:tcBorders>
            <w:vAlign w:val="center"/>
          </w:tcPr>
          <w:p w14:paraId="1E52B2C3"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P</w:t>
            </w:r>
          </w:p>
        </w:tc>
        <w:tc>
          <w:tcPr>
            <w:tcW w:w="751" w:type="dxa"/>
            <w:tcBorders>
              <w:top w:val="single" w:sz="4" w:space="0" w:color="auto"/>
              <w:left w:val="nil"/>
              <w:bottom w:val="single" w:sz="4" w:space="0" w:color="auto"/>
              <w:right w:val="nil"/>
            </w:tcBorders>
            <w:vAlign w:val="center"/>
          </w:tcPr>
          <w:p w14:paraId="65A0AC91"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Pb</w:t>
            </w:r>
          </w:p>
        </w:tc>
        <w:tc>
          <w:tcPr>
            <w:tcW w:w="751" w:type="dxa"/>
            <w:tcBorders>
              <w:top w:val="single" w:sz="4" w:space="0" w:color="auto"/>
              <w:left w:val="nil"/>
              <w:bottom w:val="single" w:sz="4" w:space="0" w:color="auto"/>
              <w:right w:val="nil"/>
            </w:tcBorders>
            <w:vAlign w:val="center"/>
          </w:tcPr>
          <w:p w14:paraId="60092CB0"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S</w:t>
            </w:r>
          </w:p>
        </w:tc>
        <w:tc>
          <w:tcPr>
            <w:tcW w:w="625" w:type="dxa"/>
            <w:tcBorders>
              <w:top w:val="single" w:sz="4" w:space="0" w:color="auto"/>
              <w:left w:val="nil"/>
              <w:bottom w:val="single" w:sz="4" w:space="0" w:color="auto"/>
              <w:right w:val="nil"/>
            </w:tcBorders>
            <w:vAlign w:val="center"/>
          </w:tcPr>
          <w:p w14:paraId="5B0438FF"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Sb</w:t>
            </w:r>
          </w:p>
        </w:tc>
        <w:tc>
          <w:tcPr>
            <w:tcW w:w="766" w:type="dxa"/>
            <w:tcBorders>
              <w:top w:val="single" w:sz="4" w:space="0" w:color="auto"/>
              <w:left w:val="nil"/>
              <w:bottom w:val="single" w:sz="4" w:space="0" w:color="auto"/>
              <w:right w:val="nil"/>
            </w:tcBorders>
            <w:vAlign w:val="center"/>
          </w:tcPr>
          <w:p w14:paraId="4C0B7F67"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Sc</w:t>
            </w:r>
          </w:p>
        </w:tc>
        <w:tc>
          <w:tcPr>
            <w:tcW w:w="759" w:type="dxa"/>
            <w:gridSpan w:val="2"/>
            <w:tcBorders>
              <w:top w:val="single" w:sz="4" w:space="0" w:color="auto"/>
              <w:left w:val="nil"/>
              <w:bottom w:val="single" w:sz="4" w:space="0" w:color="auto"/>
              <w:right w:val="nil"/>
            </w:tcBorders>
            <w:vAlign w:val="center"/>
          </w:tcPr>
          <w:p w14:paraId="70237A6A" w14:textId="777777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Se</w:t>
            </w:r>
          </w:p>
        </w:tc>
        <w:tc>
          <w:tcPr>
            <w:tcW w:w="751" w:type="dxa"/>
            <w:gridSpan w:val="2"/>
            <w:tcBorders>
              <w:top w:val="single" w:sz="4" w:space="0" w:color="auto"/>
              <w:left w:val="nil"/>
              <w:bottom w:val="single" w:sz="4" w:space="0" w:color="auto"/>
              <w:right w:val="nil"/>
            </w:tcBorders>
            <w:vAlign w:val="center"/>
          </w:tcPr>
          <w:p w14:paraId="1C1C3935"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Sn</w:t>
            </w:r>
          </w:p>
        </w:tc>
        <w:tc>
          <w:tcPr>
            <w:tcW w:w="843" w:type="dxa"/>
            <w:tcBorders>
              <w:top w:val="single" w:sz="4" w:space="0" w:color="auto"/>
              <w:left w:val="nil"/>
              <w:bottom w:val="single" w:sz="4" w:space="0" w:color="auto"/>
              <w:right w:val="nil"/>
            </w:tcBorders>
            <w:vAlign w:val="center"/>
          </w:tcPr>
          <w:p w14:paraId="01CB741C"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Sr</w:t>
            </w:r>
          </w:p>
        </w:tc>
        <w:tc>
          <w:tcPr>
            <w:tcW w:w="850" w:type="dxa"/>
            <w:tcBorders>
              <w:top w:val="single" w:sz="4" w:space="0" w:color="auto"/>
              <w:left w:val="nil"/>
              <w:bottom w:val="single" w:sz="4" w:space="0" w:color="auto"/>
              <w:right w:val="nil"/>
            </w:tcBorders>
            <w:vAlign w:val="center"/>
          </w:tcPr>
          <w:p w14:paraId="7531FF14"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Ti</w:t>
            </w:r>
          </w:p>
        </w:tc>
        <w:tc>
          <w:tcPr>
            <w:tcW w:w="851" w:type="dxa"/>
            <w:tcBorders>
              <w:top w:val="single" w:sz="4" w:space="0" w:color="auto"/>
              <w:left w:val="nil"/>
              <w:bottom w:val="single" w:sz="4" w:space="0" w:color="auto"/>
              <w:right w:val="nil"/>
            </w:tcBorders>
          </w:tcPr>
          <w:p w14:paraId="1A13A937"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U</w:t>
            </w:r>
          </w:p>
        </w:tc>
        <w:tc>
          <w:tcPr>
            <w:tcW w:w="834" w:type="dxa"/>
            <w:tcBorders>
              <w:top w:val="single" w:sz="4" w:space="0" w:color="auto"/>
              <w:left w:val="nil"/>
              <w:bottom w:val="single" w:sz="4" w:space="0" w:color="auto"/>
              <w:right w:val="nil"/>
            </w:tcBorders>
          </w:tcPr>
          <w:p w14:paraId="7F4F72A0"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V</w:t>
            </w:r>
          </w:p>
        </w:tc>
        <w:tc>
          <w:tcPr>
            <w:tcW w:w="867" w:type="dxa"/>
            <w:tcBorders>
              <w:top w:val="single" w:sz="4" w:space="0" w:color="auto"/>
              <w:left w:val="nil"/>
              <w:bottom w:val="single" w:sz="4" w:space="0" w:color="auto"/>
              <w:right w:val="nil"/>
            </w:tcBorders>
          </w:tcPr>
          <w:p w14:paraId="25ED678D"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Y</w:t>
            </w:r>
          </w:p>
        </w:tc>
        <w:tc>
          <w:tcPr>
            <w:tcW w:w="855" w:type="dxa"/>
            <w:tcBorders>
              <w:top w:val="single" w:sz="4" w:space="0" w:color="auto"/>
              <w:left w:val="nil"/>
              <w:bottom w:val="single" w:sz="4" w:space="0" w:color="auto"/>
              <w:right w:val="nil"/>
            </w:tcBorders>
          </w:tcPr>
          <w:p w14:paraId="1FAA56A1"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Zn</w:t>
            </w:r>
          </w:p>
        </w:tc>
      </w:tr>
      <w:tr w:rsidR="00D35101" w:rsidRPr="007B75E2" w14:paraId="6BBF480C" w14:textId="77777777" w:rsidTr="001B0C6E">
        <w:trPr>
          <w:trHeight w:hRule="exact" w:val="316"/>
          <w:jc w:val="center"/>
        </w:trPr>
        <w:tc>
          <w:tcPr>
            <w:tcW w:w="1436" w:type="dxa"/>
            <w:vAlign w:val="center"/>
          </w:tcPr>
          <w:p w14:paraId="393F49F6"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A1</w:t>
            </w:r>
          </w:p>
        </w:tc>
        <w:tc>
          <w:tcPr>
            <w:tcW w:w="861" w:type="dxa"/>
            <w:vAlign w:val="bottom"/>
          </w:tcPr>
          <w:p w14:paraId="4C053024" w14:textId="1B907CA9"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51" w:type="dxa"/>
            <w:vAlign w:val="bottom"/>
          </w:tcPr>
          <w:p w14:paraId="7E14C3BE" w14:textId="716400BB"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028</w:t>
            </w:r>
          </w:p>
        </w:tc>
        <w:tc>
          <w:tcPr>
            <w:tcW w:w="751" w:type="dxa"/>
            <w:vAlign w:val="bottom"/>
          </w:tcPr>
          <w:p w14:paraId="7DA65B16" w14:textId="6BA63B5B"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005</w:t>
            </w:r>
          </w:p>
        </w:tc>
        <w:tc>
          <w:tcPr>
            <w:tcW w:w="876" w:type="dxa"/>
            <w:vAlign w:val="bottom"/>
          </w:tcPr>
          <w:p w14:paraId="72015FFD" w14:textId="29B0A131"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449</w:t>
            </w:r>
          </w:p>
        </w:tc>
        <w:tc>
          <w:tcPr>
            <w:tcW w:w="751" w:type="dxa"/>
            <w:vAlign w:val="bottom"/>
          </w:tcPr>
          <w:p w14:paraId="39CC56A2" w14:textId="312A4850"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003</w:t>
            </w:r>
          </w:p>
        </w:tc>
        <w:tc>
          <w:tcPr>
            <w:tcW w:w="751" w:type="dxa"/>
            <w:vAlign w:val="bottom"/>
          </w:tcPr>
          <w:p w14:paraId="6F246A14" w14:textId="2B680032"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&lt;2</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5</w:t>
            </w:r>
          </w:p>
        </w:tc>
        <w:tc>
          <w:tcPr>
            <w:tcW w:w="625" w:type="dxa"/>
            <w:vAlign w:val="bottom"/>
          </w:tcPr>
          <w:p w14:paraId="63066A50" w14:textId="51FDFD7C"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66" w:type="dxa"/>
            <w:vAlign w:val="bottom"/>
          </w:tcPr>
          <w:p w14:paraId="0829723B" w14:textId="480E2688"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59" w:type="dxa"/>
            <w:gridSpan w:val="2"/>
            <w:vAlign w:val="bottom"/>
          </w:tcPr>
          <w:p w14:paraId="390FFBE1" w14:textId="451CFBA9"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51" w:type="dxa"/>
            <w:gridSpan w:val="2"/>
            <w:vAlign w:val="bottom"/>
          </w:tcPr>
          <w:p w14:paraId="353EB44A" w14:textId="114D747D"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43" w:type="dxa"/>
            <w:vAlign w:val="bottom"/>
          </w:tcPr>
          <w:p w14:paraId="419754A6" w14:textId="7175D3B8"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005</w:t>
            </w:r>
          </w:p>
        </w:tc>
        <w:tc>
          <w:tcPr>
            <w:tcW w:w="850" w:type="dxa"/>
            <w:vAlign w:val="bottom"/>
          </w:tcPr>
          <w:p w14:paraId="65972F02" w14:textId="7C0A8592"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036</w:t>
            </w:r>
          </w:p>
        </w:tc>
        <w:tc>
          <w:tcPr>
            <w:tcW w:w="851" w:type="dxa"/>
            <w:vAlign w:val="bottom"/>
          </w:tcPr>
          <w:p w14:paraId="73F33D3C" w14:textId="079E2612"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041</w:t>
            </w:r>
          </w:p>
        </w:tc>
        <w:tc>
          <w:tcPr>
            <w:tcW w:w="834" w:type="dxa"/>
            <w:vAlign w:val="bottom"/>
          </w:tcPr>
          <w:p w14:paraId="55811B02" w14:textId="4F53F703"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010</w:t>
            </w:r>
          </w:p>
        </w:tc>
        <w:tc>
          <w:tcPr>
            <w:tcW w:w="867" w:type="dxa"/>
            <w:vAlign w:val="bottom"/>
          </w:tcPr>
          <w:p w14:paraId="54F61170" w14:textId="7AB1434E"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55" w:type="dxa"/>
            <w:vAlign w:val="bottom"/>
          </w:tcPr>
          <w:p w14:paraId="7F07DD3C" w14:textId="4F341B90"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065</w:t>
            </w:r>
          </w:p>
        </w:tc>
      </w:tr>
      <w:tr w:rsidR="00D35101" w:rsidRPr="007B75E2" w14:paraId="4BB28928" w14:textId="77777777" w:rsidTr="001B0C6E">
        <w:trPr>
          <w:trHeight w:hRule="exact" w:val="316"/>
          <w:jc w:val="center"/>
        </w:trPr>
        <w:tc>
          <w:tcPr>
            <w:tcW w:w="1436" w:type="dxa"/>
            <w:tcBorders>
              <w:bottom w:val="single" w:sz="4" w:space="0" w:color="auto"/>
            </w:tcBorders>
            <w:vAlign w:val="center"/>
          </w:tcPr>
          <w:p w14:paraId="243BDAF0" w14:textId="7777777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sz w:val="20"/>
                <w:szCs w:val="20"/>
              </w:rPr>
              <w:t>A2</w:t>
            </w:r>
          </w:p>
        </w:tc>
        <w:tc>
          <w:tcPr>
            <w:tcW w:w="861" w:type="dxa"/>
            <w:tcBorders>
              <w:bottom w:val="single" w:sz="4" w:space="0" w:color="auto"/>
            </w:tcBorders>
            <w:vAlign w:val="bottom"/>
          </w:tcPr>
          <w:p w14:paraId="274AF64A" w14:textId="63082D13"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51" w:type="dxa"/>
            <w:tcBorders>
              <w:bottom w:val="single" w:sz="4" w:space="0" w:color="auto"/>
            </w:tcBorders>
            <w:vAlign w:val="bottom"/>
          </w:tcPr>
          <w:p w14:paraId="01D74B34" w14:textId="257F6092"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031</w:t>
            </w:r>
          </w:p>
        </w:tc>
        <w:tc>
          <w:tcPr>
            <w:tcW w:w="751" w:type="dxa"/>
            <w:tcBorders>
              <w:bottom w:val="single" w:sz="4" w:space="0" w:color="auto"/>
            </w:tcBorders>
            <w:vAlign w:val="bottom"/>
          </w:tcPr>
          <w:p w14:paraId="3B6CC6F5" w14:textId="384D86CB"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005</w:t>
            </w:r>
          </w:p>
        </w:tc>
        <w:tc>
          <w:tcPr>
            <w:tcW w:w="876" w:type="dxa"/>
            <w:tcBorders>
              <w:bottom w:val="single" w:sz="4" w:space="0" w:color="auto"/>
            </w:tcBorders>
            <w:vAlign w:val="bottom"/>
          </w:tcPr>
          <w:p w14:paraId="57198045" w14:textId="4DAF782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476</w:t>
            </w:r>
          </w:p>
        </w:tc>
        <w:tc>
          <w:tcPr>
            <w:tcW w:w="751" w:type="dxa"/>
            <w:tcBorders>
              <w:bottom w:val="single" w:sz="4" w:space="0" w:color="auto"/>
            </w:tcBorders>
            <w:vAlign w:val="bottom"/>
          </w:tcPr>
          <w:p w14:paraId="085AAAB1" w14:textId="47F7938A"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003</w:t>
            </w:r>
          </w:p>
        </w:tc>
        <w:tc>
          <w:tcPr>
            <w:tcW w:w="751" w:type="dxa"/>
            <w:tcBorders>
              <w:bottom w:val="single" w:sz="4" w:space="0" w:color="auto"/>
            </w:tcBorders>
            <w:vAlign w:val="bottom"/>
          </w:tcPr>
          <w:p w14:paraId="1952F0B1" w14:textId="65ACDFA1"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&lt;2</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5</w:t>
            </w:r>
          </w:p>
        </w:tc>
        <w:tc>
          <w:tcPr>
            <w:tcW w:w="625" w:type="dxa"/>
            <w:tcBorders>
              <w:bottom w:val="single" w:sz="4" w:space="0" w:color="auto"/>
            </w:tcBorders>
            <w:vAlign w:val="bottom"/>
          </w:tcPr>
          <w:p w14:paraId="1DE8661C" w14:textId="4C4442B4"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66" w:type="dxa"/>
            <w:tcBorders>
              <w:bottom w:val="single" w:sz="4" w:space="0" w:color="auto"/>
            </w:tcBorders>
            <w:vAlign w:val="bottom"/>
          </w:tcPr>
          <w:p w14:paraId="77A1EF4C" w14:textId="65F1E4F3"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59" w:type="dxa"/>
            <w:gridSpan w:val="2"/>
            <w:tcBorders>
              <w:bottom w:val="single" w:sz="4" w:space="0" w:color="auto"/>
            </w:tcBorders>
            <w:vAlign w:val="bottom"/>
          </w:tcPr>
          <w:p w14:paraId="1A66407B" w14:textId="0A54714C"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751" w:type="dxa"/>
            <w:gridSpan w:val="2"/>
            <w:tcBorders>
              <w:bottom w:val="single" w:sz="4" w:space="0" w:color="auto"/>
            </w:tcBorders>
            <w:vAlign w:val="bottom"/>
          </w:tcPr>
          <w:p w14:paraId="5FC46A8D" w14:textId="46F488AF"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43" w:type="dxa"/>
            <w:tcBorders>
              <w:bottom w:val="single" w:sz="4" w:space="0" w:color="auto"/>
            </w:tcBorders>
            <w:vAlign w:val="bottom"/>
          </w:tcPr>
          <w:p w14:paraId="0D388216" w14:textId="7C285BEF"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006</w:t>
            </w:r>
          </w:p>
        </w:tc>
        <w:tc>
          <w:tcPr>
            <w:tcW w:w="850" w:type="dxa"/>
            <w:tcBorders>
              <w:bottom w:val="single" w:sz="4" w:space="0" w:color="auto"/>
            </w:tcBorders>
            <w:vAlign w:val="bottom"/>
          </w:tcPr>
          <w:p w14:paraId="4BE337D2" w14:textId="66860019"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047</w:t>
            </w:r>
          </w:p>
        </w:tc>
        <w:tc>
          <w:tcPr>
            <w:tcW w:w="851" w:type="dxa"/>
            <w:tcBorders>
              <w:bottom w:val="single" w:sz="4" w:space="0" w:color="auto"/>
            </w:tcBorders>
            <w:vAlign w:val="bottom"/>
          </w:tcPr>
          <w:p w14:paraId="66E1451C" w14:textId="57DD1ACA"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046</w:t>
            </w:r>
          </w:p>
        </w:tc>
        <w:tc>
          <w:tcPr>
            <w:tcW w:w="834" w:type="dxa"/>
            <w:tcBorders>
              <w:bottom w:val="single" w:sz="4" w:space="0" w:color="auto"/>
            </w:tcBorders>
            <w:vAlign w:val="bottom"/>
          </w:tcPr>
          <w:p w14:paraId="6B252A7F" w14:textId="7EBAAE29"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011</w:t>
            </w:r>
          </w:p>
        </w:tc>
        <w:tc>
          <w:tcPr>
            <w:tcW w:w="867" w:type="dxa"/>
            <w:tcBorders>
              <w:bottom w:val="single" w:sz="4" w:space="0" w:color="auto"/>
            </w:tcBorders>
            <w:vAlign w:val="bottom"/>
          </w:tcPr>
          <w:p w14:paraId="0BDC367D" w14:textId="6D550235"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&lt;0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1</w:t>
            </w:r>
          </w:p>
        </w:tc>
        <w:tc>
          <w:tcPr>
            <w:tcW w:w="855" w:type="dxa"/>
            <w:tcBorders>
              <w:bottom w:val="single" w:sz="4" w:space="0" w:color="auto"/>
            </w:tcBorders>
            <w:vAlign w:val="bottom"/>
          </w:tcPr>
          <w:p w14:paraId="1A22FF8D" w14:textId="25E39763"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000000"/>
                <w:sz w:val="20"/>
                <w:szCs w:val="20"/>
              </w:rPr>
              <w:t>0</w:t>
            </w:r>
            <w:r w:rsidR="0052213D" w:rsidRPr="007B75E2">
              <w:rPr>
                <w:rFonts w:ascii="Times New Roman" w:hAnsi="Times New Roman" w:cs="Times New Roman"/>
                <w:color w:val="000000"/>
                <w:sz w:val="20"/>
                <w:szCs w:val="20"/>
              </w:rPr>
              <w:t>.</w:t>
            </w:r>
            <w:r w:rsidRPr="007B75E2">
              <w:rPr>
                <w:rFonts w:ascii="Times New Roman" w:hAnsi="Times New Roman" w:cs="Times New Roman"/>
                <w:color w:val="000000"/>
                <w:sz w:val="20"/>
                <w:szCs w:val="20"/>
              </w:rPr>
              <w:t>071</w:t>
            </w:r>
          </w:p>
        </w:tc>
      </w:tr>
      <w:tr w:rsidR="0052213D" w:rsidRPr="007B75E2" w14:paraId="4EAF4D83" w14:textId="77777777" w:rsidTr="001B0C6E">
        <w:trPr>
          <w:trHeight w:hRule="exact" w:val="316"/>
          <w:jc w:val="center"/>
        </w:trPr>
        <w:tc>
          <w:tcPr>
            <w:tcW w:w="1436" w:type="dxa"/>
            <w:tcBorders>
              <w:top w:val="single" w:sz="4" w:space="0" w:color="auto"/>
            </w:tcBorders>
            <w:vAlign w:val="center"/>
          </w:tcPr>
          <w:p w14:paraId="1B44A192" w14:textId="70548D48" w:rsidR="0052213D" w:rsidRPr="007B75E2" w:rsidRDefault="0052213D" w:rsidP="0052213D">
            <w:pPr>
              <w:rPr>
                <w:rFonts w:ascii="Times New Roman" w:hAnsi="Times New Roman" w:cs="Times New Roman"/>
                <w:sz w:val="20"/>
                <w:szCs w:val="20"/>
              </w:rPr>
            </w:pPr>
            <w:r w:rsidRPr="007B75E2">
              <w:rPr>
                <w:rFonts w:ascii="Times New Roman" w:hAnsi="Times New Roman" w:cs="Times New Roman"/>
                <w:sz w:val="20"/>
                <w:szCs w:val="20"/>
              </w:rPr>
              <w:t>Average ± SD</w:t>
            </w:r>
          </w:p>
        </w:tc>
        <w:tc>
          <w:tcPr>
            <w:tcW w:w="861" w:type="dxa"/>
            <w:tcBorders>
              <w:top w:val="single" w:sz="4" w:space="0" w:color="auto"/>
            </w:tcBorders>
            <w:vAlign w:val="center"/>
          </w:tcPr>
          <w:p w14:paraId="32F70FF1" w14:textId="77777777" w:rsidR="0052213D" w:rsidRPr="007B75E2" w:rsidRDefault="0052213D" w:rsidP="0052213D">
            <w:pPr>
              <w:rPr>
                <w:rFonts w:ascii="Times New Roman" w:hAnsi="Times New Roman" w:cs="Times New Roman"/>
                <w:color w:val="222222"/>
                <w:sz w:val="20"/>
                <w:szCs w:val="20"/>
              </w:rPr>
            </w:pPr>
          </w:p>
        </w:tc>
        <w:tc>
          <w:tcPr>
            <w:tcW w:w="751" w:type="dxa"/>
            <w:tcBorders>
              <w:top w:val="single" w:sz="4" w:space="0" w:color="auto"/>
            </w:tcBorders>
            <w:vAlign w:val="center"/>
          </w:tcPr>
          <w:p w14:paraId="4B2B6957" w14:textId="3B1086EF" w:rsidR="0052213D" w:rsidRPr="007B75E2" w:rsidRDefault="0052213D" w:rsidP="0052213D">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0.030± 0.0002</w:t>
            </w:r>
          </w:p>
        </w:tc>
        <w:tc>
          <w:tcPr>
            <w:tcW w:w="751" w:type="dxa"/>
            <w:tcBorders>
              <w:top w:val="single" w:sz="4" w:space="0" w:color="auto"/>
            </w:tcBorders>
          </w:tcPr>
          <w:p w14:paraId="5B7511CF" w14:textId="308BCFD3" w:rsidR="0052213D" w:rsidRPr="007B75E2" w:rsidRDefault="0052213D" w:rsidP="0052213D">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0.005± 0.0002</w:t>
            </w:r>
          </w:p>
        </w:tc>
        <w:tc>
          <w:tcPr>
            <w:tcW w:w="876" w:type="dxa"/>
            <w:tcBorders>
              <w:top w:val="single" w:sz="4" w:space="0" w:color="auto"/>
            </w:tcBorders>
          </w:tcPr>
          <w:p w14:paraId="35391EEC" w14:textId="11EB24EB" w:rsidR="0052213D" w:rsidRPr="007B75E2" w:rsidRDefault="0052213D" w:rsidP="0052213D">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0.463± 0.0002</w:t>
            </w:r>
          </w:p>
        </w:tc>
        <w:tc>
          <w:tcPr>
            <w:tcW w:w="751" w:type="dxa"/>
            <w:tcBorders>
              <w:top w:val="single" w:sz="4" w:space="0" w:color="auto"/>
            </w:tcBorders>
          </w:tcPr>
          <w:p w14:paraId="6B640CB6" w14:textId="4EEA06B9" w:rsidR="0052213D" w:rsidRPr="007B75E2" w:rsidRDefault="0052213D" w:rsidP="0052213D">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0.003± 0.0002</w:t>
            </w:r>
          </w:p>
        </w:tc>
        <w:tc>
          <w:tcPr>
            <w:tcW w:w="751" w:type="dxa"/>
            <w:tcBorders>
              <w:top w:val="single" w:sz="4" w:space="0" w:color="auto"/>
            </w:tcBorders>
            <w:vAlign w:val="center"/>
          </w:tcPr>
          <w:p w14:paraId="78489F2B" w14:textId="77777777" w:rsidR="0052213D" w:rsidRPr="007B75E2" w:rsidRDefault="0052213D" w:rsidP="0052213D">
            <w:pPr>
              <w:rPr>
                <w:rFonts w:ascii="Times New Roman" w:hAnsi="Times New Roman" w:cs="Times New Roman"/>
                <w:color w:val="222222"/>
                <w:sz w:val="20"/>
                <w:szCs w:val="20"/>
              </w:rPr>
            </w:pPr>
          </w:p>
        </w:tc>
        <w:tc>
          <w:tcPr>
            <w:tcW w:w="625" w:type="dxa"/>
            <w:tcBorders>
              <w:top w:val="single" w:sz="4" w:space="0" w:color="auto"/>
            </w:tcBorders>
            <w:vAlign w:val="center"/>
          </w:tcPr>
          <w:p w14:paraId="150F3AF8" w14:textId="77777777" w:rsidR="0052213D" w:rsidRPr="007B75E2" w:rsidRDefault="0052213D" w:rsidP="0052213D">
            <w:pPr>
              <w:rPr>
                <w:rFonts w:ascii="Times New Roman" w:hAnsi="Times New Roman" w:cs="Times New Roman"/>
                <w:color w:val="222222"/>
                <w:sz w:val="20"/>
                <w:szCs w:val="20"/>
              </w:rPr>
            </w:pPr>
          </w:p>
        </w:tc>
        <w:tc>
          <w:tcPr>
            <w:tcW w:w="766" w:type="dxa"/>
            <w:tcBorders>
              <w:top w:val="single" w:sz="4" w:space="0" w:color="auto"/>
            </w:tcBorders>
            <w:vAlign w:val="center"/>
          </w:tcPr>
          <w:p w14:paraId="045609CC" w14:textId="77777777" w:rsidR="0052213D" w:rsidRPr="007B75E2" w:rsidRDefault="0052213D" w:rsidP="0052213D">
            <w:pPr>
              <w:rPr>
                <w:rFonts w:ascii="Times New Roman" w:hAnsi="Times New Roman" w:cs="Times New Roman"/>
                <w:color w:val="222222"/>
                <w:sz w:val="20"/>
                <w:szCs w:val="20"/>
              </w:rPr>
            </w:pPr>
          </w:p>
        </w:tc>
        <w:tc>
          <w:tcPr>
            <w:tcW w:w="759" w:type="dxa"/>
            <w:gridSpan w:val="2"/>
            <w:tcBorders>
              <w:top w:val="single" w:sz="4" w:space="0" w:color="auto"/>
            </w:tcBorders>
            <w:vAlign w:val="center"/>
          </w:tcPr>
          <w:p w14:paraId="73C29872" w14:textId="77777777" w:rsidR="0052213D" w:rsidRPr="007B75E2" w:rsidRDefault="0052213D" w:rsidP="0052213D">
            <w:pPr>
              <w:rPr>
                <w:rFonts w:ascii="Times New Roman" w:hAnsi="Times New Roman" w:cs="Times New Roman"/>
                <w:color w:val="222222"/>
                <w:sz w:val="20"/>
                <w:szCs w:val="20"/>
              </w:rPr>
            </w:pPr>
          </w:p>
        </w:tc>
        <w:tc>
          <w:tcPr>
            <w:tcW w:w="751" w:type="dxa"/>
            <w:gridSpan w:val="2"/>
            <w:tcBorders>
              <w:top w:val="single" w:sz="4" w:space="0" w:color="auto"/>
            </w:tcBorders>
          </w:tcPr>
          <w:p w14:paraId="0B5F363E" w14:textId="77777777" w:rsidR="0052213D" w:rsidRPr="007B75E2" w:rsidRDefault="0052213D" w:rsidP="0052213D">
            <w:pPr>
              <w:rPr>
                <w:rFonts w:ascii="Times New Roman" w:hAnsi="Times New Roman" w:cs="Times New Roman"/>
                <w:sz w:val="20"/>
                <w:szCs w:val="20"/>
              </w:rPr>
            </w:pPr>
          </w:p>
        </w:tc>
        <w:tc>
          <w:tcPr>
            <w:tcW w:w="843" w:type="dxa"/>
            <w:tcBorders>
              <w:top w:val="single" w:sz="4" w:space="0" w:color="auto"/>
            </w:tcBorders>
          </w:tcPr>
          <w:p w14:paraId="5EB0A07E" w14:textId="4E1E21FA" w:rsidR="0052213D" w:rsidRPr="007B75E2" w:rsidRDefault="0052213D" w:rsidP="0052213D">
            <w:pPr>
              <w:rPr>
                <w:rFonts w:ascii="Times New Roman" w:hAnsi="Times New Roman" w:cs="Times New Roman"/>
                <w:sz w:val="20"/>
                <w:szCs w:val="20"/>
              </w:rPr>
            </w:pPr>
            <w:r w:rsidRPr="007B75E2">
              <w:rPr>
                <w:rFonts w:ascii="Times New Roman" w:hAnsi="Times New Roman" w:cs="Times New Roman"/>
                <w:color w:val="222222"/>
                <w:sz w:val="20"/>
                <w:szCs w:val="20"/>
              </w:rPr>
              <w:t>0.005± 0.0002</w:t>
            </w:r>
          </w:p>
        </w:tc>
        <w:tc>
          <w:tcPr>
            <w:tcW w:w="850" w:type="dxa"/>
            <w:tcBorders>
              <w:top w:val="single" w:sz="4" w:space="0" w:color="auto"/>
            </w:tcBorders>
          </w:tcPr>
          <w:p w14:paraId="3909F5EA" w14:textId="53D7A3B2" w:rsidR="0052213D" w:rsidRPr="007B75E2" w:rsidRDefault="0052213D" w:rsidP="0052213D">
            <w:pPr>
              <w:rPr>
                <w:rFonts w:ascii="Times New Roman" w:hAnsi="Times New Roman" w:cs="Times New Roman"/>
                <w:sz w:val="20"/>
                <w:szCs w:val="20"/>
              </w:rPr>
            </w:pPr>
            <w:r w:rsidRPr="007B75E2">
              <w:rPr>
                <w:rFonts w:ascii="Times New Roman" w:hAnsi="Times New Roman" w:cs="Times New Roman"/>
                <w:color w:val="222222"/>
                <w:sz w:val="20"/>
                <w:szCs w:val="20"/>
              </w:rPr>
              <w:t>0.042± 0.0002</w:t>
            </w:r>
          </w:p>
        </w:tc>
        <w:tc>
          <w:tcPr>
            <w:tcW w:w="851" w:type="dxa"/>
            <w:tcBorders>
              <w:top w:val="single" w:sz="4" w:space="0" w:color="auto"/>
            </w:tcBorders>
          </w:tcPr>
          <w:p w14:paraId="4E2BDA50" w14:textId="4F2EB745" w:rsidR="0052213D" w:rsidRPr="007B75E2" w:rsidRDefault="0052213D" w:rsidP="0052213D">
            <w:pPr>
              <w:rPr>
                <w:rFonts w:ascii="Times New Roman" w:hAnsi="Times New Roman" w:cs="Times New Roman"/>
                <w:sz w:val="20"/>
                <w:szCs w:val="20"/>
              </w:rPr>
            </w:pPr>
            <w:r w:rsidRPr="007B75E2">
              <w:rPr>
                <w:rFonts w:ascii="Times New Roman" w:hAnsi="Times New Roman" w:cs="Times New Roman"/>
                <w:color w:val="222222"/>
                <w:sz w:val="20"/>
                <w:szCs w:val="20"/>
              </w:rPr>
              <w:t>0.044± 0.0002</w:t>
            </w:r>
          </w:p>
        </w:tc>
        <w:tc>
          <w:tcPr>
            <w:tcW w:w="834" w:type="dxa"/>
            <w:tcBorders>
              <w:top w:val="single" w:sz="4" w:space="0" w:color="auto"/>
            </w:tcBorders>
          </w:tcPr>
          <w:p w14:paraId="036313C5" w14:textId="354FD30F" w:rsidR="0052213D" w:rsidRPr="007B75E2" w:rsidRDefault="0052213D" w:rsidP="0052213D">
            <w:pPr>
              <w:rPr>
                <w:rFonts w:ascii="Times New Roman" w:hAnsi="Times New Roman" w:cs="Times New Roman"/>
                <w:sz w:val="20"/>
                <w:szCs w:val="20"/>
              </w:rPr>
            </w:pPr>
            <w:r w:rsidRPr="007B75E2">
              <w:rPr>
                <w:rFonts w:ascii="Times New Roman" w:hAnsi="Times New Roman" w:cs="Times New Roman"/>
                <w:color w:val="222222"/>
                <w:sz w:val="20"/>
                <w:szCs w:val="20"/>
              </w:rPr>
              <w:t>0.0103± 0.0002</w:t>
            </w:r>
          </w:p>
        </w:tc>
        <w:tc>
          <w:tcPr>
            <w:tcW w:w="867" w:type="dxa"/>
            <w:tcBorders>
              <w:top w:val="single" w:sz="4" w:space="0" w:color="auto"/>
            </w:tcBorders>
          </w:tcPr>
          <w:p w14:paraId="0AFA24D7" w14:textId="77777777" w:rsidR="0052213D" w:rsidRPr="007B75E2" w:rsidRDefault="0052213D" w:rsidP="0052213D">
            <w:pPr>
              <w:rPr>
                <w:rFonts w:ascii="Times New Roman" w:hAnsi="Times New Roman" w:cs="Times New Roman"/>
                <w:sz w:val="20"/>
                <w:szCs w:val="20"/>
              </w:rPr>
            </w:pPr>
          </w:p>
        </w:tc>
        <w:tc>
          <w:tcPr>
            <w:tcW w:w="855" w:type="dxa"/>
            <w:tcBorders>
              <w:top w:val="single" w:sz="4" w:space="0" w:color="auto"/>
            </w:tcBorders>
          </w:tcPr>
          <w:p w14:paraId="39640F64" w14:textId="28F45041" w:rsidR="0052213D" w:rsidRPr="007B75E2" w:rsidRDefault="0052213D" w:rsidP="0052213D">
            <w:pPr>
              <w:rPr>
                <w:rFonts w:ascii="Times New Roman" w:hAnsi="Times New Roman" w:cs="Times New Roman"/>
                <w:sz w:val="20"/>
                <w:szCs w:val="20"/>
              </w:rPr>
            </w:pPr>
            <w:r w:rsidRPr="007B75E2">
              <w:rPr>
                <w:rFonts w:ascii="Times New Roman" w:hAnsi="Times New Roman" w:cs="Times New Roman"/>
                <w:color w:val="222222"/>
                <w:sz w:val="20"/>
                <w:szCs w:val="20"/>
              </w:rPr>
              <w:t>0.068± 0.0002</w:t>
            </w:r>
          </w:p>
        </w:tc>
      </w:tr>
      <w:tr w:rsidR="00D35101" w:rsidRPr="007B75E2" w14:paraId="60F82CFF" w14:textId="77777777" w:rsidTr="001B0C6E">
        <w:trPr>
          <w:trHeight w:hRule="exact" w:val="316"/>
          <w:jc w:val="center"/>
        </w:trPr>
        <w:tc>
          <w:tcPr>
            <w:tcW w:w="1436" w:type="dxa"/>
            <w:tcBorders>
              <w:bottom w:val="single" w:sz="4" w:space="0" w:color="auto"/>
            </w:tcBorders>
            <w:vAlign w:val="center"/>
          </w:tcPr>
          <w:p w14:paraId="363D80CB" w14:textId="77777777" w:rsidR="00D35101" w:rsidRPr="007B75E2" w:rsidRDefault="00D35101" w:rsidP="00D35101">
            <w:pPr>
              <w:rPr>
                <w:rFonts w:ascii="Times New Roman" w:hAnsi="Times New Roman" w:cs="Times New Roman"/>
                <w:sz w:val="20"/>
                <w:szCs w:val="20"/>
              </w:rPr>
            </w:pPr>
          </w:p>
        </w:tc>
        <w:tc>
          <w:tcPr>
            <w:tcW w:w="861" w:type="dxa"/>
            <w:tcBorders>
              <w:bottom w:val="single" w:sz="4" w:space="0" w:color="auto"/>
            </w:tcBorders>
            <w:vAlign w:val="center"/>
          </w:tcPr>
          <w:p w14:paraId="7082BC4B" w14:textId="77777777" w:rsidR="00D35101" w:rsidRPr="007B75E2" w:rsidRDefault="00D35101" w:rsidP="00D35101">
            <w:pPr>
              <w:rPr>
                <w:rFonts w:ascii="Times New Roman" w:hAnsi="Times New Roman" w:cs="Times New Roman"/>
                <w:color w:val="222222"/>
                <w:sz w:val="20"/>
                <w:szCs w:val="20"/>
              </w:rPr>
            </w:pPr>
          </w:p>
        </w:tc>
        <w:tc>
          <w:tcPr>
            <w:tcW w:w="751" w:type="dxa"/>
            <w:tcBorders>
              <w:bottom w:val="single" w:sz="4" w:space="0" w:color="auto"/>
            </w:tcBorders>
            <w:vAlign w:val="center"/>
          </w:tcPr>
          <w:p w14:paraId="627E6D33" w14:textId="01B734CD"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002</w:t>
            </w:r>
          </w:p>
        </w:tc>
        <w:tc>
          <w:tcPr>
            <w:tcW w:w="751" w:type="dxa"/>
            <w:tcBorders>
              <w:bottom w:val="single" w:sz="4" w:space="0" w:color="auto"/>
            </w:tcBorders>
          </w:tcPr>
          <w:p w14:paraId="27302335" w14:textId="5384DE66"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000</w:t>
            </w:r>
          </w:p>
        </w:tc>
        <w:tc>
          <w:tcPr>
            <w:tcW w:w="876" w:type="dxa"/>
            <w:tcBorders>
              <w:bottom w:val="single" w:sz="4" w:space="0" w:color="auto"/>
            </w:tcBorders>
          </w:tcPr>
          <w:p w14:paraId="7CC36E62" w14:textId="6DC01577"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014</w:t>
            </w:r>
          </w:p>
        </w:tc>
        <w:tc>
          <w:tcPr>
            <w:tcW w:w="751" w:type="dxa"/>
            <w:tcBorders>
              <w:bottom w:val="single" w:sz="4" w:space="0" w:color="auto"/>
            </w:tcBorders>
          </w:tcPr>
          <w:p w14:paraId="706EA667" w14:textId="2E155F86" w:rsidR="00D35101" w:rsidRPr="007B75E2" w:rsidRDefault="00D35101" w:rsidP="00D35101">
            <w:pPr>
              <w:rPr>
                <w:rFonts w:ascii="Times New Roman" w:hAnsi="Times New Roman" w:cs="Times New Roman"/>
                <w:color w:val="222222"/>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000</w:t>
            </w:r>
          </w:p>
        </w:tc>
        <w:tc>
          <w:tcPr>
            <w:tcW w:w="751" w:type="dxa"/>
            <w:tcBorders>
              <w:bottom w:val="single" w:sz="4" w:space="0" w:color="auto"/>
            </w:tcBorders>
            <w:vAlign w:val="center"/>
          </w:tcPr>
          <w:p w14:paraId="5FF2A08C" w14:textId="77777777" w:rsidR="00D35101" w:rsidRPr="007B75E2" w:rsidRDefault="00D35101" w:rsidP="00D35101">
            <w:pPr>
              <w:rPr>
                <w:rFonts w:ascii="Times New Roman" w:hAnsi="Times New Roman" w:cs="Times New Roman"/>
                <w:color w:val="222222"/>
                <w:sz w:val="20"/>
                <w:szCs w:val="20"/>
              </w:rPr>
            </w:pPr>
          </w:p>
        </w:tc>
        <w:tc>
          <w:tcPr>
            <w:tcW w:w="625" w:type="dxa"/>
            <w:tcBorders>
              <w:bottom w:val="single" w:sz="4" w:space="0" w:color="auto"/>
            </w:tcBorders>
            <w:vAlign w:val="center"/>
          </w:tcPr>
          <w:p w14:paraId="7A0600AF" w14:textId="77777777" w:rsidR="00D35101" w:rsidRPr="007B75E2" w:rsidRDefault="00D35101" w:rsidP="00D35101">
            <w:pPr>
              <w:rPr>
                <w:rFonts w:ascii="Times New Roman" w:hAnsi="Times New Roman" w:cs="Times New Roman"/>
                <w:color w:val="222222"/>
                <w:sz w:val="20"/>
                <w:szCs w:val="20"/>
              </w:rPr>
            </w:pPr>
          </w:p>
        </w:tc>
        <w:tc>
          <w:tcPr>
            <w:tcW w:w="766" w:type="dxa"/>
            <w:tcBorders>
              <w:bottom w:val="single" w:sz="4" w:space="0" w:color="auto"/>
            </w:tcBorders>
            <w:vAlign w:val="center"/>
          </w:tcPr>
          <w:p w14:paraId="53553402" w14:textId="77777777" w:rsidR="00D35101" w:rsidRPr="007B75E2" w:rsidRDefault="00D35101" w:rsidP="00D35101">
            <w:pPr>
              <w:rPr>
                <w:rFonts w:ascii="Times New Roman" w:hAnsi="Times New Roman" w:cs="Times New Roman"/>
                <w:color w:val="222222"/>
                <w:sz w:val="20"/>
                <w:szCs w:val="20"/>
              </w:rPr>
            </w:pPr>
          </w:p>
        </w:tc>
        <w:tc>
          <w:tcPr>
            <w:tcW w:w="759" w:type="dxa"/>
            <w:gridSpan w:val="2"/>
            <w:tcBorders>
              <w:bottom w:val="single" w:sz="4" w:space="0" w:color="auto"/>
            </w:tcBorders>
            <w:vAlign w:val="center"/>
          </w:tcPr>
          <w:p w14:paraId="06B902ED" w14:textId="77777777" w:rsidR="00D35101" w:rsidRPr="007B75E2" w:rsidRDefault="00D35101" w:rsidP="00D35101">
            <w:pPr>
              <w:rPr>
                <w:rFonts w:ascii="Times New Roman" w:hAnsi="Times New Roman" w:cs="Times New Roman"/>
                <w:color w:val="222222"/>
                <w:sz w:val="20"/>
                <w:szCs w:val="20"/>
              </w:rPr>
            </w:pPr>
          </w:p>
        </w:tc>
        <w:tc>
          <w:tcPr>
            <w:tcW w:w="751" w:type="dxa"/>
            <w:gridSpan w:val="2"/>
            <w:tcBorders>
              <w:bottom w:val="single" w:sz="4" w:space="0" w:color="auto"/>
            </w:tcBorders>
          </w:tcPr>
          <w:p w14:paraId="02B1FB8B" w14:textId="77777777" w:rsidR="00D35101" w:rsidRPr="007B75E2" w:rsidRDefault="00D35101" w:rsidP="00D35101">
            <w:pPr>
              <w:rPr>
                <w:rFonts w:ascii="Times New Roman" w:hAnsi="Times New Roman" w:cs="Times New Roman"/>
                <w:sz w:val="20"/>
                <w:szCs w:val="20"/>
              </w:rPr>
            </w:pPr>
          </w:p>
        </w:tc>
        <w:tc>
          <w:tcPr>
            <w:tcW w:w="843" w:type="dxa"/>
            <w:tcBorders>
              <w:bottom w:val="single" w:sz="4" w:space="0" w:color="auto"/>
            </w:tcBorders>
          </w:tcPr>
          <w:p w14:paraId="010BB4E1" w14:textId="2C8FF871"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001</w:t>
            </w:r>
          </w:p>
        </w:tc>
        <w:tc>
          <w:tcPr>
            <w:tcW w:w="850" w:type="dxa"/>
            <w:tcBorders>
              <w:bottom w:val="single" w:sz="4" w:space="0" w:color="auto"/>
            </w:tcBorders>
          </w:tcPr>
          <w:p w14:paraId="3926C3C1" w14:textId="304B1712"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006</w:t>
            </w:r>
          </w:p>
        </w:tc>
        <w:tc>
          <w:tcPr>
            <w:tcW w:w="851" w:type="dxa"/>
            <w:tcBorders>
              <w:bottom w:val="single" w:sz="4" w:space="0" w:color="auto"/>
            </w:tcBorders>
          </w:tcPr>
          <w:p w14:paraId="1F308D70" w14:textId="3F76E892"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002</w:t>
            </w:r>
          </w:p>
        </w:tc>
        <w:tc>
          <w:tcPr>
            <w:tcW w:w="834" w:type="dxa"/>
            <w:tcBorders>
              <w:bottom w:val="single" w:sz="4" w:space="0" w:color="auto"/>
            </w:tcBorders>
          </w:tcPr>
          <w:p w14:paraId="24AECF9D" w14:textId="52C49227"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001</w:t>
            </w:r>
          </w:p>
        </w:tc>
        <w:tc>
          <w:tcPr>
            <w:tcW w:w="867" w:type="dxa"/>
            <w:tcBorders>
              <w:bottom w:val="single" w:sz="4" w:space="0" w:color="auto"/>
            </w:tcBorders>
          </w:tcPr>
          <w:p w14:paraId="615F9047" w14:textId="77777777" w:rsidR="00D35101" w:rsidRPr="007B75E2" w:rsidRDefault="00D35101" w:rsidP="00D35101">
            <w:pPr>
              <w:rPr>
                <w:rFonts w:ascii="Times New Roman" w:hAnsi="Times New Roman" w:cs="Times New Roman"/>
                <w:sz w:val="20"/>
                <w:szCs w:val="20"/>
              </w:rPr>
            </w:pPr>
          </w:p>
        </w:tc>
        <w:tc>
          <w:tcPr>
            <w:tcW w:w="855" w:type="dxa"/>
            <w:tcBorders>
              <w:bottom w:val="single" w:sz="4" w:space="0" w:color="auto"/>
            </w:tcBorders>
          </w:tcPr>
          <w:p w14:paraId="2A2ED042" w14:textId="42BD5AE1" w:rsidR="00D35101" w:rsidRPr="007B75E2" w:rsidRDefault="00D35101" w:rsidP="00D35101">
            <w:pPr>
              <w:rPr>
                <w:rFonts w:ascii="Times New Roman" w:hAnsi="Times New Roman" w:cs="Times New Roman"/>
                <w:sz w:val="20"/>
                <w:szCs w:val="20"/>
              </w:rPr>
            </w:pPr>
            <w:r w:rsidRPr="007B75E2">
              <w:rPr>
                <w:rFonts w:ascii="Times New Roman" w:hAnsi="Times New Roman" w:cs="Times New Roman"/>
                <w:color w:val="222222"/>
                <w:sz w:val="20"/>
                <w:szCs w:val="20"/>
              </w:rPr>
              <w:t>0</w:t>
            </w:r>
            <w:r w:rsidR="0052213D" w:rsidRPr="007B75E2">
              <w:rPr>
                <w:rFonts w:ascii="Times New Roman" w:hAnsi="Times New Roman" w:cs="Times New Roman"/>
                <w:color w:val="222222"/>
                <w:sz w:val="20"/>
                <w:szCs w:val="20"/>
              </w:rPr>
              <w:t>.</w:t>
            </w:r>
            <w:r w:rsidRPr="007B75E2">
              <w:rPr>
                <w:rFonts w:ascii="Times New Roman" w:hAnsi="Times New Roman" w:cs="Times New Roman"/>
                <w:color w:val="222222"/>
                <w:sz w:val="20"/>
                <w:szCs w:val="20"/>
              </w:rPr>
              <w:t>003</w:t>
            </w:r>
          </w:p>
        </w:tc>
      </w:tr>
    </w:tbl>
    <w:p w14:paraId="262F6933" w14:textId="6EAC7591" w:rsidR="006D2788" w:rsidRPr="007B75E2" w:rsidRDefault="006D2788">
      <w:pPr>
        <w:rPr>
          <w:rFonts w:ascii="Times New Roman" w:hAnsi="Times New Roman" w:cs="Times New Roman"/>
          <w:b/>
          <w:sz w:val="20"/>
          <w:szCs w:val="20"/>
          <w:lang w:val="en-US"/>
        </w:rPr>
      </w:pPr>
    </w:p>
    <w:p w14:paraId="692726E5" w14:textId="77777777" w:rsidR="00B4797C" w:rsidRPr="009C5567" w:rsidRDefault="00B4797C">
      <w:pPr>
        <w:rPr>
          <w:rFonts w:ascii="Times New Roman" w:hAnsi="Times New Roman" w:cs="Times New Roman"/>
          <w:b/>
          <w:sz w:val="20"/>
          <w:szCs w:val="20"/>
        </w:rPr>
      </w:pPr>
    </w:p>
    <w:p w14:paraId="62C7D846" w14:textId="77777777" w:rsidR="00D35101" w:rsidRPr="009C5567" w:rsidRDefault="00D35101">
      <w:pPr>
        <w:rPr>
          <w:rFonts w:ascii="Times New Roman" w:hAnsi="Times New Roman" w:cs="Times New Roman"/>
          <w:b/>
          <w:sz w:val="20"/>
          <w:szCs w:val="20"/>
        </w:rPr>
      </w:pPr>
    </w:p>
    <w:p w14:paraId="27C0E7D9" w14:textId="77777777" w:rsidR="00D35101" w:rsidRPr="009C5567" w:rsidRDefault="00D35101">
      <w:pPr>
        <w:rPr>
          <w:rFonts w:ascii="Times New Roman" w:hAnsi="Times New Roman" w:cs="Times New Roman"/>
          <w:b/>
          <w:sz w:val="20"/>
          <w:szCs w:val="20"/>
        </w:rPr>
        <w:sectPr w:rsidR="00D35101" w:rsidRPr="009C5567" w:rsidSect="00D35101">
          <w:pgSz w:w="16838" w:h="11906" w:orient="landscape"/>
          <w:pgMar w:top="1701" w:right="1417" w:bottom="1701" w:left="1417" w:header="708" w:footer="708" w:gutter="0"/>
          <w:cols w:space="708"/>
          <w:docGrid w:linePitch="360"/>
        </w:sectPr>
      </w:pPr>
    </w:p>
    <w:p w14:paraId="4262C787" w14:textId="04904659" w:rsidR="00B4797C" w:rsidRPr="007B75E2" w:rsidRDefault="00B4797C" w:rsidP="00B4797C">
      <w:pPr>
        <w:rPr>
          <w:rFonts w:ascii="Times New Roman" w:hAnsi="Times New Roman" w:cs="Times New Roman"/>
          <w:b/>
          <w:bCs/>
          <w:sz w:val="20"/>
          <w:szCs w:val="20"/>
          <w:lang w:val="en-US"/>
        </w:rPr>
      </w:pPr>
      <w:r w:rsidRPr="007B75E2">
        <w:rPr>
          <w:rFonts w:ascii="Times New Roman" w:hAnsi="Times New Roman" w:cs="Times New Roman"/>
          <w:b/>
          <w:bCs/>
          <w:sz w:val="20"/>
          <w:szCs w:val="20"/>
          <w:lang w:val="en-US"/>
        </w:rPr>
        <w:t>Table S4: `</w:t>
      </w:r>
      <w:r w:rsidR="0052213D" w:rsidRPr="007B75E2">
        <w:rPr>
          <w:rFonts w:ascii="Times New Roman" w:hAnsi="Times New Roman" w:cs="Times New Roman"/>
          <w:sz w:val="20"/>
          <w:szCs w:val="20"/>
          <w:lang w:val="en-US"/>
        </w:rPr>
        <w:t xml:space="preserve"> </w:t>
      </w:r>
      <w:r w:rsidR="0052213D" w:rsidRPr="007B75E2">
        <w:rPr>
          <w:rFonts w:ascii="Times New Roman" w:hAnsi="Times New Roman" w:cs="Times New Roman"/>
          <w:b/>
          <w:bCs/>
          <w:sz w:val="20"/>
          <w:szCs w:val="20"/>
          <w:lang w:val="en-US"/>
        </w:rPr>
        <w:t>Hyperfine parameters of the paramagnetic sites of the Mossbauer spectra adjustments for the samples of crude BOFS and BOFS resulting from the studied systems</w:t>
      </w:r>
      <w:r w:rsidRPr="007B75E2">
        <w:rPr>
          <w:rFonts w:ascii="Times New Roman" w:hAnsi="Times New Roman" w:cs="Times New Roman"/>
          <w:b/>
          <w:bCs/>
          <w:sz w:val="20"/>
          <w:szCs w:val="20"/>
          <w:lang w:val="en-US"/>
        </w:rPr>
        <w:t>.</w:t>
      </w:r>
      <w:r w:rsidRPr="007B75E2">
        <w:rPr>
          <w:rFonts w:ascii="Times New Roman" w:hAnsi="Times New Roman" w:cs="Times New Roman"/>
          <w:b/>
          <w:bCs/>
          <w:sz w:val="20"/>
          <w:szCs w:val="20"/>
          <w:shd w:val="clear" w:color="auto" w:fill="FFFFFF"/>
          <w:lang w:val="en-US"/>
        </w:rPr>
        <w:t xml:space="preserve">  </w:t>
      </w:r>
    </w:p>
    <w:tbl>
      <w:tblPr>
        <w:tblW w:w="9296" w:type="dxa"/>
        <w:tblLayout w:type="fixed"/>
        <w:tblCellMar>
          <w:left w:w="70" w:type="dxa"/>
          <w:right w:w="70" w:type="dxa"/>
        </w:tblCellMar>
        <w:tblLook w:val="0000" w:firstRow="0" w:lastRow="0" w:firstColumn="0" w:lastColumn="0" w:noHBand="0" w:noVBand="0"/>
      </w:tblPr>
      <w:tblGrid>
        <w:gridCol w:w="1701"/>
        <w:gridCol w:w="1560"/>
        <w:gridCol w:w="1417"/>
        <w:gridCol w:w="1701"/>
        <w:gridCol w:w="1421"/>
        <w:gridCol w:w="1496"/>
      </w:tblGrid>
      <w:tr w:rsidR="00B4797C" w:rsidRPr="007B75E2" w14:paraId="737887B7" w14:textId="77777777" w:rsidTr="0071776A">
        <w:tc>
          <w:tcPr>
            <w:tcW w:w="1701" w:type="dxa"/>
            <w:tcBorders>
              <w:top w:val="single" w:sz="4" w:space="0" w:color="auto"/>
              <w:bottom w:val="single" w:sz="4" w:space="0" w:color="auto"/>
            </w:tcBorders>
            <w:vAlign w:val="center"/>
          </w:tcPr>
          <w:p w14:paraId="628D4C06"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t>Sample</w:t>
            </w:r>
          </w:p>
        </w:tc>
        <w:tc>
          <w:tcPr>
            <w:tcW w:w="1560" w:type="dxa"/>
            <w:tcBorders>
              <w:top w:val="single" w:sz="4" w:space="0" w:color="auto"/>
              <w:bottom w:val="single" w:sz="4" w:space="0" w:color="auto"/>
            </w:tcBorders>
            <w:vAlign w:val="center"/>
          </w:tcPr>
          <w:p w14:paraId="61AA750B"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t>Oxidation State</w:t>
            </w:r>
          </w:p>
        </w:tc>
        <w:tc>
          <w:tcPr>
            <w:tcW w:w="1417" w:type="dxa"/>
            <w:tcBorders>
              <w:top w:val="single" w:sz="4" w:space="0" w:color="auto"/>
              <w:bottom w:val="single" w:sz="4" w:space="0" w:color="auto"/>
            </w:tcBorders>
            <w:vAlign w:val="center"/>
          </w:tcPr>
          <w:p w14:paraId="6359124B"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sym w:font="Symbol" w:char="F064"/>
            </w:r>
            <w:r w:rsidRPr="007B75E2">
              <w:rPr>
                <w:rFonts w:ascii="Times New Roman" w:hAnsi="Times New Roman" w:cs="Times New Roman"/>
                <w:b/>
                <w:sz w:val="20"/>
                <w:szCs w:val="20"/>
              </w:rPr>
              <w:t xml:space="preserve"> (mm/s) </w:t>
            </w:r>
            <w:r w:rsidRPr="007B75E2">
              <w:rPr>
                <w:rFonts w:ascii="Times New Roman" w:hAnsi="Times New Roman" w:cs="Times New Roman"/>
                <w:b/>
                <w:sz w:val="20"/>
                <w:szCs w:val="20"/>
              </w:rPr>
              <w:sym w:font="Symbol" w:char="F0B1"/>
            </w:r>
          </w:p>
          <w:p w14:paraId="6B1FA547"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t>(0.05 mm/s)</w:t>
            </w:r>
          </w:p>
        </w:tc>
        <w:tc>
          <w:tcPr>
            <w:tcW w:w="1701" w:type="dxa"/>
            <w:tcBorders>
              <w:top w:val="single" w:sz="4" w:space="0" w:color="auto"/>
              <w:bottom w:val="single" w:sz="4" w:space="0" w:color="auto"/>
            </w:tcBorders>
            <w:vAlign w:val="center"/>
          </w:tcPr>
          <w:p w14:paraId="3814936C"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t xml:space="preserve">Δ/ε (mm/s) </w:t>
            </w:r>
            <w:r w:rsidRPr="007B75E2">
              <w:rPr>
                <w:rFonts w:ascii="Times New Roman" w:hAnsi="Times New Roman" w:cs="Times New Roman"/>
                <w:b/>
                <w:sz w:val="20"/>
                <w:szCs w:val="20"/>
              </w:rPr>
              <w:sym w:font="Symbol" w:char="F0B1"/>
            </w:r>
          </w:p>
          <w:p w14:paraId="08686F2E"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t>(0.05 mm/s)</w:t>
            </w:r>
          </w:p>
        </w:tc>
        <w:tc>
          <w:tcPr>
            <w:tcW w:w="1421" w:type="dxa"/>
            <w:tcBorders>
              <w:top w:val="single" w:sz="4" w:space="0" w:color="auto"/>
              <w:bottom w:val="single" w:sz="4" w:space="0" w:color="auto"/>
            </w:tcBorders>
            <w:vAlign w:val="center"/>
          </w:tcPr>
          <w:p w14:paraId="297DDC21"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t>B</w:t>
            </w:r>
            <w:r w:rsidRPr="007B75E2">
              <w:rPr>
                <w:rFonts w:ascii="Times New Roman" w:hAnsi="Times New Roman" w:cs="Times New Roman"/>
                <w:b/>
                <w:sz w:val="20"/>
                <w:szCs w:val="20"/>
                <w:vertAlign w:val="subscript"/>
              </w:rPr>
              <w:t>HF</w:t>
            </w:r>
            <w:r w:rsidRPr="007B75E2">
              <w:rPr>
                <w:rFonts w:ascii="Times New Roman" w:hAnsi="Times New Roman" w:cs="Times New Roman"/>
                <w:b/>
                <w:sz w:val="20"/>
                <w:szCs w:val="20"/>
              </w:rPr>
              <w:t xml:space="preserve"> (T) </w:t>
            </w:r>
            <w:r w:rsidRPr="007B75E2">
              <w:rPr>
                <w:rFonts w:ascii="Times New Roman" w:hAnsi="Times New Roman" w:cs="Times New Roman"/>
                <w:b/>
                <w:sz w:val="20"/>
                <w:szCs w:val="20"/>
              </w:rPr>
              <w:sym w:font="Symbol" w:char="F0B1"/>
            </w:r>
          </w:p>
          <w:p w14:paraId="5C729C1A"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t>(0.5 T)</w:t>
            </w:r>
          </w:p>
        </w:tc>
        <w:tc>
          <w:tcPr>
            <w:tcW w:w="1496" w:type="dxa"/>
            <w:tcBorders>
              <w:top w:val="single" w:sz="4" w:space="0" w:color="auto"/>
              <w:bottom w:val="single" w:sz="4" w:space="0" w:color="auto"/>
            </w:tcBorders>
            <w:vAlign w:val="center"/>
          </w:tcPr>
          <w:p w14:paraId="33DB818A"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t>Relative Area</w:t>
            </w:r>
          </w:p>
          <w:p w14:paraId="07055AC9" w14:textId="77777777" w:rsidR="00B4797C" w:rsidRPr="007B75E2" w:rsidRDefault="00B4797C" w:rsidP="0071776A">
            <w:pPr>
              <w:spacing w:after="0" w:line="240" w:lineRule="auto"/>
              <w:jc w:val="center"/>
              <w:rPr>
                <w:rFonts w:ascii="Times New Roman" w:hAnsi="Times New Roman" w:cs="Times New Roman"/>
                <w:b/>
                <w:sz w:val="20"/>
                <w:szCs w:val="20"/>
              </w:rPr>
            </w:pPr>
            <w:r w:rsidRPr="007B75E2">
              <w:rPr>
                <w:rFonts w:ascii="Times New Roman" w:hAnsi="Times New Roman" w:cs="Times New Roman"/>
                <w:b/>
                <w:sz w:val="20"/>
                <w:szCs w:val="20"/>
              </w:rPr>
              <w:sym w:font="Symbol" w:char="F0B1"/>
            </w:r>
            <w:r w:rsidRPr="007B75E2">
              <w:rPr>
                <w:rFonts w:ascii="Times New Roman" w:hAnsi="Times New Roman" w:cs="Times New Roman"/>
                <w:b/>
                <w:sz w:val="20"/>
                <w:szCs w:val="20"/>
              </w:rPr>
              <w:t>(1 %)</w:t>
            </w:r>
          </w:p>
        </w:tc>
      </w:tr>
      <w:tr w:rsidR="00B4797C" w:rsidRPr="007B75E2" w14:paraId="7DF7BAA7" w14:textId="77777777" w:rsidTr="0071776A">
        <w:trPr>
          <w:cantSplit/>
          <w:trHeight w:val="471"/>
        </w:trPr>
        <w:tc>
          <w:tcPr>
            <w:tcW w:w="1701" w:type="dxa"/>
            <w:tcBorders>
              <w:top w:val="single" w:sz="4" w:space="0" w:color="auto"/>
              <w:bottom w:val="single" w:sz="4" w:space="0" w:color="auto"/>
            </w:tcBorders>
            <w:shd w:val="clear" w:color="auto" w:fill="FFFFFF"/>
            <w:vAlign w:val="center"/>
          </w:tcPr>
          <w:p w14:paraId="71FB683F"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BOFS</w:t>
            </w:r>
          </w:p>
        </w:tc>
        <w:tc>
          <w:tcPr>
            <w:tcW w:w="1560" w:type="dxa"/>
            <w:tcBorders>
              <w:top w:val="single" w:sz="4" w:space="0" w:color="auto"/>
              <w:bottom w:val="single" w:sz="4" w:space="0" w:color="auto"/>
            </w:tcBorders>
            <w:shd w:val="clear" w:color="auto" w:fill="FFFFFF"/>
          </w:tcPr>
          <w:p w14:paraId="54DB20F6" w14:textId="77777777" w:rsidR="00B4797C" w:rsidRPr="007B75E2" w:rsidRDefault="00B4797C" w:rsidP="0071776A">
            <w:pPr>
              <w:spacing w:after="0" w:line="240" w:lineRule="auto"/>
              <w:jc w:val="center"/>
              <w:rPr>
                <w:rFonts w:ascii="Times New Roman" w:hAnsi="Times New Roman" w:cs="Times New Roman"/>
                <w:sz w:val="20"/>
                <w:szCs w:val="20"/>
                <w:vertAlign w:val="superscript"/>
                <w:lang w:val="es-ES"/>
              </w:rPr>
            </w:pPr>
            <w:r w:rsidRPr="007B75E2">
              <w:rPr>
                <w:rFonts w:ascii="Times New Roman" w:hAnsi="Times New Roman" w:cs="Times New Roman"/>
                <w:sz w:val="20"/>
                <w:szCs w:val="20"/>
                <w:lang w:val="es-ES"/>
              </w:rPr>
              <w:t>Fe</w:t>
            </w:r>
            <w:r w:rsidRPr="007B75E2">
              <w:rPr>
                <w:rFonts w:ascii="Times New Roman" w:hAnsi="Times New Roman" w:cs="Times New Roman"/>
                <w:sz w:val="20"/>
                <w:szCs w:val="20"/>
                <w:vertAlign w:val="superscript"/>
                <w:lang w:val="es-ES"/>
              </w:rPr>
              <w:t>0</w:t>
            </w:r>
          </w:p>
          <w:p w14:paraId="758C62BE" w14:textId="77777777" w:rsidR="00B4797C" w:rsidRPr="007B75E2" w:rsidRDefault="00B4797C" w:rsidP="0071776A">
            <w:pPr>
              <w:spacing w:after="0" w:line="240" w:lineRule="auto"/>
              <w:jc w:val="center"/>
              <w:rPr>
                <w:rFonts w:ascii="Times New Roman" w:hAnsi="Times New Roman" w:cs="Times New Roman"/>
                <w:sz w:val="20"/>
                <w:szCs w:val="20"/>
                <w:vertAlign w:val="superscript"/>
                <w:lang w:val="es-ES"/>
              </w:rPr>
            </w:pPr>
            <w:r w:rsidRPr="007B75E2">
              <w:rPr>
                <w:rFonts w:ascii="Times New Roman" w:hAnsi="Times New Roman" w:cs="Times New Roman"/>
                <w:sz w:val="20"/>
                <w:szCs w:val="20"/>
                <w:lang w:val="es-ES"/>
              </w:rPr>
              <w:t>Fe</w:t>
            </w:r>
            <w:r w:rsidRPr="007B75E2">
              <w:rPr>
                <w:rFonts w:ascii="Times New Roman" w:hAnsi="Times New Roman" w:cs="Times New Roman"/>
                <w:sz w:val="20"/>
                <w:szCs w:val="20"/>
                <w:vertAlign w:val="superscript"/>
                <w:lang w:val="es-ES"/>
              </w:rPr>
              <w:t>2+</w:t>
            </w:r>
          </w:p>
          <w:p w14:paraId="25B50A03" w14:textId="77777777" w:rsidR="00B4797C" w:rsidRPr="007B75E2" w:rsidRDefault="00B4797C" w:rsidP="0071776A">
            <w:pPr>
              <w:spacing w:after="0" w:line="240" w:lineRule="auto"/>
              <w:jc w:val="center"/>
              <w:rPr>
                <w:rFonts w:ascii="Times New Roman" w:hAnsi="Times New Roman" w:cs="Times New Roman"/>
                <w:sz w:val="20"/>
                <w:szCs w:val="20"/>
                <w:vertAlign w:val="superscript"/>
                <w:lang w:val="es-ES"/>
              </w:rPr>
            </w:pPr>
            <w:r w:rsidRPr="007B75E2">
              <w:rPr>
                <w:rFonts w:ascii="Times New Roman" w:hAnsi="Times New Roman" w:cs="Times New Roman"/>
                <w:sz w:val="20"/>
                <w:szCs w:val="20"/>
                <w:lang w:val="es-ES"/>
              </w:rPr>
              <w:t>Fe</w:t>
            </w:r>
            <w:r w:rsidRPr="007B75E2">
              <w:rPr>
                <w:rFonts w:ascii="Times New Roman" w:hAnsi="Times New Roman" w:cs="Times New Roman"/>
                <w:sz w:val="20"/>
                <w:szCs w:val="20"/>
                <w:vertAlign w:val="superscript"/>
                <w:lang w:val="es-ES"/>
              </w:rPr>
              <w:t>3+</w:t>
            </w:r>
          </w:p>
        </w:tc>
        <w:tc>
          <w:tcPr>
            <w:tcW w:w="1417" w:type="dxa"/>
            <w:tcBorders>
              <w:top w:val="single" w:sz="4" w:space="0" w:color="auto"/>
              <w:bottom w:val="single" w:sz="4" w:space="0" w:color="auto"/>
            </w:tcBorders>
            <w:shd w:val="clear" w:color="auto" w:fill="FFFFFF"/>
          </w:tcPr>
          <w:p w14:paraId="2D4DD9A7"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0.0</w:t>
            </w:r>
          </w:p>
          <w:p w14:paraId="1EA396DD"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1.06</w:t>
            </w:r>
          </w:p>
          <w:p w14:paraId="04DF62CC"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0.20</w:t>
            </w:r>
          </w:p>
        </w:tc>
        <w:tc>
          <w:tcPr>
            <w:tcW w:w="1701" w:type="dxa"/>
            <w:tcBorders>
              <w:top w:val="single" w:sz="4" w:space="0" w:color="auto"/>
              <w:bottom w:val="single" w:sz="4" w:space="0" w:color="auto"/>
            </w:tcBorders>
            <w:shd w:val="clear" w:color="auto" w:fill="FFFFFF"/>
          </w:tcPr>
          <w:p w14:paraId="08DDDCAB"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0.0</w:t>
            </w:r>
          </w:p>
          <w:p w14:paraId="42673435"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0.83</w:t>
            </w:r>
          </w:p>
          <w:p w14:paraId="0C4AB5EA"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0.47</w:t>
            </w:r>
          </w:p>
        </w:tc>
        <w:tc>
          <w:tcPr>
            <w:tcW w:w="1421" w:type="dxa"/>
            <w:tcBorders>
              <w:top w:val="single" w:sz="4" w:space="0" w:color="auto"/>
              <w:bottom w:val="single" w:sz="4" w:space="0" w:color="auto"/>
            </w:tcBorders>
            <w:shd w:val="clear" w:color="auto" w:fill="FFFFFF"/>
          </w:tcPr>
          <w:p w14:paraId="293191A0"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33.1</w:t>
            </w:r>
          </w:p>
          <w:p w14:paraId="6DAC62C4"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w:t>
            </w:r>
          </w:p>
          <w:p w14:paraId="0955E986"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w:t>
            </w:r>
          </w:p>
        </w:tc>
        <w:tc>
          <w:tcPr>
            <w:tcW w:w="1496" w:type="dxa"/>
            <w:tcBorders>
              <w:top w:val="single" w:sz="4" w:space="0" w:color="auto"/>
              <w:bottom w:val="single" w:sz="4" w:space="0" w:color="auto"/>
            </w:tcBorders>
            <w:shd w:val="clear" w:color="auto" w:fill="FFFFFF"/>
          </w:tcPr>
          <w:p w14:paraId="3FEC77F2"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48</w:t>
            </w:r>
          </w:p>
          <w:p w14:paraId="6DC25694"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41</w:t>
            </w:r>
          </w:p>
          <w:p w14:paraId="53805989"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11</w:t>
            </w:r>
          </w:p>
        </w:tc>
      </w:tr>
      <w:tr w:rsidR="00B4797C" w:rsidRPr="007B75E2" w14:paraId="75658D7E" w14:textId="77777777" w:rsidTr="0071776A">
        <w:trPr>
          <w:cantSplit/>
          <w:trHeight w:val="471"/>
        </w:trPr>
        <w:tc>
          <w:tcPr>
            <w:tcW w:w="1701" w:type="dxa"/>
            <w:tcBorders>
              <w:top w:val="single" w:sz="4" w:space="0" w:color="auto"/>
              <w:bottom w:val="single" w:sz="4" w:space="0" w:color="auto"/>
            </w:tcBorders>
            <w:shd w:val="clear" w:color="auto" w:fill="FFFFFF"/>
            <w:vAlign w:val="center"/>
          </w:tcPr>
          <w:p w14:paraId="23C0895D"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 xml:space="preserve">S1 </w:t>
            </w:r>
          </w:p>
          <w:p w14:paraId="2C626F75"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(BOFS + H</w:t>
            </w:r>
            <w:r w:rsidRPr="007B75E2">
              <w:rPr>
                <w:rFonts w:ascii="Times New Roman" w:hAnsi="Times New Roman" w:cs="Times New Roman"/>
                <w:sz w:val="20"/>
                <w:szCs w:val="20"/>
                <w:vertAlign w:val="subscript"/>
              </w:rPr>
              <w:t>2</w:t>
            </w:r>
            <w:r w:rsidRPr="007B75E2">
              <w:rPr>
                <w:rFonts w:ascii="Times New Roman" w:hAnsi="Times New Roman" w:cs="Times New Roman"/>
                <w:sz w:val="20"/>
                <w:szCs w:val="20"/>
              </w:rPr>
              <w:t>O pH 2.5)</w:t>
            </w:r>
          </w:p>
        </w:tc>
        <w:tc>
          <w:tcPr>
            <w:tcW w:w="1560" w:type="dxa"/>
            <w:tcBorders>
              <w:top w:val="single" w:sz="4" w:space="0" w:color="auto"/>
              <w:bottom w:val="single" w:sz="4" w:space="0" w:color="auto"/>
            </w:tcBorders>
            <w:shd w:val="clear" w:color="auto" w:fill="FFFFFF"/>
          </w:tcPr>
          <w:p w14:paraId="575A9798" w14:textId="77777777" w:rsidR="00B4797C" w:rsidRPr="007B75E2" w:rsidRDefault="00B4797C" w:rsidP="0071776A">
            <w:pPr>
              <w:spacing w:after="0" w:line="240" w:lineRule="auto"/>
              <w:jc w:val="center"/>
              <w:rPr>
                <w:rFonts w:ascii="Times New Roman" w:hAnsi="Times New Roman" w:cs="Times New Roman"/>
                <w:sz w:val="20"/>
                <w:szCs w:val="20"/>
                <w:vertAlign w:val="superscript"/>
                <w:lang w:val="es-ES"/>
              </w:rPr>
            </w:pPr>
            <w:r w:rsidRPr="007B75E2">
              <w:rPr>
                <w:rFonts w:ascii="Times New Roman" w:hAnsi="Times New Roman" w:cs="Times New Roman"/>
                <w:sz w:val="20"/>
                <w:szCs w:val="20"/>
                <w:lang w:val="es-ES"/>
              </w:rPr>
              <w:t>Fe</w:t>
            </w:r>
            <w:r w:rsidRPr="007B75E2">
              <w:rPr>
                <w:rFonts w:ascii="Times New Roman" w:hAnsi="Times New Roman" w:cs="Times New Roman"/>
                <w:sz w:val="20"/>
                <w:szCs w:val="20"/>
                <w:vertAlign w:val="superscript"/>
                <w:lang w:val="es-ES"/>
              </w:rPr>
              <w:t>0</w:t>
            </w:r>
          </w:p>
          <w:p w14:paraId="497695FC" w14:textId="77777777" w:rsidR="00B4797C" w:rsidRPr="007B75E2" w:rsidRDefault="00B4797C" w:rsidP="0071776A">
            <w:pPr>
              <w:spacing w:after="0" w:line="240" w:lineRule="auto"/>
              <w:jc w:val="center"/>
              <w:rPr>
                <w:rFonts w:ascii="Times New Roman" w:hAnsi="Times New Roman" w:cs="Times New Roman"/>
                <w:sz w:val="20"/>
                <w:szCs w:val="20"/>
                <w:vertAlign w:val="superscript"/>
                <w:lang w:val="es-ES"/>
              </w:rPr>
            </w:pPr>
            <w:r w:rsidRPr="007B75E2">
              <w:rPr>
                <w:rFonts w:ascii="Times New Roman" w:hAnsi="Times New Roman" w:cs="Times New Roman"/>
                <w:sz w:val="20"/>
                <w:szCs w:val="20"/>
                <w:lang w:val="es-ES"/>
              </w:rPr>
              <w:t>Fe</w:t>
            </w:r>
            <w:r w:rsidRPr="007B75E2">
              <w:rPr>
                <w:rFonts w:ascii="Times New Roman" w:hAnsi="Times New Roman" w:cs="Times New Roman"/>
                <w:sz w:val="20"/>
                <w:szCs w:val="20"/>
                <w:vertAlign w:val="superscript"/>
                <w:lang w:val="es-ES"/>
              </w:rPr>
              <w:t>2+</w:t>
            </w:r>
          </w:p>
          <w:p w14:paraId="6564B05F"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Fe</w:t>
            </w:r>
            <w:r w:rsidRPr="007B75E2">
              <w:rPr>
                <w:rFonts w:ascii="Times New Roman" w:hAnsi="Times New Roman" w:cs="Times New Roman"/>
                <w:sz w:val="20"/>
                <w:szCs w:val="20"/>
                <w:vertAlign w:val="superscript"/>
                <w:lang w:val="es-ES"/>
              </w:rPr>
              <w:t>3+</w:t>
            </w:r>
          </w:p>
        </w:tc>
        <w:tc>
          <w:tcPr>
            <w:tcW w:w="1417" w:type="dxa"/>
            <w:tcBorders>
              <w:top w:val="single" w:sz="4" w:space="0" w:color="auto"/>
              <w:bottom w:val="single" w:sz="4" w:space="0" w:color="auto"/>
            </w:tcBorders>
            <w:shd w:val="clear" w:color="auto" w:fill="FFFFFF"/>
          </w:tcPr>
          <w:p w14:paraId="62CF25D2"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0.0</w:t>
            </w:r>
          </w:p>
          <w:p w14:paraId="3FEAC60D"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1.04</w:t>
            </w:r>
          </w:p>
          <w:p w14:paraId="2CBCB59E"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0.35</w:t>
            </w:r>
          </w:p>
        </w:tc>
        <w:tc>
          <w:tcPr>
            <w:tcW w:w="1701" w:type="dxa"/>
            <w:tcBorders>
              <w:top w:val="single" w:sz="4" w:space="0" w:color="auto"/>
              <w:bottom w:val="single" w:sz="4" w:space="0" w:color="auto"/>
            </w:tcBorders>
            <w:shd w:val="clear" w:color="auto" w:fill="FFFFFF"/>
          </w:tcPr>
          <w:p w14:paraId="5E904085"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0.0</w:t>
            </w:r>
          </w:p>
          <w:p w14:paraId="5F080B27"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0.93</w:t>
            </w:r>
          </w:p>
          <w:p w14:paraId="52A0B307"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0.69</w:t>
            </w:r>
          </w:p>
        </w:tc>
        <w:tc>
          <w:tcPr>
            <w:tcW w:w="1421" w:type="dxa"/>
            <w:tcBorders>
              <w:top w:val="single" w:sz="4" w:space="0" w:color="auto"/>
              <w:bottom w:val="single" w:sz="4" w:space="0" w:color="auto"/>
            </w:tcBorders>
            <w:shd w:val="clear" w:color="auto" w:fill="FFFFFF"/>
          </w:tcPr>
          <w:p w14:paraId="7A0107E7"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33.1</w:t>
            </w:r>
          </w:p>
          <w:p w14:paraId="14992C7F"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w:t>
            </w:r>
          </w:p>
          <w:p w14:paraId="534CB61D"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w:t>
            </w:r>
          </w:p>
        </w:tc>
        <w:tc>
          <w:tcPr>
            <w:tcW w:w="1496" w:type="dxa"/>
            <w:tcBorders>
              <w:top w:val="single" w:sz="4" w:space="0" w:color="auto"/>
              <w:bottom w:val="single" w:sz="4" w:space="0" w:color="auto"/>
            </w:tcBorders>
            <w:shd w:val="clear" w:color="auto" w:fill="FFFFFF"/>
          </w:tcPr>
          <w:p w14:paraId="40F3564B"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22</w:t>
            </w:r>
          </w:p>
          <w:p w14:paraId="52425A54"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20</w:t>
            </w:r>
          </w:p>
          <w:p w14:paraId="5690359C"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58</w:t>
            </w:r>
          </w:p>
        </w:tc>
      </w:tr>
      <w:tr w:rsidR="00B4797C" w:rsidRPr="007B75E2" w14:paraId="1916EE3F" w14:textId="77777777" w:rsidTr="0071776A">
        <w:trPr>
          <w:cantSplit/>
          <w:trHeight w:val="471"/>
        </w:trPr>
        <w:tc>
          <w:tcPr>
            <w:tcW w:w="1701" w:type="dxa"/>
            <w:tcBorders>
              <w:top w:val="single" w:sz="4" w:space="0" w:color="auto"/>
              <w:bottom w:val="single" w:sz="4" w:space="0" w:color="auto"/>
            </w:tcBorders>
            <w:shd w:val="clear" w:color="auto" w:fill="FFFFFF"/>
            <w:vAlign w:val="center"/>
          </w:tcPr>
          <w:p w14:paraId="53F20339"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 xml:space="preserve">S3 </w:t>
            </w:r>
          </w:p>
          <w:p w14:paraId="067283A4" w14:textId="0BAD23B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 xml:space="preserve">(BOFS + </w:t>
            </w:r>
            <w:r w:rsidR="0052213D" w:rsidRPr="007B75E2">
              <w:rPr>
                <w:rFonts w:ascii="Times New Roman" w:hAnsi="Times New Roman" w:cs="Times New Roman"/>
                <w:sz w:val="20"/>
                <w:szCs w:val="20"/>
              </w:rPr>
              <w:t>AMD</w:t>
            </w:r>
            <w:r w:rsidRPr="007B75E2">
              <w:rPr>
                <w:rFonts w:ascii="Times New Roman" w:hAnsi="Times New Roman" w:cs="Times New Roman"/>
                <w:sz w:val="20"/>
                <w:szCs w:val="20"/>
              </w:rPr>
              <w:t xml:space="preserve"> pH 2.5)</w:t>
            </w:r>
          </w:p>
        </w:tc>
        <w:tc>
          <w:tcPr>
            <w:tcW w:w="1560" w:type="dxa"/>
            <w:tcBorders>
              <w:top w:val="single" w:sz="4" w:space="0" w:color="auto"/>
              <w:bottom w:val="single" w:sz="4" w:space="0" w:color="auto"/>
            </w:tcBorders>
            <w:shd w:val="clear" w:color="auto" w:fill="FFFFFF"/>
          </w:tcPr>
          <w:p w14:paraId="7230ED90" w14:textId="77777777" w:rsidR="00B4797C" w:rsidRPr="007B75E2" w:rsidRDefault="00B4797C" w:rsidP="0071776A">
            <w:pPr>
              <w:spacing w:after="0" w:line="240" w:lineRule="auto"/>
              <w:jc w:val="center"/>
              <w:rPr>
                <w:rFonts w:ascii="Times New Roman" w:hAnsi="Times New Roman" w:cs="Times New Roman"/>
                <w:sz w:val="20"/>
                <w:szCs w:val="20"/>
                <w:vertAlign w:val="superscript"/>
              </w:rPr>
            </w:pPr>
            <w:r w:rsidRPr="007B75E2">
              <w:rPr>
                <w:rFonts w:ascii="Times New Roman" w:hAnsi="Times New Roman" w:cs="Times New Roman"/>
                <w:sz w:val="20"/>
                <w:szCs w:val="20"/>
              </w:rPr>
              <w:t>Fe</w:t>
            </w:r>
            <w:r w:rsidRPr="007B75E2">
              <w:rPr>
                <w:rFonts w:ascii="Times New Roman" w:hAnsi="Times New Roman" w:cs="Times New Roman"/>
                <w:sz w:val="20"/>
                <w:szCs w:val="20"/>
                <w:vertAlign w:val="superscript"/>
              </w:rPr>
              <w:t>0</w:t>
            </w:r>
          </w:p>
          <w:p w14:paraId="5A1695FC" w14:textId="77777777" w:rsidR="00B4797C" w:rsidRPr="007B75E2" w:rsidRDefault="00B4797C" w:rsidP="0071776A">
            <w:pPr>
              <w:spacing w:after="0" w:line="240" w:lineRule="auto"/>
              <w:jc w:val="center"/>
              <w:rPr>
                <w:rFonts w:ascii="Times New Roman" w:hAnsi="Times New Roman" w:cs="Times New Roman"/>
                <w:sz w:val="20"/>
                <w:szCs w:val="20"/>
                <w:vertAlign w:val="superscript"/>
              </w:rPr>
            </w:pPr>
            <w:r w:rsidRPr="007B75E2">
              <w:rPr>
                <w:rFonts w:ascii="Times New Roman" w:hAnsi="Times New Roman" w:cs="Times New Roman"/>
                <w:sz w:val="20"/>
                <w:szCs w:val="20"/>
              </w:rPr>
              <w:t>Fe</w:t>
            </w:r>
            <w:r w:rsidRPr="007B75E2">
              <w:rPr>
                <w:rFonts w:ascii="Times New Roman" w:hAnsi="Times New Roman" w:cs="Times New Roman"/>
                <w:sz w:val="20"/>
                <w:szCs w:val="20"/>
                <w:vertAlign w:val="superscript"/>
              </w:rPr>
              <w:t>2+</w:t>
            </w:r>
          </w:p>
          <w:p w14:paraId="2F84DB4F" w14:textId="77777777" w:rsidR="00B4797C" w:rsidRPr="007B75E2" w:rsidRDefault="00B4797C" w:rsidP="0071776A">
            <w:pPr>
              <w:spacing w:after="0" w:line="240" w:lineRule="auto"/>
              <w:jc w:val="center"/>
              <w:rPr>
                <w:rFonts w:ascii="Times New Roman" w:hAnsi="Times New Roman" w:cs="Times New Roman"/>
                <w:sz w:val="20"/>
                <w:szCs w:val="20"/>
                <w:vertAlign w:val="superscript"/>
              </w:rPr>
            </w:pPr>
            <w:r w:rsidRPr="007B75E2">
              <w:rPr>
                <w:rFonts w:ascii="Times New Roman" w:hAnsi="Times New Roman" w:cs="Times New Roman"/>
                <w:sz w:val="20"/>
                <w:szCs w:val="20"/>
              </w:rPr>
              <w:t>Fe</w:t>
            </w:r>
            <w:r w:rsidRPr="007B75E2">
              <w:rPr>
                <w:rFonts w:ascii="Times New Roman" w:hAnsi="Times New Roman" w:cs="Times New Roman"/>
                <w:sz w:val="20"/>
                <w:szCs w:val="20"/>
                <w:vertAlign w:val="superscript"/>
              </w:rPr>
              <w:t>3+</w:t>
            </w:r>
          </w:p>
          <w:p w14:paraId="16DE3BB8"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lang w:val="es-ES"/>
              </w:rPr>
              <w:t>α</w:t>
            </w:r>
            <w:r w:rsidRPr="007B75E2">
              <w:rPr>
                <w:rFonts w:ascii="Times New Roman" w:hAnsi="Times New Roman" w:cs="Times New Roman"/>
                <w:sz w:val="20"/>
                <w:szCs w:val="20"/>
              </w:rPr>
              <w:t>-Fe</w:t>
            </w:r>
            <w:r w:rsidRPr="007B75E2">
              <w:rPr>
                <w:rFonts w:ascii="Times New Roman" w:hAnsi="Times New Roman" w:cs="Times New Roman"/>
                <w:sz w:val="20"/>
                <w:szCs w:val="20"/>
                <w:vertAlign w:val="subscript"/>
              </w:rPr>
              <w:t>2</w:t>
            </w:r>
            <w:r w:rsidRPr="007B75E2">
              <w:rPr>
                <w:rFonts w:ascii="Times New Roman" w:hAnsi="Times New Roman" w:cs="Times New Roman"/>
                <w:sz w:val="20"/>
                <w:szCs w:val="20"/>
              </w:rPr>
              <w:t>O</w:t>
            </w:r>
            <w:r w:rsidRPr="007B75E2">
              <w:rPr>
                <w:rFonts w:ascii="Times New Roman" w:hAnsi="Times New Roman" w:cs="Times New Roman"/>
                <w:sz w:val="20"/>
                <w:szCs w:val="20"/>
                <w:vertAlign w:val="subscript"/>
              </w:rPr>
              <w:t>3</w:t>
            </w:r>
            <w:r w:rsidRPr="007B75E2">
              <w:rPr>
                <w:rFonts w:ascii="Times New Roman" w:hAnsi="Times New Roman" w:cs="Times New Roman"/>
                <w:sz w:val="20"/>
                <w:szCs w:val="20"/>
                <w:vertAlign w:val="superscript"/>
              </w:rPr>
              <w:t>1</w:t>
            </w:r>
          </w:p>
        </w:tc>
        <w:tc>
          <w:tcPr>
            <w:tcW w:w="1417" w:type="dxa"/>
            <w:tcBorders>
              <w:top w:val="single" w:sz="4" w:space="0" w:color="auto"/>
              <w:bottom w:val="single" w:sz="4" w:space="0" w:color="auto"/>
            </w:tcBorders>
            <w:shd w:val="clear" w:color="auto" w:fill="FFFFFF"/>
          </w:tcPr>
          <w:p w14:paraId="66A5C966"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0.0</w:t>
            </w:r>
          </w:p>
          <w:p w14:paraId="012C39CE"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0.94</w:t>
            </w:r>
          </w:p>
          <w:p w14:paraId="18B24EF5"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0.36</w:t>
            </w:r>
          </w:p>
          <w:p w14:paraId="0B8BCC8C"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0.34</w:t>
            </w:r>
          </w:p>
        </w:tc>
        <w:tc>
          <w:tcPr>
            <w:tcW w:w="1701" w:type="dxa"/>
            <w:tcBorders>
              <w:top w:val="single" w:sz="4" w:space="0" w:color="auto"/>
              <w:bottom w:val="single" w:sz="4" w:space="0" w:color="auto"/>
            </w:tcBorders>
            <w:shd w:val="clear" w:color="auto" w:fill="FFFFFF"/>
          </w:tcPr>
          <w:p w14:paraId="0D32D70A"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0.0</w:t>
            </w:r>
          </w:p>
          <w:p w14:paraId="727050FE"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0.96</w:t>
            </w:r>
          </w:p>
          <w:p w14:paraId="59E004DD"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0.7</w:t>
            </w:r>
          </w:p>
          <w:p w14:paraId="022779C4"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-0.16</w:t>
            </w:r>
          </w:p>
        </w:tc>
        <w:tc>
          <w:tcPr>
            <w:tcW w:w="1421" w:type="dxa"/>
            <w:tcBorders>
              <w:top w:val="single" w:sz="4" w:space="0" w:color="auto"/>
              <w:bottom w:val="single" w:sz="4" w:space="0" w:color="auto"/>
            </w:tcBorders>
            <w:shd w:val="clear" w:color="auto" w:fill="FFFFFF"/>
          </w:tcPr>
          <w:p w14:paraId="3F7701C3"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33.1</w:t>
            </w:r>
          </w:p>
          <w:p w14:paraId="538B5A1A"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w:t>
            </w:r>
          </w:p>
          <w:p w14:paraId="240C7422"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w:t>
            </w:r>
          </w:p>
          <w:p w14:paraId="0CD00A48"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48.8</w:t>
            </w:r>
          </w:p>
        </w:tc>
        <w:tc>
          <w:tcPr>
            <w:tcW w:w="1496" w:type="dxa"/>
            <w:tcBorders>
              <w:top w:val="single" w:sz="4" w:space="0" w:color="auto"/>
              <w:bottom w:val="single" w:sz="4" w:space="0" w:color="auto"/>
            </w:tcBorders>
            <w:shd w:val="clear" w:color="auto" w:fill="FFFFFF"/>
          </w:tcPr>
          <w:p w14:paraId="24271C0A"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31</w:t>
            </w:r>
          </w:p>
          <w:p w14:paraId="0B6B61BC"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33</w:t>
            </w:r>
          </w:p>
          <w:p w14:paraId="31912252"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25</w:t>
            </w:r>
          </w:p>
          <w:p w14:paraId="27DE6009" w14:textId="77777777" w:rsidR="00B4797C" w:rsidRPr="007B75E2" w:rsidRDefault="00B4797C" w:rsidP="0071776A">
            <w:pPr>
              <w:spacing w:after="0" w:line="240" w:lineRule="auto"/>
              <w:jc w:val="center"/>
              <w:rPr>
                <w:rFonts w:ascii="Times New Roman" w:hAnsi="Times New Roman" w:cs="Times New Roman"/>
                <w:sz w:val="20"/>
                <w:szCs w:val="20"/>
                <w:lang w:val="es-ES"/>
              </w:rPr>
            </w:pPr>
            <w:r w:rsidRPr="007B75E2">
              <w:rPr>
                <w:rFonts w:ascii="Times New Roman" w:hAnsi="Times New Roman" w:cs="Times New Roman"/>
                <w:sz w:val="20"/>
                <w:szCs w:val="20"/>
                <w:lang w:val="es-ES"/>
              </w:rPr>
              <w:t>11</w:t>
            </w:r>
          </w:p>
        </w:tc>
      </w:tr>
      <w:tr w:rsidR="00B4797C" w:rsidRPr="007B75E2" w14:paraId="4E54320E" w14:textId="77777777" w:rsidTr="0071776A">
        <w:trPr>
          <w:cantSplit/>
          <w:trHeight w:val="471"/>
        </w:trPr>
        <w:tc>
          <w:tcPr>
            <w:tcW w:w="1701" w:type="dxa"/>
            <w:tcBorders>
              <w:top w:val="single" w:sz="4" w:space="0" w:color="auto"/>
              <w:bottom w:val="single" w:sz="4" w:space="0" w:color="auto"/>
            </w:tcBorders>
            <w:shd w:val="clear" w:color="auto" w:fill="FFFFFF"/>
            <w:vAlign w:val="center"/>
          </w:tcPr>
          <w:p w14:paraId="1FBEAA79"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 xml:space="preserve">S5 </w:t>
            </w:r>
          </w:p>
          <w:p w14:paraId="709EB7A6" w14:textId="4EA43126"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 xml:space="preserve">(BOFS + </w:t>
            </w:r>
            <w:r w:rsidR="0052213D" w:rsidRPr="007B75E2">
              <w:rPr>
                <w:rFonts w:ascii="Times New Roman" w:hAnsi="Times New Roman" w:cs="Times New Roman"/>
                <w:sz w:val="20"/>
                <w:szCs w:val="20"/>
              </w:rPr>
              <w:t>AMD</w:t>
            </w:r>
            <w:r w:rsidRPr="007B75E2">
              <w:rPr>
                <w:rFonts w:ascii="Times New Roman" w:hAnsi="Times New Roman" w:cs="Times New Roman"/>
                <w:sz w:val="20"/>
                <w:szCs w:val="20"/>
              </w:rPr>
              <w:t xml:space="preserve"> pH 2.5 + H</w:t>
            </w:r>
            <w:r w:rsidRPr="007B75E2">
              <w:rPr>
                <w:rFonts w:ascii="Times New Roman" w:hAnsi="Times New Roman" w:cs="Times New Roman"/>
                <w:sz w:val="20"/>
                <w:szCs w:val="20"/>
                <w:vertAlign w:val="subscript"/>
              </w:rPr>
              <w:t>2</w:t>
            </w:r>
            <w:r w:rsidRPr="007B75E2">
              <w:rPr>
                <w:rFonts w:ascii="Times New Roman" w:hAnsi="Times New Roman" w:cs="Times New Roman"/>
                <w:sz w:val="20"/>
                <w:szCs w:val="20"/>
              </w:rPr>
              <w:t>O</w:t>
            </w:r>
            <w:r w:rsidRPr="007B75E2">
              <w:rPr>
                <w:rFonts w:ascii="Times New Roman" w:hAnsi="Times New Roman" w:cs="Times New Roman"/>
                <w:sz w:val="20"/>
                <w:szCs w:val="20"/>
                <w:vertAlign w:val="subscript"/>
              </w:rPr>
              <w:t>2</w:t>
            </w:r>
            <w:r w:rsidRPr="007B75E2">
              <w:rPr>
                <w:rFonts w:ascii="Times New Roman" w:hAnsi="Times New Roman" w:cs="Times New Roman"/>
                <w:sz w:val="20"/>
                <w:szCs w:val="20"/>
              </w:rPr>
              <w:t xml:space="preserve"> 1 Mm)</w:t>
            </w:r>
          </w:p>
        </w:tc>
        <w:tc>
          <w:tcPr>
            <w:tcW w:w="1560" w:type="dxa"/>
            <w:tcBorders>
              <w:top w:val="single" w:sz="4" w:space="0" w:color="auto"/>
              <w:bottom w:val="single" w:sz="4" w:space="0" w:color="auto"/>
            </w:tcBorders>
            <w:shd w:val="clear" w:color="auto" w:fill="FFFFFF"/>
          </w:tcPr>
          <w:p w14:paraId="13F85764" w14:textId="77777777" w:rsidR="00B4797C" w:rsidRPr="007B75E2" w:rsidRDefault="00B4797C" w:rsidP="0071776A">
            <w:pPr>
              <w:spacing w:after="0" w:line="240" w:lineRule="auto"/>
              <w:jc w:val="center"/>
              <w:rPr>
                <w:rFonts w:ascii="Times New Roman" w:hAnsi="Times New Roman" w:cs="Times New Roman"/>
                <w:sz w:val="20"/>
                <w:szCs w:val="20"/>
                <w:vertAlign w:val="superscript"/>
              </w:rPr>
            </w:pPr>
            <w:r w:rsidRPr="007B75E2">
              <w:rPr>
                <w:rFonts w:ascii="Times New Roman" w:hAnsi="Times New Roman" w:cs="Times New Roman"/>
                <w:sz w:val="20"/>
                <w:szCs w:val="20"/>
              </w:rPr>
              <w:t>Fe</w:t>
            </w:r>
            <w:r w:rsidRPr="007B75E2">
              <w:rPr>
                <w:rFonts w:ascii="Times New Roman" w:hAnsi="Times New Roman" w:cs="Times New Roman"/>
                <w:sz w:val="20"/>
                <w:szCs w:val="20"/>
                <w:vertAlign w:val="superscript"/>
              </w:rPr>
              <w:t>0</w:t>
            </w:r>
          </w:p>
          <w:p w14:paraId="393D4303" w14:textId="77777777" w:rsidR="00B4797C" w:rsidRPr="007B75E2" w:rsidRDefault="00B4797C" w:rsidP="0071776A">
            <w:pPr>
              <w:spacing w:after="0" w:line="240" w:lineRule="auto"/>
              <w:jc w:val="center"/>
              <w:rPr>
                <w:rFonts w:ascii="Times New Roman" w:hAnsi="Times New Roman" w:cs="Times New Roman"/>
                <w:sz w:val="20"/>
                <w:szCs w:val="20"/>
                <w:vertAlign w:val="superscript"/>
              </w:rPr>
            </w:pPr>
            <w:r w:rsidRPr="007B75E2">
              <w:rPr>
                <w:rFonts w:ascii="Times New Roman" w:hAnsi="Times New Roman" w:cs="Times New Roman"/>
                <w:sz w:val="20"/>
                <w:szCs w:val="20"/>
              </w:rPr>
              <w:t>Fe</w:t>
            </w:r>
            <w:r w:rsidRPr="007B75E2">
              <w:rPr>
                <w:rFonts w:ascii="Times New Roman" w:hAnsi="Times New Roman" w:cs="Times New Roman"/>
                <w:sz w:val="20"/>
                <w:szCs w:val="20"/>
                <w:vertAlign w:val="superscript"/>
              </w:rPr>
              <w:t>2+</w:t>
            </w:r>
          </w:p>
          <w:p w14:paraId="7E409FF4" w14:textId="77777777" w:rsidR="00B4797C" w:rsidRPr="007B75E2" w:rsidRDefault="00B4797C" w:rsidP="0071776A">
            <w:pPr>
              <w:spacing w:after="0" w:line="240" w:lineRule="auto"/>
              <w:jc w:val="center"/>
              <w:rPr>
                <w:rFonts w:ascii="Times New Roman" w:hAnsi="Times New Roman" w:cs="Times New Roman"/>
                <w:sz w:val="20"/>
                <w:szCs w:val="20"/>
                <w:vertAlign w:val="superscript"/>
              </w:rPr>
            </w:pPr>
            <w:r w:rsidRPr="007B75E2">
              <w:rPr>
                <w:rFonts w:ascii="Times New Roman" w:hAnsi="Times New Roman" w:cs="Times New Roman"/>
                <w:sz w:val="20"/>
                <w:szCs w:val="20"/>
              </w:rPr>
              <w:t>Fe</w:t>
            </w:r>
            <w:r w:rsidRPr="007B75E2">
              <w:rPr>
                <w:rFonts w:ascii="Times New Roman" w:hAnsi="Times New Roman" w:cs="Times New Roman"/>
                <w:sz w:val="20"/>
                <w:szCs w:val="20"/>
                <w:vertAlign w:val="superscript"/>
              </w:rPr>
              <w:t>3+</w:t>
            </w:r>
          </w:p>
          <w:p w14:paraId="104559FE"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lang w:val="es-ES"/>
              </w:rPr>
              <w:t>α</w:t>
            </w:r>
            <w:r w:rsidRPr="007B75E2">
              <w:rPr>
                <w:rFonts w:ascii="Times New Roman" w:hAnsi="Times New Roman" w:cs="Times New Roman"/>
                <w:sz w:val="20"/>
                <w:szCs w:val="20"/>
              </w:rPr>
              <w:t>-Fe</w:t>
            </w:r>
            <w:r w:rsidRPr="007B75E2">
              <w:rPr>
                <w:rFonts w:ascii="Times New Roman" w:hAnsi="Times New Roman" w:cs="Times New Roman"/>
                <w:sz w:val="20"/>
                <w:szCs w:val="20"/>
                <w:vertAlign w:val="subscript"/>
              </w:rPr>
              <w:t>2</w:t>
            </w:r>
            <w:r w:rsidRPr="007B75E2">
              <w:rPr>
                <w:rFonts w:ascii="Times New Roman" w:hAnsi="Times New Roman" w:cs="Times New Roman"/>
                <w:sz w:val="20"/>
                <w:szCs w:val="20"/>
              </w:rPr>
              <w:t>O</w:t>
            </w:r>
            <w:r w:rsidRPr="007B75E2">
              <w:rPr>
                <w:rFonts w:ascii="Times New Roman" w:hAnsi="Times New Roman" w:cs="Times New Roman"/>
                <w:sz w:val="20"/>
                <w:szCs w:val="20"/>
                <w:vertAlign w:val="subscript"/>
              </w:rPr>
              <w:t>3</w:t>
            </w:r>
            <w:r w:rsidRPr="007B75E2">
              <w:rPr>
                <w:rFonts w:ascii="Times New Roman" w:hAnsi="Times New Roman" w:cs="Times New Roman"/>
                <w:sz w:val="20"/>
                <w:szCs w:val="20"/>
                <w:vertAlign w:val="superscript"/>
              </w:rPr>
              <w:t>1</w:t>
            </w:r>
          </w:p>
        </w:tc>
        <w:tc>
          <w:tcPr>
            <w:tcW w:w="1417" w:type="dxa"/>
            <w:tcBorders>
              <w:top w:val="single" w:sz="4" w:space="0" w:color="auto"/>
              <w:bottom w:val="single" w:sz="4" w:space="0" w:color="auto"/>
            </w:tcBorders>
            <w:shd w:val="clear" w:color="auto" w:fill="FFFFFF"/>
            <w:vAlign w:val="center"/>
          </w:tcPr>
          <w:p w14:paraId="4F9A0C9C"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0.0</w:t>
            </w:r>
          </w:p>
          <w:p w14:paraId="63E2A45F"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0.97</w:t>
            </w:r>
          </w:p>
          <w:p w14:paraId="08C8B957"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0.36</w:t>
            </w:r>
          </w:p>
          <w:p w14:paraId="177AF681"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0.36</w:t>
            </w:r>
          </w:p>
        </w:tc>
        <w:tc>
          <w:tcPr>
            <w:tcW w:w="1701" w:type="dxa"/>
            <w:tcBorders>
              <w:top w:val="single" w:sz="4" w:space="0" w:color="auto"/>
              <w:bottom w:val="single" w:sz="4" w:space="0" w:color="auto"/>
            </w:tcBorders>
            <w:shd w:val="clear" w:color="auto" w:fill="FFFFFF"/>
          </w:tcPr>
          <w:p w14:paraId="634F79AB"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0.0</w:t>
            </w:r>
          </w:p>
          <w:p w14:paraId="7AFB87E8"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0.64</w:t>
            </w:r>
          </w:p>
          <w:p w14:paraId="1E99D9FA"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0.67</w:t>
            </w:r>
          </w:p>
          <w:p w14:paraId="0F4C07B1"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-0.16</w:t>
            </w:r>
          </w:p>
        </w:tc>
        <w:tc>
          <w:tcPr>
            <w:tcW w:w="1421" w:type="dxa"/>
            <w:tcBorders>
              <w:top w:val="single" w:sz="4" w:space="0" w:color="auto"/>
              <w:bottom w:val="single" w:sz="4" w:space="0" w:color="auto"/>
            </w:tcBorders>
            <w:shd w:val="clear" w:color="auto" w:fill="FFFFFF"/>
            <w:vAlign w:val="center"/>
          </w:tcPr>
          <w:p w14:paraId="72CFC9CB"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33.1</w:t>
            </w:r>
          </w:p>
          <w:p w14:paraId="287D6F4D"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w:t>
            </w:r>
          </w:p>
          <w:p w14:paraId="6F23AEDE"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w:t>
            </w:r>
          </w:p>
          <w:p w14:paraId="46F868F1"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48.7</w:t>
            </w:r>
          </w:p>
        </w:tc>
        <w:tc>
          <w:tcPr>
            <w:tcW w:w="1496" w:type="dxa"/>
            <w:tcBorders>
              <w:top w:val="single" w:sz="4" w:space="0" w:color="auto"/>
              <w:bottom w:val="single" w:sz="4" w:space="0" w:color="auto"/>
            </w:tcBorders>
            <w:shd w:val="clear" w:color="auto" w:fill="FFFFFF"/>
          </w:tcPr>
          <w:p w14:paraId="42DECDC7"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32</w:t>
            </w:r>
          </w:p>
          <w:p w14:paraId="7889182B"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39</w:t>
            </w:r>
          </w:p>
          <w:p w14:paraId="3E711166"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21</w:t>
            </w:r>
          </w:p>
          <w:p w14:paraId="12B53F90" w14:textId="77777777" w:rsidR="00B4797C" w:rsidRPr="007B75E2" w:rsidRDefault="00B4797C" w:rsidP="0071776A">
            <w:pPr>
              <w:spacing w:after="0" w:line="240" w:lineRule="auto"/>
              <w:jc w:val="center"/>
              <w:rPr>
                <w:rFonts w:ascii="Times New Roman" w:hAnsi="Times New Roman" w:cs="Times New Roman"/>
                <w:sz w:val="20"/>
                <w:szCs w:val="20"/>
              </w:rPr>
            </w:pPr>
            <w:r w:rsidRPr="007B75E2">
              <w:rPr>
                <w:rFonts w:ascii="Times New Roman" w:hAnsi="Times New Roman" w:cs="Times New Roman"/>
                <w:sz w:val="20"/>
                <w:szCs w:val="20"/>
              </w:rPr>
              <w:t>8</w:t>
            </w:r>
          </w:p>
        </w:tc>
      </w:tr>
    </w:tbl>
    <w:p w14:paraId="0F112C83" w14:textId="7A17945A" w:rsidR="00B4797C" w:rsidRPr="007B75E2" w:rsidRDefault="00B4797C" w:rsidP="00B4797C">
      <w:pPr>
        <w:autoSpaceDE w:val="0"/>
        <w:autoSpaceDN w:val="0"/>
        <w:adjustRightInd w:val="0"/>
        <w:spacing w:after="0" w:line="240" w:lineRule="auto"/>
        <w:rPr>
          <w:rFonts w:ascii="Times New Roman" w:hAnsi="Times New Roman" w:cs="Times New Roman"/>
          <w:sz w:val="20"/>
          <w:szCs w:val="20"/>
        </w:rPr>
      </w:pPr>
      <w:r w:rsidRPr="007B75E2">
        <w:rPr>
          <w:rFonts w:ascii="Times New Roman" w:hAnsi="Times New Roman" w:cs="Times New Roman"/>
          <w:sz w:val="20"/>
          <w:szCs w:val="20"/>
          <w:vertAlign w:val="superscript"/>
        </w:rPr>
        <w:t>1</w:t>
      </w:r>
      <w:r w:rsidRPr="007B75E2">
        <w:rPr>
          <w:rFonts w:ascii="Times New Roman" w:hAnsi="Times New Roman" w:cs="Times New Roman"/>
          <w:sz w:val="20"/>
          <w:szCs w:val="20"/>
        </w:rPr>
        <w:t>Hematit</w:t>
      </w:r>
      <w:r w:rsidR="0052213D" w:rsidRPr="007B75E2">
        <w:rPr>
          <w:rFonts w:ascii="Times New Roman" w:hAnsi="Times New Roman" w:cs="Times New Roman"/>
          <w:sz w:val="20"/>
          <w:szCs w:val="20"/>
        </w:rPr>
        <w:t>e</w:t>
      </w:r>
    </w:p>
    <w:p w14:paraId="20E566DF" w14:textId="77777777" w:rsidR="00B4797C" w:rsidRPr="009C5567" w:rsidRDefault="00B4797C" w:rsidP="00B4797C">
      <w:pPr>
        <w:autoSpaceDE w:val="0"/>
        <w:autoSpaceDN w:val="0"/>
        <w:adjustRightInd w:val="0"/>
        <w:spacing w:after="0" w:line="240" w:lineRule="auto"/>
        <w:rPr>
          <w:rFonts w:ascii="Times New Roman" w:hAnsi="Times New Roman" w:cs="Times New Roman"/>
          <w:sz w:val="20"/>
          <w:szCs w:val="20"/>
        </w:rPr>
      </w:pPr>
    </w:p>
    <w:p w14:paraId="1BA84537" w14:textId="77777777" w:rsidR="00B4797C" w:rsidRPr="009C5567" w:rsidRDefault="00B4797C" w:rsidP="00B4797C">
      <w:pPr>
        <w:autoSpaceDE w:val="0"/>
        <w:autoSpaceDN w:val="0"/>
        <w:adjustRightInd w:val="0"/>
        <w:spacing w:after="0" w:line="240" w:lineRule="auto"/>
        <w:rPr>
          <w:rFonts w:ascii="Times New Roman" w:hAnsi="Times New Roman" w:cs="Times New Roman"/>
          <w:b/>
          <w:sz w:val="20"/>
          <w:szCs w:val="20"/>
        </w:rPr>
      </w:pPr>
    </w:p>
    <w:p w14:paraId="0A08D3CE" w14:textId="1A665A11" w:rsidR="0090102F" w:rsidRPr="0052213D" w:rsidRDefault="00A462D2" w:rsidP="00A462D2">
      <w:pPr>
        <w:autoSpaceDE w:val="0"/>
        <w:autoSpaceDN w:val="0"/>
        <w:adjustRightInd w:val="0"/>
        <w:spacing w:after="0" w:line="240" w:lineRule="auto"/>
        <w:rPr>
          <w:rFonts w:ascii="Times New Roman" w:hAnsi="Times New Roman" w:cs="Times New Roman"/>
          <w:b/>
          <w:sz w:val="20"/>
          <w:szCs w:val="20"/>
          <w:lang w:val="en-US"/>
        </w:rPr>
      </w:pPr>
      <w:r w:rsidRPr="0052213D">
        <w:rPr>
          <w:rFonts w:ascii="Times New Roman" w:hAnsi="Times New Roman" w:cs="Times New Roman"/>
          <w:b/>
          <w:sz w:val="20"/>
          <w:szCs w:val="20"/>
          <w:lang w:val="en-US"/>
        </w:rPr>
        <w:t>Figure S1</w:t>
      </w:r>
      <w:r w:rsidR="00D37963" w:rsidRPr="0052213D">
        <w:rPr>
          <w:rFonts w:ascii="Times New Roman" w:hAnsi="Times New Roman" w:cs="Times New Roman"/>
          <w:b/>
          <w:sz w:val="20"/>
          <w:szCs w:val="20"/>
          <w:lang w:val="en-US"/>
        </w:rPr>
        <w:t xml:space="preserve">: </w:t>
      </w:r>
      <w:r w:rsidR="0052213D" w:rsidRPr="0052213D">
        <w:rPr>
          <w:rFonts w:ascii="Times New Roman" w:hAnsi="Times New Roman" w:cs="Times New Roman"/>
          <w:b/>
          <w:sz w:val="20"/>
          <w:szCs w:val="20"/>
          <w:lang w:val="en-US"/>
        </w:rPr>
        <w:t>Grain curve and passing percentage</w:t>
      </w:r>
      <w:r w:rsidR="00B50966" w:rsidRPr="0052213D">
        <w:rPr>
          <w:rFonts w:ascii="Times New Roman" w:hAnsi="Times New Roman" w:cs="Times New Roman"/>
          <w:b/>
          <w:sz w:val="20"/>
          <w:szCs w:val="20"/>
          <w:lang w:val="en-US"/>
        </w:rPr>
        <w:t>.</w:t>
      </w:r>
    </w:p>
    <w:p w14:paraId="19A97644" w14:textId="56168077" w:rsidR="00614039" w:rsidRPr="009C5567" w:rsidRDefault="00630EFA" w:rsidP="00261363">
      <w:pPr>
        <w:rPr>
          <w:rFonts w:ascii="Times New Roman" w:hAnsi="Times New Roman" w:cs="Times New Roman"/>
          <w:sz w:val="20"/>
          <w:szCs w:val="20"/>
        </w:rPr>
      </w:pPr>
      <w:r w:rsidRPr="009C5567">
        <w:rPr>
          <w:rFonts w:ascii="Times New Roman" w:hAnsi="Times New Roman" w:cs="Times New Roman"/>
          <w:noProof/>
          <w:sz w:val="20"/>
          <w:szCs w:val="20"/>
          <w:lang w:eastAsia="pt-BR"/>
        </w:rPr>
        <w:drawing>
          <wp:inline distT="0" distB="0" distL="0" distR="0" wp14:anchorId="04DD92FA" wp14:editId="59F639DC">
            <wp:extent cx="3914140" cy="1786310"/>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12582" cy="1831236"/>
                    </a:xfrm>
                    <a:prstGeom prst="rect">
                      <a:avLst/>
                    </a:prstGeom>
                  </pic:spPr>
                </pic:pic>
              </a:graphicData>
            </a:graphic>
          </wp:inline>
        </w:drawing>
      </w:r>
      <w:r w:rsidR="007E6F75" w:rsidRPr="009C5567">
        <w:rPr>
          <w:rFonts w:ascii="Times New Roman" w:hAnsi="Times New Roman" w:cs="Times New Roman"/>
          <w:noProof/>
          <w:sz w:val="20"/>
          <w:szCs w:val="20"/>
          <w:lang w:eastAsia="pt-BR"/>
        </w:rPr>
        <w:drawing>
          <wp:inline distT="0" distB="0" distL="0" distR="0" wp14:anchorId="62200C67" wp14:editId="30712098">
            <wp:extent cx="1412875" cy="177218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65046" cy="1837626"/>
                    </a:xfrm>
                    <a:prstGeom prst="rect">
                      <a:avLst/>
                    </a:prstGeom>
                  </pic:spPr>
                </pic:pic>
              </a:graphicData>
            </a:graphic>
          </wp:inline>
        </w:drawing>
      </w:r>
    </w:p>
    <w:p w14:paraId="384B4360" w14:textId="77777777" w:rsidR="001B0C6E" w:rsidRPr="009C5567" w:rsidRDefault="001B0C6E" w:rsidP="00261363">
      <w:pPr>
        <w:rPr>
          <w:rFonts w:ascii="Times New Roman" w:hAnsi="Times New Roman" w:cs="Times New Roman"/>
          <w:sz w:val="20"/>
          <w:szCs w:val="20"/>
        </w:rPr>
      </w:pPr>
    </w:p>
    <w:p w14:paraId="4E1BE1DD" w14:textId="652A1603" w:rsidR="00A07110" w:rsidRPr="0052213D" w:rsidRDefault="00CD4984" w:rsidP="00CD4984">
      <w:pPr>
        <w:autoSpaceDE w:val="0"/>
        <w:autoSpaceDN w:val="0"/>
        <w:adjustRightInd w:val="0"/>
        <w:spacing w:after="0" w:line="240" w:lineRule="auto"/>
        <w:rPr>
          <w:rFonts w:ascii="Times New Roman" w:hAnsi="Times New Roman" w:cs="Times New Roman"/>
          <w:color w:val="222222"/>
          <w:sz w:val="20"/>
          <w:szCs w:val="20"/>
          <w:lang w:val="en-US"/>
        </w:rPr>
      </w:pPr>
      <w:r w:rsidRPr="0052213D">
        <w:rPr>
          <w:rFonts w:ascii="Times New Roman" w:hAnsi="Times New Roman" w:cs="Times New Roman"/>
          <w:b/>
          <w:sz w:val="20"/>
          <w:szCs w:val="20"/>
          <w:lang w:val="en-US"/>
        </w:rPr>
        <w:t>Figure S</w:t>
      </w:r>
      <w:r w:rsidR="00A462D2" w:rsidRPr="0052213D">
        <w:rPr>
          <w:rFonts w:ascii="Times New Roman" w:hAnsi="Times New Roman" w:cs="Times New Roman"/>
          <w:b/>
          <w:sz w:val="20"/>
          <w:szCs w:val="20"/>
          <w:lang w:val="en-US"/>
        </w:rPr>
        <w:t>2</w:t>
      </w:r>
      <w:r w:rsidRPr="0052213D">
        <w:rPr>
          <w:rFonts w:ascii="Times New Roman" w:hAnsi="Times New Roman" w:cs="Times New Roman"/>
          <w:b/>
          <w:sz w:val="20"/>
          <w:szCs w:val="20"/>
          <w:lang w:val="en-US"/>
        </w:rPr>
        <w:t xml:space="preserve"> - </w:t>
      </w:r>
      <w:r w:rsidR="0052213D" w:rsidRPr="0052213D">
        <w:rPr>
          <w:rFonts w:ascii="Times New Roman" w:hAnsi="Times New Roman" w:cs="Times New Roman"/>
          <w:b/>
          <w:sz w:val="20"/>
          <w:szCs w:val="20"/>
          <w:lang w:val="en-US"/>
        </w:rPr>
        <w:t>Mösbauer spectrum at room temperature and BOFS hyperfine parameters</w:t>
      </w:r>
      <w:r w:rsidRPr="0052213D">
        <w:rPr>
          <w:rFonts w:ascii="Times New Roman" w:hAnsi="Times New Roman" w:cs="Times New Roman"/>
          <w:b/>
          <w:sz w:val="20"/>
          <w:szCs w:val="20"/>
          <w:lang w:val="en-US"/>
        </w:rPr>
        <w:t>.</w:t>
      </w:r>
      <w:r w:rsidRPr="0052213D">
        <w:rPr>
          <w:rFonts w:ascii="Times New Roman" w:hAnsi="Times New Roman" w:cs="Times New Roman"/>
          <w:sz w:val="20"/>
          <w:szCs w:val="20"/>
          <w:lang w:val="en-US"/>
        </w:rPr>
        <w:t xml:space="preserve"> </w:t>
      </w:r>
    </w:p>
    <w:p w14:paraId="3EF56AEC" w14:textId="0A9E24F5" w:rsidR="00261363" w:rsidRPr="009C5567" w:rsidRDefault="000D65D4" w:rsidP="000A12A7">
      <w:pPr>
        <w:jc w:val="center"/>
        <w:rPr>
          <w:rFonts w:ascii="Times New Roman" w:hAnsi="Times New Roman" w:cs="Times New Roman"/>
          <w:color w:val="222222"/>
          <w:sz w:val="20"/>
          <w:szCs w:val="20"/>
        </w:rPr>
      </w:pPr>
      <w:r w:rsidRPr="009C5567">
        <w:rPr>
          <w:rFonts w:ascii="Times New Roman" w:hAnsi="Times New Roman" w:cs="Times New Roman"/>
          <w:noProof/>
          <w:sz w:val="20"/>
          <w:szCs w:val="20"/>
          <w:lang w:eastAsia="pt-BR"/>
        </w:rPr>
        <w:drawing>
          <wp:inline distT="0" distB="0" distL="0" distR="0" wp14:anchorId="45741C20" wp14:editId="7AAA1127">
            <wp:extent cx="3848432" cy="246157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8091" cy="2474153"/>
                    </a:xfrm>
                    <a:prstGeom prst="rect">
                      <a:avLst/>
                    </a:prstGeom>
                  </pic:spPr>
                </pic:pic>
              </a:graphicData>
            </a:graphic>
          </wp:inline>
        </w:drawing>
      </w:r>
    </w:p>
    <w:p w14:paraId="6FFC8BAA" w14:textId="4686EF98" w:rsidR="00B4797C" w:rsidRPr="009C5567" w:rsidRDefault="00B4797C" w:rsidP="000A12A7">
      <w:pPr>
        <w:jc w:val="center"/>
        <w:rPr>
          <w:rFonts w:ascii="Times New Roman" w:hAnsi="Times New Roman" w:cs="Times New Roman"/>
          <w:color w:val="222222"/>
          <w:sz w:val="20"/>
          <w:szCs w:val="20"/>
        </w:rPr>
      </w:pPr>
    </w:p>
    <w:p w14:paraId="10C9AF6F" w14:textId="3EC0422C" w:rsidR="00B4797C" w:rsidRDefault="00B4797C" w:rsidP="00B4797C">
      <w:pPr>
        <w:autoSpaceDE w:val="0"/>
        <w:autoSpaceDN w:val="0"/>
        <w:adjustRightInd w:val="0"/>
        <w:spacing w:after="0" w:line="240" w:lineRule="auto"/>
        <w:rPr>
          <w:rFonts w:ascii="Times New Roman" w:hAnsi="Times New Roman" w:cs="Times New Roman"/>
          <w:b/>
          <w:sz w:val="20"/>
          <w:szCs w:val="20"/>
          <w:lang w:val="en-US"/>
        </w:rPr>
      </w:pPr>
      <w:r w:rsidRPr="009C5567">
        <w:rPr>
          <w:rFonts w:ascii="Times New Roman" w:hAnsi="Times New Roman" w:cs="Times New Roman"/>
          <w:b/>
          <w:sz w:val="20"/>
          <w:szCs w:val="20"/>
          <w:lang w:val="en-US"/>
        </w:rPr>
        <w:t xml:space="preserve">Figure S3 – </w:t>
      </w:r>
      <w:r w:rsidR="0052213D" w:rsidRPr="009C5567">
        <w:rPr>
          <w:rFonts w:ascii="Times New Roman" w:hAnsi="Times New Roman" w:cs="Times New Roman"/>
          <w:b/>
          <w:sz w:val="20"/>
          <w:szCs w:val="20"/>
          <w:lang w:val="en-US"/>
        </w:rPr>
        <w:t>(A-B colums) Morphological properties of raw BOFS, (C) AMD-reacted BOFS and (D) AMD/H</w:t>
      </w:r>
      <w:r w:rsidR="0052213D" w:rsidRPr="00616C19">
        <w:rPr>
          <w:rFonts w:ascii="Times New Roman" w:hAnsi="Times New Roman" w:cs="Times New Roman"/>
          <w:b/>
          <w:sz w:val="20"/>
          <w:szCs w:val="20"/>
          <w:vertAlign w:val="subscript"/>
          <w:lang w:val="en-US"/>
        </w:rPr>
        <w:t>2</w:t>
      </w:r>
      <w:r w:rsidR="0052213D" w:rsidRPr="009C5567">
        <w:rPr>
          <w:rFonts w:ascii="Times New Roman" w:hAnsi="Times New Roman" w:cs="Times New Roman"/>
          <w:b/>
          <w:sz w:val="20"/>
          <w:szCs w:val="20"/>
          <w:lang w:val="en-US"/>
        </w:rPr>
        <w:t>O</w:t>
      </w:r>
      <w:r w:rsidR="0052213D" w:rsidRPr="00616C19">
        <w:rPr>
          <w:rFonts w:ascii="Times New Roman" w:hAnsi="Times New Roman" w:cs="Times New Roman"/>
          <w:b/>
          <w:sz w:val="20"/>
          <w:szCs w:val="20"/>
          <w:vertAlign w:val="subscript"/>
          <w:lang w:val="en-US"/>
        </w:rPr>
        <w:t>2</w:t>
      </w:r>
      <w:r w:rsidR="0052213D" w:rsidRPr="009C5567">
        <w:rPr>
          <w:rFonts w:ascii="Times New Roman" w:hAnsi="Times New Roman" w:cs="Times New Roman"/>
          <w:b/>
          <w:sz w:val="20"/>
          <w:szCs w:val="20"/>
          <w:lang w:val="en-US"/>
        </w:rPr>
        <w:t>-reacted BOFS</w:t>
      </w:r>
      <w:r w:rsidRPr="009C5567">
        <w:rPr>
          <w:rFonts w:ascii="Times New Roman" w:hAnsi="Times New Roman" w:cs="Times New Roman"/>
          <w:b/>
          <w:sz w:val="20"/>
          <w:szCs w:val="20"/>
          <w:lang w:val="en-US"/>
        </w:rPr>
        <w:t>.</w:t>
      </w:r>
    </w:p>
    <w:p w14:paraId="70B77290" w14:textId="3E04DF9B" w:rsidR="00616C19" w:rsidRDefault="00616C19" w:rsidP="00B4797C">
      <w:pPr>
        <w:autoSpaceDE w:val="0"/>
        <w:autoSpaceDN w:val="0"/>
        <w:adjustRightInd w:val="0"/>
        <w:spacing w:after="0" w:line="240" w:lineRule="auto"/>
        <w:rPr>
          <w:rFonts w:ascii="Times New Roman" w:hAnsi="Times New Roman" w:cs="Times New Roman"/>
          <w:b/>
          <w:sz w:val="20"/>
          <w:szCs w:val="20"/>
          <w:lang w:val="en-US"/>
        </w:rPr>
      </w:pPr>
    </w:p>
    <w:p w14:paraId="5C031C17" w14:textId="139230DB" w:rsidR="007B75E2" w:rsidRPr="009C5567" w:rsidRDefault="007B75E2" w:rsidP="00B4797C">
      <w:pPr>
        <w:autoSpaceDE w:val="0"/>
        <w:autoSpaceDN w:val="0"/>
        <w:adjustRightInd w:val="0"/>
        <w:spacing w:after="0" w:line="240" w:lineRule="auto"/>
        <w:rPr>
          <w:rFonts w:ascii="Times New Roman" w:hAnsi="Times New Roman" w:cs="Times New Roman"/>
          <w:b/>
          <w:sz w:val="20"/>
          <w:szCs w:val="20"/>
          <w:lang w:val="en-US"/>
        </w:rPr>
      </w:pPr>
      <w:r>
        <w:rPr>
          <w:rFonts w:ascii="Times New Roman" w:hAnsi="Times New Roman" w:cs="Times New Roman"/>
          <w:b/>
          <w:noProof/>
          <w:sz w:val="20"/>
          <w:szCs w:val="20"/>
          <w:lang w:val="en-US"/>
        </w:rPr>
        <w:drawing>
          <wp:inline distT="0" distB="0" distL="0" distR="0" wp14:anchorId="66035A4F" wp14:editId="4036DB91">
            <wp:extent cx="5401310" cy="3651885"/>
            <wp:effectExtent l="0" t="0" r="889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3651885"/>
                    </a:xfrm>
                    <a:prstGeom prst="rect">
                      <a:avLst/>
                    </a:prstGeom>
                    <a:noFill/>
                  </pic:spPr>
                </pic:pic>
              </a:graphicData>
            </a:graphic>
          </wp:inline>
        </w:drawing>
      </w:r>
    </w:p>
    <w:p w14:paraId="118FAC1E" w14:textId="7E1038C0" w:rsidR="00F048DA" w:rsidRPr="009C5567" w:rsidRDefault="00F048DA" w:rsidP="007B75E2">
      <w:pPr>
        <w:jc w:val="center"/>
        <w:rPr>
          <w:rFonts w:ascii="Times New Roman" w:hAnsi="Times New Roman" w:cs="Times New Roman"/>
          <w:b/>
          <w:sz w:val="20"/>
          <w:szCs w:val="20"/>
          <w:lang w:val="en-US"/>
        </w:rPr>
      </w:pPr>
    </w:p>
    <w:p w14:paraId="30832A22" w14:textId="77777777" w:rsidR="0073372E" w:rsidRPr="007B75E2" w:rsidRDefault="0073372E" w:rsidP="0073372E">
      <w:pPr>
        <w:jc w:val="both"/>
        <w:rPr>
          <w:rFonts w:ascii="Times New Roman" w:hAnsi="Times New Roman" w:cs="Times New Roman"/>
          <w:sz w:val="20"/>
          <w:szCs w:val="20"/>
          <w:lang w:val="en-US"/>
        </w:rPr>
      </w:pPr>
      <w:r w:rsidRPr="007B75E2">
        <w:rPr>
          <w:rFonts w:ascii="Times New Roman" w:hAnsi="Times New Roman" w:cs="Times New Roman"/>
          <w:sz w:val="20"/>
          <w:szCs w:val="20"/>
          <w:lang w:val="en-US"/>
        </w:rPr>
        <w:t>NBR 10004 - Solid Waste - Classification (ABNT, 2004), aims to classify solid waste according to its potential risks to the environment and public health, so that they can be properly managed. For this purpose, this standard proposes to carry out leaching and solubilization tests (NBR 10005 - Procedure for obtaining leachate extract from solid waste and NBR 10006 - Procedure for obtaining solubilized extract from solid waste). The results of these procedures provide an estimate of the behavior and solubility of metals in the short term, indicating the release of metals and semimetals based on the solubility of compounds in solution, when the process is dominated by simple dissolution.</w:t>
      </w:r>
    </w:p>
    <w:p w14:paraId="7406E90C" w14:textId="3828EDEF" w:rsidR="009C5567" w:rsidRPr="007B75E2" w:rsidRDefault="0073372E" w:rsidP="0073372E">
      <w:pPr>
        <w:jc w:val="both"/>
        <w:rPr>
          <w:rFonts w:ascii="Times New Roman" w:hAnsi="Times New Roman" w:cs="Times New Roman"/>
          <w:sz w:val="20"/>
          <w:szCs w:val="20"/>
          <w:lang w:val="en-US"/>
        </w:rPr>
      </w:pPr>
      <w:r w:rsidRPr="007B75E2">
        <w:rPr>
          <w:rFonts w:ascii="Times New Roman" w:hAnsi="Times New Roman" w:cs="Times New Roman"/>
          <w:sz w:val="20"/>
          <w:szCs w:val="20"/>
          <w:lang w:val="en-US"/>
        </w:rPr>
        <w:t>The classification proposed by NBR 10004/04 is as follows:</w:t>
      </w:r>
    </w:p>
    <w:p w14:paraId="482779A7" w14:textId="70394DB1" w:rsidR="009C5567" w:rsidRPr="007B75E2" w:rsidRDefault="009C5567" w:rsidP="009C5567">
      <w:pPr>
        <w:pStyle w:val="smarhmarcador"/>
        <w:rPr>
          <w:rFonts w:ascii="Times New Roman" w:hAnsi="Times New Roman" w:cs="Times New Roman"/>
          <w:sz w:val="20"/>
          <w:szCs w:val="20"/>
          <w:lang w:val="en-US"/>
        </w:rPr>
      </w:pPr>
      <w:r w:rsidRPr="007B75E2">
        <w:rPr>
          <w:rFonts w:ascii="Times New Roman" w:hAnsi="Times New Roman" w:cs="Times New Roman"/>
          <w:sz w:val="20"/>
          <w:szCs w:val="20"/>
          <w:lang w:val="en-US"/>
        </w:rPr>
        <w:t xml:space="preserve">Class I - </w:t>
      </w:r>
      <w:r w:rsidR="0073372E" w:rsidRPr="007B75E2">
        <w:rPr>
          <w:rFonts w:ascii="Times New Roman" w:hAnsi="Times New Roman" w:cs="Times New Roman"/>
          <w:sz w:val="20"/>
          <w:szCs w:val="20"/>
          <w:lang w:val="en-US"/>
        </w:rPr>
        <w:t>Harzadous</w:t>
      </w:r>
      <w:r w:rsidRPr="007B75E2">
        <w:rPr>
          <w:rFonts w:ascii="Times New Roman" w:hAnsi="Times New Roman" w:cs="Times New Roman"/>
          <w:sz w:val="20"/>
          <w:szCs w:val="20"/>
          <w:lang w:val="en-US"/>
        </w:rPr>
        <w:t xml:space="preserve">: </w:t>
      </w:r>
      <w:r w:rsidR="0073372E" w:rsidRPr="007B75E2">
        <w:rPr>
          <w:rFonts w:ascii="Times New Roman" w:hAnsi="Times New Roman" w:cs="Times New Roman"/>
          <w:sz w:val="20"/>
          <w:szCs w:val="20"/>
          <w:lang w:val="en-US"/>
        </w:rPr>
        <w:t>These are those that present substantial real or potential dangerousness to human health or living organisms and that are characterized by lethality, non-</w:t>
      </w:r>
      <w:proofErr w:type="gramStart"/>
      <w:r w:rsidR="0073372E" w:rsidRPr="007B75E2">
        <w:rPr>
          <w:rFonts w:ascii="Times New Roman" w:hAnsi="Times New Roman" w:cs="Times New Roman"/>
          <w:sz w:val="20"/>
          <w:szCs w:val="20"/>
          <w:lang w:val="en-US"/>
        </w:rPr>
        <w:t>degradability</w:t>
      </w:r>
      <w:proofErr w:type="gramEnd"/>
      <w:r w:rsidR="0073372E" w:rsidRPr="007B75E2">
        <w:rPr>
          <w:rFonts w:ascii="Times New Roman" w:hAnsi="Times New Roman" w:cs="Times New Roman"/>
          <w:sz w:val="20"/>
          <w:szCs w:val="20"/>
          <w:lang w:val="en-US"/>
        </w:rPr>
        <w:t xml:space="preserve"> and diverse cumulative effects, or even by one of the following characteristics: flammability, corrosivity, reactivity, toxicity and pathogenicity</w:t>
      </w:r>
      <w:r w:rsidRPr="007B75E2">
        <w:rPr>
          <w:rFonts w:ascii="Times New Roman" w:hAnsi="Times New Roman" w:cs="Times New Roman"/>
          <w:sz w:val="20"/>
          <w:szCs w:val="20"/>
          <w:lang w:val="en-US"/>
        </w:rPr>
        <w:t>.</w:t>
      </w:r>
    </w:p>
    <w:p w14:paraId="2D72E518" w14:textId="3EE92B74" w:rsidR="009C5567" w:rsidRPr="007B75E2" w:rsidRDefault="009C5567" w:rsidP="009C5567">
      <w:pPr>
        <w:pStyle w:val="smarhmarcador"/>
        <w:rPr>
          <w:rFonts w:ascii="Times New Roman" w:hAnsi="Times New Roman" w:cs="Times New Roman"/>
          <w:sz w:val="20"/>
          <w:szCs w:val="20"/>
          <w:lang w:val="en-US"/>
        </w:rPr>
      </w:pPr>
      <w:r w:rsidRPr="007B75E2">
        <w:rPr>
          <w:rFonts w:ascii="Times New Roman" w:hAnsi="Times New Roman" w:cs="Times New Roman"/>
          <w:sz w:val="20"/>
          <w:szCs w:val="20"/>
          <w:lang w:val="en-US"/>
        </w:rPr>
        <w:t xml:space="preserve">Class IIA – </w:t>
      </w:r>
      <w:r w:rsidR="0073372E" w:rsidRPr="007B75E2">
        <w:rPr>
          <w:rFonts w:ascii="Times New Roman" w:hAnsi="Times New Roman" w:cs="Times New Roman"/>
          <w:sz w:val="20"/>
          <w:szCs w:val="20"/>
          <w:lang w:val="en-US"/>
        </w:rPr>
        <w:t xml:space="preserve">Non-Inert: These are those that do not fit the classifications of Class I - Hazardous waste, or Class IIB - Inert waste. These residues have properties such as: combustibility, </w:t>
      </w:r>
      <w:proofErr w:type="gramStart"/>
      <w:r w:rsidR="0073372E" w:rsidRPr="007B75E2">
        <w:rPr>
          <w:rFonts w:ascii="Times New Roman" w:hAnsi="Times New Roman" w:cs="Times New Roman"/>
          <w:sz w:val="20"/>
          <w:szCs w:val="20"/>
          <w:lang w:val="en-US"/>
        </w:rPr>
        <w:t>biodegradability</w:t>
      </w:r>
      <w:proofErr w:type="gramEnd"/>
      <w:r w:rsidR="0073372E" w:rsidRPr="007B75E2">
        <w:rPr>
          <w:rFonts w:ascii="Times New Roman" w:hAnsi="Times New Roman" w:cs="Times New Roman"/>
          <w:sz w:val="20"/>
          <w:szCs w:val="20"/>
          <w:lang w:val="en-US"/>
        </w:rPr>
        <w:t xml:space="preserve"> or solubility in water</w:t>
      </w:r>
      <w:r w:rsidRPr="007B75E2">
        <w:rPr>
          <w:rFonts w:ascii="Times New Roman" w:hAnsi="Times New Roman" w:cs="Times New Roman"/>
          <w:sz w:val="20"/>
          <w:szCs w:val="20"/>
          <w:lang w:val="en-US"/>
        </w:rPr>
        <w:t>.</w:t>
      </w:r>
    </w:p>
    <w:p w14:paraId="2BCB9300" w14:textId="2683A100" w:rsidR="009C5567" w:rsidRPr="007B75E2" w:rsidRDefault="009C5567" w:rsidP="009C5567">
      <w:pPr>
        <w:pStyle w:val="smarhmarcador"/>
        <w:rPr>
          <w:rFonts w:ascii="Times New Roman" w:hAnsi="Times New Roman" w:cs="Times New Roman"/>
          <w:sz w:val="20"/>
          <w:szCs w:val="20"/>
          <w:lang w:val="en-US"/>
        </w:rPr>
      </w:pPr>
      <w:r w:rsidRPr="007B75E2">
        <w:rPr>
          <w:rFonts w:ascii="Times New Roman" w:hAnsi="Times New Roman" w:cs="Times New Roman"/>
          <w:sz w:val="20"/>
          <w:szCs w:val="20"/>
          <w:lang w:val="en-US"/>
        </w:rPr>
        <w:t xml:space="preserve">Class IIB - Inert: </w:t>
      </w:r>
      <w:r w:rsidR="0073372E" w:rsidRPr="007B75E2">
        <w:rPr>
          <w:rFonts w:ascii="Times New Roman" w:hAnsi="Times New Roman" w:cs="Times New Roman"/>
          <w:sz w:val="20"/>
          <w:szCs w:val="20"/>
          <w:lang w:val="en-US"/>
        </w:rPr>
        <w:t>These are residues that, when sampled in a representative manner and subjected to static or dynamic contact with deionized distilled water, at room temperature, had none of their constituents solubilized at concentrations above water potability standards</w:t>
      </w:r>
      <w:proofErr w:type="gramStart"/>
      <w:r w:rsidR="0073372E" w:rsidRPr="007B75E2">
        <w:rPr>
          <w:rFonts w:ascii="Times New Roman" w:hAnsi="Times New Roman" w:cs="Times New Roman"/>
          <w:sz w:val="20"/>
          <w:szCs w:val="20"/>
          <w:lang w:val="en-US"/>
        </w:rPr>
        <w:t>. ,</w:t>
      </w:r>
      <w:proofErr w:type="gramEnd"/>
      <w:r w:rsidR="0073372E" w:rsidRPr="007B75E2">
        <w:rPr>
          <w:rFonts w:ascii="Times New Roman" w:hAnsi="Times New Roman" w:cs="Times New Roman"/>
          <w:sz w:val="20"/>
          <w:szCs w:val="20"/>
          <w:lang w:val="en-US"/>
        </w:rPr>
        <w:t xml:space="preserve"> except for aspects of color, turbidity and flavor.</w:t>
      </w:r>
      <w:r w:rsidRPr="007B75E2">
        <w:rPr>
          <w:rFonts w:ascii="Times New Roman" w:hAnsi="Times New Roman" w:cs="Times New Roman"/>
          <w:sz w:val="20"/>
          <w:szCs w:val="20"/>
          <w:lang w:val="en-US"/>
        </w:rPr>
        <w:t>.</w:t>
      </w:r>
    </w:p>
    <w:p w14:paraId="55BE2B46" w14:textId="77777777" w:rsidR="00633647" w:rsidRPr="007B75E2" w:rsidRDefault="00633647" w:rsidP="009C5567">
      <w:pPr>
        <w:jc w:val="both"/>
        <w:rPr>
          <w:rFonts w:ascii="Times New Roman" w:hAnsi="Times New Roman" w:cs="Times New Roman"/>
          <w:sz w:val="20"/>
          <w:szCs w:val="20"/>
          <w:lang w:val="en-US"/>
        </w:rPr>
      </w:pPr>
    </w:p>
    <w:p w14:paraId="3861F188" w14:textId="688EB68C" w:rsidR="00633647" w:rsidRPr="007B75E2" w:rsidRDefault="0073372E">
      <w:pPr>
        <w:rPr>
          <w:rFonts w:ascii="Times New Roman" w:hAnsi="Times New Roman" w:cs="Times New Roman"/>
          <w:sz w:val="20"/>
          <w:szCs w:val="20"/>
        </w:rPr>
      </w:pPr>
      <w:r w:rsidRPr="007B75E2">
        <w:rPr>
          <w:rFonts w:ascii="Times New Roman" w:hAnsi="Times New Roman" w:cs="Times New Roman"/>
          <w:b/>
          <w:bCs/>
          <w:sz w:val="20"/>
          <w:szCs w:val="20"/>
        </w:rPr>
        <w:t>References</w:t>
      </w:r>
      <w:r w:rsidR="009C5567" w:rsidRPr="007B75E2">
        <w:rPr>
          <w:rFonts w:ascii="Times New Roman" w:hAnsi="Times New Roman" w:cs="Times New Roman"/>
          <w:sz w:val="20"/>
          <w:szCs w:val="20"/>
        </w:rPr>
        <w:t>:</w:t>
      </w:r>
    </w:p>
    <w:p w14:paraId="51C3B98B" w14:textId="77777777" w:rsidR="004A7E2D" w:rsidRPr="007B75E2" w:rsidRDefault="004A7E2D" w:rsidP="004A7E2D">
      <w:pPr>
        <w:spacing w:after="0" w:line="240" w:lineRule="auto"/>
        <w:jc w:val="both"/>
        <w:rPr>
          <w:rFonts w:ascii="Times New Roman" w:hAnsi="Times New Roman" w:cs="Times New Roman"/>
          <w:noProof/>
          <w:sz w:val="20"/>
          <w:szCs w:val="20"/>
        </w:rPr>
      </w:pPr>
      <w:r w:rsidRPr="007B75E2">
        <w:rPr>
          <w:rFonts w:ascii="Times New Roman" w:hAnsi="Times New Roman" w:cs="Times New Roman"/>
          <w:noProof/>
          <w:sz w:val="20"/>
          <w:szCs w:val="20"/>
        </w:rPr>
        <w:t xml:space="preserve">ABNT. Associação Brasileira de Normas Técnicas. </w:t>
      </w:r>
      <w:r w:rsidRPr="007B75E2">
        <w:rPr>
          <w:rFonts w:ascii="Times New Roman" w:hAnsi="Times New Roman" w:cs="Times New Roman"/>
          <w:noProof/>
          <w:sz w:val="20"/>
          <w:szCs w:val="20"/>
          <w:u w:val="single"/>
        </w:rPr>
        <w:t>Solo: Análise Granulométrica</w:t>
      </w:r>
      <w:r w:rsidRPr="007B75E2">
        <w:rPr>
          <w:rFonts w:ascii="Times New Roman" w:hAnsi="Times New Roman" w:cs="Times New Roman"/>
          <w:noProof/>
          <w:sz w:val="20"/>
          <w:szCs w:val="20"/>
        </w:rPr>
        <w:t>. Rio de Janeiro,. NBR 7181/82</w:t>
      </w:r>
      <w:r w:rsidRPr="007B75E2">
        <w:rPr>
          <w:rFonts w:ascii="Times New Roman" w:hAnsi="Times New Roman" w:cs="Times New Roman"/>
          <w:b/>
          <w:noProof/>
          <w:sz w:val="20"/>
          <w:szCs w:val="20"/>
        </w:rPr>
        <w:t xml:space="preserve">: </w:t>
      </w:r>
      <w:r w:rsidRPr="007B75E2">
        <w:rPr>
          <w:rFonts w:ascii="Times New Roman" w:hAnsi="Times New Roman" w:cs="Times New Roman"/>
          <w:noProof/>
          <w:sz w:val="20"/>
          <w:szCs w:val="20"/>
        </w:rPr>
        <w:t>13 p. 1984.</w:t>
      </w:r>
    </w:p>
    <w:p w14:paraId="5CB1E85B" w14:textId="77777777" w:rsidR="004A7E2D" w:rsidRPr="007B75E2" w:rsidRDefault="004A7E2D" w:rsidP="004A7E2D">
      <w:pPr>
        <w:spacing w:after="0" w:line="240" w:lineRule="auto"/>
        <w:jc w:val="both"/>
        <w:rPr>
          <w:rFonts w:ascii="Times New Roman" w:hAnsi="Times New Roman" w:cs="Times New Roman"/>
          <w:noProof/>
          <w:sz w:val="20"/>
          <w:szCs w:val="20"/>
        </w:rPr>
      </w:pPr>
    </w:p>
    <w:p w14:paraId="302BC340" w14:textId="77777777" w:rsidR="004A7E2D" w:rsidRPr="007B75E2" w:rsidRDefault="004A7E2D" w:rsidP="004A7E2D">
      <w:pPr>
        <w:spacing w:after="0" w:line="240" w:lineRule="auto"/>
        <w:jc w:val="both"/>
        <w:rPr>
          <w:rFonts w:ascii="Times New Roman" w:hAnsi="Times New Roman" w:cs="Times New Roman"/>
          <w:noProof/>
          <w:sz w:val="20"/>
          <w:szCs w:val="20"/>
        </w:rPr>
      </w:pPr>
      <w:bookmarkStart w:id="2" w:name="_ENREF_2"/>
      <w:r w:rsidRPr="007B75E2">
        <w:rPr>
          <w:rFonts w:ascii="Times New Roman" w:hAnsi="Times New Roman" w:cs="Times New Roman"/>
          <w:noProof/>
          <w:sz w:val="20"/>
          <w:szCs w:val="20"/>
        </w:rPr>
        <w:t xml:space="preserve">______. Associação Brasileira de Normas Técnicas. </w:t>
      </w:r>
      <w:r w:rsidRPr="007B75E2">
        <w:rPr>
          <w:rFonts w:ascii="Times New Roman" w:hAnsi="Times New Roman" w:cs="Times New Roman"/>
          <w:noProof/>
          <w:sz w:val="20"/>
          <w:szCs w:val="20"/>
          <w:u w:val="single"/>
        </w:rPr>
        <w:t>Procedimento para obtenção de extrato lixiviado de resíduos sólidos</w:t>
      </w:r>
      <w:r w:rsidRPr="007B75E2">
        <w:rPr>
          <w:rFonts w:ascii="Times New Roman" w:hAnsi="Times New Roman" w:cs="Times New Roman"/>
          <w:noProof/>
          <w:sz w:val="20"/>
          <w:szCs w:val="20"/>
        </w:rPr>
        <w:t xml:space="preserve">. Rio de Janeiro. NBR 10005, </w:t>
      </w:r>
      <w:r w:rsidRPr="007B75E2">
        <w:rPr>
          <w:rFonts w:ascii="Times New Roman" w:hAnsi="Times New Roman" w:cs="Times New Roman"/>
          <w:b/>
          <w:noProof/>
          <w:sz w:val="20"/>
          <w:szCs w:val="20"/>
        </w:rPr>
        <w:t xml:space="preserve">: </w:t>
      </w:r>
      <w:r w:rsidRPr="007B75E2">
        <w:rPr>
          <w:rFonts w:ascii="Times New Roman" w:hAnsi="Times New Roman" w:cs="Times New Roman"/>
          <w:noProof/>
          <w:sz w:val="20"/>
          <w:szCs w:val="20"/>
        </w:rPr>
        <w:t>16 p. 2004a.</w:t>
      </w:r>
    </w:p>
    <w:bookmarkEnd w:id="2"/>
    <w:p w14:paraId="19EE4013" w14:textId="77777777" w:rsidR="004A7E2D" w:rsidRPr="007B75E2" w:rsidRDefault="004A7E2D" w:rsidP="004A7E2D">
      <w:pPr>
        <w:spacing w:after="0" w:line="240" w:lineRule="auto"/>
        <w:jc w:val="both"/>
        <w:rPr>
          <w:rFonts w:ascii="Times New Roman" w:hAnsi="Times New Roman" w:cs="Times New Roman"/>
          <w:noProof/>
          <w:sz w:val="20"/>
          <w:szCs w:val="20"/>
        </w:rPr>
      </w:pPr>
    </w:p>
    <w:p w14:paraId="641CD9DD" w14:textId="77777777" w:rsidR="004A7E2D" w:rsidRPr="007B75E2" w:rsidRDefault="004A7E2D" w:rsidP="004A7E2D">
      <w:pPr>
        <w:spacing w:after="0" w:line="240" w:lineRule="auto"/>
        <w:jc w:val="both"/>
        <w:rPr>
          <w:rFonts w:ascii="Times New Roman" w:hAnsi="Times New Roman" w:cs="Times New Roman"/>
          <w:noProof/>
          <w:sz w:val="20"/>
          <w:szCs w:val="20"/>
          <w:lang w:val="en-US"/>
        </w:rPr>
      </w:pPr>
      <w:bookmarkStart w:id="3" w:name="_ENREF_3"/>
      <w:r w:rsidRPr="007B75E2">
        <w:rPr>
          <w:rFonts w:ascii="Times New Roman" w:hAnsi="Times New Roman" w:cs="Times New Roman"/>
          <w:noProof/>
          <w:sz w:val="20"/>
          <w:szCs w:val="20"/>
        </w:rPr>
        <w:t xml:space="preserve">______. Associação Brasileira de Normas Técnicas. </w:t>
      </w:r>
      <w:r w:rsidRPr="007B75E2">
        <w:rPr>
          <w:rFonts w:ascii="Times New Roman" w:hAnsi="Times New Roman" w:cs="Times New Roman"/>
          <w:noProof/>
          <w:sz w:val="20"/>
          <w:szCs w:val="20"/>
          <w:u w:val="single"/>
        </w:rPr>
        <w:t>Resíduos sólidos - Classificação</w:t>
      </w:r>
      <w:r w:rsidRPr="007B75E2">
        <w:rPr>
          <w:rFonts w:ascii="Times New Roman" w:hAnsi="Times New Roman" w:cs="Times New Roman"/>
          <w:noProof/>
          <w:sz w:val="20"/>
          <w:szCs w:val="20"/>
        </w:rPr>
        <w:t xml:space="preserve">. Rio de Janeiro. </w:t>
      </w:r>
      <w:r w:rsidRPr="007B75E2">
        <w:rPr>
          <w:rFonts w:ascii="Times New Roman" w:hAnsi="Times New Roman" w:cs="Times New Roman"/>
          <w:noProof/>
          <w:sz w:val="20"/>
          <w:szCs w:val="20"/>
          <w:lang w:val="en-US"/>
        </w:rPr>
        <w:t>NBR 10004,</w:t>
      </w:r>
      <w:r w:rsidRPr="007B75E2">
        <w:rPr>
          <w:rFonts w:ascii="Times New Roman" w:hAnsi="Times New Roman" w:cs="Times New Roman"/>
          <w:b/>
          <w:noProof/>
          <w:sz w:val="20"/>
          <w:szCs w:val="20"/>
          <w:lang w:val="en-US"/>
        </w:rPr>
        <w:t xml:space="preserve">: </w:t>
      </w:r>
      <w:r w:rsidRPr="007B75E2">
        <w:rPr>
          <w:rFonts w:ascii="Times New Roman" w:hAnsi="Times New Roman" w:cs="Times New Roman"/>
          <w:noProof/>
          <w:sz w:val="20"/>
          <w:szCs w:val="20"/>
          <w:lang w:val="en-US"/>
        </w:rPr>
        <w:t>71 p. 2004b.</w:t>
      </w:r>
    </w:p>
    <w:bookmarkEnd w:id="3"/>
    <w:p w14:paraId="41DEDFA2" w14:textId="77777777" w:rsidR="004A7E2D" w:rsidRPr="007B75E2" w:rsidRDefault="004A7E2D" w:rsidP="004A7E2D">
      <w:pPr>
        <w:spacing w:after="0" w:line="240" w:lineRule="auto"/>
        <w:jc w:val="both"/>
        <w:rPr>
          <w:rFonts w:ascii="Times New Roman" w:hAnsi="Times New Roman" w:cs="Times New Roman"/>
          <w:noProof/>
          <w:sz w:val="20"/>
          <w:szCs w:val="20"/>
          <w:lang w:val="en-US"/>
        </w:rPr>
      </w:pPr>
    </w:p>
    <w:p w14:paraId="7F72A2C4" w14:textId="0F5123BB" w:rsidR="00633647" w:rsidRPr="007B75E2" w:rsidRDefault="00633647" w:rsidP="004A7E2D">
      <w:pPr>
        <w:spacing w:line="240" w:lineRule="auto"/>
        <w:ind w:left="720" w:hanging="720"/>
        <w:jc w:val="both"/>
        <w:rPr>
          <w:rFonts w:ascii="Times New Roman" w:hAnsi="Times New Roman" w:cs="Times New Roman"/>
          <w:noProof/>
          <w:sz w:val="20"/>
          <w:szCs w:val="20"/>
          <w:lang w:val="en-US"/>
        </w:rPr>
      </w:pPr>
      <w:r w:rsidRPr="007B75E2">
        <w:rPr>
          <w:rFonts w:ascii="Times New Roman" w:hAnsi="Times New Roman" w:cs="Times New Roman"/>
          <w:sz w:val="20"/>
          <w:szCs w:val="20"/>
          <w:lang w:val="en-US"/>
        </w:rPr>
        <w:fldChar w:fldCharType="begin"/>
      </w:r>
      <w:r w:rsidRPr="007B75E2">
        <w:rPr>
          <w:rFonts w:ascii="Times New Roman" w:hAnsi="Times New Roman" w:cs="Times New Roman"/>
          <w:sz w:val="20"/>
          <w:szCs w:val="20"/>
          <w:lang w:val="en-US"/>
        </w:rPr>
        <w:instrText xml:space="preserve"> ADDIN EN.REFLIST </w:instrText>
      </w:r>
      <w:r w:rsidRPr="007B75E2">
        <w:rPr>
          <w:rFonts w:ascii="Times New Roman" w:hAnsi="Times New Roman" w:cs="Times New Roman"/>
          <w:sz w:val="20"/>
          <w:szCs w:val="20"/>
          <w:lang w:val="en-US"/>
        </w:rPr>
        <w:fldChar w:fldCharType="separate"/>
      </w:r>
      <w:bookmarkStart w:id="4" w:name="_ENREF_1"/>
      <w:r w:rsidRPr="007B75E2">
        <w:rPr>
          <w:rFonts w:ascii="Times New Roman" w:hAnsi="Times New Roman" w:cs="Times New Roman"/>
          <w:noProof/>
          <w:sz w:val="20"/>
          <w:szCs w:val="20"/>
          <w:lang w:val="en-US"/>
        </w:rPr>
        <w:t>USEPA (1998): Method 3051a - Microwave assisted acid digestion of sediments, sludges, soils, and oils. . ‹</w:t>
      </w:r>
      <w:hyperlink r:id="rId10" w:history="1">
        <w:r w:rsidRPr="007B75E2">
          <w:rPr>
            <w:rStyle w:val="Hyperlink"/>
            <w:rFonts w:ascii="Times New Roman" w:hAnsi="Times New Roman" w:cs="Times New Roman"/>
            <w:noProof/>
            <w:sz w:val="20"/>
            <w:szCs w:val="20"/>
            <w:lang w:val="en-US"/>
          </w:rPr>
          <w:t>http://www.epa.gov/epawaste/hazard/testmethods/sw846/pdfs/3051a.pdf›</w:t>
        </w:r>
      </w:hyperlink>
      <w:r w:rsidRPr="007B75E2">
        <w:rPr>
          <w:rFonts w:ascii="Times New Roman" w:hAnsi="Times New Roman" w:cs="Times New Roman"/>
          <w:noProof/>
          <w:sz w:val="20"/>
          <w:szCs w:val="20"/>
          <w:lang w:val="en-US"/>
        </w:rPr>
        <w:t>, pp. 30</w:t>
      </w:r>
      <w:bookmarkEnd w:id="4"/>
    </w:p>
    <w:p w14:paraId="4EB7B8C5" w14:textId="793849C2" w:rsidR="00633647" w:rsidRPr="007B75E2" w:rsidRDefault="00633647" w:rsidP="004A7E2D">
      <w:pPr>
        <w:spacing w:line="240" w:lineRule="auto"/>
        <w:jc w:val="both"/>
        <w:rPr>
          <w:rFonts w:ascii="Times New Roman" w:hAnsi="Times New Roman" w:cs="Times New Roman"/>
          <w:noProof/>
          <w:sz w:val="20"/>
          <w:szCs w:val="20"/>
          <w:lang w:val="en-US"/>
        </w:rPr>
      </w:pPr>
    </w:p>
    <w:p w14:paraId="118FAD7B" w14:textId="39948F98" w:rsidR="00EF0ABF" w:rsidRPr="007B75E2" w:rsidRDefault="00633647" w:rsidP="004A7E2D">
      <w:pPr>
        <w:jc w:val="both"/>
        <w:rPr>
          <w:rFonts w:ascii="Times New Roman" w:hAnsi="Times New Roman" w:cs="Times New Roman"/>
          <w:sz w:val="20"/>
          <w:szCs w:val="20"/>
          <w:lang w:val="en-US"/>
        </w:rPr>
      </w:pPr>
      <w:r w:rsidRPr="007B75E2">
        <w:rPr>
          <w:rFonts w:ascii="Times New Roman" w:hAnsi="Times New Roman" w:cs="Times New Roman"/>
          <w:sz w:val="20"/>
          <w:szCs w:val="20"/>
          <w:lang w:val="en-US"/>
        </w:rPr>
        <w:fldChar w:fldCharType="end"/>
      </w:r>
    </w:p>
    <w:sectPr w:rsidR="00EF0ABF" w:rsidRPr="007B75E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neGulliverA">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037234"/>
    <w:multiLevelType w:val="hybridMultilevel"/>
    <w:tmpl w:val="25D6E926"/>
    <w:lvl w:ilvl="0" w:tplc="0FAA3D1E">
      <w:start w:val="1"/>
      <w:numFmt w:val="bullet"/>
      <w:pStyle w:val="smarhmarcador"/>
      <w:lvlText w:val=""/>
      <w:lvlJc w:val="left"/>
      <w:pPr>
        <w:ind w:left="502"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64222CE"/>
    <w:multiLevelType w:val="hybridMultilevel"/>
    <w:tmpl w:val="8C82006E"/>
    <w:lvl w:ilvl="0" w:tplc="86D2CCAC">
      <w:start w:val="1"/>
      <w:numFmt w:val="decimal"/>
      <w:lvlText w:val="%1)"/>
      <w:lvlJc w:val="left"/>
      <w:pPr>
        <w:ind w:left="720" w:hanging="360"/>
      </w:pPr>
      <w:rPr>
        <w:rFonts w:asciiTheme="minorHAnsi" w:eastAsia="OneGulliverA" w:hAnsiTheme="minorHAnsi" w:cs="Arial" w:hint="default"/>
        <w:b/>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viron Sci Pollut Res (N-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p9ttzs2k9f9tle9aphvx5arvzxr02dxexwz&quot;&gt;minhas_referencias&lt;record-ids&gt;&lt;item&gt;1711&lt;/item&gt;&lt;/record-ids&gt;&lt;/item&gt;&lt;/Libraries&gt;"/>
  </w:docVars>
  <w:rsids>
    <w:rsidRoot w:val="000963BA"/>
    <w:rsid w:val="000036EE"/>
    <w:rsid w:val="00004088"/>
    <w:rsid w:val="000055A8"/>
    <w:rsid w:val="000121A9"/>
    <w:rsid w:val="00017565"/>
    <w:rsid w:val="000404C5"/>
    <w:rsid w:val="00042819"/>
    <w:rsid w:val="00050A4A"/>
    <w:rsid w:val="00064107"/>
    <w:rsid w:val="00071373"/>
    <w:rsid w:val="00080C82"/>
    <w:rsid w:val="000963BA"/>
    <w:rsid w:val="000A12A7"/>
    <w:rsid w:val="000A28E0"/>
    <w:rsid w:val="000B0FFE"/>
    <w:rsid w:val="000B5260"/>
    <w:rsid w:val="000B64A8"/>
    <w:rsid w:val="000D630C"/>
    <w:rsid w:val="000D65D4"/>
    <w:rsid w:val="000D7444"/>
    <w:rsid w:val="000E2150"/>
    <w:rsid w:val="000E778D"/>
    <w:rsid w:val="000F5212"/>
    <w:rsid w:val="000F7A60"/>
    <w:rsid w:val="000F7D4A"/>
    <w:rsid w:val="00106FB4"/>
    <w:rsid w:val="00131C19"/>
    <w:rsid w:val="00136063"/>
    <w:rsid w:val="00151642"/>
    <w:rsid w:val="0016029C"/>
    <w:rsid w:val="001666EB"/>
    <w:rsid w:val="00171A8C"/>
    <w:rsid w:val="00184834"/>
    <w:rsid w:val="00192471"/>
    <w:rsid w:val="001A499D"/>
    <w:rsid w:val="001B0C6E"/>
    <w:rsid w:val="001D0047"/>
    <w:rsid w:val="001D4720"/>
    <w:rsid w:val="002060DC"/>
    <w:rsid w:val="002171C1"/>
    <w:rsid w:val="002432C4"/>
    <w:rsid w:val="002462B9"/>
    <w:rsid w:val="00255479"/>
    <w:rsid w:val="00261363"/>
    <w:rsid w:val="00262252"/>
    <w:rsid w:val="002814DC"/>
    <w:rsid w:val="002A4CB8"/>
    <w:rsid w:val="002B58B3"/>
    <w:rsid w:val="002C3B78"/>
    <w:rsid w:val="002D70A3"/>
    <w:rsid w:val="002F1635"/>
    <w:rsid w:val="002F3751"/>
    <w:rsid w:val="003031A3"/>
    <w:rsid w:val="00306FC4"/>
    <w:rsid w:val="003071EF"/>
    <w:rsid w:val="00324AFB"/>
    <w:rsid w:val="003331D5"/>
    <w:rsid w:val="00343FE6"/>
    <w:rsid w:val="00350848"/>
    <w:rsid w:val="003651B4"/>
    <w:rsid w:val="00367E27"/>
    <w:rsid w:val="00371AFA"/>
    <w:rsid w:val="0037350F"/>
    <w:rsid w:val="00386099"/>
    <w:rsid w:val="003B587C"/>
    <w:rsid w:val="003B6DC7"/>
    <w:rsid w:val="003C375F"/>
    <w:rsid w:val="003E467F"/>
    <w:rsid w:val="003E7A6E"/>
    <w:rsid w:val="003F51B5"/>
    <w:rsid w:val="003F56F5"/>
    <w:rsid w:val="0046027D"/>
    <w:rsid w:val="00461759"/>
    <w:rsid w:val="00467DDE"/>
    <w:rsid w:val="004761E0"/>
    <w:rsid w:val="00477594"/>
    <w:rsid w:val="00484925"/>
    <w:rsid w:val="00492859"/>
    <w:rsid w:val="00497573"/>
    <w:rsid w:val="004A127C"/>
    <w:rsid w:val="004A7E2D"/>
    <w:rsid w:val="004E0901"/>
    <w:rsid w:val="004E147A"/>
    <w:rsid w:val="004E518F"/>
    <w:rsid w:val="0050074A"/>
    <w:rsid w:val="00504BC4"/>
    <w:rsid w:val="0052213D"/>
    <w:rsid w:val="0052712F"/>
    <w:rsid w:val="00530514"/>
    <w:rsid w:val="00552058"/>
    <w:rsid w:val="005527A3"/>
    <w:rsid w:val="00552FFE"/>
    <w:rsid w:val="00572EF0"/>
    <w:rsid w:val="005804ED"/>
    <w:rsid w:val="00586B6E"/>
    <w:rsid w:val="00593DC4"/>
    <w:rsid w:val="005C20C4"/>
    <w:rsid w:val="005C36AB"/>
    <w:rsid w:val="005C720D"/>
    <w:rsid w:val="005D15DA"/>
    <w:rsid w:val="005D4AB2"/>
    <w:rsid w:val="005D7612"/>
    <w:rsid w:val="005F43BB"/>
    <w:rsid w:val="00614039"/>
    <w:rsid w:val="0061451C"/>
    <w:rsid w:val="00616C19"/>
    <w:rsid w:val="00623E78"/>
    <w:rsid w:val="0062622D"/>
    <w:rsid w:val="00630EFA"/>
    <w:rsid w:val="00633647"/>
    <w:rsid w:val="00637159"/>
    <w:rsid w:val="00641C20"/>
    <w:rsid w:val="00670134"/>
    <w:rsid w:val="00674259"/>
    <w:rsid w:val="0068630F"/>
    <w:rsid w:val="00690902"/>
    <w:rsid w:val="0069563B"/>
    <w:rsid w:val="006A1399"/>
    <w:rsid w:val="006B0EF0"/>
    <w:rsid w:val="006B7250"/>
    <w:rsid w:val="006B72BC"/>
    <w:rsid w:val="006C444C"/>
    <w:rsid w:val="006D2788"/>
    <w:rsid w:val="006E7BBD"/>
    <w:rsid w:val="00702C83"/>
    <w:rsid w:val="007139D8"/>
    <w:rsid w:val="007166A8"/>
    <w:rsid w:val="007308B8"/>
    <w:rsid w:val="0073372E"/>
    <w:rsid w:val="00744BAA"/>
    <w:rsid w:val="00753A88"/>
    <w:rsid w:val="00761737"/>
    <w:rsid w:val="007643DA"/>
    <w:rsid w:val="00770DD5"/>
    <w:rsid w:val="007753D5"/>
    <w:rsid w:val="0078350F"/>
    <w:rsid w:val="007948D8"/>
    <w:rsid w:val="007B75E2"/>
    <w:rsid w:val="007C1A88"/>
    <w:rsid w:val="007C573D"/>
    <w:rsid w:val="007C7205"/>
    <w:rsid w:val="007E6F75"/>
    <w:rsid w:val="007F057C"/>
    <w:rsid w:val="00800A4B"/>
    <w:rsid w:val="00811B50"/>
    <w:rsid w:val="00816009"/>
    <w:rsid w:val="00836975"/>
    <w:rsid w:val="008628DB"/>
    <w:rsid w:val="00883A15"/>
    <w:rsid w:val="00886BD8"/>
    <w:rsid w:val="00896B53"/>
    <w:rsid w:val="0089759E"/>
    <w:rsid w:val="008A0710"/>
    <w:rsid w:val="008A464E"/>
    <w:rsid w:val="008A5044"/>
    <w:rsid w:val="008D3D8F"/>
    <w:rsid w:val="008D41A2"/>
    <w:rsid w:val="008F1459"/>
    <w:rsid w:val="0090102F"/>
    <w:rsid w:val="00904960"/>
    <w:rsid w:val="00917CC4"/>
    <w:rsid w:val="009539AD"/>
    <w:rsid w:val="00960CDD"/>
    <w:rsid w:val="009650B2"/>
    <w:rsid w:val="009A42D1"/>
    <w:rsid w:val="009B2BBF"/>
    <w:rsid w:val="009C5567"/>
    <w:rsid w:val="009F0DBE"/>
    <w:rsid w:val="009F29F6"/>
    <w:rsid w:val="009F2A1A"/>
    <w:rsid w:val="00A07110"/>
    <w:rsid w:val="00A26094"/>
    <w:rsid w:val="00A37522"/>
    <w:rsid w:val="00A462D2"/>
    <w:rsid w:val="00A503FC"/>
    <w:rsid w:val="00A51131"/>
    <w:rsid w:val="00A75548"/>
    <w:rsid w:val="00A75F45"/>
    <w:rsid w:val="00A77D63"/>
    <w:rsid w:val="00AA1384"/>
    <w:rsid w:val="00AA208C"/>
    <w:rsid w:val="00AC0526"/>
    <w:rsid w:val="00AC2480"/>
    <w:rsid w:val="00AC4151"/>
    <w:rsid w:val="00AE3130"/>
    <w:rsid w:val="00AF4687"/>
    <w:rsid w:val="00B01D7B"/>
    <w:rsid w:val="00B10B2B"/>
    <w:rsid w:val="00B15232"/>
    <w:rsid w:val="00B35899"/>
    <w:rsid w:val="00B42AC6"/>
    <w:rsid w:val="00B4797C"/>
    <w:rsid w:val="00B50966"/>
    <w:rsid w:val="00B52F45"/>
    <w:rsid w:val="00B534FE"/>
    <w:rsid w:val="00B72CCD"/>
    <w:rsid w:val="00B7645E"/>
    <w:rsid w:val="00B94736"/>
    <w:rsid w:val="00BA45DB"/>
    <w:rsid w:val="00BC7908"/>
    <w:rsid w:val="00BD511D"/>
    <w:rsid w:val="00BE6591"/>
    <w:rsid w:val="00BE6C8F"/>
    <w:rsid w:val="00C0248C"/>
    <w:rsid w:val="00C04225"/>
    <w:rsid w:val="00C04982"/>
    <w:rsid w:val="00C17965"/>
    <w:rsid w:val="00C303C6"/>
    <w:rsid w:val="00C32F05"/>
    <w:rsid w:val="00C334E9"/>
    <w:rsid w:val="00C36308"/>
    <w:rsid w:val="00C36CC2"/>
    <w:rsid w:val="00C54D72"/>
    <w:rsid w:val="00C62C36"/>
    <w:rsid w:val="00C74819"/>
    <w:rsid w:val="00C955F3"/>
    <w:rsid w:val="00CA6D80"/>
    <w:rsid w:val="00CB0D49"/>
    <w:rsid w:val="00CC4147"/>
    <w:rsid w:val="00CD4984"/>
    <w:rsid w:val="00D00B50"/>
    <w:rsid w:val="00D15FAF"/>
    <w:rsid w:val="00D205CF"/>
    <w:rsid w:val="00D35101"/>
    <w:rsid w:val="00D37963"/>
    <w:rsid w:val="00D4211E"/>
    <w:rsid w:val="00D53AB5"/>
    <w:rsid w:val="00D565F5"/>
    <w:rsid w:val="00D94FAD"/>
    <w:rsid w:val="00DA199E"/>
    <w:rsid w:val="00DA3394"/>
    <w:rsid w:val="00DE6DE2"/>
    <w:rsid w:val="00E228B4"/>
    <w:rsid w:val="00E4145D"/>
    <w:rsid w:val="00E41E53"/>
    <w:rsid w:val="00E45982"/>
    <w:rsid w:val="00E67DA8"/>
    <w:rsid w:val="00E81A55"/>
    <w:rsid w:val="00E90192"/>
    <w:rsid w:val="00E931C3"/>
    <w:rsid w:val="00E938BD"/>
    <w:rsid w:val="00EA27D0"/>
    <w:rsid w:val="00EA7237"/>
    <w:rsid w:val="00EB05B7"/>
    <w:rsid w:val="00EB3E5C"/>
    <w:rsid w:val="00EC1846"/>
    <w:rsid w:val="00EC5D66"/>
    <w:rsid w:val="00ED1A5C"/>
    <w:rsid w:val="00EF0ABF"/>
    <w:rsid w:val="00F04601"/>
    <w:rsid w:val="00F048DA"/>
    <w:rsid w:val="00F20C4A"/>
    <w:rsid w:val="00F2363D"/>
    <w:rsid w:val="00F2487A"/>
    <w:rsid w:val="00F25B52"/>
    <w:rsid w:val="00F45E3E"/>
    <w:rsid w:val="00F65157"/>
    <w:rsid w:val="00F65465"/>
    <w:rsid w:val="00F74F0B"/>
    <w:rsid w:val="00F80B84"/>
    <w:rsid w:val="00F84D4C"/>
    <w:rsid w:val="00F95C2F"/>
    <w:rsid w:val="00FD054D"/>
    <w:rsid w:val="00FD215E"/>
    <w:rsid w:val="00FE70A5"/>
    <w:rsid w:val="00FF1D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FAC13"/>
  <w15:docId w15:val="{6307CA7A-2046-4A31-8C13-37B24C3F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aliases w:val="Tabelas"/>
    <w:basedOn w:val="Normal"/>
    <w:next w:val="Normal"/>
    <w:link w:val="Ttulo3Char"/>
    <w:autoRedefine/>
    <w:uiPriority w:val="9"/>
    <w:unhideWhenUsed/>
    <w:qFormat/>
    <w:rsid w:val="000B0FFE"/>
    <w:pPr>
      <w:keepNext/>
      <w:keepLines/>
      <w:spacing w:after="0" w:line="360" w:lineRule="auto"/>
      <w:ind w:left="284" w:firstLine="709"/>
      <w:jc w:val="both"/>
      <w:outlineLvl w:val="2"/>
    </w:pPr>
    <w:rPr>
      <w:rFonts w:ascii="Arial" w:eastAsiaTheme="majorEastAsia" w:hAnsi="Arial" w:cstheme="majorBidi"/>
      <w:bC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F0A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0ABF"/>
    <w:rPr>
      <w:rFonts w:ascii="Tahoma" w:hAnsi="Tahoma" w:cs="Tahoma"/>
      <w:sz w:val="16"/>
      <w:szCs w:val="16"/>
    </w:rPr>
  </w:style>
  <w:style w:type="paragraph" w:customStyle="1" w:styleId="TituloEPOA">
    <w:name w:val="Titulo EPOA"/>
    <w:basedOn w:val="Normal"/>
    <w:link w:val="TituloEPOAChar"/>
    <w:qFormat/>
    <w:rsid w:val="00F84D4C"/>
    <w:pPr>
      <w:jc w:val="right"/>
    </w:pPr>
    <w:rPr>
      <w:rFonts w:ascii="Times New Roman" w:hAnsi="Times New Roman" w:cs="Times New Roman"/>
      <w:b/>
      <w:sz w:val="28"/>
      <w:lang w:val="en-US"/>
    </w:rPr>
  </w:style>
  <w:style w:type="character" w:customStyle="1" w:styleId="TituloEPOAChar">
    <w:name w:val="Titulo EPOA Char"/>
    <w:basedOn w:val="Fontepargpadro"/>
    <w:link w:val="TituloEPOA"/>
    <w:rsid w:val="00F84D4C"/>
    <w:rPr>
      <w:rFonts w:ascii="Times New Roman" w:hAnsi="Times New Roman" w:cs="Times New Roman"/>
      <w:b/>
      <w:sz w:val="28"/>
      <w:lang w:val="en-US"/>
    </w:rPr>
  </w:style>
  <w:style w:type="character" w:styleId="Refdecomentrio">
    <w:name w:val="annotation reference"/>
    <w:basedOn w:val="Fontepargpadro"/>
    <w:uiPriority w:val="99"/>
    <w:semiHidden/>
    <w:unhideWhenUsed/>
    <w:rsid w:val="00042819"/>
    <w:rPr>
      <w:sz w:val="16"/>
      <w:szCs w:val="16"/>
    </w:rPr>
  </w:style>
  <w:style w:type="paragraph" w:styleId="Textodecomentrio">
    <w:name w:val="annotation text"/>
    <w:basedOn w:val="Normal"/>
    <w:link w:val="TextodecomentrioChar"/>
    <w:uiPriority w:val="99"/>
    <w:semiHidden/>
    <w:unhideWhenUsed/>
    <w:rsid w:val="0004281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42819"/>
    <w:rPr>
      <w:sz w:val="20"/>
      <w:szCs w:val="20"/>
    </w:rPr>
  </w:style>
  <w:style w:type="paragraph" w:styleId="Assuntodocomentrio">
    <w:name w:val="annotation subject"/>
    <w:basedOn w:val="Textodecomentrio"/>
    <w:next w:val="Textodecomentrio"/>
    <w:link w:val="AssuntodocomentrioChar"/>
    <w:uiPriority w:val="99"/>
    <w:semiHidden/>
    <w:unhideWhenUsed/>
    <w:rsid w:val="00042819"/>
    <w:rPr>
      <w:b/>
      <w:bCs/>
    </w:rPr>
  </w:style>
  <w:style w:type="character" w:customStyle="1" w:styleId="AssuntodocomentrioChar">
    <w:name w:val="Assunto do comentário Char"/>
    <w:basedOn w:val="TextodecomentrioChar"/>
    <w:link w:val="Assuntodocomentrio"/>
    <w:uiPriority w:val="99"/>
    <w:semiHidden/>
    <w:rsid w:val="00042819"/>
    <w:rPr>
      <w:b/>
      <w:bCs/>
      <w:sz w:val="20"/>
      <w:szCs w:val="20"/>
    </w:rPr>
  </w:style>
  <w:style w:type="character" w:customStyle="1" w:styleId="smarhlegendaChar">
    <w:name w:val="smarh_legenda Char"/>
    <w:link w:val="smarhlegenda"/>
    <w:locked/>
    <w:rsid w:val="00261363"/>
    <w:rPr>
      <w:rFonts w:ascii="Times New Roman" w:eastAsia="Times New Roman" w:hAnsi="Times New Roman" w:cs="Times New Roman"/>
      <w:b/>
      <w:bCs/>
      <w:sz w:val="20"/>
      <w:szCs w:val="20"/>
      <w:lang w:eastAsia="it-IT"/>
    </w:rPr>
  </w:style>
  <w:style w:type="paragraph" w:customStyle="1" w:styleId="smarhlegenda">
    <w:name w:val="smarh_legenda"/>
    <w:basedOn w:val="Corpodetexto"/>
    <w:link w:val="smarhlegendaChar"/>
    <w:qFormat/>
    <w:rsid w:val="00261363"/>
    <w:pPr>
      <w:autoSpaceDE w:val="0"/>
      <w:autoSpaceDN w:val="0"/>
      <w:adjustRightInd w:val="0"/>
      <w:spacing w:line="240" w:lineRule="auto"/>
    </w:pPr>
    <w:rPr>
      <w:rFonts w:ascii="Times New Roman" w:eastAsia="Times New Roman" w:hAnsi="Times New Roman" w:cs="Times New Roman"/>
      <w:b/>
      <w:bCs/>
      <w:sz w:val="20"/>
      <w:szCs w:val="20"/>
      <w:lang w:eastAsia="it-IT"/>
    </w:rPr>
  </w:style>
  <w:style w:type="table" w:styleId="SombreamentoMdio2">
    <w:name w:val="Medium Shading 2"/>
    <w:basedOn w:val="Tabelanormal"/>
    <w:uiPriority w:val="64"/>
    <w:rsid w:val="00261363"/>
    <w:pPr>
      <w:spacing w:after="0" w:line="240" w:lineRule="auto"/>
    </w:p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odetexto">
    <w:name w:val="Body Text"/>
    <w:basedOn w:val="Normal"/>
    <w:link w:val="CorpodetextoChar"/>
    <w:uiPriority w:val="99"/>
    <w:semiHidden/>
    <w:unhideWhenUsed/>
    <w:rsid w:val="00261363"/>
    <w:pPr>
      <w:spacing w:after="120"/>
    </w:pPr>
  </w:style>
  <w:style w:type="character" w:customStyle="1" w:styleId="CorpodetextoChar">
    <w:name w:val="Corpo de texto Char"/>
    <w:basedOn w:val="Fontepargpadro"/>
    <w:link w:val="Corpodetexto"/>
    <w:uiPriority w:val="99"/>
    <w:semiHidden/>
    <w:rsid w:val="00261363"/>
  </w:style>
  <w:style w:type="paragraph" w:styleId="Pr-formataoHTML">
    <w:name w:val="HTML Preformatted"/>
    <w:basedOn w:val="Normal"/>
    <w:link w:val="Pr-formataoHTMLChar"/>
    <w:uiPriority w:val="99"/>
    <w:semiHidden/>
    <w:unhideWhenUsed/>
    <w:rsid w:val="00917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917CC4"/>
    <w:rPr>
      <w:rFonts w:ascii="Courier New" w:eastAsia="Times New Roman" w:hAnsi="Courier New" w:cs="Courier New"/>
      <w:sz w:val="20"/>
      <w:szCs w:val="20"/>
      <w:lang w:eastAsia="pt-BR"/>
    </w:rPr>
  </w:style>
  <w:style w:type="paragraph" w:customStyle="1" w:styleId="esprfigura">
    <w:name w:val="espr_figura"/>
    <w:basedOn w:val="Normal"/>
    <w:link w:val="esprfiguraChar"/>
    <w:qFormat/>
    <w:rsid w:val="00151642"/>
    <w:pPr>
      <w:tabs>
        <w:tab w:val="left" w:pos="688"/>
      </w:tabs>
      <w:autoSpaceDE w:val="0"/>
      <w:autoSpaceDN w:val="0"/>
      <w:adjustRightInd w:val="0"/>
      <w:spacing w:line="480" w:lineRule="auto"/>
      <w:ind w:left="-61"/>
    </w:pPr>
    <w:rPr>
      <w:rFonts w:ascii="Times New Roman" w:eastAsia="Times New Roman" w:hAnsi="Times New Roman" w:cs="Times New Roman"/>
      <w:sz w:val="20"/>
      <w:szCs w:val="20"/>
      <w:lang w:eastAsia="it-IT"/>
    </w:rPr>
  </w:style>
  <w:style w:type="character" w:customStyle="1" w:styleId="esprfiguraChar">
    <w:name w:val="espr_figura Char"/>
    <w:basedOn w:val="Fontepargpadro"/>
    <w:link w:val="esprfigura"/>
    <w:rsid w:val="00151642"/>
    <w:rPr>
      <w:rFonts w:ascii="Times New Roman" w:eastAsia="Times New Roman" w:hAnsi="Times New Roman" w:cs="Times New Roman"/>
      <w:sz w:val="20"/>
      <w:szCs w:val="20"/>
      <w:lang w:eastAsia="it-IT"/>
    </w:rPr>
  </w:style>
  <w:style w:type="paragraph" w:styleId="PargrafodaLista">
    <w:name w:val="List Paragraph"/>
    <w:basedOn w:val="Normal"/>
    <w:uiPriority w:val="34"/>
    <w:qFormat/>
    <w:rsid w:val="001D4720"/>
    <w:pPr>
      <w:ind w:left="720"/>
      <w:contextualSpacing/>
    </w:pPr>
  </w:style>
  <w:style w:type="character" w:customStyle="1" w:styleId="Ttulo3Char">
    <w:name w:val="Título 3 Char"/>
    <w:aliases w:val="Tabelas Char"/>
    <w:basedOn w:val="Fontepargpadro"/>
    <w:link w:val="Ttulo3"/>
    <w:uiPriority w:val="9"/>
    <w:rsid w:val="000B0FFE"/>
    <w:rPr>
      <w:rFonts w:ascii="Arial" w:eastAsiaTheme="majorEastAsia" w:hAnsi="Arial" w:cstheme="majorBidi"/>
      <w:bCs/>
      <w:szCs w:val="24"/>
    </w:rPr>
  </w:style>
  <w:style w:type="character" w:styleId="Hyperlink">
    <w:name w:val="Hyperlink"/>
    <w:basedOn w:val="Fontepargpadro"/>
    <w:uiPriority w:val="99"/>
    <w:unhideWhenUsed/>
    <w:rsid w:val="00633647"/>
    <w:rPr>
      <w:color w:val="0000FF" w:themeColor="hyperlink"/>
      <w:u w:val="single"/>
    </w:rPr>
  </w:style>
  <w:style w:type="character" w:customStyle="1" w:styleId="smarhmarcadorChar">
    <w:name w:val="smarh_marcador Char"/>
    <w:link w:val="smarhmarcador"/>
    <w:locked/>
    <w:rsid w:val="009C5567"/>
    <w:rPr>
      <w:sz w:val="24"/>
      <w:szCs w:val="24"/>
      <w:lang w:val="pt-PT"/>
    </w:rPr>
  </w:style>
  <w:style w:type="paragraph" w:customStyle="1" w:styleId="smarhmarcador">
    <w:name w:val="smarh_marcador"/>
    <w:basedOn w:val="Normal"/>
    <w:link w:val="smarhmarcadorChar"/>
    <w:qFormat/>
    <w:rsid w:val="009C5567"/>
    <w:pPr>
      <w:numPr>
        <w:numId w:val="2"/>
      </w:numPr>
      <w:spacing w:after="120" w:line="360" w:lineRule="auto"/>
      <w:ind w:left="357" w:hanging="357"/>
      <w:jc w:val="both"/>
    </w:pPr>
    <w:rPr>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834006">
      <w:bodyDiv w:val="1"/>
      <w:marLeft w:val="0"/>
      <w:marRight w:val="0"/>
      <w:marTop w:val="0"/>
      <w:marBottom w:val="0"/>
      <w:divBdr>
        <w:top w:val="none" w:sz="0" w:space="0" w:color="auto"/>
        <w:left w:val="none" w:sz="0" w:space="0" w:color="auto"/>
        <w:bottom w:val="none" w:sz="0" w:space="0" w:color="auto"/>
        <w:right w:val="none" w:sz="0" w:space="0" w:color="auto"/>
      </w:divBdr>
    </w:div>
    <w:div w:id="585920195">
      <w:bodyDiv w:val="1"/>
      <w:marLeft w:val="0"/>
      <w:marRight w:val="0"/>
      <w:marTop w:val="0"/>
      <w:marBottom w:val="0"/>
      <w:divBdr>
        <w:top w:val="none" w:sz="0" w:space="0" w:color="auto"/>
        <w:left w:val="none" w:sz="0" w:space="0" w:color="auto"/>
        <w:bottom w:val="none" w:sz="0" w:space="0" w:color="auto"/>
        <w:right w:val="none" w:sz="0" w:space="0" w:color="auto"/>
      </w:divBdr>
    </w:div>
    <w:div w:id="664675591">
      <w:bodyDiv w:val="1"/>
      <w:marLeft w:val="0"/>
      <w:marRight w:val="0"/>
      <w:marTop w:val="0"/>
      <w:marBottom w:val="0"/>
      <w:divBdr>
        <w:top w:val="none" w:sz="0" w:space="0" w:color="auto"/>
        <w:left w:val="none" w:sz="0" w:space="0" w:color="auto"/>
        <w:bottom w:val="none" w:sz="0" w:space="0" w:color="auto"/>
        <w:right w:val="none" w:sz="0" w:space="0" w:color="auto"/>
      </w:divBdr>
    </w:div>
    <w:div w:id="737870861">
      <w:bodyDiv w:val="1"/>
      <w:marLeft w:val="0"/>
      <w:marRight w:val="0"/>
      <w:marTop w:val="0"/>
      <w:marBottom w:val="0"/>
      <w:divBdr>
        <w:top w:val="none" w:sz="0" w:space="0" w:color="auto"/>
        <w:left w:val="none" w:sz="0" w:space="0" w:color="auto"/>
        <w:bottom w:val="none" w:sz="0" w:space="0" w:color="auto"/>
        <w:right w:val="none" w:sz="0" w:space="0" w:color="auto"/>
      </w:divBdr>
    </w:div>
    <w:div w:id="1003511683">
      <w:bodyDiv w:val="1"/>
      <w:marLeft w:val="0"/>
      <w:marRight w:val="0"/>
      <w:marTop w:val="0"/>
      <w:marBottom w:val="0"/>
      <w:divBdr>
        <w:top w:val="none" w:sz="0" w:space="0" w:color="auto"/>
        <w:left w:val="none" w:sz="0" w:space="0" w:color="auto"/>
        <w:bottom w:val="none" w:sz="0" w:space="0" w:color="auto"/>
        <w:right w:val="none" w:sz="0" w:space="0" w:color="auto"/>
      </w:divBdr>
    </w:div>
    <w:div w:id="1237131022">
      <w:bodyDiv w:val="1"/>
      <w:marLeft w:val="0"/>
      <w:marRight w:val="0"/>
      <w:marTop w:val="0"/>
      <w:marBottom w:val="0"/>
      <w:divBdr>
        <w:top w:val="none" w:sz="0" w:space="0" w:color="auto"/>
        <w:left w:val="none" w:sz="0" w:space="0" w:color="auto"/>
        <w:bottom w:val="none" w:sz="0" w:space="0" w:color="auto"/>
        <w:right w:val="none" w:sz="0" w:space="0" w:color="auto"/>
      </w:divBdr>
    </w:div>
    <w:div w:id="1331716392">
      <w:bodyDiv w:val="1"/>
      <w:marLeft w:val="0"/>
      <w:marRight w:val="0"/>
      <w:marTop w:val="0"/>
      <w:marBottom w:val="0"/>
      <w:divBdr>
        <w:top w:val="none" w:sz="0" w:space="0" w:color="auto"/>
        <w:left w:val="none" w:sz="0" w:space="0" w:color="auto"/>
        <w:bottom w:val="none" w:sz="0" w:space="0" w:color="auto"/>
        <w:right w:val="none" w:sz="0" w:space="0" w:color="auto"/>
      </w:divBdr>
    </w:div>
    <w:div w:id="193350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gustavo@desa.ufmg.br" TargetMode="External"/><Relationship Id="rId10" Type="http://schemas.openxmlformats.org/officeDocument/2006/relationships/hyperlink" Target="http://www.epa.gov/epawaste/hazard/testmethods/sw846/pdfs/3051a.pdf&#8250;"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1193</Words>
  <Characters>6446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dc:creator>
  <cp:lastModifiedBy>Araujo, Sandrine</cp:lastModifiedBy>
  <cp:revision>5</cp:revision>
  <dcterms:created xsi:type="dcterms:W3CDTF">2021-01-10T00:30:00Z</dcterms:created>
  <dcterms:modified xsi:type="dcterms:W3CDTF">2021-01-10T23:04:00Z</dcterms:modified>
</cp:coreProperties>
</file>