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199CD" w14:textId="77777777" w:rsidR="00272C41" w:rsidRDefault="00272C41" w:rsidP="00272C41">
      <w:pPr>
        <w:spacing w:before="720" w:after="480"/>
        <w:jc w:val="center"/>
        <w:rPr>
          <w:lang w:val="en-US" w:eastAsia="en-US"/>
        </w:rPr>
      </w:pPr>
      <w:bookmarkStart w:id="0" w:name="_Hlk99093392"/>
      <w:bookmarkEnd w:id="0"/>
    </w:p>
    <w:p w14:paraId="61A630D3" w14:textId="0C7FB61A" w:rsidR="00272C41" w:rsidRPr="002F76D1" w:rsidRDefault="00272C41" w:rsidP="00272C41">
      <w:pPr>
        <w:pStyle w:val="Intro"/>
        <w:rPr>
          <w:lang w:val="en-US" w:eastAsia="en-US"/>
        </w:rPr>
      </w:pPr>
      <w:r w:rsidRPr="002F76D1">
        <w:rPr>
          <w:lang w:val="en-US" w:eastAsia="en-US"/>
        </w:rPr>
        <w:t>Supporting Information</w:t>
      </w:r>
      <w:r w:rsidRPr="002F76D1">
        <w:rPr>
          <w:lang w:val="en-US" w:eastAsia="en-US"/>
        </w:rPr>
        <w:br/>
      </w:r>
    </w:p>
    <w:p w14:paraId="2811AEFD" w14:textId="638330BC" w:rsidR="001013F4" w:rsidRPr="00272C41" w:rsidRDefault="001013F4" w:rsidP="00272C41">
      <w:pPr>
        <w:pStyle w:val="Intro"/>
        <w:rPr>
          <w:szCs w:val="28"/>
          <w:lang w:val="en-US"/>
        </w:rPr>
      </w:pPr>
    </w:p>
    <w:p w14:paraId="41095282" w14:textId="77777777" w:rsidR="007332EB" w:rsidRPr="001B1EFE" w:rsidRDefault="007332EB" w:rsidP="007332EB">
      <w:pPr>
        <w:pStyle w:val="Authors"/>
        <w:spacing w:line="360" w:lineRule="auto"/>
        <w:jc w:val="center"/>
        <w:rPr>
          <w:rFonts w:ascii="Times New Roman" w:eastAsiaTheme="minorEastAsia" w:hAnsi="Times New Roman"/>
          <w:b/>
          <w:color w:val="000000" w:themeColor="text1"/>
          <w:sz w:val="28"/>
          <w:szCs w:val="28"/>
          <w:lang w:val="en-US" w:eastAsia="zh-CN"/>
        </w:rPr>
      </w:pPr>
      <w:r>
        <w:rPr>
          <w:rFonts w:ascii="Times New Roman" w:eastAsiaTheme="minorEastAsia" w:hAnsi="Times New Roman"/>
          <w:b/>
          <w:color w:val="000000" w:themeColor="text1"/>
          <w:sz w:val="28"/>
          <w:szCs w:val="28"/>
          <w:lang w:val="en-US" w:eastAsia="zh-CN"/>
        </w:rPr>
        <w:t>Light controlled liquefactions of non-photoresponsive crystals</w:t>
      </w:r>
    </w:p>
    <w:p w14:paraId="03F39B16" w14:textId="77777777" w:rsidR="00B472E4" w:rsidRPr="00B017D0" w:rsidRDefault="00B472E4" w:rsidP="00B472E4">
      <w:pPr>
        <w:pStyle w:val="Title1"/>
        <w:spacing w:before="720" w:line="480" w:lineRule="exact"/>
        <w:jc w:val="both"/>
        <w:rPr>
          <w:rFonts w:eastAsiaTheme="minorEastAsia"/>
          <w:color w:val="000000" w:themeColor="text1"/>
          <w:sz w:val="28"/>
          <w:lang w:eastAsia="zh-CN"/>
        </w:rPr>
      </w:pPr>
    </w:p>
    <w:p w14:paraId="3441C07F" w14:textId="0FB4DEBB" w:rsidR="00882D09" w:rsidRDefault="007332EB" w:rsidP="00C63CC4">
      <w:pPr>
        <w:pStyle w:val="Authors"/>
        <w:spacing w:line="360" w:lineRule="auto"/>
        <w:jc w:val="center"/>
        <w:rPr>
          <w:rFonts w:eastAsia="宋体"/>
          <w:b/>
          <w:bCs/>
          <w:color w:val="000000"/>
          <w:kern w:val="2"/>
          <w:sz w:val="28"/>
          <w:szCs w:val="28"/>
          <w:lang w:val="en-US" w:eastAsia="zh-CN"/>
        </w:rPr>
      </w:pPr>
      <w:bookmarkStart w:id="1" w:name="_Hlk82008253"/>
      <w:bookmarkEnd w:id="1"/>
      <w:r>
        <w:rPr>
          <w:rFonts w:ascii="Times New Roman" w:hAnsi="Times New Roman"/>
          <w:color w:val="000000" w:themeColor="text1"/>
          <w:sz w:val="24"/>
        </w:rPr>
        <w:t>Weibin Dong, Shuai Tan, Jie Luo, Junyi Ji, Yong Wu, Caihong Wang*</w:t>
      </w:r>
      <w:r w:rsidR="00C63CC4">
        <w:rPr>
          <w:rFonts w:ascii="Times New Roman" w:hAnsi="Times New Roman"/>
          <w:color w:val="000000" w:themeColor="text1"/>
          <w:sz w:val="24"/>
        </w:rPr>
        <w:t xml:space="preserve">, </w:t>
      </w:r>
      <w:r w:rsidR="00C63CC4" w:rsidRPr="00C63CC4">
        <w:rPr>
          <w:rFonts w:ascii="Times New Roman" w:hAnsi="Times New Roman"/>
          <w:color w:val="000000" w:themeColor="text1"/>
          <w:sz w:val="24"/>
        </w:rPr>
        <w:t>Masayoshi Watanabe</w:t>
      </w:r>
      <w:r w:rsidR="00E43FF6" w:rsidRPr="00E43FF6">
        <w:rPr>
          <w:rFonts w:eastAsia="宋体"/>
          <w:b/>
          <w:bCs/>
          <w:color w:val="000000"/>
          <w:kern w:val="2"/>
          <w:sz w:val="28"/>
          <w:szCs w:val="28"/>
          <w:lang w:val="en-US" w:eastAsia="zh-CN"/>
        </w:rPr>
        <w:br w:type="page"/>
      </w:r>
    </w:p>
    <w:p w14:paraId="0A7EF8FA" w14:textId="77777777" w:rsidR="00882D09" w:rsidRDefault="00882D09" w:rsidP="00882D09">
      <w:pPr>
        <w:spacing w:beforeLines="250" w:before="600" w:afterLines="300" w:after="720"/>
        <w:jc w:val="center"/>
        <w:rPr>
          <w:rFonts w:eastAsia="宋体"/>
          <w:b/>
          <w:bCs/>
          <w:color w:val="000000"/>
          <w:kern w:val="2"/>
          <w:sz w:val="28"/>
          <w:szCs w:val="28"/>
          <w:lang w:val="en-US" w:eastAsia="zh-CN"/>
        </w:rPr>
      </w:pPr>
    </w:p>
    <w:p w14:paraId="29BB3DEF" w14:textId="3CCFC9D6" w:rsidR="00FD31BF" w:rsidRPr="005356BC" w:rsidRDefault="00FD31BF" w:rsidP="00882D09">
      <w:pPr>
        <w:spacing w:beforeLines="250" w:before="600" w:afterLines="300" w:after="720"/>
        <w:jc w:val="center"/>
        <w:rPr>
          <w:b/>
          <w:bCs/>
        </w:rPr>
      </w:pPr>
      <w:r w:rsidRPr="005356BC">
        <w:rPr>
          <w:b/>
          <w:bCs/>
        </w:rPr>
        <w:t>Table of Contents</w:t>
      </w:r>
    </w:p>
    <w:p w14:paraId="373C9209" w14:textId="419FAE57" w:rsidR="00E43FF6" w:rsidRPr="005356BC" w:rsidRDefault="00FD31BF" w:rsidP="00882D09">
      <w:pPr>
        <w:spacing w:after="160" w:line="360" w:lineRule="auto"/>
        <w:rPr>
          <w:rFonts w:eastAsia="宋体"/>
          <w:color w:val="000000"/>
          <w:kern w:val="2"/>
          <w:sz w:val="22"/>
          <w:szCs w:val="22"/>
          <w:lang w:val="en-US" w:eastAsia="zh-CN"/>
        </w:rPr>
      </w:pPr>
      <w:r w:rsidRPr="005356BC">
        <w:rPr>
          <w:rFonts w:eastAsia="宋体"/>
          <w:color w:val="000000"/>
          <w:kern w:val="2"/>
          <w:sz w:val="22"/>
          <w:szCs w:val="22"/>
          <w:lang w:val="en-US" w:eastAsia="zh-CN"/>
        </w:rPr>
        <w:t>1</w:t>
      </w:r>
      <w:r w:rsidRPr="005356BC">
        <w:rPr>
          <w:rFonts w:eastAsia="宋体"/>
          <w:b/>
          <w:bCs/>
          <w:color w:val="000000"/>
          <w:kern w:val="2"/>
          <w:sz w:val="22"/>
          <w:szCs w:val="22"/>
          <w:lang w:val="en-US" w:eastAsia="zh-CN"/>
        </w:rPr>
        <w:t xml:space="preserve"> </w:t>
      </w:r>
      <w:r w:rsidRPr="005356BC">
        <w:rPr>
          <w:rFonts w:eastAsia="宋体"/>
          <w:color w:val="000000"/>
          <w:kern w:val="2"/>
          <w:sz w:val="22"/>
          <w:szCs w:val="22"/>
          <w:lang w:val="en-US" w:eastAsia="zh-CN"/>
        </w:rPr>
        <w:t>Experimental Section</w:t>
      </w:r>
      <w:r w:rsidR="00882D09" w:rsidRP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w:t>
      </w:r>
      <w:r w:rsidR="00882D09" w:rsidRP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w:t>
      </w:r>
      <w:r w:rsidR="00F90320"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550854">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S3</w:t>
      </w:r>
    </w:p>
    <w:p w14:paraId="10267A6B" w14:textId="4438551E" w:rsidR="00FD31BF" w:rsidRPr="005356BC" w:rsidRDefault="00FD31BF" w:rsidP="00882D09">
      <w:pPr>
        <w:pStyle w:val="af8"/>
        <w:numPr>
          <w:ilvl w:val="1"/>
          <w:numId w:val="9"/>
        </w:numPr>
        <w:spacing w:after="160" w:line="360" w:lineRule="auto"/>
        <w:ind w:firstLineChars="0"/>
        <w:rPr>
          <w:rFonts w:eastAsia="宋体"/>
          <w:color w:val="000000"/>
          <w:kern w:val="2"/>
          <w:sz w:val="22"/>
          <w:szCs w:val="22"/>
          <w:lang w:val="en-US" w:eastAsia="zh-CN"/>
        </w:rPr>
      </w:pPr>
      <w:r w:rsidRPr="005356BC">
        <w:rPr>
          <w:rFonts w:eastAsia="宋体"/>
          <w:color w:val="000000"/>
          <w:kern w:val="2"/>
          <w:sz w:val="22"/>
          <w:szCs w:val="22"/>
          <w:lang w:val="en-US" w:eastAsia="zh-CN"/>
        </w:rPr>
        <w:t>Materials</w:t>
      </w:r>
      <w:r w:rsidR="00D94231"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S3   </w:t>
      </w:r>
    </w:p>
    <w:p w14:paraId="7B958E26" w14:textId="15D91647" w:rsidR="00FD31BF" w:rsidRPr="005356BC" w:rsidRDefault="00FD31BF" w:rsidP="00882D09">
      <w:pPr>
        <w:pStyle w:val="af8"/>
        <w:numPr>
          <w:ilvl w:val="1"/>
          <w:numId w:val="9"/>
        </w:numPr>
        <w:spacing w:after="160" w:line="360" w:lineRule="auto"/>
        <w:ind w:firstLineChars="0"/>
        <w:rPr>
          <w:rFonts w:eastAsia="宋体"/>
          <w:color w:val="000000"/>
          <w:kern w:val="2"/>
          <w:sz w:val="22"/>
          <w:szCs w:val="22"/>
          <w:lang w:val="en-US" w:eastAsia="zh-CN"/>
        </w:rPr>
      </w:pPr>
      <w:r w:rsidRPr="005356BC">
        <w:rPr>
          <w:rFonts w:eastAsia="宋体"/>
          <w:color w:val="000000"/>
          <w:kern w:val="2"/>
          <w:sz w:val="22"/>
          <w:szCs w:val="22"/>
          <w:lang w:val="en-US" w:eastAsia="zh-CN"/>
        </w:rPr>
        <w:t>Characterization</w:t>
      </w:r>
      <w:r w:rsidR="00D94231"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S3</w:t>
      </w:r>
    </w:p>
    <w:p w14:paraId="14C56F9D" w14:textId="7F8E6C2E" w:rsidR="00D94231" w:rsidRPr="005356BC" w:rsidRDefault="00FD31BF" w:rsidP="00D94231">
      <w:pPr>
        <w:pStyle w:val="af8"/>
        <w:numPr>
          <w:ilvl w:val="1"/>
          <w:numId w:val="9"/>
        </w:numPr>
        <w:spacing w:after="160" w:line="360" w:lineRule="auto"/>
        <w:ind w:firstLineChars="0"/>
        <w:rPr>
          <w:rFonts w:eastAsia="宋体"/>
          <w:color w:val="000000"/>
          <w:kern w:val="2"/>
          <w:sz w:val="22"/>
          <w:szCs w:val="22"/>
          <w:lang w:val="en-US" w:eastAsia="zh-CN"/>
        </w:rPr>
      </w:pPr>
      <w:r w:rsidRPr="005356BC">
        <w:rPr>
          <w:rFonts w:eastAsia="宋体"/>
          <w:color w:val="000000"/>
          <w:kern w:val="2"/>
          <w:sz w:val="22"/>
          <w:szCs w:val="22"/>
          <w:lang w:val="en-US" w:eastAsia="zh-CN"/>
        </w:rPr>
        <w:t>Synthesis</w:t>
      </w:r>
      <w:r w:rsidR="00D94231"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S3</w:t>
      </w:r>
    </w:p>
    <w:p w14:paraId="5953DFD5" w14:textId="2A46F76A" w:rsidR="00D94231" w:rsidRPr="005356BC" w:rsidRDefault="00FD31BF" w:rsidP="00D94231">
      <w:pPr>
        <w:pStyle w:val="af8"/>
        <w:numPr>
          <w:ilvl w:val="1"/>
          <w:numId w:val="9"/>
        </w:numPr>
        <w:spacing w:after="160" w:line="360" w:lineRule="auto"/>
        <w:ind w:firstLineChars="0"/>
        <w:rPr>
          <w:rFonts w:eastAsia="宋体"/>
          <w:color w:val="000000"/>
          <w:kern w:val="2"/>
          <w:sz w:val="22"/>
          <w:szCs w:val="22"/>
          <w:lang w:val="en-US" w:eastAsia="zh-CN"/>
        </w:rPr>
      </w:pPr>
      <w:r w:rsidRPr="005356BC">
        <w:rPr>
          <w:rFonts w:eastAsia="宋体"/>
          <w:color w:val="000000"/>
          <w:sz w:val="22"/>
          <w:szCs w:val="22"/>
          <w:lang w:val="en-US" w:eastAsia="zh-CN"/>
        </w:rPr>
        <w:t>Preparation of mixed Azo-C</w:t>
      </w:r>
      <w:r w:rsidRPr="005356BC">
        <w:rPr>
          <w:rFonts w:eastAsia="宋体"/>
          <w:color w:val="000000"/>
          <w:sz w:val="22"/>
          <w:szCs w:val="22"/>
          <w:vertAlign w:val="subscript"/>
          <w:lang w:val="en-US" w:eastAsia="zh-CN"/>
        </w:rPr>
        <w:t>12</w:t>
      </w:r>
      <w:r w:rsidRPr="005356BC">
        <w:rPr>
          <w:rFonts w:eastAsia="宋体"/>
          <w:color w:val="000000"/>
          <w:sz w:val="22"/>
          <w:szCs w:val="22"/>
          <w:lang w:val="en-US" w:eastAsia="zh-CN"/>
        </w:rPr>
        <w:t xml:space="preserve">VIM[X].  </w:t>
      </w:r>
      <w:r w:rsidR="00D94231" w:rsidRPr="005356BC">
        <w:rPr>
          <w:rFonts w:eastAsia="宋体"/>
          <w:color w:val="000000"/>
          <w:sz w:val="22"/>
          <w:szCs w:val="22"/>
          <w:lang w:val="en-US" w:eastAsia="zh-CN"/>
        </w:rPr>
        <w:t xml:space="preserve">                                               </w:t>
      </w:r>
      <w:r w:rsidR="005356BC">
        <w:rPr>
          <w:rFonts w:eastAsia="宋体"/>
          <w:color w:val="000000"/>
          <w:sz w:val="22"/>
          <w:szCs w:val="22"/>
          <w:lang w:val="en-US" w:eastAsia="zh-CN"/>
        </w:rPr>
        <w:t xml:space="preserve"> </w:t>
      </w:r>
      <w:r w:rsidR="00F90320" w:rsidRPr="005356BC">
        <w:rPr>
          <w:rFonts w:eastAsia="宋体"/>
          <w:color w:val="000000"/>
          <w:sz w:val="22"/>
          <w:szCs w:val="22"/>
          <w:lang w:val="en-US" w:eastAsia="zh-CN"/>
        </w:rPr>
        <w:t xml:space="preserve">  </w:t>
      </w:r>
      <w:r w:rsidR="00D94231" w:rsidRPr="005356BC">
        <w:rPr>
          <w:rFonts w:eastAsia="宋体"/>
          <w:color w:val="000000"/>
          <w:kern w:val="2"/>
          <w:sz w:val="22"/>
          <w:szCs w:val="22"/>
          <w:lang w:val="en-US" w:eastAsia="zh-CN"/>
        </w:rPr>
        <w:t>S4</w:t>
      </w:r>
    </w:p>
    <w:p w14:paraId="0D7C0377" w14:textId="33C702B5" w:rsidR="00D94231" w:rsidRPr="005356BC" w:rsidRDefault="00FD31BF" w:rsidP="00D94231">
      <w:pPr>
        <w:pStyle w:val="af8"/>
        <w:numPr>
          <w:ilvl w:val="1"/>
          <w:numId w:val="9"/>
        </w:numPr>
        <w:spacing w:after="160" w:line="360" w:lineRule="auto"/>
        <w:ind w:firstLineChars="0"/>
        <w:rPr>
          <w:rFonts w:eastAsia="宋体"/>
          <w:color w:val="000000"/>
          <w:kern w:val="2"/>
          <w:sz w:val="22"/>
          <w:szCs w:val="22"/>
          <w:lang w:val="en-US" w:eastAsia="zh-CN"/>
        </w:rPr>
      </w:pPr>
      <w:r w:rsidRPr="005356BC">
        <w:rPr>
          <w:rFonts w:eastAsia="宋体"/>
          <w:color w:val="000000"/>
          <w:sz w:val="22"/>
          <w:szCs w:val="22"/>
          <w:lang w:val="en-US" w:eastAsia="zh-CN"/>
        </w:rPr>
        <w:t>Electrochemical Measurements of mixed Azo-C</w:t>
      </w:r>
      <w:r w:rsidRPr="005356BC">
        <w:rPr>
          <w:rFonts w:eastAsia="宋体"/>
          <w:color w:val="000000"/>
          <w:sz w:val="22"/>
          <w:szCs w:val="22"/>
          <w:vertAlign w:val="subscript"/>
          <w:lang w:val="en-US" w:eastAsia="zh-CN"/>
        </w:rPr>
        <w:t>12</w:t>
      </w:r>
      <w:r w:rsidRPr="005356BC">
        <w:rPr>
          <w:rFonts w:eastAsia="宋体"/>
          <w:color w:val="000000"/>
          <w:sz w:val="22"/>
          <w:szCs w:val="22"/>
          <w:lang w:val="en-US" w:eastAsia="zh-CN"/>
        </w:rPr>
        <w:t>VIM[Br]</w:t>
      </w:r>
      <w:r w:rsidR="00D94231" w:rsidRPr="005356BC">
        <w:rPr>
          <w:rFonts w:eastAsia="宋体"/>
          <w:color w:val="000000"/>
          <w:sz w:val="22"/>
          <w:szCs w:val="22"/>
          <w:lang w:val="en-US" w:eastAsia="zh-CN"/>
        </w:rPr>
        <w:t xml:space="preserve">                     </w:t>
      </w:r>
      <w:r w:rsidR="00D94231" w:rsidRPr="005356BC">
        <w:rPr>
          <w:rFonts w:eastAsia="宋体"/>
          <w:color w:val="000000"/>
          <w:kern w:val="2"/>
          <w:sz w:val="22"/>
          <w:szCs w:val="22"/>
          <w:lang w:val="en-US" w:eastAsia="zh-CN"/>
        </w:rPr>
        <w:t>S5</w:t>
      </w:r>
    </w:p>
    <w:p w14:paraId="59852B22" w14:textId="74BF9F0F" w:rsidR="00FD31BF" w:rsidRPr="005356BC" w:rsidRDefault="00D94231" w:rsidP="00D94231">
      <w:pPr>
        <w:pStyle w:val="af8"/>
        <w:numPr>
          <w:ilvl w:val="0"/>
          <w:numId w:val="9"/>
        </w:numPr>
        <w:spacing w:after="160" w:line="360" w:lineRule="auto"/>
        <w:ind w:firstLineChars="0"/>
        <w:jc w:val="both"/>
        <w:rPr>
          <w:rFonts w:eastAsia="宋体"/>
          <w:color w:val="000000"/>
          <w:kern w:val="2"/>
          <w:sz w:val="22"/>
          <w:szCs w:val="22"/>
          <w:lang w:val="en-US" w:eastAsia="zh-CN"/>
        </w:rPr>
      </w:pPr>
      <w:r w:rsidRPr="005356BC">
        <w:rPr>
          <w:rFonts w:eastAsia="宋体"/>
          <w:color w:val="000000"/>
          <w:sz w:val="22"/>
          <w:szCs w:val="22"/>
          <w:lang w:val="en-US" w:eastAsia="zh-CN"/>
        </w:rPr>
        <w:t xml:space="preserve">Molecular Dynamics Simulation                                                                 </w:t>
      </w:r>
      <w:r w:rsidR="00F90320" w:rsidRPr="005356BC">
        <w:rPr>
          <w:rFonts w:eastAsia="宋体"/>
          <w:color w:val="000000"/>
          <w:sz w:val="22"/>
          <w:szCs w:val="22"/>
          <w:lang w:val="en-US" w:eastAsia="zh-CN"/>
        </w:rPr>
        <w:t xml:space="preserve"> </w:t>
      </w:r>
      <w:r w:rsidRPr="005356BC">
        <w:rPr>
          <w:rFonts w:eastAsia="宋体"/>
          <w:color w:val="000000"/>
          <w:sz w:val="22"/>
          <w:szCs w:val="22"/>
          <w:lang w:val="en-US" w:eastAsia="zh-CN"/>
        </w:rPr>
        <w:t xml:space="preserve"> </w:t>
      </w:r>
      <w:r w:rsidR="005356BC">
        <w:rPr>
          <w:rFonts w:eastAsia="宋体"/>
          <w:color w:val="000000"/>
          <w:sz w:val="22"/>
          <w:szCs w:val="22"/>
          <w:lang w:val="en-US" w:eastAsia="zh-CN"/>
        </w:rPr>
        <w:t xml:space="preserve"> </w:t>
      </w:r>
      <w:r w:rsidRPr="005356BC">
        <w:rPr>
          <w:rFonts w:eastAsia="宋体"/>
          <w:color w:val="000000"/>
          <w:kern w:val="2"/>
          <w:sz w:val="22"/>
          <w:szCs w:val="22"/>
          <w:lang w:val="en-US" w:eastAsia="zh-CN"/>
        </w:rPr>
        <w:t>S6</w:t>
      </w:r>
    </w:p>
    <w:p w14:paraId="25E7316B" w14:textId="2F85AE76" w:rsidR="00FD31BF" w:rsidRPr="005356BC" w:rsidRDefault="00A16E1E" w:rsidP="00F90320">
      <w:pPr>
        <w:pStyle w:val="af8"/>
        <w:widowControl w:val="0"/>
        <w:numPr>
          <w:ilvl w:val="0"/>
          <w:numId w:val="9"/>
        </w:numPr>
        <w:spacing w:after="160" w:line="360" w:lineRule="auto"/>
        <w:ind w:firstLineChars="0"/>
        <w:rPr>
          <w:rFonts w:eastAsia="宋体"/>
          <w:color w:val="000000"/>
          <w:kern w:val="2"/>
          <w:sz w:val="22"/>
          <w:szCs w:val="22"/>
          <w:lang w:val="en-US" w:eastAsia="zh-CN"/>
        </w:rPr>
      </w:pPr>
      <w:r w:rsidRPr="005356BC">
        <w:rPr>
          <w:rFonts w:eastAsia="宋体"/>
          <w:color w:val="000000"/>
          <w:kern w:val="2"/>
          <w:sz w:val="22"/>
          <w:szCs w:val="22"/>
          <w:lang w:val="en-US" w:eastAsia="zh-CN"/>
        </w:rPr>
        <w:t xml:space="preserve">Supplementary Fig </w:t>
      </w:r>
      <w:r w:rsidR="0051444C" w:rsidRPr="005356BC">
        <w:rPr>
          <w:rFonts w:eastAsia="宋体"/>
          <w:color w:val="000000"/>
          <w:kern w:val="2"/>
          <w:sz w:val="22"/>
          <w:szCs w:val="22"/>
          <w:lang w:val="en-US" w:eastAsia="zh-CN"/>
        </w:rPr>
        <w:t>1-</w:t>
      </w:r>
      <w:r w:rsidRPr="005356BC">
        <w:rPr>
          <w:rFonts w:eastAsia="宋体"/>
          <w:color w:val="000000"/>
          <w:kern w:val="2"/>
          <w:sz w:val="22"/>
          <w:szCs w:val="22"/>
          <w:lang w:val="en-US" w:eastAsia="zh-CN"/>
        </w:rPr>
        <w:t xml:space="preserve">Supplementary Fig </w:t>
      </w:r>
      <w:r w:rsidR="0051444C" w:rsidRPr="005356BC">
        <w:rPr>
          <w:rFonts w:eastAsia="宋体"/>
          <w:color w:val="000000"/>
          <w:kern w:val="2"/>
          <w:sz w:val="22"/>
          <w:szCs w:val="22"/>
          <w:lang w:val="en-US" w:eastAsia="zh-CN"/>
        </w:rPr>
        <w:t>1</w:t>
      </w:r>
      <w:r w:rsidR="00550854">
        <w:rPr>
          <w:rFonts w:eastAsia="宋体"/>
          <w:color w:val="000000"/>
          <w:kern w:val="2"/>
          <w:sz w:val="22"/>
          <w:szCs w:val="22"/>
          <w:lang w:val="en-US" w:eastAsia="zh-CN"/>
        </w:rPr>
        <w:t>7</w:t>
      </w:r>
      <w:r w:rsidR="00D94231"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w:t>
      </w:r>
      <w:r w:rsidR="00F90320" w:rsidRPr="005356BC">
        <w:rPr>
          <w:rFonts w:eastAsia="宋体"/>
          <w:color w:val="000000"/>
          <w:kern w:val="2"/>
          <w:sz w:val="22"/>
          <w:szCs w:val="22"/>
          <w:lang w:val="en-US" w:eastAsia="zh-CN"/>
        </w:rPr>
        <w:t xml:space="preserve">  S7-1</w:t>
      </w:r>
      <w:r w:rsidR="00550854">
        <w:rPr>
          <w:rFonts w:eastAsia="宋体"/>
          <w:color w:val="000000"/>
          <w:kern w:val="2"/>
          <w:sz w:val="22"/>
          <w:szCs w:val="22"/>
          <w:lang w:val="en-US" w:eastAsia="zh-CN"/>
        </w:rPr>
        <w:t>7</w:t>
      </w:r>
    </w:p>
    <w:p w14:paraId="3CB8BD12" w14:textId="07A482A4" w:rsidR="00C46686" w:rsidRPr="005356BC" w:rsidRDefault="00F90320" w:rsidP="00C46686">
      <w:pPr>
        <w:pStyle w:val="af8"/>
        <w:widowControl w:val="0"/>
        <w:numPr>
          <w:ilvl w:val="0"/>
          <w:numId w:val="9"/>
        </w:numPr>
        <w:spacing w:after="160" w:line="360" w:lineRule="auto"/>
        <w:ind w:firstLineChars="0"/>
        <w:rPr>
          <w:rFonts w:eastAsia="宋体"/>
          <w:color w:val="000000"/>
          <w:kern w:val="2"/>
          <w:sz w:val="22"/>
          <w:szCs w:val="22"/>
          <w:lang w:val="en-US" w:eastAsia="zh-CN"/>
        </w:rPr>
      </w:pPr>
      <w:r w:rsidRPr="005356BC">
        <w:rPr>
          <w:rFonts w:eastAsia="宋体"/>
          <w:color w:val="000000"/>
          <w:kern w:val="2"/>
          <w:sz w:val="22"/>
          <w:szCs w:val="22"/>
          <w:lang w:val="en-US" w:eastAsia="zh-CN"/>
        </w:rPr>
        <w:t xml:space="preserve">Supplementary </w:t>
      </w:r>
      <w:r w:rsidR="0051444C" w:rsidRPr="005356BC">
        <w:rPr>
          <w:rFonts w:eastAsia="宋体"/>
          <w:color w:val="000000"/>
          <w:kern w:val="2"/>
          <w:sz w:val="22"/>
          <w:szCs w:val="22"/>
          <w:lang w:val="en-US" w:eastAsia="zh-CN"/>
        </w:rPr>
        <w:t>Table 1</w:t>
      </w:r>
      <w:r w:rsidRPr="005356BC">
        <w:rPr>
          <w:rFonts w:eastAsia="宋体"/>
          <w:color w:val="000000"/>
          <w:kern w:val="2"/>
          <w:sz w:val="22"/>
          <w:szCs w:val="22"/>
          <w:lang w:val="en-US" w:eastAsia="zh-CN"/>
        </w:rPr>
        <w:t>-2</w:t>
      </w:r>
      <w:r w:rsidR="00D94231" w:rsidRPr="005356BC">
        <w:rPr>
          <w:rFonts w:eastAsia="宋体"/>
          <w:color w:val="000000"/>
          <w:kern w:val="2"/>
          <w:sz w:val="22"/>
          <w:szCs w:val="22"/>
          <w:lang w:val="en-US" w:eastAsia="zh-CN"/>
        </w:rPr>
        <w:t xml:space="preserve">                                                                    </w:t>
      </w:r>
      <w:r w:rsidR="005356BC">
        <w:rPr>
          <w:rFonts w:eastAsia="宋体"/>
          <w:color w:val="000000"/>
          <w:kern w:val="2"/>
          <w:sz w:val="22"/>
          <w:szCs w:val="22"/>
          <w:lang w:val="en-US" w:eastAsia="zh-CN"/>
        </w:rPr>
        <w:t xml:space="preserve">         </w:t>
      </w:r>
      <w:r w:rsidR="00D94231" w:rsidRPr="005356BC">
        <w:rPr>
          <w:rFonts w:eastAsia="宋体"/>
          <w:color w:val="000000"/>
          <w:kern w:val="2"/>
          <w:sz w:val="22"/>
          <w:szCs w:val="22"/>
          <w:lang w:val="en-US" w:eastAsia="zh-CN"/>
        </w:rPr>
        <w:t xml:space="preserve">  </w:t>
      </w:r>
      <w:r w:rsidR="00C46686" w:rsidRPr="005356BC">
        <w:rPr>
          <w:rFonts w:eastAsia="宋体"/>
          <w:color w:val="000000"/>
          <w:kern w:val="2"/>
          <w:sz w:val="22"/>
          <w:szCs w:val="22"/>
          <w:lang w:val="en-US" w:eastAsia="zh-CN"/>
        </w:rPr>
        <w:t>S1</w:t>
      </w:r>
      <w:r w:rsidR="00F430E7">
        <w:rPr>
          <w:rFonts w:eastAsia="宋体"/>
          <w:color w:val="000000"/>
          <w:kern w:val="2"/>
          <w:sz w:val="22"/>
          <w:szCs w:val="22"/>
          <w:lang w:val="en-US" w:eastAsia="zh-CN"/>
        </w:rPr>
        <w:t>8</w:t>
      </w:r>
      <w:r w:rsidR="00C46686" w:rsidRPr="005356BC">
        <w:rPr>
          <w:rFonts w:eastAsia="宋体"/>
          <w:color w:val="000000"/>
          <w:kern w:val="2"/>
          <w:sz w:val="22"/>
          <w:szCs w:val="22"/>
          <w:lang w:val="en-US" w:eastAsia="zh-CN"/>
        </w:rPr>
        <w:t>-</w:t>
      </w:r>
      <w:r w:rsidR="00F430E7">
        <w:rPr>
          <w:rFonts w:eastAsia="宋体"/>
          <w:color w:val="000000"/>
          <w:kern w:val="2"/>
          <w:sz w:val="22"/>
          <w:szCs w:val="22"/>
          <w:lang w:val="en-US" w:eastAsia="zh-CN"/>
        </w:rPr>
        <w:t>19</w:t>
      </w:r>
    </w:p>
    <w:p w14:paraId="4853DC04" w14:textId="10447E94" w:rsidR="0051444C" w:rsidRPr="005356BC" w:rsidRDefault="0051444C" w:rsidP="00882D09">
      <w:pPr>
        <w:pStyle w:val="af8"/>
        <w:widowControl w:val="0"/>
        <w:numPr>
          <w:ilvl w:val="0"/>
          <w:numId w:val="9"/>
        </w:numPr>
        <w:spacing w:after="160" w:line="360" w:lineRule="auto"/>
        <w:ind w:firstLineChars="0"/>
        <w:rPr>
          <w:rFonts w:eastAsia="宋体"/>
          <w:color w:val="000000"/>
          <w:kern w:val="2"/>
          <w:sz w:val="22"/>
          <w:szCs w:val="22"/>
          <w:lang w:val="en-US" w:eastAsia="zh-CN"/>
        </w:rPr>
      </w:pPr>
      <w:r w:rsidRPr="005356BC">
        <w:rPr>
          <w:sz w:val="22"/>
          <w:szCs w:val="22"/>
        </w:rPr>
        <w:t>Other Supplementary Materials for this manuscript:</w:t>
      </w:r>
    </w:p>
    <w:p w14:paraId="092E6C46" w14:textId="1F9769A6" w:rsidR="0051444C" w:rsidRPr="005356BC" w:rsidRDefault="00620408" w:rsidP="00882D09">
      <w:pPr>
        <w:pStyle w:val="af8"/>
        <w:widowControl w:val="0"/>
        <w:spacing w:after="160" w:line="360" w:lineRule="auto"/>
        <w:ind w:left="420" w:firstLineChars="0" w:firstLine="0"/>
        <w:rPr>
          <w:rFonts w:eastAsiaTheme="minorEastAsia"/>
          <w:color w:val="000000"/>
          <w:kern w:val="2"/>
          <w:sz w:val="22"/>
          <w:szCs w:val="22"/>
          <w:lang w:val="en-US" w:eastAsia="zh-CN"/>
        </w:rPr>
      </w:pPr>
      <w:r w:rsidRPr="005356BC">
        <w:rPr>
          <w:rFonts w:eastAsia="宋体"/>
          <w:color w:val="000000"/>
          <w:kern w:val="2"/>
          <w:sz w:val="22"/>
          <w:szCs w:val="22"/>
          <w:lang w:val="en-US" w:eastAsia="zh-CN"/>
        </w:rPr>
        <w:t>Supplementary</w:t>
      </w:r>
      <w:r w:rsidRPr="005356BC">
        <w:rPr>
          <w:rFonts w:eastAsiaTheme="minorEastAsia"/>
          <w:sz w:val="22"/>
          <w:szCs w:val="22"/>
          <w:lang w:eastAsia="zh-CN"/>
        </w:rPr>
        <w:t xml:space="preserve"> </w:t>
      </w:r>
      <w:r w:rsidR="0051444C" w:rsidRPr="005356BC">
        <w:rPr>
          <w:rFonts w:eastAsiaTheme="minorEastAsia"/>
          <w:sz w:val="22"/>
          <w:szCs w:val="22"/>
          <w:lang w:eastAsia="zh-CN"/>
        </w:rPr>
        <w:t>Movie 1-</w:t>
      </w:r>
      <w:r w:rsidR="00F430E7">
        <w:rPr>
          <w:rFonts w:eastAsiaTheme="minorEastAsia"/>
          <w:sz w:val="22"/>
          <w:szCs w:val="22"/>
          <w:lang w:eastAsia="zh-CN"/>
        </w:rPr>
        <w:t>2</w:t>
      </w:r>
    </w:p>
    <w:p w14:paraId="16BD92C7" w14:textId="26AC417B" w:rsidR="00FD31BF" w:rsidRPr="00882D09" w:rsidRDefault="005F43B6" w:rsidP="00882D09">
      <w:pPr>
        <w:rPr>
          <w:rFonts w:eastAsia="宋体"/>
          <w:color w:val="000000"/>
          <w:kern w:val="2"/>
          <w:sz w:val="28"/>
          <w:szCs w:val="28"/>
          <w:lang w:val="en-US" w:eastAsia="zh-CN"/>
        </w:rPr>
      </w:pPr>
      <w:r w:rsidRPr="00882D09">
        <w:rPr>
          <w:rFonts w:eastAsia="宋体"/>
          <w:color w:val="000000"/>
          <w:kern w:val="2"/>
          <w:sz w:val="28"/>
          <w:szCs w:val="28"/>
          <w:lang w:val="en-US" w:eastAsia="zh-CN"/>
        </w:rPr>
        <w:br w:type="page"/>
      </w:r>
    </w:p>
    <w:p w14:paraId="1B5299D1" w14:textId="179A47C5" w:rsidR="00E43FF6" w:rsidRPr="00D44E9D" w:rsidRDefault="00E43FF6" w:rsidP="00D44E9D">
      <w:pPr>
        <w:pStyle w:val="af8"/>
        <w:widowControl w:val="0"/>
        <w:numPr>
          <w:ilvl w:val="0"/>
          <w:numId w:val="8"/>
        </w:numPr>
        <w:spacing w:after="160" w:line="360" w:lineRule="auto"/>
        <w:ind w:firstLineChars="0"/>
        <w:jc w:val="both"/>
        <w:rPr>
          <w:rFonts w:eastAsia="宋体"/>
          <w:b/>
          <w:bCs/>
          <w:color w:val="000000"/>
          <w:kern w:val="2"/>
          <w:sz w:val="28"/>
          <w:szCs w:val="28"/>
          <w:lang w:val="en-US" w:eastAsia="zh-CN"/>
        </w:rPr>
      </w:pPr>
      <w:r w:rsidRPr="00D44E9D">
        <w:rPr>
          <w:rFonts w:eastAsia="宋体"/>
          <w:b/>
          <w:bCs/>
          <w:color w:val="000000"/>
          <w:kern w:val="2"/>
          <w:sz w:val="28"/>
          <w:szCs w:val="28"/>
          <w:lang w:val="en-US" w:eastAsia="zh-CN"/>
        </w:rPr>
        <w:lastRenderedPageBreak/>
        <w:t>Experimental Section</w:t>
      </w:r>
    </w:p>
    <w:p w14:paraId="4AE3A45E" w14:textId="403ACB0C" w:rsidR="00E43FF6" w:rsidRPr="00E43FF6" w:rsidRDefault="00FD31BF" w:rsidP="00E43FF6">
      <w:pPr>
        <w:spacing w:after="160" w:line="360" w:lineRule="auto"/>
        <w:jc w:val="both"/>
        <w:rPr>
          <w:rFonts w:eastAsia="宋体"/>
          <w:color w:val="000000"/>
          <w:lang w:val="en-US" w:eastAsia="zh-CN"/>
        </w:rPr>
      </w:pPr>
      <w:r>
        <w:rPr>
          <w:rFonts w:eastAsia="宋体"/>
          <w:b/>
          <w:bCs/>
          <w:color w:val="000000"/>
          <w:lang w:val="en-US" w:eastAsia="zh-CN"/>
        </w:rPr>
        <w:t xml:space="preserve">1.1 </w:t>
      </w:r>
      <w:r w:rsidR="00E43FF6" w:rsidRPr="00E43FF6">
        <w:rPr>
          <w:rFonts w:eastAsia="宋体"/>
          <w:b/>
          <w:bCs/>
          <w:color w:val="000000"/>
          <w:lang w:val="en-US" w:eastAsia="zh-CN"/>
        </w:rPr>
        <w:t xml:space="preserve">Materials. </w:t>
      </w:r>
      <w:r w:rsidR="00E43FF6" w:rsidRPr="00E43FF6">
        <w:rPr>
          <w:rFonts w:eastAsia="宋体"/>
          <w:color w:val="000000"/>
          <w:lang w:val="en-US" w:eastAsia="zh-CN"/>
        </w:rPr>
        <w:t>1-vinylimidazole and bromododecane were purchased from Aladdin. 1-Dodecyl-3-vinylimidazolium-based ionic crystals were synthesized by reaction of 1-vinylimidazole with an alkyl halide and followed by ion exchange. Azobenzene was purchased from Chengdu HuaXia Chemical Reagent Co. Ltd. Other chemical reagents were used as received unless otherwise noted.</w:t>
      </w:r>
    </w:p>
    <w:p w14:paraId="1A2581E4" w14:textId="504D424C" w:rsidR="00E43FF6" w:rsidRPr="00E43FF6" w:rsidRDefault="00FD31BF" w:rsidP="00E43FF6">
      <w:pPr>
        <w:spacing w:after="160" w:line="360" w:lineRule="auto"/>
        <w:jc w:val="both"/>
        <w:rPr>
          <w:rFonts w:eastAsia="宋体"/>
          <w:color w:val="000000"/>
          <w:lang w:val="en-US" w:eastAsia="zh-CN"/>
        </w:rPr>
      </w:pPr>
      <w:r>
        <w:rPr>
          <w:rFonts w:eastAsia="宋体"/>
          <w:b/>
          <w:bCs/>
          <w:color w:val="000000"/>
          <w:lang w:val="en-US" w:eastAsia="zh-CN"/>
        </w:rPr>
        <w:t xml:space="preserve">1.2 </w:t>
      </w:r>
      <w:r w:rsidR="00E43FF6" w:rsidRPr="00E43FF6">
        <w:rPr>
          <w:rFonts w:eastAsia="宋体"/>
          <w:b/>
          <w:bCs/>
          <w:color w:val="000000"/>
          <w:lang w:val="en-US" w:eastAsia="zh-CN"/>
        </w:rPr>
        <w:t>Characterization.</w:t>
      </w:r>
      <w:r w:rsidR="00E43FF6" w:rsidRPr="00E43FF6">
        <w:rPr>
          <w:rFonts w:eastAsia="宋体"/>
          <w:color w:val="000000"/>
          <w:lang w:val="en-US" w:eastAsia="zh-CN"/>
        </w:rPr>
        <w:t xml:space="preserve"> </w:t>
      </w:r>
      <w:r w:rsidR="00E43FF6" w:rsidRPr="00E43FF6">
        <w:rPr>
          <w:rFonts w:eastAsia="宋体"/>
          <w:color w:val="000000"/>
          <w:vertAlign w:val="superscript"/>
          <w:lang w:val="en-US" w:eastAsia="zh-CN"/>
        </w:rPr>
        <w:t>1</w:t>
      </w:r>
      <w:r w:rsidR="00E43FF6" w:rsidRPr="00E43FF6">
        <w:rPr>
          <w:rFonts w:eastAsia="宋体"/>
          <w:color w:val="000000"/>
          <w:lang w:val="en-US" w:eastAsia="zh-CN"/>
        </w:rPr>
        <w:t>HNMR was carried out on a Bruker Avance-III 400 spectrometer. Elemental analysis (EIS) measurements were performed on an Agilent ICP-OES730 with an Elementar Vario EL cube. High resolution mass spectra (HRMS) were conducted on a TSQ Quantum Ultra in negative modes. Differential scanning calorimetry (DSC) data were collected on a TA Q2000 (TA Instruments, New Castle, DE) at a scanning rate of 10 °C/min with a nitrogen flow of 50 mL/min using aluminum pans as sample holder. Polarized optical microscopy (Weitu XPL-30TF) was equipped with a WT- 3000 hotstage to control temperatures. Powder X-ray diffraction (XRD) measurements were carried out on an Anton Paar GmbH (Graz, Austria) with a temperature controller, using Cu-Kα radiation at 40 kV and 50 mA before and after UV irradiation at a certain temperature (UV light, 365 nm, 200 mW∙cm</w:t>
      </w:r>
      <w:r w:rsidR="00E43FF6" w:rsidRPr="00E43FF6">
        <w:rPr>
          <w:rFonts w:eastAsia="宋体"/>
          <w:color w:val="000000"/>
          <w:vertAlign w:val="superscript"/>
          <w:lang w:val="en-US" w:eastAsia="zh-CN"/>
        </w:rPr>
        <w:t>−2</w:t>
      </w:r>
      <w:r w:rsidR="00E43FF6" w:rsidRPr="00E43FF6">
        <w:rPr>
          <w:rFonts w:eastAsia="宋体"/>
          <w:color w:val="000000"/>
          <w:lang w:val="en-US" w:eastAsia="zh-CN"/>
        </w:rPr>
        <w:t>). UV-Vis spectra were performed on a UV-Vis spectrometer (Metash UV-5500). FT-IR spectra were acquired using a Cary 630 FT-IR spectrometer (Agilent Technologies, Santa Clara, CA). Electrochemical impedance spectroscopy (EIS) measurements were recorded on an electrochemical workstation (VersaSTAT3, Princeton). The electrochemical charging/discharging of a capacitor was recorded on Chenghua B14663b in presence/absence of UV light. A portable light-emitting diode (LED) light source (Beijing Newbetter Optics Technology Co.) was utilized to provide photoirradiation with selective intensity and wavelength (UV: 365 nm</w:t>
      </w:r>
      <w:r w:rsidR="00E43FF6" w:rsidRPr="00E43FF6">
        <w:rPr>
          <w:rFonts w:eastAsia="宋体" w:hint="eastAsia"/>
          <w:color w:val="000000"/>
          <w:lang w:val="en-US" w:eastAsia="zh-CN"/>
        </w:rPr>
        <w:t>；</w:t>
      </w:r>
      <w:r w:rsidR="00E43FF6" w:rsidRPr="00E43FF6">
        <w:rPr>
          <w:rFonts w:eastAsia="宋体"/>
          <w:color w:val="000000"/>
          <w:lang w:val="en-US" w:eastAsia="zh-CN"/>
        </w:rPr>
        <w:t>Vis: 450 nm).</w:t>
      </w:r>
    </w:p>
    <w:p w14:paraId="2BF4D634" w14:textId="5A1E35E6" w:rsidR="00E43FF6" w:rsidRPr="00FD31BF" w:rsidRDefault="00E43FF6" w:rsidP="00FD31BF">
      <w:pPr>
        <w:pStyle w:val="af8"/>
        <w:numPr>
          <w:ilvl w:val="1"/>
          <w:numId w:val="8"/>
        </w:numPr>
        <w:spacing w:beforeLines="50" w:before="120" w:afterLines="50" w:after="120" w:line="360" w:lineRule="auto"/>
        <w:ind w:firstLineChars="0"/>
        <w:jc w:val="both"/>
        <w:rPr>
          <w:rFonts w:eastAsia="宋体"/>
          <w:b/>
          <w:bCs/>
          <w:color w:val="000000"/>
          <w:lang w:val="en-US" w:eastAsia="zh-CN"/>
        </w:rPr>
      </w:pPr>
      <w:r w:rsidRPr="00FD31BF">
        <w:rPr>
          <w:rFonts w:eastAsia="宋体"/>
          <w:b/>
          <w:bCs/>
          <w:color w:val="000000"/>
          <w:lang w:val="en-US" w:eastAsia="zh-CN"/>
        </w:rPr>
        <w:t>Synthesis</w:t>
      </w:r>
    </w:p>
    <w:p w14:paraId="6ACA6294" w14:textId="77777777" w:rsidR="00E43FF6" w:rsidRPr="00E43FF6" w:rsidRDefault="00E43FF6" w:rsidP="00E43FF6">
      <w:pPr>
        <w:spacing w:line="360" w:lineRule="auto"/>
        <w:jc w:val="both"/>
        <w:rPr>
          <w:rFonts w:eastAsia="宋体"/>
          <w:color w:val="000000"/>
          <w:szCs w:val="32"/>
          <w:lang w:val="en-US" w:eastAsia="zh-CN"/>
        </w:rPr>
      </w:pPr>
      <w:r w:rsidRPr="00E43FF6">
        <w:rPr>
          <w:rFonts w:eastAsia="宋体"/>
          <w:b/>
          <w:bCs/>
          <w:color w:val="000000"/>
          <w:szCs w:val="32"/>
          <w:lang w:val="en-US" w:eastAsia="zh-CN"/>
        </w:rPr>
        <w:t>Synthesis of 1-vinyl-3-dodecyl imidazole bromide (C</w:t>
      </w:r>
      <w:r w:rsidRPr="00E43FF6">
        <w:rPr>
          <w:rFonts w:eastAsia="宋体"/>
          <w:b/>
          <w:bCs/>
          <w:color w:val="000000"/>
          <w:szCs w:val="32"/>
          <w:vertAlign w:val="subscript"/>
          <w:lang w:val="en-US" w:eastAsia="zh-CN"/>
        </w:rPr>
        <w:t>12</w:t>
      </w:r>
      <w:r w:rsidRPr="00E43FF6">
        <w:rPr>
          <w:rFonts w:eastAsia="宋体"/>
          <w:b/>
          <w:bCs/>
          <w:color w:val="000000"/>
          <w:szCs w:val="32"/>
          <w:lang w:val="en-US" w:eastAsia="zh-CN"/>
        </w:rPr>
        <w:t>VIM[Br]).</w:t>
      </w:r>
      <w:r w:rsidRPr="00E43FF6">
        <w:rPr>
          <w:rFonts w:eastAsia="宋体"/>
          <w:color w:val="000000"/>
          <w:szCs w:val="32"/>
          <w:lang w:val="en-US" w:eastAsia="zh-CN"/>
        </w:rPr>
        <w:t xml:space="preserve"> </w:t>
      </w:r>
    </w:p>
    <w:p w14:paraId="7134B1DD" w14:textId="54F03162" w:rsidR="00E43FF6" w:rsidRPr="00E43FF6" w:rsidRDefault="00E43FF6" w:rsidP="00E43FF6">
      <w:pPr>
        <w:spacing w:after="160" w:line="360" w:lineRule="auto"/>
        <w:jc w:val="both"/>
        <w:rPr>
          <w:rFonts w:eastAsia="宋体"/>
          <w:color w:val="000000"/>
          <w:szCs w:val="32"/>
          <w:lang w:val="en-US" w:eastAsia="zh-CN"/>
        </w:rPr>
      </w:pPr>
      <w:r w:rsidRPr="00E43FF6">
        <w:rPr>
          <w:rFonts w:eastAsia="宋体"/>
          <w:color w:val="000000"/>
          <w:szCs w:val="32"/>
          <w:lang w:val="en-US" w:eastAsia="zh-CN"/>
        </w:rPr>
        <w:t>The detailed synthesis was referred to the reported literature.</w:t>
      </w:r>
      <w:r w:rsidRPr="00E43FF6">
        <w:rPr>
          <w:rFonts w:eastAsia="宋体"/>
          <w:color w:val="000000"/>
          <w:szCs w:val="32"/>
          <w:lang w:val="en-US" w:eastAsia="zh-CN"/>
        </w:rPr>
        <w:fldChar w:fldCharType="begin" w:fldLock="1"/>
      </w:r>
      <w:r w:rsidR="00FA0455">
        <w:rPr>
          <w:rFonts w:eastAsia="宋体"/>
          <w:color w:val="000000"/>
          <w:szCs w:val="32"/>
          <w:lang w:val="en-US" w:eastAsia="zh-CN"/>
        </w:rPr>
        <w:instrText>ADDIN CSL_CITATION {"citationItems":[{"id":"ITEM-1","itemData":{"DOI":"10.1021/jacs.6b05174","ISBN":"0002-7863","ISSN":"15205126","PMID":"27479022","abstract":"Volume-based prediction of melting points and other properties of ionic liquids (ILs) relies on empirical relations with volumes of ions in these low-melting organic salts. Here we report an accurate way to ionic volumes by Bader’s partitioning of electron densities from X-ray diffraction obtained via a simple database approach. For a series of 1-tetradecyl-3-methylimidazolium salts, the volumes of different anions are found to correlate linearly with melting points; larger anions giving lower-melting ILs. The volume-based concept is transferred to ionic liquid crystals (ILs that adopt liquid crystalline mesophases, ILCs) for predicting the domain of their existence from the knowledge of their constituents. For 1-alkyl-3-methylimidazolium ILCs, linear correlations of ionic volumes with the occurrence of LC mesophase and its stability are revealed, thus paving the way to rational design of ILCs by combining suitably sized ions.","author":[{"dropping-particle":"V.","family":"Nelyubina","given":"Yulia","non-dropping-particle":"","parse-names":false,"suffix":""},{"dropping-particle":"","family":"Shaplov","given":"Alexander S.","non-dropping-particle":"","parse-names":false,"suffix":""},{"dropping-particle":"","family":"Lozinskaya","given":"Elena I.","non-dropping-particle":"","parse-names":false,"suffix":""},{"dropping-particle":"","family":"Buzin","given":"Mikhail I.","non-dropping-particle":"","parse-names":false,"suffix":""},{"dropping-particle":"","family":"Vygodskii","given":"Yakov S.","non-dropping-particle":"","parse-names":false,"suffix":""}],"container-title":"Journal of the American Chemical Society","id":"ITEM-1","issue":"32","issued":{"date-parts":[["2016"]]},"page":"10076-10079","title":"A New Volume-Based Approach for Predicting Thermophysical Behavior of Ionic Liquids and Ionic Liquid Crystals","type":"article-journal","volume":"138"},"uris":["http://www.mendeley.com/documents/?uuid=6bcf52b3-84ae-44a5-bbb6-8ff9222918bb"]},{"id":"ITEM-2","itemData":{"DOI":"10.1039/c0jm02875d","ISSN":"09599428","abstract":"1-Vinyl-3-alkylimidazolium salts ([CnVIm]X, (where, C nVIm = vinylimidazolium cation with alkyl chains of C nH2n+1; n = 4, 6, 8, 10, 12, 14, 16 and 18 for X = Br and I, and n = 12, 14, 16 and 18 for X = BF4 and PF6), were prepared and characterized. Ethyl substituted congeners [C16EIm]Br and [C16EIm]I were also prepared to understand the</w:instrText>
      </w:r>
      <w:r w:rsidR="00FA0455">
        <w:rPr>
          <w:rFonts w:eastAsia="宋体" w:hint="eastAsia"/>
          <w:color w:val="000000"/>
          <w:szCs w:val="32"/>
          <w:lang w:val="en-US" w:eastAsia="zh-CN"/>
        </w:rPr>
        <w:instrText xml:space="preserve"> unique property of the vinyl substitution. Salts with shorter alkyl chain lengths (n </w:instrText>
      </w:r>
      <w:r w:rsidR="00FA0455">
        <w:rPr>
          <w:rFonts w:eastAsia="宋体" w:hint="eastAsia"/>
          <w:color w:val="000000"/>
          <w:szCs w:val="32"/>
          <w:lang w:val="en-US" w:eastAsia="zh-CN"/>
        </w:rPr>
        <w:instrText>≤</w:instrText>
      </w:r>
      <w:r w:rsidR="00FA0455">
        <w:rPr>
          <w:rFonts w:eastAsia="宋体" w:hint="eastAsia"/>
          <w:color w:val="000000"/>
          <w:szCs w:val="32"/>
          <w:lang w:val="en-US" w:eastAsia="zh-CN"/>
        </w:rPr>
        <w:instrText xml:space="preserve"> 12) are either room temperature or close to room temperature ionic liquids, whereas those with longer alkyl chain lengths are ionic liquid crystals with SmA mesophase.</w:instrText>
      </w:r>
      <w:r w:rsidR="00FA0455">
        <w:rPr>
          <w:rFonts w:eastAsia="宋体"/>
          <w:color w:val="000000"/>
          <w:szCs w:val="32"/>
          <w:lang w:val="en-US" w:eastAsia="zh-CN"/>
        </w:rPr>
        <w:instrText xml:space="preserve"> Diffractograms from powder X-ray diffraction studies suggest that in the solid state the [CnVIm]Br series salts adopt a double bilayer structure, whereas the ethyl substituted analogues and salts in the I -, BF4- and PF6- series have a simple bilayer structure. The thermal behavior of [C16VIm]Br and [C16VIm]I was compared with their saturated congeners. The vinyl functionalized salts, have slightly higher melting points and much higher clearing points than those of the saturated congeners, and therefore wider mesophases are found for the formers. Nuclear magnetic resonance spectroscopic studies suggest that vinyl functionalization provides additional hydrogen bonding interactions between the cations and anions. © 2011 The Royal Society of Chemistry.","author":[{"dropping-particle":"","family":"Luo","given":"Shih Ci","non-dropping-particle":"","parse-names":false,"suffix":""},{"dropping-particle":"","family":"Sun","given":"Shaowen","non-dropping-particle":"","parse-names":false,"suffix":""},{"dropping-particle":"","family":"Deorukhkar","given":"Amol R.","non-dropping-particle":"","parse-names":false,"suffix":""},{"dropping-particle":"","family":"Lu","given":"Jung Tang","non-dropping-particle":"","parse-names":false,"suffix":""},{"dropping-particle":"","family":"Bhattacharyya","given":"Amitabha","non-dropping-particle":"","parse-names":false,"suffix":""},{"dropping-particle":"","family":"Lin","given":"Ivan J.B.","non-dropping-particle":"","parse-names":false,"suffix":""}],"container-title":"Journal of Materials Chemistry","id":"ITEM-2","issue":"6","issued":{"date-parts":[["2011"]]},"page":"1866-1873","title":"Ionic liquids and ionic liquid crystals of vinyl functionalized imidazolium salts","type":"article-journal","volume":"21"},"uris":["http://www.mendeley.com/documents/?uuid=2de37ab8-9a72-4847-9b57-a1be87b078a2"]}],"mendeley":{"formattedCitation":"&lt;sup&gt;1,2&lt;/sup&gt;","plainTextFormattedCitation":"1,2","previouslyFormattedCitation":"&lt;sup&gt;1,2&lt;/sup&gt;"},"properties":{"noteIndex":0},"schema":"https://github.com/citation-style-language/schema/raw/master/csl-citation.json"}</w:instrText>
      </w:r>
      <w:r w:rsidRPr="00E43FF6">
        <w:rPr>
          <w:rFonts w:eastAsia="宋体"/>
          <w:color w:val="000000"/>
          <w:szCs w:val="32"/>
          <w:lang w:val="en-US" w:eastAsia="zh-CN"/>
        </w:rPr>
        <w:fldChar w:fldCharType="separate"/>
      </w:r>
      <w:r w:rsidR="00727513" w:rsidRPr="00727513">
        <w:rPr>
          <w:rFonts w:eastAsia="宋体"/>
          <w:noProof/>
          <w:color w:val="000000"/>
          <w:szCs w:val="32"/>
          <w:vertAlign w:val="superscript"/>
          <w:lang w:val="en-US" w:eastAsia="zh-CN"/>
        </w:rPr>
        <w:t>1,2</w:t>
      </w:r>
      <w:r w:rsidRPr="00E43FF6">
        <w:rPr>
          <w:rFonts w:eastAsia="宋体"/>
          <w:color w:val="000000"/>
          <w:szCs w:val="32"/>
          <w:lang w:val="en-US" w:eastAsia="zh-CN"/>
        </w:rPr>
        <w:fldChar w:fldCharType="end"/>
      </w:r>
      <w:r w:rsidRPr="00E43FF6">
        <w:rPr>
          <w:rFonts w:eastAsia="宋体"/>
          <w:color w:val="000000"/>
          <w:szCs w:val="32"/>
          <w:lang w:val="en-US" w:eastAsia="zh-CN"/>
        </w:rPr>
        <w:t xml:space="preserve"> 1-vinylimidazole (3.29 g</w:t>
      </w:r>
      <w:r w:rsidRPr="00E43FF6">
        <w:rPr>
          <w:rFonts w:eastAsia="宋体" w:hint="eastAsia"/>
          <w:color w:val="000000"/>
          <w:szCs w:val="32"/>
          <w:lang w:val="en-US" w:eastAsia="zh-CN"/>
        </w:rPr>
        <w:t>，</w:t>
      </w:r>
      <w:r w:rsidRPr="00E43FF6">
        <w:rPr>
          <w:rFonts w:eastAsia="宋体"/>
          <w:color w:val="000000"/>
          <w:szCs w:val="32"/>
          <w:lang w:val="en-US" w:eastAsia="zh-CN"/>
        </w:rPr>
        <w:t>35 mmol) was dropped into bromododecane (10 g</w:t>
      </w:r>
      <w:r w:rsidRPr="00E43FF6">
        <w:rPr>
          <w:rFonts w:eastAsia="宋体" w:hint="eastAsia"/>
          <w:color w:val="000000"/>
          <w:szCs w:val="32"/>
          <w:lang w:val="en-US" w:eastAsia="zh-CN"/>
        </w:rPr>
        <w:t>，</w:t>
      </w:r>
      <w:r w:rsidRPr="00E43FF6">
        <w:rPr>
          <w:rFonts w:eastAsia="宋体"/>
          <w:color w:val="000000"/>
          <w:szCs w:val="32"/>
          <w:lang w:val="en-US" w:eastAsia="zh-CN"/>
        </w:rPr>
        <w:t xml:space="preserve">40 mmol) in a 100 mL eggplant-shaped flask. The mixture was stirred at room temperature for 10 min, then heated at 70 </w:t>
      </w:r>
      <w:r w:rsidRPr="00E43FF6">
        <w:rPr>
          <w:rFonts w:eastAsia="宋体"/>
          <w:color w:val="000000"/>
          <w:lang w:val="en-US" w:eastAsia="zh-CN"/>
        </w:rPr>
        <w:t>°C</w:t>
      </w:r>
      <w:r w:rsidRPr="00E43FF6">
        <w:rPr>
          <w:rFonts w:eastAsia="宋体"/>
          <w:color w:val="000000"/>
          <w:szCs w:val="32"/>
          <w:lang w:val="en-US" w:eastAsia="zh-CN"/>
        </w:rPr>
        <w:t xml:space="preserve"> for 5 h. After cooling to room temperature, the crude product was recrystallized several times by ethyl acetate. White needle-like crystals were collected after filtration, yield 92%. </w:t>
      </w:r>
      <w:r w:rsidRPr="00E43FF6">
        <w:rPr>
          <w:rFonts w:eastAsia="宋体"/>
          <w:color w:val="000000"/>
          <w:szCs w:val="32"/>
          <w:vertAlign w:val="superscript"/>
          <w:lang w:val="en-US" w:eastAsia="zh-CN"/>
        </w:rPr>
        <w:t>1</w:t>
      </w:r>
      <w:r w:rsidRPr="00E43FF6">
        <w:rPr>
          <w:rFonts w:eastAsia="宋体"/>
          <w:color w:val="000000"/>
          <w:szCs w:val="32"/>
          <w:lang w:val="en-US" w:eastAsia="zh-CN"/>
        </w:rPr>
        <w:t>HNMR (ppm, DMSO): δ 0.86 (t, 3H, -CH</w:t>
      </w:r>
      <w:r w:rsidRPr="00E43FF6">
        <w:rPr>
          <w:rFonts w:eastAsia="宋体"/>
          <w:color w:val="000000"/>
          <w:szCs w:val="32"/>
          <w:vertAlign w:val="subscript"/>
          <w:lang w:val="en-US" w:eastAsia="zh-CN"/>
        </w:rPr>
        <w:t>3</w:t>
      </w:r>
      <w:r w:rsidRPr="00E43FF6">
        <w:rPr>
          <w:rFonts w:eastAsia="宋体"/>
          <w:color w:val="000000"/>
          <w:szCs w:val="32"/>
          <w:lang w:val="en-US" w:eastAsia="zh-CN"/>
        </w:rPr>
        <w:t>), 1.24-1.27 (m, 18H, -CH</w:t>
      </w:r>
      <w:r w:rsidRPr="00E43FF6">
        <w:rPr>
          <w:rFonts w:eastAsia="宋体"/>
          <w:color w:val="000000"/>
          <w:szCs w:val="32"/>
          <w:vertAlign w:val="subscript"/>
          <w:lang w:val="en-US" w:eastAsia="zh-CN"/>
        </w:rPr>
        <w:t>2</w:t>
      </w:r>
      <w:r w:rsidRPr="00E43FF6">
        <w:rPr>
          <w:rFonts w:eastAsia="宋体"/>
          <w:color w:val="000000"/>
          <w:szCs w:val="32"/>
          <w:lang w:val="en-US" w:eastAsia="zh-CN"/>
        </w:rPr>
        <w:t>), 1.82 (m, 2H, -CH</w:t>
      </w:r>
      <w:r w:rsidRPr="00E43FF6">
        <w:rPr>
          <w:rFonts w:eastAsia="宋体"/>
          <w:color w:val="000000"/>
          <w:szCs w:val="32"/>
          <w:vertAlign w:val="subscript"/>
          <w:lang w:val="en-US" w:eastAsia="zh-CN"/>
        </w:rPr>
        <w:t>2</w:t>
      </w:r>
      <w:r w:rsidRPr="00E43FF6">
        <w:rPr>
          <w:rFonts w:eastAsia="宋体"/>
          <w:color w:val="000000"/>
          <w:szCs w:val="32"/>
          <w:lang w:val="en-US" w:eastAsia="zh-CN"/>
        </w:rPr>
        <w:t>), 4.2 (t, 2H, N-CH</w:t>
      </w:r>
      <w:r w:rsidRPr="00E43FF6">
        <w:rPr>
          <w:rFonts w:eastAsia="宋体"/>
          <w:color w:val="000000"/>
          <w:szCs w:val="32"/>
          <w:vertAlign w:val="subscript"/>
          <w:lang w:val="en-US" w:eastAsia="zh-CN"/>
        </w:rPr>
        <w:t>2</w:t>
      </w:r>
      <w:r w:rsidRPr="00E43FF6">
        <w:rPr>
          <w:rFonts w:eastAsia="宋体"/>
          <w:color w:val="000000"/>
          <w:szCs w:val="32"/>
          <w:lang w:val="en-US" w:eastAsia="zh-CN"/>
        </w:rPr>
        <w:t xml:space="preserve">), 5.41-5.8 </w:t>
      </w:r>
      <w:r w:rsidRPr="00E43FF6">
        <w:rPr>
          <w:rFonts w:eastAsia="宋体"/>
          <w:color w:val="000000"/>
          <w:szCs w:val="32"/>
          <w:lang w:val="en-US" w:eastAsia="zh-CN"/>
        </w:rPr>
        <w:lastRenderedPageBreak/>
        <w:t>(m, 2H, =CH</w:t>
      </w:r>
      <w:r w:rsidRPr="00E43FF6">
        <w:rPr>
          <w:rFonts w:eastAsia="宋体"/>
          <w:color w:val="000000"/>
          <w:szCs w:val="32"/>
          <w:vertAlign w:val="subscript"/>
          <w:lang w:val="en-US" w:eastAsia="zh-CN"/>
        </w:rPr>
        <w:t>2</w:t>
      </w:r>
      <w:r w:rsidRPr="00E43FF6">
        <w:rPr>
          <w:rFonts w:eastAsia="宋体"/>
          <w:color w:val="000000"/>
          <w:szCs w:val="32"/>
          <w:lang w:val="en-US" w:eastAsia="zh-CN"/>
        </w:rPr>
        <w:t>), 7.26-7.3 (q, H, N-CH=), 7.94 (s, 1H, CH-N of rings), 8.21 (s, 1H, N-CH of rings), 9.51 (s, 1H, N-CH-N of rings). HRMS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 xml:space="preserve">Br (calculated at 263.00): found </w:t>
      </w:r>
      <w:r w:rsidRPr="00E43FF6">
        <w:rPr>
          <w:rFonts w:eastAsia="宋体"/>
          <w:i/>
          <w:color w:val="000000"/>
          <w:szCs w:val="32"/>
          <w:lang w:val="en-US" w:eastAsia="zh-CN"/>
        </w:rPr>
        <w:t>m/z</w:t>
      </w:r>
      <w:r w:rsidRPr="00E43FF6">
        <w:rPr>
          <w:rFonts w:eastAsia="宋体"/>
          <w:color w:val="000000"/>
          <w:szCs w:val="32"/>
          <w:lang w:val="en-US" w:eastAsia="zh-CN"/>
        </w:rPr>
        <w:t xml:space="preserve"> = 263.25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Br, Calc.: C, 59.47; H, 9.32; N, 8.16; Br, 33.05. Found: C, 59.13; H, 9.25; N, 7.97; Br, 33.65.</w:t>
      </w:r>
    </w:p>
    <w:p w14:paraId="0D984CEC" w14:textId="77777777" w:rsidR="00E43FF6" w:rsidRPr="00E43FF6" w:rsidRDefault="00E43FF6" w:rsidP="00E43FF6">
      <w:pPr>
        <w:spacing w:beforeLines="50" w:before="120" w:afterLines="50" w:after="120" w:line="360" w:lineRule="auto"/>
        <w:jc w:val="both"/>
        <w:rPr>
          <w:rFonts w:eastAsia="宋体"/>
          <w:color w:val="000000"/>
          <w:lang w:val="en-US" w:eastAsia="zh-CN"/>
        </w:rPr>
      </w:pPr>
      <w:r w:rsidRPr="00E43FF6">
        <w:rPr>
          <w:rFonts w:eastAsia="宋体"/>
          <w:b/>
          <w:bCs/>
          <w:color w:val="000000"/>
          <w:lang w:val="en-US" w:eastAsia="zh-CN"/>
        </w:rPr>
        <w:t>Synthesis of 1-vinyl-3-dodecylimidazole tetrafluoroborate (C</w:t>
      </w:r>
      <w:r w:rsidRPr="00E43FF6">
        <w:rPr>
          <w:rFonts w:eastAsia="宋体"/>
          <w:b/>
          <w:bCs/>
          <w:color w:val="000000"/>
          <w:vertAlign w:val="subscript"/>
          <w:lang w:val="en-US" w:eastAsia="zh-CN"/>
        </w:rPr>
        <w:t>12</w:t>
      </w:r>
      <w:r w:rsidRPr="00E43FF6">
        <w:rPr>
          <w:rFonts w:eastAsia="宋体"/>
          <w:b/>
          <w:bCs/>
          <w:color w:val="000000"/>
          <w:lang w:val="en-US" w:eastAsia="zh-CN"/>
        </w:rPr>
        <w:t>VIM[BF</w:t>
      </w:r>
      <w:r w:rsidRPr="00E43FF6">
        <w:rPr>
          <w:rFonts w:eastAsia="宋体"/>
          <w:b/>
          <w:bCs/>
          <w:color w:val="000000"/>
          <w:vertAlign w:val="subscript"/>
          <w:lang w:val="en-US" w:eastAsia="zh-CN"/>
        </w:rPr>
        <w:t>4</w:t>
      </w:r>
      <w:r w:rsidRPr="00E43FF6">
        <w:rPr>
          <w:rFonts w:eastAsia="宋体"/>
          <w:b/>
          <w:bCs/>
          <w:color w:val="000000"/>
          <w:lang w:val="en-US" w:eastAsia="zh-CN"/>
        </w:rPr>
        <w:t xml:space="preserve">]).   </w:t>
      </w:r>
      <w:r w:rsidRPr="00E43FF6">
        <w:rPr>
          <w:rFonts w:eastAsia="宋体"/>
          <w:color w:val="000000"/>
          <w:lang w:val="en-US" w:eastAsia="zh-CN"/>
        </w:rPr>
        <w:t>C</w:t>
      </w:r>
      <w:r w:rsidRPr="00E43FF6">
        <w:rPr>
          <w:rFonts w:eastAsia="宋体"/>
          <w:color w:val="000000"/>
          <w:vertAlign w:val="subscript"/>
          <w:lang w:val="en-US" w:eastAsia="zh-CN"/>
        </w:rPr>
        <w:t>12</w:t>
      </w:r>
      <w:r w:rsidRPr="00E43FF6">
        <w:rPr>
          <w:rFonts w:eastAsia="宋体"/>
          <w:color w:val="000000"/>
          <w:lang w:val="en-US" w:eastAsia="zh-CN"/>
        </w:rPr>
        <w:t xml:space="preserve">VIM[Br] </w:t>
      </w:r>
      <w:r w:rsidRPr="00E43FF6">
        <w:rPr>
          <w:rFonts w:eastAsia="宋体"/>
          <w:color w:val="000000"/>
          <w:szCs w:val="32"/>
          <w:lang w:val="en-US" w:eastAsia="zh-CN"/>
        </w:rPr>
        <w:t>(</w:t>
      </w:r>
      <w:r w:rsidRPr="00E43FF6">
        <w:rPr>
          <w:rFonts w:eastAsia="宋体"/>
          <w:color w:val="000000"/>
          <w:lang w:val="en-US" w:eastAsia="zh-CN"/>
        </w:rPr>
        <w:t>5.15 g</w:t>
      </w:r>
      <w:r w:rsidRPr="00E43FF6">
        <w:rPr>
          <w:rFonts w:ascii="宋体" w:eastAsia="宋体" w:hAnsi="宋体" w:hint="eastAsia"/>
          <w:color w:val="000000"/>
          <w:lang w:val="en-US" w:eastAsia="zh-CN"/>
        </w:rPr>
        <w:t>，</w:t>
      </w:r>
      <w:r w:rsidRPr="00E43FF6">
        <w:rPr>
          <w:rFonts w:eastAsia="宋体"/>
          <w:color w:val="000000"/>
          <w:lang w:val="en-US" w:eastAsia="zh-CN"/>
        </w:rPr>
        <w:t>15 mmol) and NH</w:t>
      </w:r>
      <w:r w:rsidRPr="00E43FF6">
        <w:rPr>
          <w:rFonts w:eastAsia="宋体"/>
          <w:color w:val="000000"/>
          <w:vertAlign w:val="subscript"/>
          <w:lang w:val="en-US" w:eastAsia="zh-CN"/>
        </w:rPr>
        <w:t>4</w:t>
      </w:r>
      <w:r w:rsidRPr="00E43FF6">
        <w:rPr>
          <w:rFonts w:eastAsia="宋体"/>
          <w:color w:val="000000"/>
          <w:lang w:val="en-US" w:eastAsia="zh-CN"/>
        </w:rPr>
        <w:t>BF</w:t>
      </w:r>
      <w:r w:rsidRPr="00E43FF6">
        <w:rPr>
          <w:rFonts w:eastAsia="宋体"/>
          <w:color w:val="000000"/>
          <w:vertAlign w:val="subscript"/>
          <w:lang w:val="en-US" w:eastAsia="zh-CN"/>
        </w:rPr>
        <w:t xml:space="preserve">4 </w:t>
      </w:r>
      <w:r w:rsidRPr="00E43FF6">
        <w:rPr>
          <w:rFonts w:eastAsia="宋体"/>
          <w:color w:val="000000"/>
          <w:lang w:val="en-US" w:eastAsia="zh-CN"/>
        </w:rPr>
        <w:t>(1.89 g</w:t>
      </w:r>
      <w:r w:rsidRPr="00E43FF6">
        <w:rPr>
          <w:rFonts w:ascii="宋体" w:eastAsia="宋体" w:hAnsi="宋体" w:hint="eastAsia"/>
          <w:color w:val="000000"/>
          <w:lang w:val="en-US" w:eastAsia="zh-CN"/>
        </w:rPr>
        <w:t>，</w:t>
      </w:r>
      <w:r w:rsidRPr="00E43FF6">
        <w:rPr>
          <w:rFonts w:eastAsia="宋体"/>
          <w:color w:val="000000"/>
          <w:lang w:val="en-US" w:eastAsia="zh-CN"/>
        </w:rPr>
        <w:t>18 mmol) were dissolved in a mixture of MeOH-H</w:t>
      </w:r>
      <w:r w:rsidRPr="00E43FF6">
        <w:rPr>
          <w:rFonts w:eastAsia="宋体"/>
          <w:color w:val="000000"/>
          <w:vertAlign w:val="subscript"/>
          <w:lang w:val="en-US" w:eastAsia="zh-CN"/>
        </w:rPr>
        <w:t>2</w:t>
      </w:r>
      <w:r w:rsidRPr="00E43FF6">
        <w:rPr>
          <w:rFonts w:eastAsia="宋体"/>
          <w:color w:val="000000"/>
          <w:lang w:val="en-US" w:eastAsia="zh-CN"/>
        </w:rPr>
        <w:t>O (20 : 80 v/v), and magnetically stirred at room temperature for 24 h. The precipitates separated by filtration were washed several times with a large amount of MeOH-H</w:t>
      </w:r>
      <w:r w:rsidRPr="00E43FF6">
        <w:rPr>
          <w:rFonts w:eastAsia="宋体"/>
          <w:color w:val="000000"/>
          <w:vertAlign w:val="subscript"/>
          <w:lang w:val="en-US" w:eastAsia="zh-CN"/>
        </w:rPr>
        <w:t>2</w:t>
      </w:r>
      <w:r w:rsidRPr="00E43FF6">
        <w:rPr>
          <w:rFonts w:eastAsia="宋体"/>
          <w:color w:val="000000"/>
          <w:lang w:val="en-US" w:eastAsia="zh-CN"/>
        </w:rPr>
        <w:t>O (20: 80 v/v) and then dried to obtain C</w:t>
      </w:r>
      <w:r w:rsidRPr="00E43FF6">
        <w:rPr>
          <w:rFonts w:eastAsia="宋体"/>
          <w:color w:val="000000"/>
          <w:vertAlign w:val="subscript"/>
          <w:lang w:val="en-US" w:eastAsia="zh-CN"/>
        </w:rPr>
        <w:t>12</w:t>
      </w:r>
      <w:r w:rsidRPr="00E43FF6">
        <w:rPr>
          <w:rFonts w:eastAsia="宋体"/>
          <w:color w:val="000000"/>
          <w:lang w:val="en-US" w:eastAsia="zh-CN"/>
        </w:rPr>
        <w:t>VIM[BF</w:t>
      </w:r>
      <w:r w:rsidRPr="00E43FF6">
        <w:rPr>
          <w:rFonts w:eastAsia="宋体"/>
          <w:color w:val="000000"/>
          <w:vertAlign w:val="subscript"/>
          <w:lang w:val="en-US" w:eastAsia="zh-CN"/>
        </w:rPr>
        <w:t>4</w:t>
      </w:r>
      <w:r w:rsidRPr="00E43FF6">
        <w:rPr>
          <w:rFonts w:eastAsia="宋体"/>
          <w:color w:val="000000"/>
          <w:lang w:val="en-US" w:eastAsia="zh-CN"/>
        </w:rPr>
        <w:t xml:space="preserve">] in a yield of 78%. </w:t>
      </w:r>
      <w:r w:rsidRPr="00E43FF6">
        <w:rPr>
          <w:rFonts w:eastAsia="宋体"/>
          <w:color w:val="000000"/>
          <w:vertAlign w:val="superscript"/>
          <w:lang w:val="en-US" w:eastAsia="zh-CN"/>
        </w:rPr>
        <w:t>1</w:t>
      </w:r>
      <w:r w:rsidRPr="00E43FF6">
        <w:rPr>
          <w:rFonts w:eastAsia="宋体"/>
          <w:color w:val="000000"/>
          <w:lang w:val="en-US" w:eastAsia="zh-CN"/>
        </w:rPr>
        <w:t>HNMR (ppm, DMSO): δ 0.90-0.94 (t, 3H, -CH</w:t>
      </w:r>
      <w:r w:rsidRPr="00E43FF6">
        <w:rPr>
          <w:rFonts w:eastAsia="宋体"/>
          <w:color w:val="000000"/>
          <w:vertAlign w:val="subscript"/>
          <w:lang w:val="en-US" w:eastAsia="zh-CN"/>
        </w:rPr>
        <w:t>3</w:t>
      </w:r>
      <w:r w:rsidRPr="00E43FF6">
        <w:rPr>
          <w:rFonts w:eastAsia="宋体"/>
          <w:color w:val="000000"/>
          <w:lang w:val="en-US" w:eastAsia="zh-CN"/>
        </w:rPr>
        <w:t>), 1.32 (m, 18H, -CH</w:t>
      </w:r>
      <w:r w:rsidRPr="00E43FF6">
        <w:rPr>
          <w:rFonts w:eastAsia="宋体"/>
          <w:color w:val="000000"/>
          <w:vertAlign w:val="subscript"/>
          <w:lang w:val="en-US" w:eastAsia="zh-CN"/>
        </w:rPr>
        <w:t>2</w:t>
      </w:r>
      <w:r w:rsidRPr="00E43FF6">
        <w:rPr>
          <w:rFonts w:eastAsia="宋体"/>
          <w:color w:val="000000"/>
          <w:lang w:val="en-US" w:eastAsia="zh-CN"/>
        </w:rPr>
        <w:t>), 1.83-1.92 (m, 2H, -CH</w:t>
      </w:r>
      <w:r w:rsidRPr="00E43FF6">
        <w:rPr>
          <w:rFonts w:eastAsia="宋体"/>
          <w:color w:val="000000"/>
          <w:vertAlign w:val="subscript"/>
          <w:lang w:val="en-US" w:eastAsia="zh-CN"/>
        </w:rPr>
        <w:t>2</w:t>
      </w:r>
      <w:r w:rsidRPr="00E43FF6">
        <w:rPr>
          <w:rFonts w:eastAsia="宋体"/>
          <w:color w:val="000000"/>
          <w:lang w:val="en-US" w:eastAsia="zh-CN"/>
        </w:rPr>
        <w:t>), 4.22-4.28 (t, 2H, N-CH</w:t>
      </w:r>
      <w:r w:rsidRPr="00E43FF6">
        <w:rPr>
          <w:rFonts w:eastAsia="宋体"/>
          <w:color w:val="000000"/>
          <w:vertAlign w:val="subscript"/>
          <w:lang w:val="en-US" w:eastAsia="zh-CN"/>
        </w:rPr>
        <w:t>2</w:t>
      </w:r>
      <w:r w:rsidRPr="00E43FF6">
        <w:rPr>
          <w:rFonts w:eastAsia="宋体"/>
          <w:color w:val="000000"/>
          <w:lang w:val="en-US" w:eastAsia="zh-CN"/>
        </w:rPr>
        <w:t>), 5.5-6.0 (m, 2H, =CH</w:t>
      </w:r>
      <w:r w:rsidRPr="00E43FF6">
        <w:rPr>
          <w:rFonts w:eastAsia="宋体"/>
          <w:color w:val="000000"/>
          <w:vertAlign w:val="subscript"/>
          <w:lang w:val="en-US" w:eastAsia="zh-CN"/>
        </w:rPr>
        <w:t>2</w:t>
      </w:r>
      <w:r w:rsidRPr="00E43FF6">
        <w:rPr>
          <w:rFonts w:eastAsia="宋体"/>
          <w:color w:val="000000"/>
          <w:lang w:val="en-US" w:eastAsia="zh-CN"/>
        </w:rPr>
        <w:t xml:space="preserve">), 7.3-7.4 (q, H, N-CH=), 8.0 (s, 1H, CH-N of rings), 8.26 (s, 1H, N-CH of rings), 9.53 (s, 1H, N-CH-N of rings). </w:t>
      </w:r>
      <w:r w:rsidRPr="00E43FF6">
        <w:rPr>
          <w:rFonts w:eastAsia="宋体"/>
          <w:color w:val="000000"/>
          <w:szCs w:val="32"/>
          <w:lang w:val="en-US" w:eastAsia="zh-CN"/>
        </w:rPr>
        <w:t>HRMS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BF</w:t>
      </w:r>
      <w:r w:rsidRPr="00E43FF6">
        <w:rPr>
          <w:rFonts w:eastAsia="宋体"/>
          <w:color w:val="000000"/>
          <w:szCs w:val="32"/>
          <w:vertAlign w:val="subscript"/>
          <w:lang w:val="en-US" w:eastAsia="zh-CN"/>
        </w:rPr>
        <w:t>4</w:t>
      </w:r>
      <w:r w:rsidRPr="00E43FF6">
        <w:rPr>
          <w:rFonts w:eastAsia="宋体"/>
          <w:color w:val="000000"/>
          <w:szCs w:val="32"/>
          <w:lang w:val="en-US" w:eastAsia="zh-CN"/>
        </w:rPr>
        <w:t xml:space="preserve"> (calculated at 349.80): found </w:t>
      </w:r>
      <w:r w:rsidRPr="00E43FF6">
        <w:rPr>
          <w:rFonts w:eastAsia="宋体"/>
          <w:i/>
          <w:color w:val="000000"/>
          <w:szCs w:val="32"/>
          <w:lang w:val="en-US" w:eastAsia="zh-CN"/>
        </w:rPr>
        <w:t xml:space="preserve">m/z </w:t>
      </w:r>
      <w:r w:rsidRPr="00E43FF6">
        <w:rPr>
          <w:rFonts w:eastAsia="宋体"/>
          <w:color w:val="000000"/>
          <w:szCs w:val="32"/>
          <w:lang w:val="en-US" w:eastAsia="zh-CN"/>
        </w:rPr>
        <w:t>=350.24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 Calc.: C, 58.32; H, 8.86; N, 8.00. Found: C, 58.23; H, 8.67; N, 7.78.</w:t>
      </w:r>
    </w:p>
    <w:p w14:paraId="26CBA0EC" w14:textId="77777777" w:rsidR="00E43FF6" w:rsidRPr="00E43FF6" w:rsidRDefault="00E43FF6" w:rsidP="00E43FF6">
      <w:pPr>
        <w:spacing w:beforeLines="50" w:before="120" w:afterLines="50" w:after="120" w:line="360" w:lineRule="auto"/>
        <w:jc w:val="both"/>
        <w:rPr>
          <w:rFonts w:eastAsia="宋体"/>
          <w:b/>
          <w:bCs/>
          <w:color w:val="000000"/>
          <w:lang w:val="en-US" w:eastAsia="zh-CN"/>
        </w:rPr>
      </w:pPr>
      <w:r w:rsidRPr="00E43FF6">
        <w:rPr>
          <w:rFonts w:eastAsia="宋体"/>
          <w:b/>
          <w:bCs/>
          <w:color w:val="000000"/>
          <w:lang w:val="en-US" w:eastAsia="zh-CN"/>
        </w:rPr>
        <w:t>Synthesis of 1-vinyl-3-dodecylimidazole hexafluorophosphate (C</w:t>
      </w:r>
      <w:r w:rsidRPr="00E43FF6">
        <w:rPr>
          <w:rFonts w:eastAsia="宋体"/>
          <w:b/>
          <w:bCs/>
          <w:color w:val="000000"/>
          <w:vertAlign w:val="subscript"/>
          <w:lang w:val="en-US" w:eastAsia="zh-CN"/>
        </w:rPr>
        <w:t>12</w:t>
      </w:r>
      <w:r w:rsidRPr="00E43FF6">
        <w:rPr>
          <w:rFonts w:eastAsia="宋体"/>
          <w:b/>
          <w:bCs/>
          <w:color w:val="000000"/>
          <w:lang w:val="en-US" w:eastAsia="zh-CN"/>
        </w:rPr>
        <w:t>VIM[PF</w:t>
      </w:r>
      <w:r w:rsidRPr="00E43FF6">
        <w:rPr>
          <w:rFonts w:eastAsia="宋体"/>
          <w:b/>
          <w:bCs/>
          <w:color w:val="000000"/>
          <w:vertAlign w:val="subscript"/>
          <w:lang w:val="en-US" w:eastAsia="zh-CN"/>
        </w:rPr>
        <w:t>6</w:t>
      </w:r>
      <w:r w:rsidRPr="00E43FF6">
        <w:rPr>
          <w:rFonts w:eastAsia="宋体"/>
          <w:b/>
          <w:bCs/>
          <w:color w:val="000000"/>
          <w:lang w:val="en-US" w:eastAsia="zh-CN"/>
        </w:rPr>
        <w:t xml:space="preserve">]).      </w:t>
      </w:r>
      <w:r w:rsidRPr="00E43FF6">
        <w:rPr>
          <w:rFonts w:eastAsia="宋体"/>
          <w:color w:val="000000"/>
          <w:lang w:val="en-US" w:eastAsia="zh-CN"/>
        </w:rPr>
        <w:t>C</w:t>
      </w:r>
      <w:r w:rsidRPr="00E43FF6">
        <w:rPr>
          <w:rFonts w:eastAsia="宋体"/>
          <w:color w:val="000000"/>
          <w:vertAlign w:val="subscript"/>
          <w:lang w:val="en-US" w:eastAsia="zh-CN"/>
        </w:rPr>
        <w:t>12</w:t>
      </w:r>
      <w:r w:rsidRPr="00E43FF6">
        <w:rPr>
          <w:rFonts w:eastAsia="宋体"/>
          <w:color w:val="000000"/>
          <w:lang w:val="en-US" w:eastAsia="zh-CN"/>
        </w:rPr>
        <w:t>VIM[Br] (5.15 g</w:t>
      </w:r>
      <w:r w:rsidRPr="00E43FF6">
        <w:rPr>
          <w:rFonts w:ascii="宋体" w:eastAsia="宋体" w:hAnsi="宋体" w:hint="eastAsia"/>
          <w:color w:val="000000"/>
          <w:lang w:val="en-US" w:eastAsia="zh-CN"/>
        </w:rPr>
        <w:t>，</w:t>
      </w:r>
      <w:r w:rsidRPr="00E43FF6">
        <w:rPr>
          <w:rFonts w:eastAsia="宋体"/>
          <w:color w:val="000000"/>
          <w:lang w:val="en-US" w:eastAsia="zh-CN"/>
        </w:rPr>
        <w:t>15 mmol) and NH</w:t>
      </w:r>
      <w:r w:rsidRPr="00E43FF6">
        <w:rPr>
          <w:rFonts w:eastAsia="宋体"/>
          <w:color w:val="000000"/>
          <w:vertAlign w:val="subscript"/>
          <w:lang w:val="en-US" w:eastAsia="zh-CN"/>
        </w:rPr>
        <w:t>4</w:t>
      </w:r>
      <w:r w:rsidRPr="00E43FF6">
        <w:rPr>
          <w:rFonts w:eastAsia="宋体"/>
          <w:color w:val="000000"/>
          <w:lang w:val="en-US" w:eastAsia="zh-CN"/>
        </w:rPr>
        <w:t>PF</w:t>
      </w:r>
      <w:r w:rsidRPr="00E43FF6">
        <w:rPr>
          <w:rFonts w:eastAsia="宋体"/>
          <w:color w:val="000000"/>
          <w:vertAlign w:val="subscript"/>
          <w:lang w:val="en-US" w:eastAsia="zh-CN"/>
        </w:rPr>
        <w:t xml:space="preserve">6 </w:t>
      </w:r>
      <w:r w:rsidRPr="00E43FF6">
        <w:rPr>
          <w:rFonts w:eastAsia="宋体"/>
          <w:color w:val="000000"/>
          <w:lang w:val="en-US" w:eastAsia="zh-CN"/>
        </w:rPr>
        <w:t>(2.93 g</w:t>
      </w:r>
      <w:r w:rsidRPr="00E43FF6">
        <w:rPr>
          <w:rFonts w:ascii="宋体" w:eastAsia="宋体" w:hAnsi="宋体" w:hint="eastAsia"/>
          <w:color w:val="000000"/>
          <w:lang w:val="en-US" w:eastAsia="zh-CN"/>
        </w:rPr>
        <w:t>，</w:t>
      </w:r>
      <w:r w:rsidRPr="00E43FF6">
        <w:rPr>
          <w:rFonts w:eastAsia="宋体"/>
          <w:color w:val="000000"/>
          <w:lang w:val="en-US" w:eastAsia="zh-CN"/>
        </w:rPr>
        <w:t>18 mmol) were dissolved in mixed MeOH–H</w:t>
      </w:r>
      <w:r w:rsidRPr="00E43FF6">
        <w:rPr>
          <w:rFonts w:eastAsia="宋体"/>
          <w:color w:val="000000"/>
          <w:vertAlign w:val="subscript"/>
          <w:lang w:val="en-US" w:eastAsia="zh-CN"/>
        </w:rPr>
        <w:t>2</w:t>
      </w:r>
      <w:r w:rsidRPr="00E43FF6">
        <w:rPr>
          <w:rFonts w:eastAsia="宋体"/>
          <w:color w:val="000000"/>
          <w:lang w:val="en-US" w:eastAsia="zh-CN"/>
        </w:rPr>
        <w:t>O (15:85 v/v) solutions, and magnetically stirred at room temperature for 24 h. The precipitates were separated by filtration and washed several times by mixed MeOH</w:t>
      </w:r>
      <w:r w:rsidRPr="00E43FF6">
        <w:rPr>
          <w:rFonts w:ascii="宋体" w:eastAsia="宋体" w:hAnsi="宋体" w:hint="eastAsia"/>
          <w:color w:val="000000"/>
          <w:lang w:val="en-US" w:eastAsia="zh-CN"/>
        </w:rPr>
        <w:t>–</w:t>
      </w:r>
      <w:r w:rsidRPr="00E43FF6">
        <w:rPr>
          <w:rFonts w:eastAsia="宋体"/>
          <w:color w:val="000000"/>
          <w:lang w:val="en-US" w:eastAsia="zh-CN"/>
        </w:rPr>
        <w:t>H</w:t>
      </w:r>
      <w:r w:rsidRPr="00E43FF6">
        <w:rPr>
          <w:rFonts w:eastAsia="宋体"/>
          <w:color w:val="000000"/>
          <w:vertAlign w:val="subscript"/>
          <w:lang w:val="en-US" w:eastAsia="zh-CN"/>
        </w:rPr>
        <w:t>2</w:t>
      </w:r>
      <w:r w:rsidRPr="00E43FF6">
        <w:rPr>
          <w:rFonts w:eastAsia="宋体"/>
          <w:color w:val="000000"/>
          <w:lang w:val="en-US" w:eastAsia="zh-CN"/>
        </w:rPr>
        <w:t>O (15: 85 v/v) solvents. C</w:t>
      </w:r>
      <w:r w:rsidRPr="00E43FF6">
        <w:rPr>
          <w:rFonts w:eastAsia="宋体"/>
          <w:color w:val="000000"/>
          <w:vertAlign w:val="subscript"/>
          <w:lang w:val="en-US" w:eastAsia="zh-CN"/>
        </w:rPr>
        <w:t>12</w:t>
      </w:r>
      <w:r w:rsidRPr="00E43FF6">
        <w:rPr>
          <w:rFonts w:eastAsia="宋体"/>
          <w:color w:val="000000"/>
          <w:lang w:val="en-US" w:eastAsia="zh-CN"/>
        </w:rPr>
        <w:t>VIM[PF</w:t>
      </w:r>
      <w:r w:rsidRPr="00E43FF6">
        <w:rPr>
          <w:rFonts w:eastAsia="宋体"/>
          <w:color w:val="000000"/>
          <w:vertAlign w:val="subscript"/>
          <w:lang w:val="en-US" w:eastAsia="zh-CN"/>
        </w:rPr>
        <w:t>6</w:t>
      </w:r>
      <w:r w:rsidRPr="00E43FF6">
        <w:rPr>
          <w:rFonts w:eastAsia="宋体"/>
          <w:color w:val="000000"/>
          <w:lang w:val="en-US" w:eastAsia="zh-CN"/>
        </w:rPr>
        <w:t xml:space="preserve">] was obtained in a yield of 82%. </w:t>
      </w:r>
      <w:r w:rsidRPr="00E43FF6">
        <w:rPr>
          <w:rFonts w:eastAsia="宋体"/>
          <w:color w:val="000000"/>
          <w:vertAlign w:val="superscript"/>
          <w:lang w:val="en-US" w:eastAsia="zh-CN"/>
        </w:rPr>
        <w:t>1</w:t>
      </w:r>
      <w:r w:rsidRPr="00E43FF6">
        <w:rPr>
          <w:rFonts w:eastAsia="宋体"/>
          <w:color w:val="000000"/>
          <w:lang w:val="en-US" w:eastAsia="zh-CN"/>
        </w:rPr>
        <w:t>HNMR (ppm, DMSO): δ 0.88-0.92 (t, 3H, -CH</w:t>
      </w:r>
      <w:r w:rsidRPr="00E43FF6">
        <w:rPr>
          <w:rFonts w:eastAsia="宋体"/>
          <w:color w:val="000000"/>
          <w:vertAlign w:val="subscript"/>
          <w:lang w:val="en-US" w:eastAsia="zh-CN"/>
        </w:rPr>
        <w:t>3</w:t>
      </w:r>
      <w:r w:rsidRPr="00E43FF6">
        <w:rPr>
          <w:rFonts w:eastAsia="宋体"/>
          <w:color w:val="000000"/>
          <w:lang w:val="en-US" w:eastAsia="zh-CN"/>
        </w:rPr>
        <w:t>), 1.3 (m, 18H, -CH</w:t>
      </w:r>
      <w:r w:rsidRPr="00E43FF6">
        <w:rPr>
          <w:rFonts w:eastAsia="宋体"/>
          <w:color w:val="000000"/>
          <w:vertAlign w:val="subscript"/>
          <w:lang w:val="en-US" w:eastAsia="zh-CN"/>
        </w:rPr>
        <w:t>2</w:t>
      </w:r>
      <w:r w:rsidRPr="00E43FF6">
        <w:rPr>
          <w:rFonts w:eastAsia="宋体"/>
          <w:color w:val="000000"/>
          <w:lang w:val="en-US" w:eastAsia="zh-CN"/>
        </w:rPr>
        <w:t>), 1.85-1.91 (m, 2H, -CH</w:t>
      </w:r>
      <w:r w:rsidRPr="00E43FF6">
        <w:rPr>
          <w:rFonts w:eastAsia="宋体"/>
          <w:color w:val="000000"/>
          <w:vertAlign w:val="subscript"/>
          <w:lang w:val="en-US" w:eastAsia="zh-CN"/>
        </w:rPr>
        <w:t>2</w:t>
      </w:r>
      <w:r w:rsidRPr="00E43FF6">
        <w:rPr>
          <w:rFonts w:eastAsia="宋体"/>
          <w:color w:val="000000"/>
          <w:lang w:val="en-US" w:eastAsia="zh-CN"/>
        </w:rPr>
        <w:t>), 4.23-4.26 (t, 2H, N-CH</w:t>
      </w:r>
      <w:r w:rsidRPr="00E43FF6">
        <w:rPr>
          <w:rFonts w:eastAsia="宋体"/>
          <w:color w:val="000000"/>
          <w:vertAlign w:val="subscript"/>
          <w:lang w:val="en-US" w:eastAsia="zh-CN"/>
        </w:rPr>
        <w:t>2</w:t>
      </w:r>
      <w:r w:rsidRPr="00E43FF6">
        <w:rPr>
          <w:rFonts w:eastAsia="宋体"/>
          <w:color w:val="000000"/>
          <w:lang w:val="en-US" w:eastAsia="zh-CN"/>
        </w:rPr>
        <w:t>), 5.4-6.2 (m, 2H, =CH</w:t>
      </w:r>
      <w:r w:rsidRPr="00E43FF6">
        <w:rPr>
          <w:rFonts w:eastAsia="宋体"/>
          <w:color w:val="000000"/>
          <w:vertAlign w:val="subscript"/>
          <w:lang w:val="en-US" w:eastAsia="zh-CN"/>
        </w:rPr>
        <w:t>2</w:t>
      </w:r>
      <w:r w:rsidRPr="00E43FF6">
        <w:rPr>
          <w:rFonts w:eastAsia="宋体"/>
          <w:color w:val="000000"/>
          <w:lang w:val="en-US" w:eastAsia="zh-CN"/>
        </w:rPr>
        <w:t xml:space="preserve">), 7.32-7.37 (q, H, N-CH=), 7.98 (s, 1H, CH-N of rings), 8.25 (s, 1H, N-CH of rings), 9.52 (s, 1H, N-CH-N of rings). </w:t>
      </w:r>
      <w:r w:rsidRPr="00E43FF6">
        <w:rPr>
          <w:rFonts w:eastAsia="宋体"/>
          <w:color w:val="000000"/>
          <w:szCs w:val="32"/>
          <w:lang w:val="en-US" w:eastAsia="zh-CN"/>
        </w:rPr>
        <w:t>HRMS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PF</w:t>
      </w:r>
      <w:r w:rsidRPr="00E43FF6">
        <w:rPr>
          <w:rFonts w:eastAsia="宋体"/>
          <w:color w:val="000000"/>
          <w:szCs w:val="32"/>
          <w:vertAlign w:val="subscript"/>
          <w:lang w:val="en-US" w:eastAsia="zh-CN"/>
        </w:rPr>
        <w:t>6</w:t>
      </w:r>
      <w:r w:rsidRPr="00E43FF6">
        <w:rPr>
          <w:rFonts w:eastAsia="宋体"/>
          <w:color w:val="000000"/>
          <w:szCs w:val="32"/>
          <w:lang w:val="en-US" w:eastAsia="zh-CN"/>
        </w:rPr>
        <w:t xml:space="preserve"> (calculated at 408.06): found </w:t>
      </w:r>
      <w:r w:rsidRPr="00E43FF6">
        <w:rPr>
          <w:rFonts w:eastAsia="宋体"/>
          <w:i/>
          <w:color w:val="000000"/>
          <w:szCs w:val="32"/>
          <w:lang w:val="en-US" w:eastAsia="zh-CN"/>
        </w:rPr>
        <w:t xml:space="preserve">m/z </w:t>
      </w:r>
      <w:r w:rsidRPr="00E43FF6">
        <w:rPr>
          <w:rFonts w:eastAsia="宋体"/>
          <w:color w:val="000000"/>
          <w:szCs w:val="32"/>
          <w:lang w:val="en-US" w:eastAsia="zh-CN"/>
        </w:rPr>
        <w:t>= 408.20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 Calc.: C, 50.00; H, 7.60; N, 6.86. Found: C, 50.08; H, 7.55; N, 6.84.</w:t>
      </w:r>
    </w:p>
    <w:p w14:paraId="6CE9577F" w14:textId="77777777" w:rsidR="00E43FF6" w:rsidRPr="00E43FF6" w:rsidRDefault="00E43FF6" w:rsidP="00E43FF6">
      <w:pPr>
        <w:autoSpaceDE w:val="0"/>
        <w:spacing w:beforeLines="50" w:before="120" w:line="360" w:lineRule="auto"/>
        <w:jc w:val="both"/>
        <w:rPr>
          <w:rFonts w:eastAsia="宋体"/>
          <w:b/>
          <w:bCs/>
          <w:color w:val="000000"/>
          <w:lang w:val="en-US" w:eastAsia="zh-CN"/>
        </w:rPr>
      </w:pPr>
      <w:r w:rsidRPr="00E43FF6">
        <w:rPr>
          <w:rFonts w:eastAsia="宋体"/>
          <w:b/>
          <w:bCs/>
          <w:color w:val="000000"/>
          <w:lang w:val="en-US" w:eastAsia="zh-CN"/>
        </w:rPr>
        <w:t>Synthesis of 1-vinyl-3-dodecylimidazole carbonate ([C</w:t>
      </w:r>
      <w:r w:rsidRPr="00E43FF6">
        <w:rPr>
          <w:rFonts w:eastAsia="宋体"/>
          <w:b/>
          <w:bCs/>
          <w:color w:val="000000"/>
          <w:vertAlign w:val="subscript"/>
          <w:lang w:val="en-US" w:eastAsia="zh-CN"/>
        </w:rPr>
        <w:t>12</w:t>
      </w:r>
      <w:r w:rsidRPr="00E43FF6">
        <w:rPr>
          <w:rFonts w:eastAsia="宋体"/>
          <w:b/>
          <w:bCs/>
          <w:color w:val="000000"/>
          <w:lang w:val="en-US" w:eastAsia="zh-CN"/>
        </w:rPr>
        <w:t>VIM]</w:t>
      </w:r>
      <w:r w:rsidRPr="00E43FF6">
        <w:rPr>
          <w:rFonts w:eastAsia="宋体"/>
          <w:b/>
          <w:bCs/>
          <w:color w:val="000000"/>
          <w:vertAlign w:val="subscript"/>
          <w:lang w:val="en-US" w:eastAsia="zh-CN"/>
        </w:rPr>
        <w:t>2</w:t>
      </w:r>
      <w:r w:rsidRPr="00E43FF6">
        <w:rPr>
          <w:rFonts w:eastAsia="宋体"/>
          <w:b/>
          <w:bCs/>
          <w:color w:val="000000"/>
          <w:lang w:val="en-US" w:eastAsia="zh-CN"/>
        </w:rPr>
        <w:t>[CO</w:t>
      </w:r>
      <w:r w:rsidRPr="00E43FF6">
        <w:rPr>
          <w:rFonts w:eastAsia="宋体"/>
          <w:b/>
          <w:bCs/>
          <w:color w:val="000000"/>
          <w:vertAlign w:val="subscript"/>
          <w:lang w:val="en-US" w:eastAsia="zh-CN"/>
        </w:rPr>
        <w:t>3</w:t>
      </w:r>
      <w:r w:rsidRPr="00E43FF6">
        <w:rPr>
          <w:rFonts w:eastAsia="宋体"/>
          <w:b/>
          <w:bCs/>
          <w:color w:val="000000"/>
          <w:lang w:val="en-US" w:eastAsia="zh-CN"/>
        </w:rPr>
        <w:t xml:space="preserve">]). </w:t>
      </w:r>
    </w:p>
    <w:p w14:paraId="4ECE9434" w14:textId="77777777" w:rsidR="00E43FF6" w:rsidRPr="00E43FF6" w:rsidRDefault="00E43FF6" w:rsidP="00E43FF6">
      <w:pPr>
        <w:autoSpaceDE w:val="0"/>
        <w:spacing w:afterLines="50" w:after="120" w:line="360" w:lineRule="auto"/>
        <w:jc w:val="both"/>
        <w:rPr>
          <w:rFonts w:eastAsia="宋体"/>
          <w:b/>
          <w:bCs/>
          <w:color w:val="000000"/>
          <w:lang w:val="en-US" w:eastAsia="zh-CN"/>
        </w:rPr>
      </w:pPr>
      <w:r w:rsidRPr="00E43FF6">
        <w:rPr>
          <w:rFonts w:eastAsia="宋体"/>
          <w:color w:val="000000"/>
          <w:lang w:val="en-US" w:eastAsia="zh-CN"/>
        </w:rPr>
        <w:t>A solution of (NH</w:t>
      </w:r>
      <w:r w:rsidRPr="00E43FF6">
        <w:rPr>
          <w:rFonts w:eastAsia="宋体"/>
          <w:color w:val="000000"/>
          <w:vertAlign w:val="subscript"/>
          <w:lang w:val="en-US" w:eastAsia="zh-CN"/>
        </w:rPr>
        <w:t>4</w:t>
      </w:r>
      <w:r w:rsidRPr="00E43FF6">
        <w:rPr>
          <w:rFonts w:eastAsia="宋体"/>
          <w:color w:val="000000"/>
          <w:lang w:val="en-US" w:eastAsia="zh-CN"/>
        </w:rPr>
        <w:t>)</w:t>
      </w:r>
      <w:r w:rsidRPr="00E43FF6">
        <w:rPr>
          <w:rFonts w:eastAsia="宋体"/>
          <w:color w:val="000000"/>
          <w:vertAlign w:val="subscript"/>
          <w:lang w:val="en-US" w:eastAsia="zh-CN"/>
        </w:rPr>
        <w:t>2</w:t>
      </w:r>
      <w:r w:rsidRPr="00E43FF6">
        <w:rPr>
          <w:rFonts w:eastAsia="宋体"/>
          <w:color w:val="000000"/>
          <w:lang w:val="en-US" w:eastAsia="zh-CN"/>
        </w:rPr>
        <w:t>CO</w:t>
      </w:r>
      <w:r w:rsidRPr="00E43FF6">
        <w:rPr>
          <w:rFonts w:eastAsia="宋体"/>
          <w:color w:val="000000"/>
          <w:vertAlign w:val="subscript"/>
          <w:lang w:val="en-US" w:eastAsia="zh-CN"/>
        </w:rPr>
        <w:t xml:space="preserve">3 </w:t>
      </w:r>
      <w:r w:rsidRPr="00E43FF6">
        <w:rPr>
          <w:rFonts w:eastAsia="宋体"/>
          <w:color w:val="000000"/>
          <w:lang w:val="en-US" w:eastAsia="zh-CN"/>
        </w:rPr>
        <w:t>(0.85 g</w:t>
      </w:r>
      <w:r w:rsidRPr="00E43FF6">
        <w:rPr>
          <w:rFonts w:ascii="宋体" w:eastAsia="宋体" w:hAnsi="宋体" w:hint="eastAsia"/>
          <w:color w:val="000000"/>
          <w:lang w:val="en-US" w:eastAsia="zh-CN"/>
        </w:rPr>
        <w:t>，</w:t>
      </w:r>
      <w:r w:rsidRPr="00E43FF6">
        <w:rPr>
          <w:rFonts w:eastAsia="宋体"/>
          <w:color w:val="000000"/>
          <w:lang w:val="en-US" w:eastAsia="zh-CN"/>
        </w:rPr>
        <w:t>9 mmol) in water (30 mL) was added dropwise into a mixture of C</w:t>
      </w:r>
      <w:r w:rsidRPr="00E43FF6">
        <w:rPr>
          <w:rFonts w:eastAsia="宋体"/>
          <w:color w:val="000000"/>
          <w:vertAlign w:val="subscript"/>
          <w:lang w:val="en-US" w:eastAsia="zh-CN"/>
        </w:rPr>
        <w:t>12</w:t>
      </w:r>
      <w:r w:rsidRPr="00E43FF6">
        <w:rPr>
          <w:rFonts w:eastAsia="宋体"/>
          <w:color w:val="000000"/>
          <w:lang w:val="en-US" w:eastAsia="zh-CN"/>
        </w:rPr>
        <w:t>VIM[Br] (5.15 g</w:t>
      </w:r>
      <w:r w:rsidRPr="00E43FF6">
        <w:rPr>
          <w:rFonts w:ascii="宋体" w:eastAsia="宋体" w:hAnsi="宋体" w:hint="eastAsia"/>
          <w:color w:val="000000"/>
          <w:lang w:val="en-US" w:eastAsia="zh-CN"/>
        </w:rPr>
        <w:t>，</w:t>
      </w:r>
      <w:r w:rsidRPr="00E43FF6">
        <w:rPr>
          <w:rFonts w:eastAsia="宋体"/>
          <w:color w:val="000000"/>
          <w:lang w:val="en-US" w:eastAsia="zh-CN"/>
        </w:rPr>
        <w:t>15 mmol) in water (200 mL) at 45°C. After stirring for 24 h, chloroform was used for extracting [C</w:t>
      </w:r>
      <w:r w:rsidRPr="00E43FF6">
        <w:rPr>
          <w:rFonts w:eastAsia="宋体"/>
          <w:color w:val="000000"/>
          <w:vertAlign w:val="subscript"/>
          <w:lang w:val="en-US" w:eastAsia="zh-CN"/>
        </w:rPr>
        <w:t>12</w:t>
      </w:r>
      <w:r w:rsidRPr="00E43FF6">
        <w:rPr>
          <w:rFonts w:eastAsia="宋体"/>
          <w:color w:val="000000"/>
          <w:lang w:val="en-US" w:eastAsia="zh-CN"/>
        </w:rPr>
        <w:t>VIM]</w:t>
      </w:r>
      <w:r w:rsidRPr="00E43FF6">
        <w:rPr>
          <w:rFonts w:eastAsia="宋体"/>
          <w:color w:val="000000"/>
          <w:vertAlign w:val="subscript"/>
          <w:lang w:val="en-US" w:eastAsia="zh-CN"/>
        </w:rPr>
        <w:t>2</w:t>
      </w:r>
      <w:r w:rsidRPr="00E43FF6">
        <w:rPr>
          <w:rFonts w:eastAsia="宋体"/>
          <w:color w:val="000000"/>
          <w:lang w:val="en-US" w:eastAsia="zh-CN"/>
        </w:rPr>
        <w:t>[CO</w:t>
      </w:r>
      <w:r w:rsidRPr="00E43FF6">
        <w:rPr>
          <w:rFonts w:eastAsia="宋体"/>
          <w:color w:val="000000"/>
          <w:vertAlign w:val="subscript"/>
          <w:lang w:val="en-US" w:eastAsia="zh-CN"/>
        </w:rPr>
        <w:t>3</w:t>
      </w:r>
      <w:r w:rsidRPr="00E43FF6">
        <w:rPr>
          <w:rFonts w:eastAsia="宋体"/>
          <w:color w:val="000000"/>
          <w:lang w:val="en-US" w:eastAsia="zh-CN"/>
        </w:rPr>
        <w:t xml:space="preserve">] product from water, yield 74%. </w:t>
      </w:r>
      <w:r w:rsidRPr="00E43FF6">
        <w:rPr>
          <w:rFonts w:eastAsia="宋体"/>
          <w:color w:val="000000"/>
          <w:vertAlign w:val="superscript"/>
          <w:lang w:val="en-US" w:eastAsia="zh-CN"/>
        </w:rPr>
        <w:t>1</w:t>
      </w:r>
      <w:r w:rsidRPr="00E43FF6">
        <w:rPr>
          <w:rFonts w:eastAsia="宋体"/>
          <w:color w:val="000000"/>
          <w:lang w:val="en-US" w:eastAsia="zh-CN"/>
        </w:rPr>
        <w:t>HNMR (ppm, DMSO): δ 0.85-0.88 (t, 3H, -CH</w:t>
      </w:r>
      <w:r w:rsidRPr="00E43FF6">
        <w:rPr>
          <w:rFonts w:eastAsia="宋体"/>
          <w:color w:val="000000"/>
          <w:vertAlign w:val="subscript"/>
          <w:lang w:val="en-US" w:eastAsia="zh-CN"/>
        </w:rPr>
        <w:t>3</w:t>
      </w:r>
      <w:r w:rsidRPr="00E43FF6">
        <w:rPr>
          <w:rFonts w:eastAsia="宋体"/>
          <w:color w:val="000000"/>
          <w:lang w:val="en-US" w:eastAsia="zh-CN"/>
        </w:rPr>
        <w:t>), 1.25(m, 18H, -CH</w:t>
      </w:r>
      <w:r w:rsidRPr="00E43FF6">
        <w:rPr>
          <w:rFonts w:eastAsia="宋体"/>
          <w:color w:val="000000"/>
          <w:vertAlign w:val="subscript"/>
          <w:lang w:val="en-US" w:eastAsia="zh-CN"/>
        </w:rPr>
        <w:t>2</w:t>
      </w:r>
      <w:r w:rsidRPr="00E43FF6">
        <w:rPr>
          <w:rFonts w:eastAsia="宋体"/>
          <w:color w:val="000000"/>
          <w:lang w:val="en-US" w:eastAsia="zh-CN"/>
        </w:rPr>
        <w:t>), 1.77-1.82 (m, 2H, -CH</w:t>
      </w:r>
      <w:r w:rsidRPr="00E43FF6">
        <w:rPr>
          <w:rFonts w:eastAsia="宋体"/>
          <w:color w:val="000000"/>
          <w:vertAlign w:val="subscript"/>
          <w:lang w:val="en-US" w:eastAsia="zh-CN"/>
        </w:rPr>
        <w:t>2</w:t>
      </w:r>
      <w:r w:rsidRPr="00E43FF6">
        <w:rPr>
          <w:rFonts w:eastAsia="宋体"/>
          <w:color w:val="000000"/>
          <w:lang w:val="en-US" w:eastAsia="zh-CN"/>
        </w:rPr>
        <w:t>), 4.12-4.22 (t, 2H, N-CH</w:t>
      </w:r>
      <w:r w:rsidRPr="00E43FF6">
        <w:rPr>
          <w:rFonts w:eastAsia="宋体"/>
          <w:color w:val="000000"/>
          <w:vertAlign w:val="subscript"/>
          <w:lang w:val="en-US" w:eastAsia="zh-CN"/>
        </w:rPr>
        <w:t>2</w:t>
      </w:r>
      <w:r w:rsidRPr="00E43FF6">
        <w:rPr>
          <w:rFonts w:eastAsia="宋体"/>
          <w:color w:val="000000"/>
          <w:lang w:val="en-US" w:eastAsia="zh-CN"/>
        </w:rPr>
        <w:t>), 5.44-5.95 (m, 2H, =CH</w:t>
      </w:r>
      <w:r w:rsidRPr="00E43FF6">
        <w:rPr>
          <w:rFonts w:eastAsia="宋体"/>
          <w:color w:val="000000"/>
          <w:vertAlign w:val="subscript"/>
          <w:lang w:val="en-US" w:eastAsia="zh-CN"/>
        </w:rPr>
        <w:t>2</w:t>
      </w:r>
      <w:r w:rsidRPr="00E43FF6">
        <w:rPr>
          <w:rFonts w:eastAsia="宋体"/>
          <w:color w:val="000000"/>
          <w:lang w:val="en-US" w:eastAsia="zh-CN"/>
        </w:rPr>
        <w:t xml:space="preserve">), 7.25-7.35 (q, H, N-CH=), 7.92 (s, 1H, CH-N of rings), 8.21 (s, 1H, N-CH of rings), 9.49 (s, 1H, N-CH-N of rings). </w:t>
      </w:r>
      <w:r w:rsidRPr="00E43FF6">
        <w:rPr>
          <w:rFonts w:eastAsia="宋体"/>
          <w:color w:val="000000"/>
          <w:szCs w:val="32"/>
          <w:lang w:val="en-US" w:eastAsia="zh-CN"/>
        </w:rPr>
        <w:t>HRMS for C</w:t>
      </w:r>
      <w:r w:rsidRPr="00E43FF6">
        <w:rPr>
          <w:rFonts w:eastAsia="宋体"/>
          <w:color w:val="000000"/>
          <w:szCs w:val="32"/>
          <w:vertAlign w:val="subscript"/>
          <w:lang w:val="en-US" w:eastAsia="zh-CN"/>
        </w:rPr>
        <w:t>35</w:t>
      </w:r>
      <w:r w:rsidRPr="00E43FF6">
        <w:rPr>
          <w:rFonts w:eastAsia="宋体"/>
          <w:color w:val="000000"/>
          <w:szCs w:val="32"/>
          <w:lang w:val="en-US" w:eastAsia="zh-CN"/>
        </w:rPr>
        <w:t>H</w:t>
      </w:r>
      <w:r w:rsidRPr="00E43FF6">
        <w:rPr>
          <w:rFonts w:eastAsia="宋体"/>
          <w:color w:val="000000"/>
          <w:szCs w:val="32"/>
          <w:vertAlign w:val="subscript"/>
          <w:lang w:val="en-US" w:eastAsia="zh-CN"/>
        </w:rPr>
        <w:t>62</w:t>
      </w:r>
      <w:r w:rsidRPr="00E43FF6">
        <w:rPr>
          <w:rFonts w:eastAsia="宋体"/>
          <w:color w:val="000000"/>
          <w:szCs w:val="32"/>
          <w:lang w:val="en-US" w:eastAsia="zh-CN"/>
        </w:rPr>
        <w:t>N</w:t>
      </w:r>
      <w:r w:rsidRPr="00E43FF6">
        <w:rPr>
          <w:rFonts w:eastAsia="宋体"/>
          <w:color w:val="000000"/>
          <w:szCs w:val="32"/>
          <w:vertAlign w:val="subscript"/>
          <w:lang w:val="en-US" w:eastAsia="zh-CN"/>
        </w:rPr>
        <w:t>4</w:t>
      </w:r>
      <w:r w:rsidRPr="00E43FF6">
        <w:rPr>
          <w:rFonts w:eastAsia="宋体"/>
          <w:color w:val="000000"/>
          <w:szCs w:val="32"/>
          <w:lang w:val="en-US" w:eastAsia="zh-CN"/>
        </w:rPr>
        <w:t>O</w:t>
      </w:r>
      <w:r w:rsidRPr="00E43FF6">
        <w:rPr>
          <w:rFonts w:eastAsia="宋体"/>
          <w:color w:val="000000"/>
          <w:szCs w:val="32"/>
          <w:vertAlign w:val="subscript"/>
          <w:lang w:val="en-US" w:eastAsia="zh-CN"/>
        </w:rPr>
        <w:t>3</w:t>
      </w:r>
      <w:r w:rsidRPr="00E43FF6">
        <w:rPr>
          <w:rFonts w:eastAsia="宋体"/>
          <w:color w:val="000000"/>
          <w:szCs w:val="32"/>
          <w:lang w:val="en-US" w:eastAsia="zh-CN"/>
        </w:rPr>
        <w:t xml:space="preserve"> </w:t>
      </w:r>
      <w:r w:rsidRPr="00E43FF6">
        <w:rPr>
          <w:rFonts w:eastAsia="宋体"/>
          <w:color w:val="000000"/>
          <w:szCs w:val="32"/>
          <w:lang w:val="en-US" w:eastAsia="zh-CN"/>
        </w:rPr>
        <w:lastRenderedPageBreak/>
        <w:t xml:space="preserve">(calculated at 263.00): found </w:t>
      </w:r>
      <w:r w:rsidRPr="00E43FF6">
        <w:rPr>
          <w:rFonts w:eastAsia="宋体"/>
          <w:i/>
          <w:color w:val="000000"/>
          <w:szCs w:val="32"/>
          <w:lang w:val="en-US" w:eastAsia="zh-CN"/>
        </w:rPr>
        <w:t>m/z</w:t>
      </w:r>
      <w:r w:rsidRPr="00E43FF6">
        <w:rPr>
          <w:rFonts w:eastAsia="宋体"/>
          <w:color w:val="000000"/>
          <w:szCs w:val="32"/>
          <w:lang w:val="en-US" w:eastAsia="zh-CN"/>
        </w:rPr>
        <w:t xml:space="preserve"> = 263.24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35</w:t>
      </w:r>
      <w:r w:rsidRPr="00E43FF6">
        <w:rPr>
          <w:rFonts w:eastAsia="宋体"/>
          <w:color w:val="000000"/>
          <w:szCs w:val="32"/>
          <w:lang w:val="en-US" w:eastAsia="zh-CN"/>
        </w:rPr>
        <w:t>H</w:t>
      </w:r>
      <w:r w:rsidRPr="00E43FF6">
        <w:rPr>
          <w:rFonts w:eastAsia="宋体"/>
          <w:color w:val="000000"/>
          <w:szCs w:val="32"/>
          <w:vertAlign w:val="subscript"/>
          <w:lang w:val="en-US" w:eastAsia="zh-CN"/>
        </w:rPr>
        <w:t>62</w:t>
      </w:r>
      <w:r w:rsidRPr="00E43FF6">
        <w:rPr>
          <w:rFonts w:eastAsia="宋体"/>
          <w:color w:val="000000"/>
          <w:szCs w:val="32"/>
          <w:lang w:val="en-US" w:eastAsia="zh-CN"/>
        </w:rPr>
        <w:t>N</w:t>
      </w:r>
      <w:r w:rsidRPr="00E43FF6">
        <w:rPr>
          <w:rFonts w:eastAsia="宋体"/>
          <w:color w:val="000000"/>
          <w:szCs w:val="32"/>
          <w:vertAlign w:val="subscript"/>
          <w:lang w:val="en-US" w:eastAsia="zh-CN"/>
        </w:rPr>
        <w:t>4</w:t>
      </w:r>
      <w:r w:rsidRPr="00E43FF6">
        <w:rPr>
          <w:rFonts w:eastAsia="宋体"/>
          <w:color w:val="000000"/>
          <w:szCs w:val="32"/>
          <w:lang w:val="en-US" w:eastAsia="zh-CN"/>
        </w:rPr>
        <w:t>O</w:t>
      </w:r>
      <w:r w:rsidRPr="00E43FF6">
        <w:rPr>
          <w:rFonts w:eastAsia="宋体"/>
          <w:color w:val="000000"/>
          <w:szCs w:val="32"/>
          <w:vertAlign w:val="subscript"/>
          <w:lang w:val="en-US" w:eastAsia="zh-CN"/>
        </w:rPr>
        <w:t>3</w:t>
      </w:r>
      <w:r w:rsidRPr="00E43FF6">
        <w:rPr>
          <w:rFonts w:eastAsia="宋体"/>
          <w:color w:val="000000"/>
          <w:szCs w:val="32"/>
          <w:lang w:val="en-US" w:eastAsia="zh-CN"/>
        </w:rPr>
        <w:t>, Calc.: C, 71.43; H, 10.54; N, 9.52; O, 8.51. Found: C, 71.35; H, 10.57; N, 9.48; O, 8.60.</w:t>
      </w:r>
    </w:p>
    <w:p w14:paraId="66186C79" w14:textId="77777777" w:rsidR="00E43FF6" w:rsidRPr="00E43FF6" w:rsidRDefault="00E43FF6" w:rsidP="00E43FF6">
      <w:pPr>
        <w:spacing w:beforeLines="50" w:before="120" w:line="360" w:lineRule="auto"/>
        <w:jc w:val="both"/>
        <w:rPr>
          <w:rFonts w:eastAsia="宋体"/>
          <w:b/>
          <w:bCs/>
          <w:color w:val="000000"/>
          <w:lang w:val="en-US" w:eastAsia="zh-CN"/>
        </w:rPr>
      </w:pPr>
      <w:r w:rsidRPr="00E43FF6">
        <w:rPr>
          <w:rFonts w:eastAsia="宋体"/>
          <w:b/>
          <w:bCs/>
          <w:color w:val="000000"/>
          <w:lang w:val="en-US" w:eastAsia="zh-CN"/>
        </w:rPr>
        <w:t>Synthesis of 1-vinyl-3-dodecylimidazole thiocyanate (C</w:t>
      </w:r>
      <w:r w:rsidRPr="00E43FF6">
        <w:rPr>
          <w:rFonts w:eastAsia="宋体"/>
          <w:b/>
          <w:bCs/>
          <w:color w:val="000000"/>
          <w:vertAlign w:val="subscript"/>
          <w:lang w:val="en-US" w:eastAsia="zh-CN"/>
        </w:rPr>
        <w:t>12</w:t>
      </w:r>
      <w:r w:rsidRPr="00E43FF6">
        <w:rPr>
          <w:rFonts w:eastAsia="宋体"/>
          <w:b/>
          <w:bCs/>
          <w:color w:val="000000"/>
          <w:lang w:val="en-US" w:eastAsia="zh-CN"/>
        </w:rPr>
        <w:t xml:space="preserve">VIM[SCN]). </w:t>
      </w:r>
    </w:p>
    <w:p w14:paraId="52065923" w14:textId="77777777" w:rsidR="00E43FF6" w:rsidRPr="00E43FF6" w:rsidRDefault="00E43FF6" w:rsidP="00E43FF6">
      <w:pPr>
        <w:spacing w:afterLines="50" w:after="120" w:line="360" w:lineRule="auto"/>
        <w:jc w:val="both"/>
        <w:rPr>
          <w:rFonts w:eastAsia="宋体"/>
          <w:b/>
          <w:bCs/>
          <w:color w:val="000000"/>
          <w:lang w:val="en-US" w:eastAsia="zh-CN"/>
        </w:rPr>
      </w:pPr>
      <w:r w:rsidRPr="00E43FF6">
        <w:rPr>
          <w:rFonts w:eastAsia="宋体"/>
          <w:color w:val="000000"/>
          <w:lang w:val="en-US" w:eastAsia="zh-CN"/>
        </w:rPr>
        <w:t>C</w:t>
      </w:r>
      <w:r w:rsidRPr="00E43FF6">
        <w:rPr>
          <w:rFonts w:eastAsia="宋体"/>
          <w:color w:val="000000"/>
          <w:vertAlign w:val="subscript"/>
          <w:lang w:val="en-US" w:eastAsia="zh-CN"/>
        </w:rPr>
        <w:t>12</w:t>
      </w:r>
      <w:r w:rsidRPr="00E43FF6">
        <w:rPr>
          <w:rFonts w:eastAsia="宋体"/>
          <w:color w:val="000000"/>
          <w:lang w:val="en-US" w:eastAsia="zh-CN"/>
        </w:rPr>
        <w:t>VIM[Br] (5.15 g</w:t>
      </w:r>
      <w:r w:rsidRPr="00E43FF6">
        <w:rPr>
          <w:rFonts w:ascii="宋体" w:eastAsia="宋体" w:hAnsi="宋体" w:hint="eastAsia"/>
          <w:color w:val="000000"/>
          <w:lang w:val="en-US" w:eastAsia="zh-CN"/>
        </w:rPr>
        <w:t>，</w:t>
      </w:r>
      <w:r w:rsidRPr="00E43FF6">
        <w:rPr>
          <w:rFonts w:eastAsia="宋体"/>
          <w:color w:val="000000"/>
          <w:lang w:val="en-US" w:eastAsia="zh-CN"/>
        </w:rPr>
        <w:t>15 mmol) and NaSCN (1.46 g</w:t>
      </w:r>
      <w:r w:rsidRPr="00E43FF6">
        <w:rPr>
          <w:rFonts w:ascii="宋体" w:eastAsia="宋体" w:hAnsi="宋体" w:hint="eastAsia"/>
          <w:color w:val="000000"/>
          <w:lang w:val="en-US" w:eastAsia="zh-CN"/>
        </w:rPr>
        <w:t>，</w:t>
      </w:r>
      <w:r w:rsidRPr="00E43FF6">
        <w:rPr>
          <w:rFonts w:eastAsia="宋体"/>
          <w:color w:val="000000"/>
          <w:lang w:val="en-US" w:eastAsia="zh-CN"/>
        </w:rPr>
        <w:t xml:space="preserve">18 mmol) were dissolved in acetone, and magnetically stirred at room temperature for 24 h. Removing the white precipitate by filtration helped to obtain a colorless transparent viscous liquid, which was washed by chloroform for several times, and the purified compound was vacuum-dried for 24 h to obtain the final product, yield 75%. </w:t>
      </w:r>
      <w:r w:rsidRPr="00E43FF6">
        <w:rPr>
          <w:rFonts w:eastAsia="宋体"/>
          <w:color w:val="000000"/>
          <w:vertAlign w:val="superscript"/>
          <w:lang w:val="en-US" w:eastAsia="zh-CN"/>
        </w:rPr>
        <w:t>1</w:t>
      </w:r>
      <w:r w:rsidRPr="00E43FF6">
        <w:rPr>
          <w:rFonts w:eastAsia="宋体"/>
          <w:color w:val="000000"/>
          <w:lang w:val="en-US" w:eastAsia="zh-CN"/>
        </w:rPr>
        <w:t>HNMR (ppm, DMSO): δ 0.85-0.90 (t, 3H, -CH</w:t>
      </w:r>
      <w:r w:rsidRPr="00E43FF6">
        <w:rPr>
          <w:rFonts w:eastAsia="宋体"/>
          <w:color w:val="000000"/>
          <w:vertAlign w:val="subscript"/>
          <w:lang w:val="en-US" w:eastAsia="zh-CN"/>
        </w:rPr>
        <w:t>3</w:t>
      </w:r>
      <w:r w:rsidRPr="00E43FF6">
        <w:rPr>
          <w:rFonts w:eastAsia="宋体"/>
          <w:color w:val="000000"/>
          <w:lang w:val="en-US" w:eastAsia="zh-CN"/>
        </w:rPr>
        <w:t>), 1.25 (m, 18H, -CH</w:t>
      </w:r>
      <w:r w:rsidRPr="00E43FF6">
        <w:rPr>
          <w:rFonts w:eastAsia="宋体"/>
          <w:color w:val="000000"/>
          <w:vertAlign w:val="subscript"/>
          <w:lang w:val="en-US" w:eastAsia="zh-CN"/>
        </w:rPr>
        <w:t>2</w:t>
      </w:r>
      <w:r w:rsidRPr="00E43FF6">
        <w:rPr>
          <w:rFonts w:eastAsia="宋体"/>
          <w:color w:val="000000"/>
          <w:lang w:val="en-US" w:eastAsia="zh-CN"/>
        </w:rPr>
        <w:t>), 1.78-1.85 (m, 2H, -CH</w:t>
      </w:r>
      <w:r w:rsidRPr="00E43FF6">
        <w:rPr>
          <w:rFonts w:eastAsia="宋体"/>
          <w:color w:val="000000"/>
          <w:vertAlign w:val="subscript"/>
          <w:lang w:val="en-US" w:eastAsia="zh-CN"/>
        </w:rPr>
        <w:t>2</w:t>
      </w:r>
      <w:r w:rsidRPr="00E43FF6">
        <w:rPr>
          <w:rFonts w:eastAsia="宋体"/>
          <w:color w:val="000000"/>
          <w:lang w:val="en-US" w:eastAsia="zh-CN"/>
        </w:rPr>
        <w:t>), 4.15-4.21 (t, 2H, N-CH</w:t>
      </w:r>
      <w:r w:rsidRPr="00E43FF6">
        <w:rPr>
          <w:rFonts w:eastAsia="宋体"/>
          <w:color w:val="000000"/>
          <w:vertAlign w:val="subscript"/>
          <w:lang w:val="en-US" w:eastAsia="zh-CN"/>
        </w:rPr>
        <w:t>2</w:t>
      </w:r>
      <w:r w:rsidRPr="00E43FF6">
        <w:rPr>
          <w:rFonts w:eastAsia="宋体"/>
          <w:color w:val="000000"/>
          <w:lang w:val="en-US" w:eastAsia="zh-CN"/>
        </w:rPr>
        <w:t>), 5.43-5.94 (m, 2H, =CH</w:t>
      </w:r>
      <w:r w:rsidRPr="00E43FF6">
        <w:rPr>
          <w:rFonts w:eastAsia="宋体"/>
          <w:color w:val="000000"/>
          <w:vertAlign w:val="subscript"/>
          <w:lang w:val="en-US" w:eastAsia="zh-CN"/>
        </w:rPr>
        <w:t>2</w:t>
      </w:r>
      <w:r w:rsidRPr="00E43FF6">
        <w:rPr>
          <w:rFonts w:eastAsia="宋体"/>
          <w:color w:val="000000"/>
          <w:lang w:val="en-US" w:eastAsia="zh-CN"/>
        </w:rPr>
        <w:t xml:space="preserve">), 7.26-7.33 (q, H, N-CH=), 7.94 (s, 1H, CH-N of rings), 8.21 (s, 1H, N-CH of rings), 9.47 (s, 1H, N-CH-N of rings). </w:t>
      </w:r>
      <w:r w:rsidRPr="00E43FF6">
        <w:rPr>
          <w:rFonts w:eastAsia="宋体"/>
          <w:color w:val="000000"/>
          <w:szCs w:val="32"/>
          <w:lang w:val="en-US" w:eastAsia="zh-CN"/>
        </w:rPr>
        <w:t>HRMS for C</w:t>
      </w:r>
      <w:r w:rsidRPr="00E43FF6">
        <w:rPr>
          <w:rFonts w:eastAsia="宋体"/>
          <w:color w:val="000000"/>
          <w:szCs w:val="32"/>
          <w:vertAlign w:val="subscript"/>
          <w:lang w:val="en-US" w:eastAsia="zh-CN"/>
        </w:rPr>
        <w:t>18</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3</w:t>
      </w:r>
      <w:r w:rsidRPr="00E43FF6">
        <w:rPr>
          <w:rFonts w:eastAsia="宋体"/>
          <w:color w:val="000000"/>
          <w:szCs w:val="32"/>
          <w:lang w:val="en-US" w:eastAsia="zh-CN"/>
        </w:rPr>
        <w:t xml:space="preserve">S (calculated at 321.07): found </w:t>
      </w:r>
      <w:r w:rsidRPr="00E43FF6">
        <w:rPr>
          <w:rFonts w:eastAsia="宋体"/>
          <w:i/>
          <w:color w:val="000000"/>
          <w:szCs w:val="32"/>
          <w:lang w:val="en-US" w:eastAsia="zh-CN"/>
        </w:rPr>
        <w:t>m/z</w:t>
      </w:r>
      <w:r w:rsidRPr="00E43FF6">
        <w:rPr>
          <w:rFonts w:eastAsia="宋体"/>
          <w:color w:val="000000"/>
          <w:szCs w:val="32"/>
          <w:lang w:val="en-US" w:eastAsia="zh-CN"/>
        </w:rPr>
        <w:t xml:space="preserve"> = 321.22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18</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3</w:t>
      </w:r>
      <w:r w:rsidRPr="00E43FF6">
        <w:rPr>
          <w:rFonts w:eastAsia="宋体"/>
          <w:color w:val="000000"/>
          <w:szCs w:val="32"/>
          <w:lang w:val="en-US" w:eastAsia="zh-CN"/>
        </w:rPr>
        <w:t>S, Calc.: C, 67.29; H, 9.66; N, 13.08; S, 9.97. Found: C, 67.33; H, 9.59; N, 13.05; S, 10.03.</w:t>
      </w:r>
    </w:p>
    <w:p w14:paraId="5896853B" w14:textId="77777777" w:rsidR="00E43FF6" w:rsidRPr="00E43FF6" w:rsidRDefault="00E43FF6" w:rsidP="00E43FF6">
      <w:pPr>
        <w:spacing w:beforeLines="50" w:before="120" w:line="360" w:lineRule="auto"/>
        <w:jc w:val="both"/>
        <w:rPr>
          <w:rFonts w:eastAsia="宋体"/>
          <w:b/>
          <w:bCs/>
          <w:color w:val="000000"/>
          <w:lang w:val="en-US" w:eastAsia="zh-CN"/>
        </w:rPr>
      </w:pPr>
      <w:r w:rsidRPr="00E43FF6">
        <w:rPr>
          <w:rFonts w:eastAsia="宋体"/>
          <w:b/>
          <w:bCs/>
          <w:color w:val="000000"/>
          <w:lang w:val="en-US" w:eastAsia="zh-CN"/>
        </w:rPr>
        <w:t>Synthesis of 1-vinyl-3-dodecylimidazole perchlorate (C</w:t>
      </w:r>
      <w:r w:rsidRPr="00E43FF6">
        <w:rPr>
          <w:rFonts w:eastAsia="宋体"/>
          <w:b/>
          <w:bCs/>
          <w:color w:val="000000"/>
          <w:vertAlign w:val="subscript"/>
          <w:lang w:val="en-US" w:eastAsia="zh-CN"/>
        </w:rPr>
        <w:t>12</w:t>
      </w:r>
      <w:r w:rsidRPr="00E43FF6">
        <w:rPr>
          <w:rFonts w:eastAsia="宋体"/>
          <w:b/>
          <w:bCs/>
          <w:color w:val="000000"/>
          <w:lang w:val="en-US" w:eastAsia="zh-CN"/>
        </w:rPr>
        <w:t>VIM[ClO</w:t>
      </w:r>
      <w:r w:rsidRPr="00E43FF6">
        <w:rPr>
          <w:rFonts w:eastAsia="宋体"/>
          <w:b/>
          <w:bCs/>
          <w:color w:val="000000"/>
          <w:vertAlign w:val="subscript"/>
          <w:lang w:val="en-US" w:eastAsia="zh-CN"/>
        </w:rPr>
        <w:t>4</w:t>
      </w:r>
      <w:r w:rsidRPr="00E43FF6">
        <w:rPr>
          <w:rFonts w:eastAsia="宋体"/>
          <w:b/>
          <w:bCs/>
          <w:color w:val="000000"/>
          <w:lang w:val="en-US" w:eastAsia="zh-CN"/>
        </w:rPr>
        <w:t>])</w:t>
      </w:r>
    </w:p>
    <w:p w14:paraId="21820965" w14:textId="77777777" w:rsidR="00E43FF6" w:rsidRPr="00E43FF6" w:rsidRDefault="00E43FF6" w:rsidP="00E43FF6">
      <w:pPr>
        <w:spacing w:afterLines="50" w:after="120" w:line="360" w:lineRule="auto"/>
        <w:jc w:val="both"/>
        <w:rPr>
          <w:rFonts w:eastAsia="宋体"/>
          <w:color w:val="000000"/>
          <w:lang w:val="en-US" w:eastAsia="zh-CN"/>
        </w:rPr>
      </w:pPr>
      <w:r w:rsidRPr="00E43FF6">
        <w:rPr>
          <w:rFonts w:eastAsia="宋体"/>
          <w:color w:val="000000"/>
          <w:lang w:val="en-US" w:eastAsia="zh-CN"/>
        </w:rPr>
        <w:t>C</w:t>
      </w:r>
      <w:r w:rsidRPr="00E43FF6">
        <w:rPr>
          <w:rFonts w:eastAsia="宋体"/>
          <w:color w:val="000000"/>
          <w:vertAlign w:val="subscript"/>
          <w:lang w:val="en-US" w:eastAsia="zh-CN"/>
        </w:rPr>
        <w:t>12</w:t>
      </w:r>
      <w:r w:rsidRPr="00E43FF6">
        <w:rPr>
          <w:rFonts w:eastAsia="宋体"/>
          <w:color w:val="000000"/>
          <w:lang w:val="en-US" w:eastAsia="zh-CN"/>
        </w:rPr>
        <w:t>VIM[Br] (5.15 g</w:t>
      </w:r>
      <w:r w:rsidRPr="00E43FF6">
        <w:rPr>
          <w:rFonts w:ascii="宋体" w:eastAsia="宋体" w:hAnsi="宋体" w:hint="eastAsia"/>
          <w:color w:val="000000"/>
          <w:lang w:val="en-US" w:eastAsia="zh-CN"/>
        </w:rPr>
        <w:t>，</w:t>
      </w:r>
      <w:r w:rsidRPr="00E43FF6">
        <w:rPr>
          <w:rFonts w:eastAsia="宋体"/>
          <w:color w:val="000000"/>
          <w:lang w:val="en-US" w:eastAsia="zh-CN"/>
        </w:rPr>
        <w:t>15 mmol) and AgClO</w:t>
      </w:r>
      <w:r w:rsidRPr="00E43FF6">
        <w:rPr>
          <w:rFonts w:eastAsia="宋体"/>
          <w:color w:val="000000"/>
          <w:vertAlign w:val="subscript"/>
          <w:lang w:val="en-US" w:eastAsia="zh-CN"/>
        </w:rPr>
        <w:t xml:space="preserve">4 </w:t>
      </w:r>
      <w:r w:rsidRPr="00E43FF6">
        <w:rPr>
          <w:rFonts w:eastAsia="宋体"/>
          <w:color w:val="000000"/>
          <w:lang w:val="en-US" w:eastAsia="zh-CN"/>
        </w:rPr>
        <w:t>(3.73 g</w:t>
      </w:r>
      <w:r w:rsidRPr="00E43FF6">
        <w:rPr>
          <w:rFonts w:ascii="宋体" w:eastAsia="宋体" w:hAnsi="宋体" w:hint="eastAsia"/>
          <w:color w:val="000000"/>
          <w:lang w:val="en-US" w:eastAsia="zh-CN"/>
        </w:rPr>
        <w:t>，</w:t>
      </w:r>
      <w:r w:rsidRPr="00E43FF6">
        <w:rPr>
          <w:rFonts w:eastAsia="宋体"/>
          <w:color w:val="000000"/>
          <w:lang w:val="en-US" w:eastAsia="zh-CN"/>
        </w:rPr>
        <w:t>18 mmol) were dissolved in water, and magnetically stirred at room temperature for 24 h. Then chloroform was used for extracting the crude product from water to obtain C</w:t>
      </w:r>
      <w:r w:rsidRPr="00E43FF6">
        <w:rPr>
          <w:rFonts w:eastAsia="宋体"/>
          <w:color w:val="000000"/>
          <w:vertAlign w:val="subscript"/>
          <w:lang w:val="en-US" w:eastAsia="zh-CN"/>
        </w:rPr>
        <w:t>12</w:t>
      </w:r>
      <w:r w:rsidRPr="00E43FF6">
        <w:rPr>
          <w:rFonts w:eastAsia="宋体"/>
          <w:color w:val="000000"/>
          <w:lang w:val="en-US" w:eastAsia="zh-CN"/>
        </w:rPr>
        <w:t>VIM[ClO</w:t>
      </w:r>
      <w:r w:rsidRPr="00E43FF6">
        <w:rPr>
          <w:rFonts w:eastAsia="宋体"/>
          <w:color w:val="000000"/>
          <w:vertAlign w:val="subscript"/>
          <w:lang w:val="en-US" w:eastAsia="zh-CN"/>
        </w:rPr>
        <w:t>4</w:t>
      </w:r>
      <w:r w:rsidRPr="00E43FF6">
        <w:rPr>
          <w:rFonts w:eastAsia="宋体"/>
          <w:color w:val="000000"/>
          <w:lang w:val="en-US" w:eastAsia="zh-CN"/>
        </w:rPr>
        <w:t xml:space="preserve">], yield 71%. </w:t>
      </w:r>
      <w:r w:rsidRPr="00E43FF6">
        <w:rPr>
          <w:rFonts w:eastAsia="宋体"/>
          <w:color w:val="000000"/>
          <w:vertAlign w:val="superscript"/>
          <w:lang w:val="en-US" w:eastAsia="zh-CN"/>
        </w:rPr>
        <w:t>1</w:t>
      </w:r>
      <w:r w:rsidRPr="00E43FF6">
        <w:rPr>
          <w:rFonts w:eastAsia="宋体"/>
          <w:color w:val="000000"/>
          <w:lang w:val="en-US" w:eastAsia="zh-CN"/>
        </w:rPr>
        <w:t>HNMR (ppm, DMSO): δ 0.84-0.86 (t, 3H, -CH</w:t>
      </w:r>
      <w:r w:rsidRPr="00E43FF6">
        <w:rPr>
          <w:rFonts w:eastAsia="宋体"/>
          <w:color w:val="000000"/>
          <w:vertAlign w:val="subscript"/>
          <w:lang w:val="en-US" w:eastAsia="zh-CN"/>
        </w:rPr>
        <w:t>3</w:t>
      </w:r>
      <w:r w:rsidRPr="00E43FF6">
        <w:rPr>
          <w:rFonts w:eastAsia="宋体"/>
          <w:color w:val="000000"/>
          <w:lang w:val="en-US" w:eastAsia="zh-CN"/>
        </w:rPr>
        <w:t>), 1.24 (m, 18H, -CH</w:t>
      </w:r>
      <w:r w:rsidRPr="00E43FF6">
        <w:rPr>
          <w:rFonts w:eastAsia="宋体"/>
          <w:color w:val="000000"/>
          <w:vertAlign w:val="subscript"/>
          <w:lang w:val="en-US" w:eastAsia="zh-CN"/>
        </w:rPr>
        <w:t>2</w:t>
      </w:r>
      <w:r w:rsidRPr="00E43FF6">
        <w:rPr>
          <w:rFonts w:eastAsia="宋体"/>
          <w:color w:val="000000"/>
          <w:lang w:val="en-US" w:eastAsia="zh-CN"/>
        </w:rPr>
        <w:t>), 1.78-1.83 (m, 2H, -CH</w:t>
      </w:r>
      <w:r w:rsidRPr="00E43FF6">
        <w:rPr>
          <w:rFonts w:eastAsia="宋体"/>
          <w:color w:val="000000"/>
          <w:vertAlign w:val="subscript"/>
          <w:lang w:val="en-US" w:eastAsia="zh-CN"/>
        </w:rPr>
        <w:t>2</w:t>
      </w:r>
      <w:r w:rsidRPr="00E43FF6">
        <w:rPr>
          <w:rFonts w:eastAsia="宋体"/>
          <w:color w:val="000000"/>
          <w:lang w:val="en-US" w:eastAsia="zh-CN"/>
        </w:rPr>
        <w:t>), 4.16-4.2 (t, 2H, N-CH</w:t>
      </w:r>
      <w:r w:rsidRPr="00E43FF6">
        <w:rPr>
          <w:rFonts w:eastAsia="宋体"/>
          <w:color w:val="000000"/>
          <w:vertAlign w:val="subscript"/>
          <w:lang w:val="en-US" w:eastAsia="zh-CN"/>
        </w:rPr>
        <w:t>2</w:t>
      </w:r>
      <w:r w:rsidRPr="00E43FF6">
        <w:rPr>
          <w:rFonts w:eastAsia="宋体"/>
          <w:color w:val="000000"/>
          <w:lang w:val="en-US" w:eastAsia="zh-CN"/>
        </w:rPr>
        <w:t>), 5.4-6.0 (m, 2H, =CH</w:t>
      </w:r>
      <w:r w:rsidRPr="00E43FF6">
        <w:rPr>
          <w:rFonts w:eastAsia="宋体"/>
          <w:color w:val="000000"/>
          <w:vertAlign w:val="subscript"/>
          <w:lang w:val="en-US" w:eastAsia="zh-CN"/>
        </w:rPr>
        <w:t>2</w:t>
      </w:r>
      <w:r w:rsidRPr="00E43FF6">
        <w:rPr>
          <w:rFonts w:eastAsia="宋体"/>
          <w:color w:val="000000"/>
          <w:lang w:val="en-US" w:eastAsia="zh-CN"/>
        </w:rPr>
        <w:t xml:space="preserve">), 7.25-7.31 (q, H, N-CH=), 7.93 (s, 1H, CH-N of rings), 8.2 (s, 1H, N-CH of rings), 9.46 (s, 1H, N-CH-N of rings). </w:t>
      </w:r>
      <w:r w:rsidRPr="00E43FF6">
        <w:rPr>
          <w:rFonts w:eastAsia="宋体"/>
          <w:color w:val="000000"/>
          <w:szCs w:val="32"/>
          <w:lang w:val="en-US" w:eastAsia="zh-CN"/>
        </w:rPr>
        <w:t>HRMS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O</w:t>
      </w:r>
      <w:r w:rsidRPr="00E43FF6">
        <w:rPr>
          <w:rFonts w:eastAsia="宋体"/>
          <w:color w:val="000000"/>
          <w:szCs w:val="32"/>
          <w:vertAlign w:val="subscript"/>
          <w:lang w:val="en-US" w:eastAsia="zh-CN"/>
        </w:rPr>
        <w:t>4</w:t>
      </w:r>
      <w:r w:rsidRPr="00E43FF6">
        <w:rPr>
          <w:rFonts w:eastAsia="宋体"/>
          <w:color w:val="000000"/>
          <w:szCs w:val="32"/>
          <w:lang w:val="en-US" w:eastAsia="zh-CN"/>
        </w:rPr>
        <w:t xml:space="preserve">Cl (calculated at 263.00): found </w:t>
      </w:r>
      <w:r w:rsidRPr="00E43FF6">
        <w:rPr>
          <w:rFonts w:eastAsia="宋体"/>
          <w:i/>
          <w:color w:val="000000"/>
          <w:szCs w:val="32"/>
          <w:lang w:val="en-US" w:eastAsia="zh-CN"/>
        </w:rPr>
        <w:t>m/z</w:t>
      </w:r>
      <w:r w:rsidRPr="00E43FF6">
        <w:rPr>
          <w:rFonts w:eastAsia="宋体"/>
          <w:color w:val="000000"/>
          <w:szCs w:val="32"/>
          <w:lang w:val="en-US" w:eastAsia="zh-CN"/>
        </w:rPr>
        <w:t xml:space="preserve"> = 263.24 ([M-H]</w:t>
      </w:r>
      <w:r w:rsidRPr="00E43FF6">
        <w:rPr>
          <w:rFonts w:eastAsia="宋体"/>
          <w:color w:val="000000"/>
          <w:szCs w:val="32"/>
          <w:vertAlign w:val="superscript"/>
          <w:lang w:val="en-US" w:eastAsia="zh-CN"/>
        </w:rPr>
        <w:t>+</w:t>
      </w:r>
      <w:r w:rsidRPr="00E43FF6">
        <w:rPr>
          <w:rFonts w:eastAsia="宋体"/>
          <w:color w:val="000000"/>
          <w:szCs w:val="32"/>
          <w:lang w:val="en-US" w:eastAsia="zh-CN"/>
        </w:rPr>
        <w:t>). Elemental analysis for C</w:t>
      </w:r>
      <w:r w:rsidRPr="00E43FF6">
        <w:rPr>
          <w:rFonts w:eastAsia="宋体"/>
          <w:color w:val="000000"/>
          <w:szCs w:val="32"/>
          <w:vertAlign w:val="subscript"/>
          <w:lang w:val="en-US" w:eastAsia="zh-CN"/>
        </w:rPr>
        <w:t>17</w:t>
      </w:r>
      <w:r w:rsidRPr="00E43FF6">
        <w:rPr>
          <w:rFonts w:eastAsia="宋体"/>
          <w:color w:val="000000"/>
          <w:szCs w:val="32"/>
          <w:lang w:val="en-US" w:eastAsia="zh-CN"/>
        </w:rPr>
        <w:t>H</w:t>
      </w:r>
      <w:r w:rsidRPr="00E43FF6">
        <w:rPr>
          <w:rFonts w:eastAsia="宋体"/>
          <w:color w:val="000000"/>
          <w:szCs w:val="32"/>
          <w:vertAlign w:val="subscript"/>
          <w:lang w:val="en-US" w:eastAsia="zh-CN"/>
        </w:rPr>
        <w:t>31</w:t>
      </w:r>
      <w:r w:rsidRPr="00E43FF6">
        <w:rPr>
          <w:rFonts w:eastAsia="宋体"/>
          <w:color w:val="000000"/>
          <w:szCs w:val="32"/>
          <w:lang w:val="en-US" w:eastAsia="zh-CN"/>
        </w:rPr>
        <w:t>N</w:t>
      </w:r>
      <w:r w:rsidRPr="00E43FF6">
        <w:rPr>
          <w:rFonts w:eastAsia="宋体"/>
          <w:color w:val="000000"/>
          <w:szCs w:val="32"/>
          <w:vertAlign w:val="subscript"/>
          <w:lang w:val="en-US" w:eastAsia="zh-CN"/>
        </w:rPr>
        <w:t>2</w:t>
      </w:r>
      <w:r w:rsidRPr="00E43FF6">
        <w:rPr>
          <w:rFonts w:eastAsia="宋体"/>
          <w:color w:val="000000"/>
          <w:szCs w:val="32"/>
          <w:lang w:val="en-US" w:eastAsia="zh-CN"/>
        </w:rPr>
        <w:t>O</w:t>
      </w:r>
      <w:r w:rsidRPr="00E43FF6">
        <w:rPr>
          <w:rFonts w:eastAsia="宋体"/>
          <w:color w:val="000000"/>
          <w:szCs w:val="32"/>
          <w:vertAlign w:val="subscript"/>
          <w:lang w:val="en-US" w:eastAsia="zh-CN"/>
        </w:rPr>
        <w:t>4</w:t>
      </w:r>
      <w:r w:rsidRPr="00E43FF6">
        <w:rPr>
          <w:rFonts w:eastAsia="宋体"/>
          <w:color w:val="000000"/>
          <w:szCs w:val="32"/>
          <w:lang w:val="en-US" w:eastAsia="zh-CN"/>
        </w:rPr>
        <w:t>Cl, Calc.: C, 56.28; H, 8.55; N, 7.72; O, 17.66; Cl, 9.79. Found: C, 56.17; H, 8.52; N, 7.68; O, 17.76; Cl, 9.77.</w:t>
      </w:r>
    </w:p>
    <w:p w14:paraId="14AF1CD2" w14:textId="32DAE89C" w:rsidR="00E43FF6" w:rsidRPr="00FD31BF" w:rsidRDefault="00E43FF6" w:rsidP="00FD31BF">
      <w:pPr>
        <w:pStyle w:val="af8"/>
        <w:numPr>
          <w:ilvl w:val="1"/>
          <w:numId w:val="8"/>
        </w:numPr>
        <w:spacing w:line="360" w:lineRule="auto"/>
        <w:ind w:firstLineChars="0"/>
        <w:jc w:val="both"/>
        <w:rPr>
          <w:rFonts w:eastAsia="宋体"/>
          <w:color w:val="000000"/>
          <w:szCs w:val="32"/>
          <w:lang w:val="en-US" w:eastAsia="zh-CN"/>
        </w:rPr>
      </w:pPr>
      <w:r w:rsidRPr="00FD31BF">
        <w:rPr>
          <w:rFonts w:eastAsia="宋体"/>
          <w:b/>
          <w:bCs/>
          <w:color w:val="000000"/>
          <w:szCs w:val="32"/>
          <w:lang w:val="en-US" w:eastAsia="zh-CN"/>
        </w:rPr>
        <w:t>Preparation of mixed Azo-C</w:t>
      </w:r>
      <w:r w:rsidRPr="00FD31BF">
        <w:rPr>
          <w:rFonts w:eastAsia="宋体"/>
          <w:b/>
          <w:bCs/>
          <w:color w:val="000000"/>
          <w:szCs w:val="32"/>
          <w:vertAlign w:val="subscript"/>
          <w:lang w:val="en-US" w:eastAsia="zh-CN"/>
        </w:rPr>
        <w:t>12</w:t>
      </w:r>
      <w:r w:rsidRPr="00FD31BF">
        <w:rPr>
          <w:rFonts w:eastAsia="宋体"/>
          <w:b/>
          <w:bCs/>
          <w:color w:val="000000"/>
          <w:szCs w:val="32"/>
          <w:lang w:val="en-US" w:eastAsia="zh-CN"/>
        </w:rPr>
        <w:t>VIM[X]</w:t>
      </w:r>
      <w:r w:rsidRPr="00FD31BF">
        <w:rPr>
          <w:rFonts w:eastAsia="宋体"/>
          <w:color w:val="000000"/>
          <w:szCs w:val="32"/>
          <w:lang w:val="en-US" w:eastAsia="zh-CN"/>
        </w:rPr>
        <w:t xml:space="preserve">. </w:t>
      </w:r>
    </w:p>
    <w:p w14:paraId="1CF14F73" w14:textId="0AC03E1B" w:rsidR="00E43FF6" w:rsidRPr="00E43FF6" w:rsidRDefault="00E43FF6" w:rsidP="00E43FF6">
      <w:pPr>
        <w:spacing w:after="160" w:line="360" w:lineRule="auto"/>
        <w:ind w:firstLineChars="100" w:firstLine="240"/>
        <w:jc w:val="both"/>
        <w:rPr>
          <w:rFonts w:eastAsia="宋体"/>
          <w:color w:val="000000"/>
          <w:szCs w:val="32"/>
          <w:lang w:val="en-US" w:eastAsia="zh-CN"/>
        </w:rPr>
      </w:pPr>
      <w:r w:rsidRPr="00E43FF6">
        <w:rPr>
          <w:rFonts w:eastAsia="宋体"/>
          <w:color w:val="000000"/>
          <w:lang w:val="en-US" w:eastAsia="zh-CN"/>
        </w:rPr>
        <w:t>The</w:t>
      </w:r>
      <w:r w:rsidRPr="00E43FF6">
        <w:rPr>
          <w:rFonts w:eastAsia="宋体"/>
          <w:color w:val="000000"/>
          <w:szCs w:val="32"/>
          <w:lang w:val="en-US" w:eastAsia="zh-CN"/>
        </w:rPr>
        <w:t xml:space="preserve"> mixed weight ratio of Azo/C</w:t>
      </w:r>
      <w:r w:rsidRPr="00E43FF6">
        <w:rPr>
          <w:rFonts w:eastAsia="宋体"/>
          <w:color w:val="000000"/>
          <w:szCs w:val="32"/>
          <w:vertAlign w:val="subscript"/>
          <w:lang w:val="en-US" w:eastAsia="zh-CN"/>
        </w:rPr>
        <w:t>12</w:t>
      </w:r>
      <w:r w:rsidRPr="00E43FF6">
        <w:rPr>
          <w:rFonts w:eastAsia="宋体"/>
          <w:color w:val="000000"/>
          <w:szCs w:val="32"/>
          <w:lang w:val="en-US" w:eastAsia="zh-CN"/>
        </w:rPr>
        <w:t xml:space="preserve">VIM[X] </w:t>
      </w:r>
      <w:r w:rsidR="0069780D">
        <w:rPr>
          <w:rFonts w:eastAsia="宋体"/>
          <w:color w:val="000000"/>
          <w:szCs w:val="32"/>
          <w:lang w:val="en-US" w:eastAsia="zh-CN"/>
        </w:rPr>
        <w:t>was</w:t>
      </w:r>
      <w:r w:rsidRPr="00E43FF6">
        <w:rPr>
          <w:rFonts w:eastAsia="宋体"/>
          <w:color w:val="000000"/>
          <w:szCs w:val="32"/>
          <w:lang w:val="en-US" w:eastAsia="zh-CN"/>
        </w:rPr>
        <w:t xml:space="preserve"> 5/95. Taken Azo-C</w:t>
      </w:r>
      <w:r w:rsidRPr="00E43FF6">
        <w:rPr>
          <w:rFonts w:eastAsia="宋体"/>
          <w:color w:val="000000"/>
          <w:szCs w:val="32"/>
          <w:vertAlign w:val="subscript"/>
          <w:lang w:val="en-US" w:eastAsia="zh-CN"/>
        </w:rPr>
        <w:t>12</w:t>
      </w:r>
      <w:r w:rsidRPr="00E43FF6">
        <w:rPr>
          <w:rFonts w:eastAsia="宋体"/>
          <w:color w:val="000000"/>
          <w:szCs w:val="32"/>
          <w:lang w:val="en-US" w:eastAsia="zh-CN"/>
        </w:rPr>
        <w:t>VIM[Br] as an example, proper weight portions of C</w:t>
      </w:r>
      <w:r w:rsidRPr="00E43FF6">
        <w:rPr>
          <w:rFonts w:eastAsia="宋体"/>
          <w:color w:val="000000"/>
          <w:szCs w:val="32"/>
          <w:vertAlign w:val="subscript"/>
          <w:lang w:val="en-US" w:eastAsia="zh-CN"/>
        </w:rPr>
        <w:t>12</w:t>
      </w:r>
      <w:r w:rsidRPr="00E43FF6">
        <w:rPr>
          <w:rFonts w:eastAsia="宋体"/>
          <w:color w:val="000000"/>
          <w:szCs w:val="32"/>
          <w:lang w:val="en-US" w:eastAsia="zh-CN"/>
        </w:rPr>
        <w:t xml:space="preserve">VIM[Br] and Azo were mixed in acetone with strong stirring for 24 h. Then the acetone was removed under vacuum at 40 </w:t>
      </w:r>
      <w:r w:rsidRPr="00E43FF6">
        <w:rPr>
          <w:rFonts w:eastAsia="宋体"/>
          <w:color w:val="000000"/>
          <w:lang w:val="en-US" w:eastAsia="zh-CN"/>
        </w:rPr>
        <w:t xml:space="preserve">°C </w:t>
      </w:r>
      <w:r w:rsidRPr="00E43FF6">
        <w:rPr>
          <w:rFonts w:eastAsia="宋体"/>
          <w:color w:val="000000"/>
          <w:szCs w:val="32"/>
          <w:lang w:val="en-US" w:eastAsia="zh-CN"/>
        </w:rPr>
        <w:t xml:space="preserve">for </w:t>
      </w:r>
      <w:r w:rsidR="00935D84">
        <w:rPr>
          <w:rFonts w:eastAsia="宋体"/>
          <w:color w:val="000000"/>
          <w:szCs w:val="32"/>
          <w:lang w:val="en-US" w:eastAsia="zh-CN"/>
        </w:rPr>
        <w:t xml:space="preserve">8 </w:t>
      </w:r>
      <w:r w:rsidRPr="00E43FF6">
        <w:rPr>
          <w:rFonts w:eastAsia="宋体"/>
          <w:color w:val="000000"/>
          <w:szCs w:val="32"/>
          <w:lang w:val="en-US" w:eastAsia="zh-CN"/>
        </w:rPr>
        <w:t>h to obtain Azo-C</w:t>
      </w:r>
      <w:r w:rsidRPr="00E43FF6">
        <w:rPr>
          <w:rFonts w:eastAsia="宋体"/>
          <w:color w:val="000000"/>
          <w:szCs w:val="32"/>
          <w:vertAlign w:val="subscript"/>
          <w:lang w:val="en-US" w:eastAsia="zh-CN"/>
        </w:rPr>
        <w:t>12</w:t>
      </w:r>
      <w:r w:rsidRPr="00E43FF6">
        <w:rPr>
          <w:rFonts w:eastAsia="宋体"/>
          <w:color w:val="000000"/>
          <w:szCs w:val="32"/>
          <w:lang w:val="en-US" w:eastAsia="zh-CN"/>
        </w:rPr>
        <w:t xml:space="preserve">VIM[Br]. </w:t>
      </w:r>
    </w:p>
    <w:p w14:paraId="7081BA3A" w14:textId="1220393D" w:rsidR="00E43FF6" w:rsidRPr="00FD31BF" w:rsidRDefault="00FD31BF" w:rsidP="00FD31BF">
      <w:pPr>
        <w:spacing w:line="360" w:lineRule="auto"/>
        <w:jc w:val="both"/>
        <w:rPr>
          <w:rFonts w:eastAsia="宋体"/>
          <w:b/>
          <w:bCs/>
          <w:color w:val="000000"/>
          <w:szCs w:val="32"/>
          <w:lang w:val="en-US" w:eastAsia="zh-CN"/>
        </w:rPr>
      </w:pPr>
      <w:r>
        <w:rPr>
          <w:rFonts w:eastAsia="宋体"/>
          <w:b/>
          <w:bCs/>
          <w:color w:val="000000"/>
          <w:szCs w:val="32"/>
          <w:lang w:val="en-US" w:eastAsia="zh-CN"/>
        </w:rPr>
        <w:t>1.5</w:t>
      </w:r>
      <w:r>
        <w:rPr>
          <w:rFonts w:eastAsia="宋体" w:hint="eastAsia"/>
          <w:b/>
          <w:bCs/>
          <w:color w:val="000000"/>
          <w:szCs w:val="32"/>
          <w:lang w:val="en-US" w:eastAsia="zh-CN"/>
        </w:rPr>
        <w:t xml:space="preserve"> </w:t>
      </w:r>
      <w:r w:rsidR="00E43FF6" w:rsidRPr="00FD31BF">
        <w:rPr>
          <w:rFonts w:eastAsia="宋体"/>
          <w:b/>
          <w:bCs/>
          <w:color w:val="000000"/>
          <w:szCs w:val="32"/>
          <w:lang w:val="en-US" w:eastAsia="zh-CN"/>
        </w:rPr>
        <w:t>Electrochemical Measurements of mixed Azo-C</w:t>
      </w:r>
      <w:r w:rsidR="00E43FF6" w:rsidRPr="00FD31BF">
        <w:rPr>
          <w:rFonts w:eastAsia="宋体"/>
          <w:b/>
          <w:bCs/>
          <w:color w:val="000000"/>
          <w:szCs w:val="32"/>
          <w:vertAlign w:val="subscript"/>
          <w:lang w:val="en-US" w:eastAsia="zh-CN"/>
        </w:rPr>
        <w:t>12</w:t>
      </w:r>
      <w:r w:rsidR="00E43FF6" w:rsidRPr="00FD31BF">
        <w:rPr>
          <w:rFonts w:eastAsia="宋体"/>
          <w:b/>
          <w:bCs/>
          <w:color w:val="000000"/>
          <w:szCs w:val="32"/>
          <w:lang w:val="en-US" w:eastAsia="zh-CN"/>
        </w:rPr>
        <w:t>VIM[Br]</w:t>
      </w:r>
    </w:p>
    <w:p w14:paraId="3BD23FE7" w14:textId="77777777" w:rsidR="00E43FF6" w:rsidRPr="00E43FF6" w:rsidRDefault="00E43FF6" w:rsidP="00E43FF6">
      <w:pPr>
        <w:spacing w:after="160" w:line="360" w:lineRule="auto"/>
        <w:ind w:firstLineChars="100" w:firstLine="240"/>
        <w:jc w:val="both"/>
        <w:rPr>
          <w:rFonts w:eastAsia="宋体"/>
          <w:color w:val="000000"/>
          <w:lang w:val="en-US" w:eastAsia="zh-CN"/>
        </w:rPr>
      </w:pPr>
      <w:r w:rsidRPr="00E43FF6">
        <w:rPr>
          <w:rFonts w:eastAsia="宋体"/>
          <w:color w:val="000000"/>
          <w:lang w:val="en-US" w:eastAsia="zh-CN"/>
        </w:rPr>
        <w:t>The samples were sandwiched by Indium Tin Oxide (ITO) glass plates with a spacer in a fixed thickness of 1 mm. EIS measurements were conducted over a frequency range of 1 MHz to 0.1 Hz at an amplitude of 10 mV. The IC-based capacitor was assembled using ITO glasses as electrodes with Azo-C</w:t>
      </w:r>
      <w:r w:rsidRPr="00E43FF6">
        <w:rPr>
          <w:rFonts w:eastAsia="宋体"/>
          <w:color w:val="000000"/>
          <w:vertAlign w:val="subscript"/>
          <w:lang w:val="en-US" w:eastAsia="zh-CN"/>
        </w:rPr>
        <w:t>12</w:t>
      </w:r>
      <w:r w:rsidRPr="00E43FF6">
        <w:rPr>
          <w:rFonts w:eastAsia="宋体"/>
          <w:color w:val="000000"/>
          <w:lang w:val="en-US" w:eastAsia="zh-CN"/>
        </w:rPr>
        <w:t>VIM[Br] as an electrolyte. Cyclic voltammetry and galvanostatic charge-discharge tests were conducted to characterize electrochemical performances of the capacitor in presence/absence of UV light.</w:t>
      </w:r>
    </w:p>
    <w:p w14:paraId="0BEA4C13" w14:textId="127553DD" w:rsidR="00E43FF6" w:rsidRPr="00D44E9D" w:rsidRDefault="00E43FF6" w:rsidP="00D44E9D">
      <w:pPr>
        <w:pStyle w:val="af8"/>
        <w:numPr>
          <w:ilvl w:val="0"/>
          <w:numId w:val="8"/>
        </w:numPr>
        <w:spacing w:line="360" w:lineRule="auto"/>
        <w:ind w:firstLineChars="0"/>
        <w:jc w:val="both"/>
        <w:rPr>
          <w:rFonts w:eastAsia="宋体"/>
          <w:b/>
          <w:bCs/>
          <w:color w:val="000000"/>
          <w:szCs w:val="32"/>
          <w:lang w:val="en-US" w:eastAsia="zh-CN"/>
        </w:rPr>
      </w:pPr>
      <w:r w:rsidRPr="00D44E9D">
        <w:rPr>
          <w:rFonts w:eastAsia="宋体"/>
          <w:b/>
          <w:bCs/>
          <w:color w:val="000000"/>
          <w:szCs w:val="32"/>
          <w:lang w:val="en-US" w:eastAsia="zh-CN"/>
        </w:rPr>
        <w:lastRenderedPageBreak/>
        <w:t>Molecular Dynamics Simulation</w:t>
      </w:r>
    </w:p>
    <w:p w14:paraId="36752F7F" w14:textId="67528608" w:rsidR="00E43FF6" w:rsidRPr="00E43FF6" w:rsidRDefault="00E43FF6" w:rsidP="00E43FF6">
      <w:pPr>
        <w:spacing w:after="160" w:line="360" w:lineRule="auto"/>
        <w:ind w:firstLineChars="100" w:firstLine="240"/>
        <w:jc w:val="both"/>
        <w:rPr>
          <w:rFonts w:eastAsia="宋体"/>
          <w:color w:val="000000"/>
          <w:lang w:val="en-US" w:eastAsia="zh-CN"/>
        </w:rPr>
      </w:pPr>
      <w:r w:rsidRPr="00E43FF6">
        <w:rPr>
          <w:rFonts w:eastAsia="宋体"/>
          <w:color w:val="000000"/>
          <w:lang w:val="en-US" w:eastAsia="zh-CN"/>
        </w:rPr>
        <w:t>All simulations were performed with the GROMACS 5.0.2 suite using OPLS all-atom force field for Azo-C</w:t>
      </w:r>
      <w:r w:rsidRPr="00E43FF6">
        <w:rPr>
          <w:rFonts w:eastAsia="宋体"/>
          <w:color w:val="000000"/>
          <w:vertAlign w:val="subscript"/>
          <w:lang w:val="en-US" w:eastAsia="zh-CN"/>
        </w:rPr>
        <w:t>12</w:t>
      </w:r>
      <w:r w:rsidRPr="00E43FF6">
        <w:rPr>
          <w:rFonts w:eastAsia="宋体"/>
          <w:color w:val="000000"/>
          <w:lang w:val="en-US" w:eastAsia="zh-CN"/>
        </w:rPr>
        <w:t>VIM[BF</w:t>
      </w:r>
      <w:r w:rsidRPr="00E43FF6">
        <w:rPr>
          <w:rFonts w:eastAsia="宋体"/>
          <w:color w:val="000000"/>
          <w:vertAlign w:val="subscript"/>
          <w:lang w:val="en-US" w:eastAsia="zh-CN"/>
        </w:rPr>
        <w:t>4</w:t>
      </w:r>
      <w:r w:rsidRPr="00E43FF6">
        <w:rPr>
          <w:rFonts w:eastAsia="宋体"/>
          <w:color w:val="000000"/>
          <w:lang w:val="en-US" w:eastAsia="zh-CN"/>
        </w:rPr>
        <w:t xml:space="preserve">] after the initial model has been constructed on the Packmol software. The simple point charge extended (SPC/E) water model was used upon the OPLS all-atom force field, and periodic boundary conditions were employed in X, Y and Z dimensions. Before initiating the Molecular Dynamics (MD) simulations, an energy minimization was performed to relax the system. Leapfrog algorithm MD was employed in all simulations with 2 fs time step. All bonds were constrained with the LINCS algorithm. In each simulation, a time step of 2 fs </w:t>
      </w:r>
      <w:r w:rsidR="00ED1A0C">
        <w:rPr>
          <w:rFonts w:eastAsia="宋体"/>
          <w:color w:val="000000"/>
          <w:lang w:val="en-US" w:eastAsia="zh-CN"/>
        </w:rPr>
        <w:t>was</w:t>
      </w:r>
      <w:r w:rsidRPr="00E43FF6">
        <w:rPr>
          <w:rFonts w:eastAsia="宋体"/>
          <w:color w:val="000000"/>
          <w:lang w:val="en-US" w:eastAsia="zh-CN"/>
        </w:rPr>
        <w:t xml:space="preserve"> applied with SHAKE constraints on covalent bonds. The particle mesh Ewald (PME) method was used to treat long-range electrostatic interactions with a cutoff of 12 Å. The number of particles (N), and the simulation box volume (V) are maintained constant during our simulations. The temperature </w:t>
      </w:r>
      <w:r w:rsidR="00E86322">
        <w:rPr>
          <w:rFonts w:eastAsia="宋体"/>
          <w:color w:val="000000"/>
          <w:lang w:val="en-US" w:eastAsia="zh-CN"/>
        </w:rPr>
        <w:t xml:space="preserve">was </w:t>
      </w:r>
      <w:r w:rsidRPr="00E43FF6">
        <w:rPr>
          <w:rFonts w:eastAsia="宋体"/>
          <w:color w:val="000000"/>
          <w:lang w:val="en-US" w:eastAsia="zh-CN"/>
        </w:rPr>
        <w:t>kept at 300 K using a stochastic term (v-rescale modified Berendsen) with a collision frequency of 1.0 ps</w:t>
      </w:r>
      <w:r w:rsidRPr="00E43FF6">
        <w:rPr>
          <w:rFonts w:eastAsia="宋体"/>
          <w:color w:val="000000"/>
          <w:vertAlign w:val="superscript"/>
          <w:lang w:val="en-US" w:eastAsia="zh-CN"/>
        </w:rPr>
        <w:t>-1</w:t>
      </w:r>
      <w:r w:rsidRPr="00E43FF6">
        <w:rPr>
          <w:rFonts w:eastAsia="宋体"/>
          <w:color w:val="000000"/>
          <w:lang w:val="en-US" w:eastAsia="zh-CN"/>
        </w:rPr>
        <w:t xml:space="preserve">. All simulations </w:t>
      </w:r>
      <w:r w:rsidR="00F5591C">
        <w:rPr>
          <w:rFonts w:eastAsia="宋体"/>
          <w:color w:val="000000"/>
          <w:lang w:val="en-US" w:eastAsia="zh-CN"/>
        </w:rPr>
        <w:t xml:space="preserve">were </w:t>
      </w:r>
      <w:r w:rsidRPr="00E43FF6">
        <w:rPr>
          <w:rFonts w:eastAsia="宋体"/>
          <w:color w:val="000000"/>
          <w:lang w:val="en-US" w:eastAsia="zh-CN"/>
        </w:rPr>
        <w:t>conducted for 10 ns. The systems are visualized using VMD 1.9.1.48.</w:t>
      </w:r>
    </w:p>
    <w:p w14:paraId="48ABF6A0" w14:textId="77777777" w:rsidR="00E43FF6" w:rsidRPr="00E43FF6" w:rsidRDefault="00E43FF6" w:rsidP="00E43FF6">
      <w:pPr>
        <w:spacing w:after="160" w:line="360" w:lineRule="auto"/>
        <w:ind w:firstLineChars="100" w:firstLine="240"/>
        <w:jc w:val="both"/>
        <w:rPr>
          <w:rFonts w:eastAsia="宋体"/>
          <w:color w:val="000000"/>
          <w:lang w:val="en-US" w:eastAsia="zh-CN"/>
        </w:rPr>
      </w:pPr>
    </w:p>
    <w:p w14:paraId="082129A7" w14:textId="77777777" w:rsidR="00E43FF6" w:rsidRPr="00E43FF6" w:rsidRDefault="00E43FF6" w:rsidP="00E43FF6">
      <w:pPr>
        <w:rPr>
          <w:rFonts w:ascii="Calibri" w:eastAsia="宋体" w:hAnsi="Calibri"/>
          <w:color w:val="000000"/>
          <w:kern w:val="2"/>
          <w:sz w:val="21"/>
          <w:lang w:val="en-US" w:eastAsia="zh-CN"/>
        </w:rPr>
      </w:pPr>
      <w:r w:rsidRPr="00E43FF6">
        <w:rPr>
          <w:rFonts w:ascii="Calibri" w:eastAsia="宋体" w:hAnsi="Calibri"/>
          <w:color w:val="000000"/>
          <w:kern w:val="2"/>
          <w:sz w:val="21"/>
          <w:lang w:val="en-US" w:eastAsia="zh-CN"/>
        </w:rPr>
        <w:br w:type="page"/>
      </w:r>
    </w:p>
    <w:p w14:paraId="7B4790C1" w14:textId="671099A6" w:rsidR="00E43FF6" w:rsidRPr="00D44E9D" w:rsidRDefault="00E43FF6" w:rsidP="00D44E9D">
      <w:pPr>
        <w:pStyle w:val="af8"/>
        <w:widowControl w:val="0"/>
        <w:numPr>
          <w:ilvl w:val="0"/>
          <w:numId w:val="8"/>
        </w:numPr>
        <w:spacing w:after="160" w:line="256" w:lineRule="auto"/>
        <w:ind w:firstLineChars="0"/>
        <w:rPr>
          <w:rFonts w:eastAsia="宋体"/>
          <w:b/>
          <w:bCs/>
          <w:color w:val="000000"/>
          <w:kern w:val="2"/>
          <w:sz w:val="28"/>
          <w:szCs w:val="28"/>
          <w:lang w:val="en-US" w:eastAsia="zh-CN"/>
        </w:rPr>
      </w:pPr>
      <w:r w:rsidRPr="00D44E9D">
        <w:rPr>
          <w:rFonts w:eastAsia="宋体"/>
          <w:b/>
          <w:bCs/>
          <w:color w:val="000000"/>
          <w:kern w:val="2"/>
          <w:sz w:val="28"/>
          <w:szCs w:val="28"/>
          <w:lang w:val="en-US" w:eastAsia="zh-CN"/>
        </w:rPr>
        <w:lastRenderedPageBreak/>
        <w:t>Figures</w:t>
      </w:r>
    </w:p>
    <w:p w14:paraId="038938F3"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rPr>
        <w:drawing>
          <wp:inline distT="0" distB="0" distL="0" distR="0" wp14:anchorId="271E4A9A" wp14:editId="5020CA50">
            <wp:extent cx="2879725" cy="3407410"/>
            <wp:effectExtent l="0" t="0" r="0" b="254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3407410"/>
                    </a:xfrm>
                    <a:prstGeom prst="rect">
                      <a:avLst/>
                    </a:prstGeom>
                    <a:noFill/>
                    <a:ln>
                      <a:noFill/>
                    </a:ln>
                  </pic:spPr>
                </pic:pic>
              </a:graphicData>
            </a:graphic>
          </wp:inline>
        </w:drawing>
      </w:r>
    </w:p>
    <w:p w14:paraId="425A6711" w14:textId="43E10865" w:rsidR="00E43FF6" w:rsidRPr="00E43FF6" w:rsidRDefault="00BC1840" w:rsidP="0075424F">
      <w:pPr>
        <w:widowControl w:val="0"/>
        <w:spacing w:after="160" w:line="360" w:lineRule="auto"/>
        <w:jc w:val="both"/>
        <w:rPr>
          <w:rFonts w:ascii="Calibri" w:eastAsia="宋体" w:hAnsi="Calibri"/>
          <w:color w:val="000000"/>
          <w:kern w:val="2"/>
          <w:sz w:val="20"/>
          <w:szCs w:val="20"/>
          <w:lang w:val="en-US" w:eastAsia="zh-CN"/>
        </w:rPr>
      </w:pPr>
      <w:r w:rsidRPr="00874606">
        <w:rPr>
          <w:rFonts w:eastAsia="宋体"/>
          <w:b/>
          <w:bCs/>
          <w:color w:val="000000"/>
          <w:kern w:val="2"/>
          <w:sz w:val="20"/>
          <w:szCs w:val="20"/>
          <w:lang w:val="en-US" w:eastAsia="zh-CN"/>
        </w:rPr>
        <w:t>Supplementary Fig</w:t>
      </w:r>
      <w:r>
        <w:rPr>
          <w:rFonts w:eastAsia="宋体"/>
          <w:b/>
          <w:bCs/>
          <w:color w:val="000000"/>
          <w:kern w:val="2"/>
          <w:sz w:val="20"/>
          <w:szCs w:val="20"/>
          <w:lang w:val="en-US" w:eastAsia="zh-CN"/>
        </w:rPr>
        <w:t xml:space="preserve"> 1</w:t>
      </w:r>
      <w:r w:rsidR="00E43FF6" w:rsidRPr="00E43FF6">
        <w:rPr>
          <w:rFonts w:eastAsia="宋体"/>
          <w:color w:val="000000"/>
          <w:kern w:val="2"/>
          <w:sz w:val="20"/>
          <w:szCs w:val="20"/>
          <w:lang w:val="en-US" w:eastAsia="zh-CN"/>
        </w:rPr>
        <w:t xml:space="preserve"> DSC curves of</w:t>
      </w:r>
      <w:r w:rsidR="00E43FF6" w:rsidRPr="00E43FF6">
        <w:rPr>
          <w:rFonts w:eastAsia="宋体"/>
          <w:color w:val="000000"/>
          <w:sz w:val="20"/>
          <w:szCs w:val="20"/>
          <w:lang w:val="en-US" w:eastAsia="zh-CN"/>
        </w:rPr>
        <w:t xml:space="preserv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 xml:space="preserve">VIM[X]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VIM[X] upon heating process at a rate of 10 ºC/min: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 xml:space="preserve">VIM[Br]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VIM[Br](a),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VIM[BF</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xml:space="preserve">]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VIM[BF</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(b),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VIM[PF</w:t>
      </w:r>
      <w:r w:rsidR="00E43FF6" w:rsidRPr="00E43FF6">
        <w:rPr>
          <w:rFonts w:eastAsia="宋体"/>
          <w:color w:val="000000"/>
          <w:sz w:val="20"/>
          <w:szCs w:val="20"/>
          <w:vertAlign w:val="subscript"/>
          <w:lang w:val="en-US" w:eastAsia="zh-CN"/>
        </w:rPr>
        <w:t>6</w:t>
      </w:r>
      <w:r w:rsidR="00E43FF6" w:rsidRPr="00E43FF6">
        <w:rPr>
          <w:rFonts w:eastAsia="宋体"/>
          <w:color w:val="000000"/>
          <w:sz w:val="20"/>
          <w:szCs w:val="20"/>
          <w:lang w:val="en-US" w:eastAsia="zh-CN"/>
        </w:rPr>
        <w:t xml:space="preserve">]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VIM[PF</w:t>
      </w:r>
      <w:r w:rsidR="00E43FF6" w:rsidRPr="00E43FF6">
        <w:rPr>
          <w:rFonts w:eastAsia="宋体"/>
          <w:color w:val="000000"/>
          <w:sz w:val="20"/>
          <w:szCs w:val="20"/>
          <w:vertAlign w:val="subscript"/>
          <w:lang w:val="en-US" w:eastAsia="zh-CN"/>
        </w:rPr>
        <w:t>6</w:t>
      </w:r>
      <w:r w:rsidR="00E43FF6" w:rsidRPr="00E43FF6">
        <w:rPr>
          <w:rFonts w:eastAsia="宋体"/>
          <w:color w:val="000000"/>
          <w:sz w:val="20"/>
          <w:szCs w:val="20"/>
          <w:lang w:val="en-US" w:eastAsia="zh-CN"/>
        </w:rPr>
        <w:t>]</w:t>
      </w:r>
      <w:r w:rsidR="00947DB7">
        <w:rPr>
          <w:rFonts w:eastAsia="宋体"/>
          <w:color w:val="000000"/>
          <w:sz w:val="20"/>
          <w:szCs w:val="20"/>
          <w:lang w:val="en-US" w:eastAsia="zh-CN"/>
        </w:rPr>
        <w:t xml:space="preserve"> </w:t>
      </w:r>
      <w:r w:rsidR="00E43FF6" w:rsidRPr="00E43FF6">
        <w:rPr>
          <w:rFonts w:eastAsia="宋体"/>
          <w:color w:val="000000"/>
          <w:sz w:val="20"/>
          <w:szCs w:val="20"/>
          <w:lang w:val="en-US" w:eastAsia="zh-CN"/>
        </w:rPr>
        <w:t>(c),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w:t>
      </w:r>
      <w:r w:rsidR="00E43FF6" w:rsidRPr="00E43FF6">
        <w:rPr>
          <w:rFonts w:eastAsia="宋体"/>
          <w:color w:val="000000"/>
          <w:sz w:val="20"/>
          <w:szCs w:val="20"/>
          <w:vertAlign w:val="subscript"/>
          <w:lang w:val="en-US" w:eastAsia="zh-CN"/>
        </w:rPr>
        <w:t>2</w:t>
      </w:r>
      <w:r w:rsidR="00E43FF6" w:rsidRPr="00E43FF6">
        <w:rPr>
          <w:rFonts w:eastAsia="宋体"/>
          <w:color w:val="000000"/>
          <w:sz w:val="20"/>
          <w:szCs w:val="20"/>
          <w:lang w:val="en-US" w:eastAsia="zh-CN"/>
        </w:rPr>
        <w:t>[CO</w:t>
      </w:r>
      <w:r w:rsidR="00E43FF6" w:rsidRPr="00E43FF6">
        <w:rPr>
          <w:rFonts w:eastAsia="宋体"/>
          <w:color w:val="000000"/>
          <w:sz w:val="20"/>
          <w:szCs w:val="20"/>
          <w:vertAlign w:val="subscript"/>
          <w:lang w:val="en-US" w:eastAsia="zh-CN"/>
        </w:rPr>
        <w:t>3</w:t>
      </w:r>
      <w:r w:rsidR="00E43FF6" w:rsidRPr="00E43FF6">
        <w:rPr>
          <w:rFonts w:eastAsia="宋体"/>
          <w:color w:val="000000"/>
          <w:sz w:val="20"/>
          <w:szCs w:val="20"/>
          <w:lang w:val="en-US" w:eastAsia="zh-CN"/>
        </w:rPr>
        <w:t xml:space="preserve">]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w:t>
      </w:r>
      <w:r w:rsidR="00E43FF6" w:rsidRPr="00E43FF6">
        <w:rPr>
          <w:rFonts w:eastAsia="宋体"/>
          <w:color w:val="000000"/>
          <w:sz w:val="20"/>
          <w:szCs w:val="20"/>
          <w:vertAlign w:val="subscript"/>
          <w:lang w:val="en-US" w:eastAsia="zh-CN"/>
        </w:rPr>
        <w:t>2</w:t>
      </w:r>
      <w:r w:rsidR="00E43FF6" w:rsidRPr="00E43FF6">
        <w:rPr>
          <w:rFonts w:eastAsia="宋体"/>
          <w:color w:val="000000"/>
          <w:sz w:val="20"/>
          <w:szCs w:val="20"/>
          <w:lang w:val="en-US" w:eastAsia="zh-CN"/>
        </w:rPr>
        <w:t>[CO</w:t>
      </w:r>
      <w:r w:rsidR="00E43FF6" w:rsidRPr="00E43FF6">
        <w:rPr>
          <w:rFonts w:eastAsia="宋体"/>
          <w:color w:val="000000"/>
          <w:sz w:val="20"/>
          <w:szCs w:val="20"/>
          <w:vertAlign w:val="subscript"/>
          <w:lang w:val="en-US" w:eastAsia="zh-CN"/>
        </w:rPr>
        <w:t>3</w:t>
      </w:r>
      <w:r w:rsidR="00E43FF6" w:rsidRPr="00E43FF6">
        <w:rPr>
          <w:rFonts w:eastAsia="宋体"/>
          <w:color w:val="000000"/>
          <w:sz w:val="20"/>
          <w:szCs w:val="20"/>
          <w:lang w:val="en-US" w:eastAsia="zh-CN"/>
        </w:rPr>
        <w:t>] (d),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 xml:space="preserve">VIM[SCN]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VIM[SCN] (e),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VIM[ClO</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xml:space="preserve">] and </w:t>
      </w:r>
      <w:r w:rsidR="00E43FF6" w:rsidRPr="00E43FF6">
        <w:rPr>
          <w:rFonts w:eastAsia="宋体"/>
          <w:i/>
          <w:iCs/>
          <w:color w:val="000000"/>
          <w:sz w:val="20"/>
          <w:szCs w:val="20"/>
          <w:lang w:val="en-US" w:eastAsia="zh-CN"/>
        </w:rPr>
        <w:t>trans</w:t>
      </w:r>
      <w:r w:rsidR="00E43FF6" w:rsidRPr="00E43FF6">
        <w:rPr>
          <w:rFonts w:eastAsia="宋体"/>
          <w:color w:val="000000"/>
          <w:sz w:val="20"/>
          <w:szCs w:val="20"/>
          <w:lang w:val="en-US" w:eastAsia="zh-CN"/>
        </w:rPr>
        <w:t>-Azo-C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VIM[ClO</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(f)</w:t>
      </w:r>
      <w:r w:rsidR="00E43FF6" w:rsidRPr="00E43FF6">
        <w:rPr>
          <w:rFonts w:ascii="Calibri" w:eastAsia="宋体" w:hAnsi="Calibri"/>
          <w:color w:val="000000"/>
          <w:kern w:val="2"/>
          <w:sz w:val="20"/>
          <w:szCs w:val="20"/>
          <w:lang w:val="en-US" w:eastAsia="zh-CN"/>
        </w:rPr>
        <w:t>.</w:t>
      </w:r>
    </w:p>
    <w:p w14:paraId="47639E5A" w14:textId="77777777" w:rsidR="00D0340F" w:rsidRDefault="00D0340F" w:rsidP="00E43FF6">
      <w:pPr>
        <w:spacing w:line="360" w:lineRule="auto"/>
        <w:jc w:val="both"/>
        <w:rPr>
          <w:rFonts w:eastAsia="宋体"/>
          <w:color w:val="000000"/>
          <w:kern w:val="21"/>
          <w:sz w:val="20"/>
          <w:szCs w:val="20"/>
          <w:lang w:val="en-US" w:eastAsia="en-US"/>
        </w:rPr>
      </w:pPr>
    </w:p>
    <w:p w14:paraId="69E06BD6" w14:textId="0AEAD0BA" w:rsidR="00E43FF6" w:rsidRPr="00E43FF6" w:rsidRDefault="00E43FF6" w:rsidP="00E43FF6">
      <w:pPr>
        <w:spacing w:line="360" w:lineRule="auto"/>
        <w:jc w:val="both"/>
        <w:rPr>
          <w:rFonts w:eastAsia="宋体"/>
          <w:color w:val="000000"/>
          <w:kern w:val="21"/>
          <w:sz w:val="20"/>
          <w:szCs w:val="20"/>
          <w:lang w:val="en-US" w:eastAsia="en-US"/>
        </w:rPr>
      </w:pPr>
      <w:r w:rsidRPr="00E43FF6">
        <w:rPr>
          <w:rFonts w:eastAsia="宋体"/>
          <w:color w:val="000000"/>
          <w:kern w:val="21"/>
          <w:lang w:val="en-US" w:eastAsia="en-US"/>
        </w:rPr>
        <w:t>The melting temperatures (</w:t>
      </w:r>
      <w:r w:rsidRPr="00E43FF6">
        <w:rPr>
          <w:rFonts w:eastAsia="宋体"/>
          <w:i/>
          <w:iCs/>
          <w:color w:val="000000"/>
          <w:kern w:val="21"/>
          <w:lang w:val="en-US" w:eastAsia="en-US"/>
        </w:rPr>
        <w:t>T</w:t>
      </w:r>
      <w:r w:rsidRPr="00E43FF6">
        <w:rPr>
          <w:rFonts w:eastAsia="宋体"/>
          <w:color w:val="000000"/>
          <w:kern w:val="21"/>
          <w:vertAlign w:val="subscript"/>
          <w:lang w:val="en-US" w:eastAsia="en-US"/>
        </w:rPr>
        <w:t>IL</w:t>
      </w:r>
      <w:r w:rsidRPr="00E43FF6">
        <w:rPr>
          <w:rFonts w:eastAsia="宋体"/>
          <w:color w:val="000000"/>
          <w:kern w:val="21"/>
          <w:lang w:val="en-US" w:eastAsia="en-US"/>
        </w:rPr>
        <w:t xml:space="preserve">s) of </w:t>
      </w:r>
      <w:r w:rsidRPr="00E43FF6">
        <w:rPr>
          <w:rFonts w:eastAsia="宋体"/>
          <w:i/>
          <w:iCs/>
          <w:color w:val="000000"/>
          <w:kern w:val="21"/>
          <w:lang w:val="en-US" w:eastAsia="en-US"/>
        </w:rPr>
        <w:t>trans</w:t>
      </w:r>
      <w:r w:rsidRPr="00E43FF6">
        <w:rPr>
          <w:rFonts w:eastAsia="宋体"/>
          <w:color w:val="000000"/>
          <w:kern w:val="21"/>
          <w:lang w:val="en-US" w:eastAsia="en-US"/>
        </w:rPr>
        <w:t>-Azo-C</w:t>
      </w:r>
      <w:r w:rsidRPr="00E43FF6">
        <w:rPr>
          <w:rFonts w:eastAsia="宋体"/>
          <w:color w:val="000000"/>
          <w:kern w:val="21"/>
          <w:vertAlign w:val="subscript"/>
          <w:lang w:val="en-US" w:eastAsia="en-US"/>
        </w:rPr>
        <w:t>12</w:t>
      </w:r>
      <w:r w:rsidRPr="00E43FF6">
        <w:rPr>
          <w:rFonts w:eastAsia="宋体"/>
          <w:color w:val="000000"/>
          <w:kern w:val="21"/>
          <w:lang w:val="en-US" w:eastAsia="en-US"/>
        </w:rPr>
        <w:t>VIM[X] mixtures mostly shifted to low temperatures compared with those of C</w:t>
      </w:r>
      <w:r w:rsidRPr="00E43FF6">
        <w:rPr>
          <w:rFonts w:eastAsia="宋体"/>
          <w:color w:val="000000"/>
          <w:kern w:val="21"/>
          <w:vertAlign w:val="subscript"/>
          <w:lang w:val="en-US" w:eastAsia="en-US"/>
        </w:rPr>
        <w:t>12</w:t>
      </w:r>
      <w:r w:rsidRPr="00E43FF6">
        <w:rPr>
          <w:rFonts w:eastAsia="宋体"/>
          <w:color w:val="000000"/>
          <w:kern w:val="21"/>
          <w:lang w:val="en-US" w:eastAsia="en-US"/>
        </w:rPr>
        <w:t>VIM[X], as depicted from DSC curves (</w:t>
      </w:r>
      <w:r w:rsidRPr="00FA13DA">
        <w:rPr>
          <w:rFonts w:eastAsia="宋体"/>
          <w:color w:val="000000"/>
          <w:kern w:val="21"/>
          <w:lang w:val="en-US" w:eastAsia="en-US"/>
        </w:rPr>
        <w:t xml:space="preserve">Table S1 </w:t>
      </w:r>
      <w:r w:rsidRPr="00E43FF6">
        <w:rPr>
          <w:rFonts w:eastAsia="宋体"/>
          <w:color w:val="000000"/>
          <w:kern w:val="21"/>
          <w:lang w:val="en-US" w:eastAsia="en-US"/>
        </w:rPr>
        <w:t xml:space="preserve">and </w:t>
      </w:r>
      <w:r w:rsidR="00A16E1E">
        <w:rPr>
          <w:rFonts w:eastAsia="宋体"/>
          <w:color w:val="000000"/>
          <w:kern w:val="21"/>
          <w:lang w:val="en-US" w:eastAsia="en-US"/>
        </w:rPr>
        <w:t xml:space="preserve">Supplementary Fig </w:t>
      </w:r>
      <w:r w:rsidRPr="00FA13DA">
        <w:rPr>
          <w:rFonts w:eastAsia="宋体"/>
          <w:color w:val="000000"/>
          <w:kern w:val="21"/>
          <w:lang w:val="en-US" w:eastAsia="en-US"/>
        </w:rPr>
        <w:t>1</w:t>
      </w:r>
      <w:r w:rsidRPr="00E43FF6">
        <w:rPr>
          <w:rFonts w:eastAsia="宋体"/>
          <w:color w:val="000000"/>
          <w:kern w:val="21"/>
          <w:lang w:val="en-US" w:eastAsia="en-US"/>
        </w:rPr>
        <w:t xml:space="preserve">). </w:t>
      </w:r>
      <w:r w:rsidR="000653C7" w:rsidRPr="00E43FF6">
        <w:rPr>
          <w:rFonts w:eastAsia="宋体"/>
          <w:color w:val="000000"/>
          <w:kern w:val="21"/>
          <w:lang w:val="en-US" w:eastAsia="en-US"/>
        </w:rPr>
        <w:t>It was understandable that an addition of Azo could interrupt close</w:t>
      </w:r>
      <w:r w:rsidR="000653C7">
        <w:rPr>
          <w:rFonts w:eastAsia="宋体"/>
          <w:color w:val="000000"/>
          <w:kern w:val="21"/>
          <w:lang w:val="en-US" w:eastAsia="en-US"/>
        </w:rPr>
        <w:t>ly</w:t>
      </w:r>
      <w:r w:rsidR="000653C7" w:rsidRPr="00E43FF6">
        <w:rPr>
          <w:rFonts w:eastAsia="宋体"/>
          <w:color w:val="000000"/>
          <w:kern w:val="21"/>
          <w:lang w:val="en-US" w:eastAsia="en-US"/>
        </w:rPr>
        <w:t xml:space="preserve"> pack</w:t>
      </w:r>
      <w:r w:rsidR="000653C7">
        <w:rPr>
          <w:rFonts w:eastAsia="宋体"/>
          <w:color w:val="000000"/>
          <w:kern w:val="21"/>
          <w:lang w:val="en-US" w:eastAsia="en-US"/>
        </w:rPr>
        <w:t xml:space="preserve">ed </w:t>
      </w:r>
      <w:r w:rsidR="000653C7" w:rsidRPr="00E43FF6">
        <w:rPr>
          <w:rFonts w:eastAsia="宋体"/>
          <w:color w:val="000000"/>
          <w:kern w:val="21"/>
          <w:lang w:val="en-US" w:eastAsia="en-US"/>
        </w:rPr>
        <w:t xml:space="preserve">ionic crystal lattices, resulting in </w:t>
      </w:r>
      <w:r w:rsidR="000653C7">
        <w:rPr>
          <w:rFonts w:eastAsia="宋体"/>
          <w:color w:val="000000"/>
          <w:kern w:val="21"/>
          <w:lang w:val="en-US" w:eastAsia="en-US"/>
        </w:rPr>
        <w:t xml:space="preserve">a reduction of </w:t>
      </w:r>
      <w:r w:rsidR="000653C7" w:rsidRPr="00E43FF6">
        <w:rPr>
          <w:rFonts w:eastAsia="宋体"/>
          <w:i/>
          <w:iCs/>
          <w:color w:val="000000"/>
          <w:kern w:val="21"/>
          <w:lang w:val="en-US" w:eastAsia="en-US"/>
        </w:rPr>
        <w:t>T</w:t>
      </w:r>
      <w:r w:rsidR="000653C7" w:rsidRPr="00E43FF6">
        <w:rPr>
          <w:rFonts w:eastAsia="宋体"/>
          <w:color w:val="000000"/>
          <w:kern w:val="21"/>
          <w:vertAlign w:val="subscript"/>
          <w:lang w:val="en-US" w:eastAsia="en-US"/>
        </w:rPr>
        <w:t>IL</w:t>
      </w:r>
      <w:r w:rsidR="000653C7" w:rsidRPr="00E43FF6">
        <w:rPr>
          <w:rFonts w:eastAsia="宋体"/>
          <w:color w:val="000000"/>
          <w:kern w:val="21"/>
          <w:lang w:val="en-US" w:eastAsia="en-US"/>
        </w:rPr>
        <w:t>s.</w:t>
      </w:r>
      <w:r w:rsidR="000653C7" w:rsidRPr="00E43FF6">
        <w:rPr>
          <w:rFonts w:eastAsia="宋体"/>
          <w:color w:val="000000"/>
          <w:kern w:val="21"/>
          <w:sz w:val="20"/>
          <w:szCs w:val="20"/>
          <w:lang w:val="en-US" w:eastAsia="en-US"/>
        </w:rPr>
        <w:t xml:space="preserve"> </w:t>
      </w:r>
      <w:r w:rsidRPr="00E43FF6">
        <w:rPr>
          <w:rFonts w:eastAsia="宋体"/>
          <w:color w:val="000000"/>
          <w:kern w:val="21"/>
          <w:lang w:val="en-US" w:eastAsia="en-US"/>
        </w:rPr>
        <w:t>Only</w:t>
      </w:r>
      <w:r w:rsidRPr="00E43FF6">
        <w:rPr>
          <w:rFonts w:eastAsia="宋体"/>
          <w:color w:val="000000"/>
          <w:lang w:val="en-US" w:eastAsia="en-US"/>
        </w:rPr>
        <w:t xml:space="preserve"> </w:t>
      </w:r>
      <w:r w:rsidRPr="00E43FF6">
        <w:rPr>
          <w:rFonts w:eastAsia="宋体"/>
          <w:i/>
          <w:iCs/>
          <w:color w:val="000000"/>
          <w:kern w:val="21"/>
          <w:lang w:val="en-US" w:eastAsia="en-US"/>
        </w:rPr>
        <w:t>T</w:t>
      </w:r>
      <w:r w:rsidRPr="00E43FF6">
        <w:rPr>
          <w:rFonts w:eastAsia="宋体"/>
          <w:color w:val="000000"/>
          <w:kern w:val="21"/>
          <w:vertAlign w:val="subscript"/>
          <w:lang w:val="en-US" w:eastAsia="en-US"/>
        </w:rPr>
        <w:t>IL</w:t>
      </w:r>
      <w:r w:rsidRPr="00E43FF6">
        <w:rPr>
          <w:rFonts w:eastAsia="宋体"/>
          <w:color w:val="000000"/>
          <w:kern w:val="21"/>
          <w:lang w:val="en-US" w:eastAsia="en-US"/>
        </w:rPr>
        <w:t>s</w:t>
      </w:r>
      <w:r w:rsidRPr="00E43FF6">
        <w:rPr>
          <w:rFonts w:eastAsia="宋体"/>
          <w:color w:val="000000"/>
          <w:lang w:val="en-US" w:eastAsia="en-US"/>
        </w:rPr>
        <w:t xml:space="preserve"> </w:t>
      </w:r>
      <w:r w:rsidRPr="00E43FF6">
        <w:rPr>
          <w:rFonts w:eastAsia="宋体"/>
          <w:color w:val="000000"/>
          <w:lang w:val="en-US" w:eastAsia="zh-CN"/>
        </w:rPr>
        <w:t>of</w:t>
      </w:r>
      <w:r w:rsidRPr="00E43FF6">
        <w:rPr>
          <w:rFonts w:eastAsia="宋体"/>
          <w:color w:val="000000"/>
          <w:lang w:val="en-US" w:eastAsia="en-US"/>
        </w:rPr>
        <w:t xml:space="preserve"> Azo-C</w:t>
      </w:r>
      <w:r w:rsidRPr="00E43FF6">
        <w:rPr>
          <w:rFonts w:eastAsia="宋体"/>
          <w:color w:val="000000"/>
          <w:vertAlign w:val="subscript"/>
          <w:lang w:val="en-US" w:eastAsia="en-US"/>
        </w:rPr>
        <w:t>12</w:t>
      </w:r>
      <w:r w:rsidRPr="00E43FF6">
        <w:rPr>
          <w:rFonts w:eastAsia="宋体"/>
          <w:color w:val="000000"/>
          <w:lang w:val="en-US" w:eastAsia="en-US"/>
        </w:rPr>
        <w:t>VIM[Br] and Azo-C</w:t>
      </w:r>
      <w:r w:rsidRPr="00E43FF6">
        <w:rPr>
          <w:rFonts w:eastAsia="宋体"/>
          <w:color w:val="000000"/>
          <w:vertAlign w:val="subscript"/>
          <w:lang w:val="en-US" w:eastAsia="en-US"/>
        </w:rPr>
        <w:t>12</w:t>
      </w:r>
      <w:r w:rsidRPr="00E43FF6">
        <w:rPr>
          <w:rFonts w:eastAsia="宋体"/>
          <w:color w:val="000000"/>
          <w:lang w:val="en-US" w:eastAsia="en-US"/>
        </w:rPr>
        <w:t>VIM[SCN]</w:t>
      </w:r>
      <w:r w:rsidRPr="00E43FF6">
        <w:rPr>
          <w:rFonts w:eastAsia="宋体"/>
          <w:color w:val="000000"/>
          <w:kern w:val="21"/>
          <w:lang w:val="en-US" w:eastAsia="en-US"/>
        </w:rPr>
        <w:t xml:space="preserve"> </w:t>
      </w:r>
      <w:r w:rsidRPr="00E43FF6">
        <w:rPr>
          <w:rFonts w:eastAsia="宋体"/>
          <w:color w:val="000000"/>
          <w:kern w:val="21"/>
          <w:lang w:val="en-US" w:eastAsia="zh-CN"/>
        </w:rPr>
        <w:t>slight</w:t>
      </w:r>
      <w:r w:rsidRPr="00E43FF6">
        <w:rPr>
          <w:rFonts w:eastAsia="宋体"/>
          <w:color w:val="000000"/>
          <w:kern w:val="21"/>
          <w:lang w:val="en-US" w:eastAsia="en-US"/>
        </w:rPr>
        <w:t xml:space="preserve">ly shifted to high temperatures due to an appearance of liquid crystal mesophase. </w:t>
      </w:r>
    </w:p>
    <w:p w14:paraId="6195E8A0" w14:textId="77777777" w:rsidR="00E43FF6" w:rsidRPr="00E43FF6" w:rsidRDefault="00E43FF6" w:rsidP="00E43FF6">
      <w:pPr>
        <w:widowControl w:val="0"/>
        <w:spacing w:after="160" w:line="256" w:lineRule="auto"/>
        <w:jc w:val="both"/>
        <w:rPr>
          <w:rFonts w:ascii="Calibri" w:eastAsia="宋体" w:hAnsi="Calibri"/>
          <w:color w:val="000000"/>
          <w:kern w:val="2"/>
          <w:sz w:val="21"/>
          <w:lang w:val="en-US" w:eastAsia="zh-CN"/>
        </w:rPr>
      </w:pPr>
    </w:p>
    <w:p w14:paraId="4F0A33F1" w14:textId="77777777" w:rsidR="00E43FF6" w:rsidRPr="002B1C1E" w:rsidRDefault="00E43FF6" w:rsidP="00E43FF6">
      <w:pPr>
        <w:widowControl w:val="0"/>
        <w:spacing w:after="160" w:line="256" w:lineRule="auto"/>
        <w:jc w:val="both"/>
        <w:rPr>
          <w:rFonts w:ascii="Calibri" w:eastAsia="宋体" w:hAnsi="Calibri"/>
          <w:color w:val="000000"/>
          <w:kern w:val="2"/>
          <w:sz w:val="21"/>
          <w:lang w:val="en-US" w:eastAsia="zh-CN"/>
        </w:rPr>
      </w:pPr>
    </w:p>
    <w:p w14:paraId="55777B04"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rPr>
        <w:lastRenderedPageBreak/>
        <w:drawing>
          <wp:inline distT="0" distB="0" distL="0" distR="0" wp14:anchorId="14FE4D23" wp14:editId="7AE1E4AB">
            <wp:extent cx="2879725" cy="3464560"/>
            <wp:effectExtent l="0" t="0" r="0" b="254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3464560"/>
                    </a:xfrm>
                    <a:prstGeom prst="rect">
                      <a:avLst/>
                    </a:prstGeom>
                    <a:noFill/>
                    <a:ln>
                      <a:noFill/>
                    </a:ln>
                  </pic:spPr>
                </pic:pic>
              </a:graphicData>
            </a:graphic>
          </wp:inline>
        </w:drawing>
      </w:r>
    </w:p>
    <w:p w14:paraId="63B739D1" w14:textId="16F7B5A2" w:rsidR="00E43FF6" w:rsidRPr="00E43FF6" w:rsidRDefault="00874606" w:rsidP="0075424F">
      <w:pPr>
        <w:widowControl w:val="0"/>
        <w:spacing w:line="360" w:lineRule="auto"/>
        <w:jc w:val="both"/>
        <w:rPr>
          <w:rFonts w:ascii="Calibri" w:eastAsia="宋体" w:hAnsi="Calibri"/>
          <w:color w:val="000000"/>
          <w:kern w:val="2"/>
          <w:sz w:val="20"/>
          <w:szCs w:val="20"/>
          <w:lang w:val="en-US" w:eastAsia="zh-CN"/>
        </w:rPr>
      </w:pPr>
      <w:r w:rsidRPr="00874606">
        <w:rPr>
          <w:rFonts w:eastAsia="宋体"/>
          <w:b/>
          <w:bCs/>
          <w:color w:val="000000"/>
          <w:kern w:val="2"/>
          <w:sz w:val="20"/>
          <w:szCs w:val="20"/>
          <w:lang w:val="en-US" w:eastAsia="zh-CN"/>
        </w:rPr>
        <w:t>Supplementary Fig</w:t>
      </w:r>
      <w:r>
        <w:rPr>
          <w:rFonts w:eastAsia="宋体"/>
          <w:b/>
          <w:bCs/>
          <w:color w:val="000000"/>
          <w:kern w:val="2"/>
          <w:sz w:val="20"/>
          <w:szCs w:val="20"/>
          <w:lang w:val="en-US" w:eastAsia="zh-CN"/>
        </w:rPr>
        <w:t xml:space="preserve"> 2 </w:t>
      </w:r>
      <w:r w:rsidR="00E43FF6" w:rsidRPr="00E43FF6">
        <w:rPr>
          <w:rFonts w:eastAsia="宋体"/>
          <w:color w:val="000000"/>
          <w:kern w:val="2"/>
          <w:sz w:val="20"/>
          <w:szCs w:val="20"/>
          <w:lang w:val="en-US" w:eastAsia="zh-CN"/>
        </w:rPr>
        <w:t>Powder</w:t>
      </w:r>
      <w:r w:rsidR="00BC1840">
        <w:rPr>
          <w:rFonts w:eastAsia="宋体"/>
          <w:color w:val="000000"/>
          <w:kern w:val="2"/>
          <w:sz w:val="20"/>
          <w:szCs w:val="20"/>
          <w:lang w:val="en-US" w:eastAsia="zh-CN"/>
        </w:rPr>
        <w:t>-</w:t>
      </w:r>
      <w:r w:rsidR="00E43FF6" w:rsidRPr="00E43FF6">
        <w:rPr>
          <w:rFonts w:eastAsia="宋体"/>
          <w:color w:val="000000"/>
          <w:kern w:val="2"/>
          <w:sz w:val="20"/>
          <w:szCs w:val="20"/>
          <w:lang w:val="en-US" w:eastAsia="zh-CN"/>
        </w:rPr>
        <w:t>XRD of</w:t>
      </w:r>
      <w:r w:rsidR="00E43FF6" w:rsidRPr="00E43FF6">
        <w:rPr>
          <w:rFonts w:eastAsia="宋体"/>
          <w:color w:val="000000"/>
          <w:sz w:val="20"/>
          <w:szCs w:val="20"/>
          <w:lang w:val="en-US" w:eastAsia="zh-CN"/>
        </w:rPr>
        <w:t xml:space="preserv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VIM[X]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VIM[X] at room temperature: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VIM[Br]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VIM[Br](a)</w:t>
      </w:r>
      <w:r w:rsidR="00BC1840">
        <w:rPr>
          <w:rFonts w:eastAsia="宋体"/>
          <w:color w:val="000000"/>
          <w:sz w:val="20"/>
          <w:szCs w:val="20"/>
          <w:lang w:val="en-US" w:eastAsia="zh-CN"/>
        </w:rPr>
        <w:t>;</w:t>
      </w:r>
      <w:r w:rsidR="00E43FF6" w:rsidRPr="00E43FF6">
        <w:rPr>
          <w:rFonts w:eastAsia="宋体"/>
          <w:color w:val="000000"/>
          <w:sz w:val="20"/>
          <w:szCs w:val="20"/>
          <w:lang w:val="en-US" w:eastAsia="zh-CN"/>
        </w:rPr>
        <w:t xml:space="preserv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VIM[BF</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VIM[BF</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(b)</w:t>
      </w:r>
      <w:r w:rsidR="00BC1840">
        <w:rPr>
          <w:rFonts w:eastAsia="宋体"/>
          <w:color w:val="000000"/>
          <w:sz w:val="20"/>
          <w:szCs w:val="20"/>
          <w:lang w:val="en-US" w:eastAsia="zh-CN"/>
        </w:rPr>
        <w:t xml:space="preserve">; </w:t>
      </w:r>
      <w:r w:rsidR="00E43FF6" w:rsidRPr="00E43FF6">
        <w:rPr>
          <w:rFonts w:eastAsia="宋体"/>
          <w:color w:val="000000"/>
          <w:sz w:val="20"/>
          <w:szCs w:val="20"/>
          <w:lang w:val="en-US" w:eastAsia="zh-CN"/>
        </w:rPr>
        <w:t>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VIM[PF</w:t>
      </w:r>
      <w:r w:rsidR="00E43FF6" w:rsidRPr="00E43FF6">
        <w:rPr>
          <w:rFonts w:eastAsia="宋体"/>
          <w:color w:val="000000"/>
          <w:sz w:val="20"/>
          <w:szCs w:val="20"/>
          <w:vertAlign w:val="subscript"/>
          <w:lang w:val="en-US" w:eastAsia="zh-CN"/>
        </w:rPr>
        <w:t>6</w:t>
      </w:r>
      <w:r w:rsidR="00E43FF6" w:rsidRPr="00E43FF6">
        <w:rPr>
          <w:rFonts w:eastAsia="宋体"/>
          <w:color w:val="000000"/>
          <w:sz w:val="20"/>
          <w:szCs w:val="20"/>
          <w:lang w:val="en-US" w:eastAsia="zh-CN"/>
        </w:rPr>
        <w:t>]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VIM[PF</w:t>
      </w:r>
      <w:r w:rsidR="00E43FF6" w:rsidRPr="00E43FF6">
        <w:rPr>
          <w:rFonts w:eastAsia="宋体"/>
          <w:color w:val="000000"/>
          <w:sz w:val="20"/>
          <w:szCs w:val="20"/>
          <w:vertAlign w:val="subscript"/>
          <w:lang w:val="en-US" w:eastAsia="zh-CN"/>
        </w:rPr>
        <w:t>6</w:t>
      </w:r>
      <w:r w:rsidR="00E43FF6" w:rsidRPr="00E43FF6">
        <w:rPr>
          <w:rFonts w:eastAsia="宋体"/>
          <w:color w:val="000000"/>
          <w:sz w:val="20"/>
          <w:szCs w:val="20"/>
          <w:lang w:val="en-US" w:eastAsia="zh-CN"/>
        </w:rPr>
        <w:t>] (c)</w:t>
      </w:r>
      <w:r w:rsidR="00BC1840">
        <w:rPr>
          <w:rFonts w:eastAsia="宋体"/>
          <w:color w:val="000000"/>
          <w:sz w:val="20"/>
          <w:szCs w:val="20"/>
          <w:lang w:val="en-US" w:eastAsia="zh-CN"/>
        </w:rPr>
        <w:t>;</w:t>
      </w:r>
      <w:r w:rsidR="00E43FF6" w:rsidRPr="00E43FF6">
        <w:rPr>
          <w:rFonts w:eastAsia="宋体"/>
          <w:color w:val="000000"/>
          <w:sz w:val="20"/>
          <w:szCs w:val="20"/>
          <w:lang w:val="en-US" w:eastAsia="zh-CN"/>
        </w:rPr>
        <w:t xml:space="preserv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w:t>
      </w:r>
      <w:r w:rsidR="00E43FF6" w:rsidRPr="00E43FF6">
        <w:rPr>
          <w:rFonts w:eastAsia="宋体"/>
          <w:color w:val="000000"/>
          <w:sz w:val="20"/>
          <w:szCs w:val="20"/>
          <w:vertAlign w:val="subscript"/>
          <w:lang w:val="en-US" w:eastAsia="zh-CN"/>
        </w:rPr>
        <w:t>2</w:t>
      </w:r>
      <w:r w:rsidR="00E43FF6" w:rsidRPr="00E43FF6">
        <w:rPr>
          <w:rFonts w:eastAsia="宋体"/>
          <w:color w:val="000000"/>
          <w:sz w:val="20"/>
          <w:szCs w:val="20"/>
          <w:lang w:val="en-US" w:eastAsia="zh-CN"/>
        </w:rPr>
        <w:t>[CO</w:t>
      </w:r>
      <w:r w:rsidR="00E43FF6" w:rsidRPr="00E43FF6">
        <w:rPr>
          <w:rFonts w:eastAsia="宋体"/>
          <w:color w:val="000000"/>
          <w:sz w:val="20"/>
          <w:szCs w:val="20"/>
          <w:vertAlign w:val="subscript"/>
          <w:lang w:val="en-US" w:eastAsia="zh-CN"/>
        </w:rPr>
        <w:t>3</w:t>
      </w:r>
      <w:r w:rsidR="00E43FF6" w:rsidRPr="00E43FF6">
        <w:rPr>
          <w:rFonts w:eastAsia="宋体"/>
          <w:color w:val="000000"/>
          <w:sz w:val="20"/>
          <w:szCs w:val="20"/>
          <w:lang w:val="en-US" w:eastAsia="zh-CN"/>
        </w:rPr>
        <w:t>]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w:t>
      </w:r>
      <w:r w:rsidR="00E43FF6" w:rsidRPr="00E43FF6">
        <w:rPr>
          <w:rFonts w:eastAsia="宋体"/>
          <w:color w:val="000000"/>
          <w:sz w:val="20"/>
          <w:szCs w:val="20"/>
          <w:vertAlign w:val="subscript"/>
          <w:lang w:val="en-US" w:eastAsia="zh-CN"/>
        </w:rPr>
        <w:t>2</w:t>
      </w:r>
      <w:r w:rsidR="00E43FF6" w:rsidRPr="00E43FF6">
        <w:rPr>
          <w:rFonts w:eastAsia="宋体"/>
          <w:color w:val="000000"/>
          <w:sz w:val="20"/>
          <w:szCs w:val="20"/>
          <w:lang w:val="en-US" w:eastAsia="zh-CN"/>
        </w:rPr>
        <w:t>[CO</w:t>
      </w:r>
      <w:r w:rsidR="00E43FF6" w:rsidRPr="00E43FF6">
        <w:rPr>
          <w:rFonts w:eastAsia="宋体"/>
          <w:color w:val="000000"/>
          <w:sz w:val="20"/>
          <w:szCs w:val="20"/>
          <w:vertAlign w:val="subscript"/>
          <w:lang w:val="en-US" w:eastAsia="zh-CN"/>
        </w:rPr>
        <w:t>3</w:t>
      </w:r>
      <w:r w:rsidR="00E43FF6" w:rsidRPr="00E43FF6">
        <w:rPr>
          <w:rFonts w:eastAsia="宋体"/>
          <w:color w:val="000000"/>
          <w:sz w:val="20"/>
          <w:szCs w:val="20"/>
          <w:lang w:val="en-US" w:eastAsia="zh-CN"/>
        </w:rPr>
        <w:t>] (d)</w:t>
      </w:r>
      <w:r w:rsidR="00BC1840">
        <w:rPr>
          <w:rFonts w:eastAsia="宋体"/>
          <w:color w:val="000000"/>
          <w:sz w:val="20"/>
          <w:szCs w:val="20"/>
          <w:lang w:val="en-US" w:eastAsia="zh-CN"/>
        </w:rPr>
        <w:t>;</w:t>
      </w:r>
      <w:r w:rsidR="00E43FF6" w:rsidRPr="00E43FF6">
        <w:rPr>
          <w:rFonts w:eastAsia="宋体"/>
          <w:color w:val="000000"/>
          <w:sz w:val="20"/>
          <w:szCs w:val="20"/>
          <w:lang w:val="en-US" w:eastAsia="zh-CN"/>
        </w:rPr>
        <w:t xml:space="preserve"> 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VIM[SCN]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VIM[SCN] (e)</w:t>
      </w:r>
      <w:r w:rsidR="00BC1840">
        <w:rPr>
          <w:rFonts w:eastAsia="宋体"/>
          <w:color w:val="000000"/>
          <w:sz w:val="20"/>
          <w:szCs w:val="20"/>
          <w:lang w:val="en-US" w:eastAsia="zh-CN"/>
        </w:rPr>
        <w:t xml:space="preserve">; </w:t>
      </w:r>
      <w:r w:rsidR="00E43FF6" w:rsidRPr="00E43FF6">
        <w:rPr>
          <w:rFonts w:eastAsia="宋体"/>
          <w:color w:val="000000"/>
          <w:sz w:val="20"/>
          <w:szCs w:val="20"/>
          <w:lang w:val="en-US" w:eastAsia="zh-CN"/>
        </w:rPr>
        <w:t>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VIM[ClO</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and Azo-C</w:t>
      </w:r>
      <w:r w:rsidR="00E43FF6" w:rsidRPr="00E43FF6">
        <w:rPr>
          <w:rFonts w:eastAsia="宋体"/>
          <w:color w:val="000000"/>
          <w:sz w:val="20"/>
          <w:szCs w:val="20"/>
          <w:vertAlign w:val="subscript"/>
          <w:lang w:val="en-US" w:eastAsia="zh-CN"/>
        </w:rPr>
        <w:t>12</w:t>
      </w:r>
      <w:r w:rsidR="00E43FF6" w:rsidRPr="00E43FF6">
        <w:rPr>
          <w:rFonts w:eastAsia="宋体"/>
          <w:color w:val="000000"/>
          <w:sz w:val="20"/>
          <w:szCs w:val="20"/>
          <w:lang w:val="en-US" w:eastAsia="zh-CN"/>
        </w:rPr>
        <w:t>VIM[ClO</w:t>
      </w:r>
      <w:r w:rsidR="00E43FF6" w:rsidRPr="00E43FF6">
        <w:rPr>
          <w:rFonts w:eastAsia="宋体"/>
          <w:color w:val="000000"/>
          <w:sz w:val="20"/>
          <w:szCs w:val="20"/>
          <w:vertAlign w:val="subscript"/>
          <w:lang w:val="en-US" w:eastAsia="zh-CN"/>
        </w:rPr>
        <w:t>4</w:t>
      </w:r>
      <w:r w:rsidR="00E43FF6" w:rsidRPr="00E43FF6">
        <w:rPr>
          <w:rFonts w:eastAsia="宋体"/>
          <w:color w:val="000000"/>
          <w:sz w:val="20"/>
          <w:szCs w:val="20"/>
          <w:lang w:val="en-US" w:eastAsia="zh-CN"/>
        </w:rPr>
        <w:t>] (f)</w:t>
      </w:r>
      <w:r w:rsidR="00E43FF6" w:rsidRPr="00E43FF6">
        <w:rPr>
          <w:rFonts w:ascii="Calibri" w:eastAsia="宋体" w:hAnsi="Calibri"/>
          <w:color w:val="000000"/>
          <w:kern w:val="2"/>
          <w:sz w:val="20"/>
          <w:szCs w:val="20"/>
          <w:lang w:val="en-US" w:eastAsia="zh-CN"/>
        </w:rPr>
        <w:t>.</w:t>
      </w:r>
    </w:p>
    <w:p w14:paraId="07320050" w14:textId="77777777" w:rsidR="00E43FF6" w:rsidRPr="00E43FF6" w:rsidRDefault="00E43FF6" w:rsidP="00E43FF6">
      <w:pPr>
        <w:spacing w:line="360" w:lineRule="auto"/>
        <w:jc w:val="both"/>
        <w:rPr>
          <w:rFonts w:eastAsia="宋体"/>
          <w:color w:val="000000"/>
          <w:kern w:val="21"/>
          <w:sz w:val="20"/>
          <w:szCs w:val="20"/>
          <w:lang w:val="en-US" w:eastAsia="en-US"/>
        </w:rPr>
      </w:pPr>
    </w:p>
    <w:p w14:paraId="4567E7B0" w14:textId="6CFF147D" w:rsidR="00DE2170" w:rsidRPr="00B45256" w:rsidRDefault="00E43FF6" w:rsidP="0072270D">
      <w:pPr>
        <w:spacing w:line="360" w:lineRule="auto"/>
        <w:jc w:val="both"/>
        <w:rPr>
          <w:rFonts w:eastAsia="宋体"/>
          <w:color w:val="000000"/>
          <w:kern w:val="21"/>
          <w:sz w:val="20"/>
          <w:szCs w:val="20"/>
          <w:lang w:val="en-US" w:eastAsia="en-US"/>
        </w:rPr>
      </w:pPr>
      <w:r w:rsidRPr="00E43FF6">
        <w:rPr>
          <w:rFonts w:eastAsia="宋体"/>
          <w:color w:val="000000"/>
          <w:kern w:val="21"/>
          <w:sz w:val="20"/>
          <w:szCs w:val="20"/>
          <w:lang w:val="en-US" w:eastAsia="en-US"/>
        </w:rPr>
        <w:t xml:space="preserve"> </w:t>
      </w:r>
      <w:r w:rsidR="00871004">
        <w:rPr>
          <w:rFonts w:eastAsia="宋体"/>
          <w:color w:val="000000"/>
          <w:kern w:val="21"/>
          <w:lang w:val="en-US" w:eastAsia="en-US"/>
        </w:rPr>
        <w:t xml:space="preserve"> </w:t>
      </w:r>
      <w:r w:rsidR="00542C3F">
        <w:rPr>
          <w:rFonts w:eastAsia="宋体"/>
          <w:color w:val="000000"/>
          <w:kern w:val="21"/>
          <w:lang w:val="en-US" w:eastAsia="en-US"/>
        </w:rPr>
        <w:t xml:space="preserve"> </w:t>
      </w:r>
      <w:r w:rsidR="00871004">
        <w:rPr>
          <w:rFonts w:eastAsia="宋体"/>
          <w:color w:val="000000"/>
          <w:kern w:val="21"/>
          <w:lang w:val="en-US" w:eastAsia="en-US"/>
        </w:rPr>
        <w:t xml:space="preserve"> </w:t>
      </w:r>
      <w:r w:rsidRPr="00E43FF6">
        <w:rPr>
          <w:rFonts w:eastAsia="宋体"/>
          <w:color w:val="000000"/>
          <w:kern w:val="21"/>
          <w:lang w:val="en-US" w:eastAsia="en-US"/>
        </w:rPr>
        <w:t xml:space="preserve">As shown in </w:t>
      </w:r>
      <w:r w:rsidR="00BC1840" w:rsidRPr="00217A11">
        <w:rPr>
          <w:rFonts w:eastAsia="宋体"/>
          <w:color w:val="000000"/>
          <w:kern w:val="2"/>
          <w:lang w:val="en-US" w:eastAsia="zh-CN"/>
        </w:rPr>
        <w:t>S</w:t>
      </w:r>
      <w:r w:rsidR="00BC1840" w:rsidRPr="00217A11">
        <w:rPr>
          <w:rFonts w:eastAsia="宋体"/>
          <w:color w:val="000000"/>
          <w:kern w:val="21"/>
          <w:lang w:val="en-US" w:eastAsia="en-US"/>
        </w:rPr>
        <w:t>upplementary Fig 2</w:t>
      </w:r>
      <w:r w:rsidR="00217A11">
        <w:rPr>
          <w:rFonts w:eastAsia="宋体"/>
          <w:color w:val="000000"/>
          <w:kern w:val="21"/>
          <w:lang w:val="en-US" w:eastAsia="en-US"/>
        </w:rPr>
        <w:t>,</w:t>
      </w:r>
      <w:r w:rsidRPr="00E43FF6">
        <w:rPr>
          <w:rFonts w:eastAsia="宋体"/>
          <w:color w:val="000000"/>
          <w:kern w:val="21"/>
          <w:lang w:val="en-US" w:eastAsia="en-US"/>
        </w:rPr>
        <w:t xml:space="preserve"> </w:t>
      </w:r>
      <w:r w:rsidRPr="00E43FF6">
        <w:rPr>
          <w:rFonts w:eastAsia="宋体"/>
          <w:color w:val="000000"/>
          <w:lang w:val="en-US" w:eastAsia="en-US"/>
        </w:rPr>
        <w:t>crystalline structure of the IC compounds did not greatly change</w:t>
      </w:r>
      <w:r w:rsidR="00AA203B">
        <w:rPr>
          <w:rFonts w:eastAsia="宋体"/>
          <w:color w:val="000000"/>
          <w:lang w:val="en-US" w:eastAsia="en-US"/>
        </w:rPr>
        <w:t xml:space="preserve"> in presence of Azo</w:t>
      </w:r>
      <w:r w:rsidRPr="00E43FF6">
        <w:rPr>
          <w:rFonts w:eastAsia="宋体"/>
          <w:color w:val="000000"/>
          <w:lang w:val="en-US" w:eastAsia="en-US"/>
        </w:rPr>
        <w:t xml:space="preserve">, as shown by </w:t>
      </w:r>
      <w:r w:rsidRPr="00E43FF6">
        <w:rPr>
          <w:rFonts w:eastAsia="宋体"/>
          <w:color w:val="000000"/>
          <w:szCs w:val="20"/>
          <w:lang w:val="en-US" w:eastAsia="en-US"/>
        </w:rPr>
        <w:t>few changes in</w:t>
      </w:r>
      <w:r w:rsidRPr="00E43FF6">
        <w:rPr>
          <w:rFonts w:eastAsia="宋体"/>
          <w:color w:val="000000"/>
          <w:lang w:val="en-US" w:eastAsia="en-US"/>
        </w:rPr>
        <w:t xml:space="preserve"> peak patterns. Various anions of ICs have different layer structures as reported.</w:t>
      </w:r>
      <w:r w:rsidRPr="00E43FF6">
        <w:rPr>
          <w:rFonts w:eastAsia="宋体"/>
          <w:color w:val="000000"/>
          <w:szCs w:val="20"/>
          <w:lang w:val="en-US" w:eastAsia="en-US"/>
        </w:rPr>
        <w:fldChar w:fldCharType="begin" w:fldLock="1"/>
      </w:r>
      <w:r w:rsidR="00FA0455">
        <w:rPr>
          <w:rFonts w:eastAsia="宋体"/>
          <w:color w:val="000000"/>
          <w:szCs w:val="20"/>
          <w:lang w:val="en-US" w:eastAsia="en-US"/>
        </w:rPr>
        <w:instrText>ADDIN CSL_CITATION {"citationItems":[{"id":"ITEM-1","itemData":{"DOI":"10.1021/jacs.6b05174","ISBN":"0002-7863","ISSN":"15205126","PMID":"27479022","abstract":"Volume-based prediction of melting points and other properties of ionic liquids (ILs) relies on empirical relations with volumes of ions in these low-melting organic salts. Here we report an accurate way to ionic volumes by Bader’s partitioning of electron densities from X-ray diffraction obtained via a simple database approach. For a series of 1-tetradecyl-3-methylimidazolium salts, the volumes of different anions are found to correlate linearly with melting points; larger anions giving lower-melting ILs. The volume-based concept is transferred to ionic liquid crystals (ILs that adopt liquid crystalline mesophases, ILCs) for predicting the domain of their existence from the knowledge of their constituents. For 1-alkyl-3-methylimidazolium ILCs, linear correlations of ionic volumes with the occurrence of LC mesophase and its stability are revealed, thus paving the way to rational design of ILCs by combining suitably sized ions.","author":[{"dropping-particle":"V.","family":"Nelyubina","given":"Yulia","non-dropping-particle":"","parse-names":false,"suffix":""},{"dropping-particle":"","family":"Shaplov","given":"Alexander S.","non-dropping-particle":"","parse-names":false,"suffix":""},{"dropping-particle":"","family":"Lozinskaya","given":"Elena I.","non-dropping-particle":"","parse-names":false,"suffix":""},{"dropping-particle":"","family":"Buzin","given":"Mikhail I.","non-dropping-particle":"","parse-names":false,"suffix":""},{"dropping-particle":"","family":"Vygodskii","given":"Yakov S.","non-dropping-particle":"","parse-names":false,"suffix":""}],"container-title":"Journal of the American Chemical Society","id":"ITEM-1","issue":"32","issued":{"date-parts":[["2016"]]},"page":"10076-10079","title":"A New Volume-Based Approach for Predicting Thermophysical Behavior of Ionic Liquids and Ionic Liquid Crystals","type":"article-journal","volume":"138"},"uris":["http://www.mendeley.com/documents/?uuid=6bcf52b3-84ae-44a5-bbb6-8ff9222918bb"]}],"mendeley":{"formattedCitation":"&lt;sup&gt;1&lt;/sup&gt;","plainTextFormattedCitation":"1","previouslyFormattedCitation":"&lt;sup&gt;1&lt;/sup&gt;"},"properties":{"noteIndex":0},"schema":"https://github.com/citation-style-language/schema/raw/master/csl-citation.json"}</w:instrText>
      </w:r>
      <w:r w:rsidRPr="00E43FF6">
        <w:rPr>
          <w:rFonts w:eastAsia="宋体"/>
          <w:color w:val="000000"/>
          <w:szCs w:val="20"/>
          <w:lang w:val="en-US" w:eastAsia="en-US"/>
        </w:rPr>
        <w:fldChar w:fldCharType="separate"/>
      </w:r>
      <w:r w:rsidR="00727513" w:rsidRPr="00727513">
        <w:rPr>
          <w:rFonts w:eastAsia="宋体"/>
          <w:noProof/>
          <w:color w:val="000000"/>
          <w:szCs w:val="20"/>
          <w:vertAlign w:val="superscript"/>
          <w:lang w:val="en-US" w:eastAsia="en-US"/>
        </w:rPr>
        <w:t>1</w:t>
      </w:r>
      <w:r w:rsidRPr="00E43FF6">
        <w:rPr>
          <w:rFonts w:eastAsia="宋体"/>
          <w:color w:val="000000"/>
          <w:szCs w:val="20"/>
          <w:lang w:val="en-US" w:eastAsia="en-US"/>
        </w:rPr>
        <w:fldChar w:fldCharType="end"/>
      </w:r>
      <w:r w:rsidRPr="00E43FF6">
        <w:rPr>
          <w:rFonts w:eastAsia="宋体"/>
          <w:color w:val="000000"/>
          <w:kern w:val="21"/>
          <w:sz w:val="20"/>
          <w:szCs w:val="20"/>
          <w:lang w:val="en-US" w:eastAsia="en-US"/>
        </w:rPr>
        <w:t xml:space="preserve"> </w:t>
      </w:r>
      <w:r w:rsidR="00B45256">
        <w:rPr>
          <w:rFonts w:eastAsia="宋体"/>
          <w:color w:val="000000"/>
          <w:kern w:val="21"/>
          <w:sz w:val="20"/>
          <w:szCs w:val="20"/>
          <w:lang w:val="en-US" w:eastAsia="en-US"/>
        </w:rPr>
        <w:t xml:space="preserve"> </w:t>
      </w:r>
      <w:r w:rsidR="00871004">
        <w:rPr>
          <w:bCs/>
        </w:rPr>
        <w:t>Taken Azo-C</w:t>
      </w:r>
      <w:r w:rsidR="00871004">
        <w:rPr>
          <w:bCs/>
          <w:vertAlign w:val="subscript"/>
        </w:rPr>
        <w:t>12</w:t>
      </w:r>
      <w:r w:rsidR="00871004">
        <w:rPr>
          <w:bCs/>
        </w:rPr>
        <w:t>VIM[Br] as an example</w:t>
      </w:r>
      <w:r w:rsidR="009E1B5A">
        <w:rPr>
          <w:bCs/>
        </w:rPr>
        <w:t>,</w:t>
      </w:r>
      <w:r w:rsidR="00871004">
        <w:rPr>
          <w:bCs/>
        </w:rPr>
        <w:t xml:space="preserve"> </w:t>
      </w:r>
      <w:r w:rsidR="009E1B5A">
        <w:rPr>
          <w:bCs/>
        </w:rPr>
        <w:t>w</w:t>
      </w:r>
      <w:r w:rsidR="00871004">
        <w:rPr>
          <w:bCs/>
        </w:rPr>
        <w:t xml:space="preserve">ith the addition of Azo, the crystalline structures of </w:t>
      </w:r>
      <w:r w:rsidR="00871004">
        <w:rPr>
          <w:bCs/>
          <w:i/>
          <w:iCs/>
        </w:rPr>
        <w:t>trans</w:t>
      </w:r>
      <w:r w:rsidR="00871004">
        <w:rPr>
          <w:bCs/>
        </w:rPr>
        <w:t>-Azo-C</w:t>
      </w:r>
      <w:r w:rsidR="00871004">
        <w:rPr>
          <w:bCs/>
          <w:vertAlign w:val="subscript"/>
        </w:rPr>
        <w:t>12</w:t>
      </w:r>
      <w:r w:rsidR="00871004">
        <w:rPr>
          <w:bCs/>
        </w:rPr>
        <w:t>VIM[Br] barely changed</w:t>
      </w:r>
      <w:r w:rsidR="0028771C">
        <w:rPr>
          <w:bCs/>
        </w:rPr>
        <w:t>.</w:t>
      </w:r>
      <w:r w:rsidR="00871004">
        <w:rPr>
          <w:bCs/>
        </w:rPr>
        <w:t xml:space="preserve"> The layer spacing </w:t>
      </w:r>
      <w:r w:rsidR="00871004">
        <w:rPr>
          <w:bCs/>
          <w:i/>
          <w:iCs/>
        </w:rPr>
        <w:t xml:space="preserve">d </w:t>
      </w:r>
      <w:r w:rsidR="00871004">
        <w:rPr>
          <w:bCs/>
        </w:rPr>
        <w:t xml:space="preserve">of </w:t>
      </w:r>
      <w:r w:rsidR="00871004">
        <w:rPr>
          <w:bCs/>
          <w:i/>
          <w:iCs/>
        </w:rPr>
        <w:t>trans</w:t>
      </w:r>
      <w:r w:rsidR="00871004">
        <w:rPr>
          <w:bCs/>
        </w:rPr>
        <w:t>-Azo-C</w:t>
      </w:r>
      <w:r w:rsidR="00871004">
        <w:rPr>
          <w:bCs/>
          <w:vertAlign w:val="subscript"/>
        </w:rPr>
        <w:t>12</w:t>
      </w:r>
      <w:r w:rsidR="00871004">
        <w:rPr>
          <w:bCs/>
        </w:rPr>
        <w:t>VIM[Br] was almost double for the single chain length of C</w:t>
      </w:r>
      <w:r w:rsidR="00871004">
        <w:rPr>
          <w:bCs/>
          <w:vertAlign w:val="subscript"/>
        </w:rPr>
        <w:t>12</w:t>
      </w:r>
      <w:r w:rsidR="00871004">
        <w:rPr>
          <w:bCs/>
        </w:rPr>
        <w:t>VIM[Br] based on the (001) reflection, and such double layer order character is similar to the structure of the neat C</w:t>
      </w:r>
      <w:r w:rsidR="00871004">
        <w:rPr>
          <w:bCs/>
          <w:vertAlign w:val="subscript"/>
        </w:rPr>
        <w:t>12</w:t>
      </w:r>
      <w:r w:rsidR="00871004">
        <w:rPr>
          <w:bCs/>
        </w:rPr>
        <w:t>VIM[Br] compound.</w:t>
      </w:r>
      <w:r w:rsidR="00871004">
        <w:rPr>
          <w:bCs/>
        </w:rPr>
        <w:fldChar w:fldCharType="begin" w:fldLock="1"/>
      </w:r>
      <w:r w:rsidR="00FA0455">
        <w:rPr>
          <w:bCs/>
        </w:rPr>
        <w:instrText xml:space="preserve">ADDIN CSL_CITATION {"citationItems":[{"id":"ITEM-1","itemData":{"DOI":"10.1039/c0jm02875d","ISSN":"09599428","abstract":"1-Vinyl-3-alkylimidazolium salts ([CnVIm]X, (where, C nVIm = vinylimidazolium cation with alkyl chains of C nH2n+1; n = 4, 6, 8, 10, 12, 14, 16 and 18 for X = Br and I, and n = 12, 14, 16 and 18 for X = BF4 and PF6), were prepared and characterized. Ethyl substituted congeners [C16EIm]Br and [C16EIm]I were also prepared to understand the unique property of the vinyl substitution. Salts with shorter alkyl chain lengths (n </w:instrText>
      </w:r>
      <w:r w:rsidR="00FA0455">
        <w:rPr>
          <w:rFonts w:hint="eastAsia"/>
          <w:bCs/>
        </w:rPr>
        <w:instrText>≤</w:instrText>
      </w:r>
      <w:r w:rsidR="00FA0455">
        <w:rPr>
          <w:bCs/>
        </w:rPr>
        <w:instrText xml:space="preserve"> 12) are either room temperature or close to room temperature ionic liquids, whereas those with longer alkyl chain lengths are ionic liquid crystals with SmA mesophase. Diffractograms from powder X-ray diffraction studies suggest that in the solid state the [CnVIm]Br series salts adopt a double bilayer structure, whereas the ethyl substituted analogues and salts in the I -, BF4- and PF6- series have a simple bilayer structure. The thermal behavior of [C16VIm]Br and [C16VIm]I was compared with their saturated congeners. The vinyl functionalized salts, have slightly higher melting points and much higher clearing points than those of the saturated congeners, and therefore wider mesophases are found for the formers. Nuclear magnetic resonance spectroscopic studies suggest that vinyl functionalization provides additional hydrogen bonding interactions between the cations and anions. © 2011 The Royal Society of Chemistry.","author":[{"dropping-particle":"","family":"Luo","given":"Shih Ci","non-dropping-particle":"","parse-names":false,"suffix":""},{"dropping-particle":"","family":"Sun","given":"Shaowen","non-dropping-particle":"","parse-names":false,"suffix":""},{"dropping-particle":"","family":"Deorukhkar","given":"Amol R.","non-dropping-particle":"","parse-names":false,"suffix":""},{"dropping-particle":"","family":"Lu","given":"Jung Tang","non-dropping-particle":"","parse-names":false,"suffix":""},{"dropping-particle":"","family":"Bhattacharyya","given":"Amitabha","non-dropping-particle":"","parse-names":false,"suffix":""},{"dropping-particle":"","family":"Lin","given":"Ivan J.B.","non-dropping-particle":"","parse-names":false,"suffix":""}],"container-title":"Journal of Materials Chemistry","id":"ITEM-1","issue":"6","issued":{"date-parts":[["2011"]]},"page":"1866-1873","title":"Ionic liquids and ionic liquid crystals of vinyl functionalized imidazolium salts","type":"article-journal","volume":"21"},"uris":["http://www.mendeley.com/documents/?uuid=2de37ab8-9a72-4847-9b57-a1be87b078a2"]},{"id":"ITEM-2","itemData":{"DOI":"10.1021/jacs.6b05174","ISBN":"0002-7863","ISSN":"15205126","PMID":"27479022","abstract":"Volume-based prediction of melting points and other properties of ionic liquids (ILs) relies on empirical relations with volumes of ions in these low-melting organic salts. Here we report an accurate way to ionic volumes by Bader’s partitioning of electron densities from X-ray diffraction obtained via a simple database approach. For a series of 1-tetradecyl-3-methylimidazolium salts, the volumes of different anions are found to correlate linearly with melting points; larger anions giving lower-melting ILs. The volume-based concept is transferred to ionic liquid crystals (ILs that adopt liquid crystalline mesophases, ILCs) for predicting the domain of their existence from the knowledge of their constituents. For 1-alkyl-3-methylimidazolium ILCs, linear correlations of ionic volumes with the occurrence of LC mesophase and its stability are revealed, thus paving the way to rational design of ILCs by combining suitably sized ions.","author":[{"dropping-particle":"V.","family":"Nelyubina","given":"Yulia","non-dropping-particle":"","parse-names":false,"suffix":""},{"dropping-particle":"","family":"Shaplov","given":"Alexander S.","non-dropping-particle":"","parse-names":false,"suffix":""},{"dropping-particle":"","family":"Lozinskaya","given":"Elena I.","non-dropping-particle":"","parse-names":false,"suffix":""},{"dropping-particle":"","family":"Buzin","given":"Mikhail I.","non-dropping-particle":"","parse-names":false,"suffix":""},{"dropping-particle":"","family":"Vygodskii","given":"Yakov S.","non-dropping-particle":"","parse-names":false,"suffix":""}],"container-title":"Journal of the American Chemical Society","id":"ITEM-2","issue":"32","issued":{"date-parts":[["2016"]]},"page":"10076-10079","title":"A New Volume-Based Approach for Predicting Thermophysical Behavior of Ionic Liquids and Ionic Liquid Crystals","type":"article-journal","volume":"138"},"uris":["http://www.mendeley.com/documents/?uuid=6bcf52b3-84ae-44a5-bbb6-8ff9222918bb"]}],"mendeley":{"formattedCitation":"&lt;sup&gt;1,2&lt;/sup&gt;","plainTextFormattedCitation":"1,2","previouslyFormattedCitation":"&lt;sup&gt;1,2&lt;/sup&gt;"},"properties":{"noteIndex":0},"schema":"https://github.com/citation-style-language/schema/raw/master/csl-citation.json"}</w:instrText>
      </w:r>
      <w:r w:rsidR="00871004">
        <w:rPr>
          <w:bCs/>
        </w:rPr>
        <w:fldChar w:fldCharType="separate"/>
      </w:r>
      <w:r w:rsidR="00727513" w:rsidRPr="00727513">
        <w:rPr>
          <w:bCs/>
          <w:noProof/>
          <w:vertAlign w:val="superscript"/>
        </w:rPr>
        <w:t>1,2</w:t>
      </w:r>
      <w:r w:rsidR="00871004">
        <w:rPr>
          <w:bCs/>
        </w:rPr>
        <w:fldChar w:fldCharType="end"/>
      </w:r>
      <w:r w:rsidR="00871004">
        <w:rPr>
          <w:bCs/>
        </w:rPr>
        <w:t xml:space="preserve"> Therefore, Azo addition less altered crystal nanostructures of C</w:t>
      </w:r>
      <w:r w:rsidR="00871004">
        <w:rPr>
          <w:bCs/>
          <w:vertAlign w:val="subscript"/>
        </w:rPr>
        <w:t>12</w:t>
      </w:r>
      <w:r w:rsidR="00871004">
        <w:rPr>
          <w:bCs/>
        </w:rPr>
        <w:t>VIM[</w:t>
      </w:r>
      <w:r w:rsidR="0028771C">
        <w:rPr>
          <w:bCs/>
        </w:rPr>
        <w:t>X</w:t>
      </w:r>
      <w:r w:rsidR="00871004">
        <w:rPr>
          <w:bCs/>
        </w:rPr>
        <w:t>].</w:t>
      </w:r>
      <w:r w:rsidR="00DE2170">
        <w:rPr>
          <w:bCs/>
        </w:rPr>
        <w:t xml:space="preserve"> </w:t>
      </w:r>
    </w:p>
    <w:p w14:paraId="2EF6DEBC" w14:textId="3E301B30" w:rsidR="00E43FF6" w:rsidRPr="00DE2170" w:rsidRDefault="00E43FF6" w:rsidP="00A36788">
      <w:pPr>
        <w:widowControl w:val="0"/>
        <w:spacing w:after="160" w:line="360" w:lineRule="auto"/>
        <w:ind w:firstLineChars="100" w:firstLine="200"/>
        <w:jc w:val="both"/>
        <w:rPr>
          <w:rFonts w:eastAsia="宋体"/>
          <w:color w:val="000000"/>
          <w:kern w:val="2"/>
          <w:sz w:val="20"/>
          <w:szCs w:val="20"/>
          <w:lang w:val="en-US" w:eastAsia="zh-CN"/>
        </w:rPr>
      </w:pPr>
    </w:p>
    <w:p w14:paraId="4FCBA4CB" w14:textId="77777777" w:rsidR="00E43FF6" w:rsidRPr="00E43FF6" w:rsidRDefault="00E43FF6" w:rsidP="00E43FF6">
      <w:pPr>
        <w:widowControl w:val="0"/>
        <w:spacing w:after="160" w:line="256" w:lineRule="auto"/>
        <w:jc w:val="both"/>
        <w:rPr>
          <w:rFonts w:ascii="Calibri" w:eastAsia="宋体" w:hAnsi="Calibri"/>
          <w:color w:val="000000"/>
          <w:kern w:val="2"/>
          <w:sz w:val="20"/>
          <w:szCs w:val="20"/>
          <w:lang w:val="en-US" w:eastAsia="zh-CN"/>
        </w:rPr>
      </w:pPr>
    </w:p>
    <w:p w14:paraId="527DD90F" w14:textId="77777777" w:rsidR="00E43FF6" w:rsidRPr="00E43FF6" w:rsidRDefault="00E43FF6" w:rsidP="00E43FF6">
      <w:pPr>
        <w:rPr>
          <w:rFonts w:ascii="Calibri" w:eastAsia="宋体" w:hAnsi="Calibri"/>
          <w:color w:val="000000"/>
          <w:kern w:val="2"/>
          <w:sz w:val="21"/>
          <w:lang w:val="en-US" w:eastAsia="zh-CN"/>
        </w:rPr>
      </w:pPr>
      <w:r w:rsidRPr="00E43FF6">
        <w:rPr>
          <w:rFonts w:ascii="Calibri" w:eastAsia="宋体" w:hAnsi="Calibri"/>
          <w:color w:val="000000"/>
          <w:kern w:val="2"/>
          <w:sz w:val="21"/>
          <w:lang w:val="en-US" w:eastAsia="zh-CN"/>
        </w:rPr>
        <w:br w:type="page"/>
      </w:r>
    </w:p>
    <w:p w14:paraId="26FE5BCB" w14:textId="139AABE9" w:rsidR="00E43FF6" w:rsidRDefault="00E43FF6" w:rsidP="00E43FF6">
      <w:pPr>
        <w:spacing w:after="160" w:line="256" w:lineRule="auto"/>
        <w:jc w:val="center"/>
        <w:rPr>
          <w:rFonts w:ascii="Calibri" w:eastAsia="宋体" w:hAnsi="Calibri"/>
          <w:color w:val="000000"/>
          <w:kern w:val="2"/>
          <w:sz w:val="21"/>
          <w:lang w:val="en-US" w:eastAsia="zh-CN"/>
        </w:rPr>
      </w:pPr>
      <w:r w:rsidRPr="00E43FF6">
        <w:rPr>
          <w:rFonts w:ascii="Calibri" w:eastAsia="宋体" w:hAnsi="Calibri"/>
          <w:noProof/>
          <w:color w:val="000000"/>
          <w:kern w:val="2"/>
          <w:sz w:val="21"/>
          <w:lang w:val="en-US" w:eastAsia="zh-CN"/>
        </w:rPr>
        <w:lastRenderedPageBreak/>
        <w:drawing>
          <wp:inline distT="0" distB="0" distL="0" distR="0" wp14:anchorId="42CBB9CA" wp14:editId="1CA3417E">
            <wp:extent cx="2879725" cy="2476500"/>
            <wp:effectExtent l="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476500"/>
                    </a:xfrm>
                    <a:prstGeom prst="rect">
                      <a:avLst/>
                    </a:prstGeom>
                    <a:noFill/>
                    <a:ln>
                      <a:noFill/>
                    </a:ln>
                  </pic:spPr>
                </pic:pic>
              </a:graphicData>
            </a:graphic>
          </wp:inline>
        </w:drawing>
      </w:r>
    </w:p>
    <w:p w14:paraId="2FC1BEFF" w14:textId="36F09C69" w:rsidR="000563AA" w:rsidRPr="00E43FF6" w:rsidRDefault="000563AA" w:rsidP="00E43FF6">
      <w:pPr>
        <w:spacing w:after="160" w:line="256" w:lineRule="auto"/>
        <w:jc w:val="center"/>
        <w:rPr>
          <w:rFonts w:ascii="Calibri" w:eastAsia="宋体" w:hAnsi="Calibri"/>
          <w:color w:val="000000"/>
          <w:kern w:val="2"/>
          <w:sz w:val="21"/>
          <w:lang w:val="en-US" w:eastAsia="zh-CN"/>
        </w:rPr>
      </w:pPr>
    </w:p>
    <w:p w14:paraId="071453B1" w14:textId="4E4E57C4" w:rsidR="00E43FF6" w:rsidRDefault="00A16E1E" w:rsidP="00E43FF6">
      <w:pPr>
        <w:spacing w:line="360" w:lineRule="auto"/>
        <w:jc w:val="both"/>
        <w:rPr>
          <w:rFonts w:eastAsia="宋体"/>
          <w:color w:val="000000"/>
          <w:kern w:val="21"/>
          <w:sz w:val="20"/>
          <w:szCs w:val="20"/>
          <w:lang w:val="en-US" w:eastAsia="en-US"/>
        </w:rPr>
      </w:pPr>
      <w:r w:rsidRPr="00874606">
        <w:rPr>
          <w:rFonts w:eastAsia="宋体"/>
          <w:b/>
          <w:bCs/>
          <w:color w:val="000000"/>
          <w:kern w:val="2"/>
          <w:sz w:val="20"/>
          <w:szCs w:val="20"/>
          <w:lang w:val="en-US" w:eastAsia="zh-CN"/>
        </w:rPr>
        <w:t>Supplementary Fig</w:t>
      </w:r>
      <w:r>
        <w:rPr>
          <w:rFonts w:eastAsia="宋体"/>
          <w:b/>
          <w:bCs/>
          <w:color w:val="000000"/>
          <w:kern w:val="2"/>
          <w:sz w:val="20"/>
          <w:szCs w:val="20"/>
          <w:lang w:val="en-US" w:eastAsia="zh-CN"/>
        </w:rPr>
        <w:t xml:space="preserve"> 3</w:t>
      </w:r>
      <w:r w:rsidR="00E43FF6" w:rsidRPr="00E43FF6">
        <w:rPr>
          <w:rFonts w:eastAsia="宋体"/>
          <w:b/>
          <w:bCs/>
          <w:color w:val="000000"/>
          <w:kern w:val="21"/>
          <w:sz w:val="20"/>
          <w:szCs w:val="20"/>
          <w:lang w:val="en-US" w:eastAsia="en-US"/>
        </w:rPr>
        <w:t xml:space="preserve"> </w:t>
      </w:r>
      <w:r w:rsidR="00494A08" w:rsidRPr="00494A08">
        <w:rPr>
          <w:rFonts w:eastAsia="宋体"/>
          <w:color w:val="000000"/>
          <w:kern w:val="21"/>
          <w:sz w:val="20"/>
          <w:szCs w:val="20"/>
          <w:lang w:val="en-US" w:eastAsia="en-US"/>
        </w:rPr>
        <w:t>Thermo</w:t>
      </w:r>
      <w:r>
        <w:rPr>
          <w:rFonts w:eastAsia="宋体"/>
          <w:color w:val="000000"/>
          <w:kern w:val="21"/>
          <w:sz w:val="20"/>
          <w:szCs w:val="20"/>
          <w:lang w:val="en-US" w:eastAsia="en-US"/>
        </w:rPr>
        <w:t>induced solid-liquid</w:t>
      </w:r>
      <w:r w:rsidR="00E43FF6" w:rsidRPr="00E43FF6">
        <w:rPr>
          <w:rFonts w:eastAsia="宋体"/>
          <w:color w:val="000000"/>
          <w:kern w:val="21"/>
          <w:sz w:val="20"/>
          <w:szCs w:val="20"/>
          <w:lang w:val="en-US" w:eastAsia="en-US"/>
        </w:rPr>
        <w:t xml:space="preserve"> transitions of </w:t>
      </w:r>
      <w:r w:rsidR="00C37343">
        <w:rPr>
          <w:rFonts w:eastAsia="宋体"/>
          <w:color w:val="000000"/>
          <w:kern w:val="21"/>
          <w:sz w:val="20"/>
          <w:szCs w:val="20"/>
          <w:lang w:val="en-US" w:eastAsia="en-US"/>
        </w:rPr>
        <w:t>Azo-</w:t>
      </w:r>
      <w:r w:rsidR="00E43FF6" w:rsidRPr="00E43FF6">
        <w:rPr>
          <w:rFonts w:eastAsia="宋体"/>
          <w:color w:val="000000"/>
          <w:kern w:val="21"/>
          <w:sz w:val="20"/>
          <w:szCs w:val="20"/>
          <w:lang w:val="en-US" w:eastAsia="en-US"/>
        </w:rPr>
        <w:t>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VIM[X] upon heating process under POM observations: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VIM[BF</w:t>
      </w:r>
      <w:r w:rsidR="00E43FF6" w:rsidRPr="00E43FF6">
        <w:rPr>
          <w:rFonts w:eastAsia="宋体"/>
          <w:color w:val="000000"/>
          <w:kern w:val="21"/>
          <w:sz w:val="20"/>
          <w:szCs w:val="20"/>
          <w:vertAlign w:val="subscript"/>
          <w:lang w:val="en-US" w:eastAsia="en-US"/>
        </w:rPr>
        <w:t>4</w:t>
      </w:r>
      <w:r w:rsidR="00E43FF6" w:rsidRPr="00E43FF6">
        <w:rPr>
          <w:rFonts w:eastAsia="宋体"/>
          <w:color w:val="000000"/>
          <w:kern w:val="21"/>
          <w:sz w:val="20"/>
          <w:szCs w:val="20"/>
          <w:lang w:val="en-US" w:eastAsia="en-US"/>
        </w:rPr>
        <w:t xml:space="preserve">] at 36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(a),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VIM[PF</w:t>
      </w:r>
      <w:r w:rsidR="00E43FF6" w:rsidRPr="00E43FF6">
        <w:rPr>
          <w:rFonts w:eastAsia="宋体"/>
          <w:color w:val="000000"/>
          <w:kern w:val="21"/>
          <w:sz w:val="20"/>
          <w:szCs w:val="20"/>
          <w:vertAlign w:val="subscript"/>
          <w:lang w:val="en-US" w:eastAsia="en-US"/>
        </w:rPr>
        <w:t>6</w:t>
      </w:r>
      <w:r w:rsidR="00E43FF6" w:rsidRPr="00E43FF6">
        <w:rPr>
          <w:rFonts w:eastAsia="宋体"/>
          <w:color w:val="000000"/>
          <w:kern w:val="21"/>
          <w:sz w:val="20"/>
          <w:szCs w:val="20"/>
          <w:lang w:val="en-US" w:eastAsia="en-US"/>
        </w:rPr>
        <w:t xml:space="preserve">] at 65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(b),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w:t>
      </w:r>
      <w:r w:rsidR="00E43FF6" w:rsidRPr="00E43FF6">
        <w:rPr>
          <w:rFonts w:eastAsia="宋体"/>
          <w:color w:val="000000"/>
          <w:kern w:val="21"/>
          <w:sz w:val="20"/>
          <w:szCs w:val="20"/>
          <w:vertAlign w:val="subscript"/>
          <w:lang w:val="en-US" w:eastAsia="en-US"/>
        </w:rPr>
        <w:t>2</w:t>
      </w:r>
      <w:r w:rsidR="00E43FF6" w:rsidRPr="00E43FF6">
        <w:rPr>
          <w:rFonts w:eastAsia="宋体"/>
          <w:color w:val="000000"/>
          <w:kern w:val="21"/>
          <w:sz w:val="20"/>
          <w:szCs w:val="20"/>
          <w:lang w:val="en-US" w:eastAsia="en-US"/>
        </w:rPr>
        <w:t>[CO</w:t>
      </w:r>
      <w:r w:rsidR="00E43FF6" w:rsidRPr="00E43FF6">
        <w:rPr>
          <w:rFonts w:eastAsia="宋体"/>
          <w:color w:val="000000"/>
          <w:kern w:val="21"/>
          <w:sz w:val="20"/>
          <w:szCs w:val="20"/>
          <w:vertAlign w:val="subscript"/>
          <w:lang w:val="en-US" w:eastAsia="en-US"/>
        </w:rPr>
        <w:t>3</w:t>
      </w:r>
      <w:r w:rsidR="00E43FF6" w:rsidRPr="00E43FF6">
        <w:rPr>
          <w:rFonts w:eastAsia="宋体"/>
          <w:color w:val="000000"/>
          <w:kern w:val="21"/>
          <w:sz w:val="20"/>
          <w:szCs w:val="20"/>
          <w:lang w:val="en-US" w:eastAsia="en-US"/>
        </w:rPr>
        <w:t xml:space="preserve">] at 44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(c),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VIM[ClO</w:t>
      </w:r>
      <w:r w:rsidR="00E43FF6" w:rsidRPr="00E43FF6">
        <w:rPr>
          <w:rFonts w:eastAsia="宋体"/>
          <w:color w:val="000000"/>
          <w:kern w:val="21"/>
          <w:sz w:val="20"/>
          <w:szCs w:val="20"/>
          <w:vertAlign w:val="subscript"/>
          <w:lang w:val="en-US" w:eastAsia="en-US"/>
        </w:rPr>
        <w:t>4</w:t>
      </w:r>
      <w:r w:rsidR="00E43FF6" w:rsidRPr="00E43FF6">
        <w:rPr>
          <w:rFonts w:eastAsia="宋体"/>
          <w:color w:val="000000"/>
          <w:kern w:val="21"/>
          <w:sz w:val="20"/>
          <w:szCs w:val="20"/>
          <w:lang w:val="en-US" w:eastAsia="en-US"/>
        </w:rPr>
        <w:t xml:space="preserve">] at 35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(d).</w:t>
      </w:r>
    </w:p>
    <w:p w14:paraId="5EDB1AAF" w14:textId="728E90B3" w:rsidR="00AF7D2D" w:rsidRDefault="00AF7D2D" w:rsidP="00E43FF6">
      <w:pPr>
        <w:spacing w:line="360" w:lineRule="auto"/>
        <w:jc w:val="both"/>
        <w:rPr>
          <w:rFonts w:eastAsia="宋体"/>
          <w:color w:val="000000"/>
          <w:kern w:val="21"/>
          <w:sz w:val="20"/>
          <w:szCs w:val="20"/>
          <w:lang w:val="en-US" w:eastAsia="en-US"/>
        </w:rPr>
      </w:pPr>
    </w:p>
    <w:p w14:paraId="625217D7" w14:textId="026973D8" w:rsidR="00DD2989" w:rsidRDefault="00DD2989" w:rsidP="00E43FF6">
      <w:pPr>
        <w:spacing w:line="360" w:lineRule="auto"/>
        <w:jc w:val="both"/>
        <w:rPr>
          <w:rFonts w:eastAsia="宋体"/>
          <w:color w:val="000000"/>
          <w:kern w:val="21"/>
          <w:sz w:val="20"/>
          <w:szCs w:val="20"/>
          <w:lang w:val="en-US" w:eastAsia="en-US"/>
        </w:rPr>
      </w:pPr>
    </w:p>
    <w:p w14:paraId="228DC5B1" w14:textId="77777777" w:rsidR="00DD2989" w:rsidRDefault="00DD2989" w:rsidP="00E43FF6">
      <w:pPr>
        <w:spacing w:line="360" w:lineRule="auto"/>
        <w:jc w:val="both"/>
        <w:rPr>
          <w:rFonts w:eastAsia="宋体"/>
          <w:color w:val="000000"/>
          <w:kern w:val="21"/>
          <w:sz w:val="20"/>
          <w:szCs w:val="20"/>
          <w:lang w:val="en-US" w:eastAsia="en-US"/>
        </w:rPr>
      </w:pPr>
    </w:p>
    <w:p w14:paraId="112B04DC" w14:textId="4D1735FC" w:rsidR="00D353E8" w:rsidRDefault="003E5C2F" w:rsidP="00AF7D2D">
      <w:pPr>
        <w:spacing w:line="360" w:lineRule="auto"/>
        <w:jc w:val="center"/>
        <w:rPr>
          <w:rFonts w:eastAsia="宋体"/>
          <w:color w:val="000000"/>
          <w:kern w:val="21"/>
          <w:sz w:val="20"/>
          <w:szCs w:val="20"/>
          <w:lang w:val="en-US" w:eastAsia="en-US"/>
        </w:rPr>
      </w:pPr>
      <w:r>
        <w:rPr>
          <w:rFonts w:eastAsia="宋体"/>
          <w:noProof/>
          <w:color w:val="000000"/>
          <w:kern w:val="21"/>
          <w:sz w:val="20"/>
          <w:szCs w:val="20"/>
          <w:lang w:val="en-US" w:eastAsia="en-US"/>
        </w:rPr>
        <w:drawing>
          <wp:inline distT="0" distB="0" distL="0" distR="0" wp14:anchorId="0E7ED985" wp14:editId="448C27E0">
            <wp:extent cx="4100539" cy="14841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5">
                      <a:extLst>
                        <a:ext uri="{28A0092B-C50C-407E-A947-70E740481C1C}">
                          <a14:useLocalDpi xmlns:a14="http://schemas.microsoft.com/office/drawing/2010/main" val="0"/>
                        </a:ext>
                      </a:extLst>
                    </a:blip>
                    <a:srcRect l="5198" t="30209" r="6877" b="44387"/>
                    <a:stretch/>
                  </pic:blipFill>
                  <pic:spPr bwMode="auto">
                    <a:xfrm>
                      <a:off x="0" y="0"/>
                      <a:ext cx="4104206" cy="1485522"/>
                    </a:xfrm>
                    <a:prstGeom prst="rect">
                      <a:avLst/>
                    </a:prstGeom>
                    <a:ln>
                      <a:noFill/>
                    </a:ln>
                    <a:extLst>
                      <a:ext uri="{53640926-AAD7-44D8-BBD7-CCE9431645EC}">
                        <a14:shadowObscured xmlns:a14="http://schemas.microsoft.com/office/drawing/2010/main"/>
                      </a:ext>
                    </a:extLst>
                  </pic:spPr>
                </pic:pic>
              </a:graphicData>
            </a:graphic>
          </wp:inline>
        </w:drawing>
      </w:r>
    </w:p>
    <w:p w14:paraId="5F1B9AD0" w14:textId="72B318AC" w:rsidR="00AF7D2D" w:rsidRPr="00E43FF6" w:rsidRDefault="00AF7D2D" w:rsidP="00AF7D2D">
      <w:pPr>
        <w:spacing w:line="360" w:lineRule="auto"/>
        <w:jc w:val="center"/>
        <w:rPr>
          <w:rFonts w:eastAsia="宋体"/>
          <w:color w:val="000000"/>
          <w:kern w:val="21"/>
          <w:sz w:val="20"/>
          <w:szCs w:val="20"/>
          <w:lang w:val="en-US" w:eastAsia="en-US"/>
        </w:rPr>
      </w:pPr>
    </w:p>
    <w:p w14:paraId="53DF648F" w14:textId="4C0DFA3D" w:rsidR="00D353E8" w:rsidRDefault="00A16E1E" w:rsidP="00D353E8">
      <w:pPr>
        <w:spacing w:line="360" w:lineRule="auto"/>
        <w:jc w:val="both"/>
        <w:rPr>
          <w:bCs/>
          <w:sz w:val="21"/>
          <w:szCs w:val="21"/>
        </w:rPr>
      </w:pPr>
      <w:r>
        <w:rPr>
          <w:rFonts w:eastAsia="宋体"/>
          <w:b/>
          <w:bCs/>
          <w:color w:val="000000"/>
          <w:kern w:val="21"/>
          <w:sz w:val="20"/>
          <w:szCs w:val="20"/>
          <w:lang w:val="en-US" w:eastAsia="en-US"/>
        </w:rPr>
        <w:t xml:space="preserve">Supplementary Fig </w:t>
      </w:r>
      <w:r w:rsidR="00AF7D2D">
        <w:rPr>
          <w:rFonts w:eastAsia="宋体"/>
          <w:b/>
          <w:bCs/>
          <w:color w:val="000000"/>
          <w:kern w:val="21"/>
          <w:sz w:val="20"/>
          <w:szCs w:val="20"/>
          <w:lang w:val="en-US" w:eastAsia="en-US"/>
        </w:rPr>
        <w:t>4</w:t>
      </w:r>
      <w:r w:rsidR="00AF7D2D" w:rsidRPr="00E43FF6">
        <w:rPr>
          <w:rFonts w:eastAsia="宋体"/>
          <w:b/>
          <w:bCs/>
          <w:color w:val="000000"/>
          <w:kern w:val="21"/>
          <w:sz w:val="20"/>
          <w:szCs w:val="20"/>
          <w:lang w:val="en-US" w:eastAsia="en-US"/>
        </w:rPr>
        <w:t xml:space="preserve"> </w:t>
      </w:r>
      <w:r w:rsidR="00D353E8">
        <w:rPr>
          <w:bCs/>
          <w:sz w:val="21"/>
          <w:szCs w:val="21"/>
        </w:rPr>
        <w:t>POM observed thermo-induced solid-liquid transitions of C</w:t>
      </w:r>
      <w:r w:rsidR="00D353E8">
        <w:rPr>
          <w:bCs/>
          <w:sz w:val="21"/>
          <w:szCs w:val="21"/>
          <w:vertAlign w:val="subscript"/>
        </w:rPr>
        <w:t>12</w:t>
      </w:r>
      <w:r w:rsidR="00D353E8">
        <w:rPr>
          <w:bCs/>
          <w:sz w:val="21"/>
          <w:szCs w:val="21"/>
        </w:rPr>
        <w:t xml:space="preserve">VIM[Br] birefringence of </w:t>
      </w:r>
      <w:r w:rsidR="0028771C" w:rsidRPr="0028771C">
        <w:rPr>
          <w:rFonts w:hint="eastAsia"/>
          <w:bCs/>
          <w:sz w:val="21"/>
          <w:szCs w:val="21"/>
        </w:rPr>
        <w:t>crystal</w:t>
      </w:r>
      <w:r w:rsidR="00D353E8">
        <w:rPr>
          <w:bCs/>
          <w:sz w:val="21"/>
          <w:szCs w:val="21"/>
        </w:rPr>
        <w:t xml:space="preserve"> phase at 25 °C </w:t>
      </w:r>
      <w:r w:rsidR="004D69D8">
        <w:rPr>
          <w:bCs/>
          <w:sz w:val="21"/>
          <w:szCs w:val="21"/>
        </w:rPr>
        <w:t xml:space="preserve">(a) </w:t>
      </w:r>
      <w:r w:rsidR="00D353E8">
        <w:rPr>
          <w:bCs/>
          <w:sz w:val="21"/>
          <w:szCs w:val="21"/>
        </w:rPr>
        <w:t xml:space="preserve">and isotropic IL phase at 45 °C </w:t>
      </w:r>
      <w:r w:rsidR="004D69D8">
        <w:rPr>
          <w:bCs/>
          <w:sz w:val="21"/>
          <w:szCs w:val="21"/>
        </w:rPr>
        <w:t xml:space="preserve">(b) </w:t>
      </w:r>
      <w:r w:rsidR="00D353E8">
        <w:rPr>
          <w:bCs/>
          <w:sz w:val="21"/>
          <w:szCs w:val="21"/>
        </w:rPr>
        <w:t xml:space="preserve">and thermo-induced </w:t>
      </w:r>
      <w:r w:rsidR="004D69D8">
        <w:rPr>
          <w:bCs/>
          <w:sz w:val="21"/>
          <w:szCs w:val="21"/>
        </w:rPr>
        <w:t xml:space="preserve">solid-liquid crystal-isotropic liquid </w:t>
      </w:r>
      <w:r w:rsidR="00D353E8">
        <w:rPr>
          <w:bCs/>
          <w:sz w:val="21"/>
          <w:szCs w:val="21"/>
        </w:rPr>
        <w:t xml:space="preserve">transitions of </w:t>
      </w:r>
      <w:r w:rsidR="00D353E8">
        <w:rPr>
          <w:bCs/>
          <w:i/>
          <w:iCs/>
          <w:sz w:val="21"/>
          <w:szCs w:val="21"/>
        </w:rPr>
        <w:t>trans</w:t>
      </w:r>
      <w:r w:rsidR="00D353E8">
        <w:rPr>
          <w:bCs/>
          <w:sz w:val="21"/>
          <w:szCs w:val="21"/>
        </w:rPr>
        <w:t>-Azo-C</w:t>
      </w:r>
      <w:r w:rsidR="00D353E8">
        <w:rPr>
          <w:bCs/>
          <w:sz w:val="21"/>
          <w:szCs w:val="21"/>
          <w:vertAlign w:val="subscript"/>
        </w:rPr>
        <w:t>12</w:t>
      </w:r>
      <w:r w:rsidR="00D353E8">
        <w:rPr>
          <w:bCs/>
          <w:sz w:val="21"/>
          <w:szCs w:val="21"/>
        </w:rPr>
        <w:t>VIM[Br]: crystalline at 25 °C</w:t>
      </w:r>
      <w:r w:rsidR="008E758D">
        <w:rPr>
          <w:bCs/>
          <w:sz w:val="21"/>
          <w:szCs w:val="21"/>
        </w:rPr>
        <w:t>(c)</w:t>
      </w:r>
      <w:r w:rsidR="00D353E8">
        <w:rPr>
          <w:bCs/>
          <w:sz w:val="21"/>
          <w:szCs w:val="21"/>
        </w:rPr>
        <w:t xml:space="preserve">; conical texture of LC phase at 38 °C </w:t>
      </w:r>
      <w:r w:rsidR="008E758D">
        <w:rPr>
          <w:bCs/>
          <w:sz w:val="21"/>
          <w:szCs w:val="21"/>
        </w:rPr>
        <w:t xml:space="preserve">(d) </w:t>
      </w:r>
      <w:r w:rsidR="00D353E8">
        <w:rPr>
          <w:bCs/>
          <w:sz w:val="21"/>
          <w:szCs w:val="21"/>
        </w:rPr>
        <w:t>and IL phase at 60 °C</w:t>
      </w:r>
      <w:r w:rsidR="008E758D">
        <w:rPr>
          <w:bCs/>
          <w:sz w:val="21"/>
          <w:szCs w:val="21"/>
        </w:rPr>
        <w:t xml:space="preserve"> (e)</w:t>
      </w:r>
      <w:r w:rsidR="00D353E8">
        <w:rPr>
          <w:bCs/>
          <w:sz w:val="21"/>
          <w:szCs w:val="21"/>
        </w:rPr>
        <w:t xml:space="preserve"> upon heating process</w:t>
      </w:r>
      <w:r w:rsidR="008E758D">
        <w:rPr>
          <w:bCs/>
          <w:sz w:val="21"/>
          <w:szCs w:val="21"/>
        </w:rPr>
        <w:t>.</w:t>
      </w:r>
    </w:p>
    <w:p w14:paraId="3D59BB80" w14:textId="77777777" w:rsidR="00C95E52" w:rsidRDefault="00C95E52" w:rsidP="00C95E52">
      <w:pPr>
        <w:pStyle w:val="TAMainText"/>
        <w:spacing w:line="360" w:lineRule="auto"/>
        <w:ind w:firstLineChars="100" w:firstLine="240"/>
        <w:rPr>
          <w:rFonts w:ascii="Times New Roman" w:hAnsi="Times New Roman"/>
          <w:bCs/>
          <w:sz w:val="24"/>
        </w:rPr>
      </w:pPr>
    </w:p>
    <w:p w14:paraId="1B836CE8" w14:textId="3D12D9DF" w:rsidR="00C95E52" w:rsidRDefault="00C95E52" w:rsidP="00E51AB8">
      <w:pPr>
        <w:pStyle w:val="TAMainText"/>
        <w:spacing w:line="360" w:lineRule="auto"/>
        <w:ind w:firstLineChars="100" w:firstLine="240"/>
        <w:rPr>
          <w:rFonts w:ascii="Times New Roman" w:hAnsi="Times New Roman"/>
          <w:color w:val="000000" w:themeColor="text1"/>
          <w:sz w:val="24"/>
        </w:rPr>
      </w:pPr>
      <w:bookmarkStart w:id="2" w:name="_Hlk100221323"/>
      <w:r>
        <w:rPr>
          <w:rFonts w:ascii="Times New Roman" w:hAnsi="Times New Roman"/>
          <w:bCs/>
          <w:sz w:val="24"/>
          <w:szCs w:val="24"/>
        </w:rPr>
        <w:t>Taken Azo-C</w:t>
      </w:r>
      <w:r>
        <w:rPr>
          <w:rFonts w:ascii="Times New Roman" w:hAnsi="Times New Roman"/>
          <w:bCs/>
          <w:sz w:val="24"/>
          <w:szCs w:val="24"/>
          <w:vertAlign w:val="subscript"/>
        </w:rPr>
        <w:t>12</w:t>
      </w:r>
      <w:r>
        <w:rPr>
          <w:rFonts w:ascii="Times New Roman" w:hAnsi="Times New Roman"/>
          <w:bCs/>
          <w:sz w:val="24"/>
          <w:szCs w:val="24"/>
        </w:rPr>
        <w:t>VIM[Br] as an example,</w:t>
      </w:r>
      <w:r>
        <w:rPr>
          <w:rFonts w:ascii="Times New Roman" w:eastAsia="等线" w:hAnsi="Times New Roman"/>
          <w:bCs/>
          <w:sz w:val="24"/>
          <w:szCs w:val="24"/>
          <w:lang w:eastAsia="zh-CN"/>
        </w:rPr>
        <w:t xml:space="preserve"> </w:t>
      </w:r>
      <w:r>
        <w:rPr>
          <w:rFonts w:ascii="Times New Roman" w:hAnsi="Times New Roman"/>
          <w:bCs/>
          <w:sz w:val="24"/>
          <w:szCs w:val="24"/>
        </w:rPr>
        <w:t>C</w:t>
      </w:r>
      <w:r>
        <w:rPr>
          <w:rFonts w:ascii="Times New Roman" w:hAnsi="Times New Roman"/>
          <w:bCs/>
          <w:sz w:val="24"/>
          <w:szCs w:val="24"/>
          <w:vertAlign w:val="subscript"/>
        </w:rPr>
        <w:t>12</w:t>
      </w:r>
      <w:r>
        <w:rPr>
          <w:rFonts w:ascii="Times New Roman" w:hAnsi="Times New Roman"/>
          <w:bCs/>
          <w:sz w:val="24"/>
          <w:szCs w:val="24"/>
        </w:rPr>
        <w:t>VIM[Br] show</w:t>
      </w:r>
      <w:r w:rsidR="00FA4E0F">
        <w:rPr>
          <w:rFonts w:ascii="Times New Roman" w:hAnsi="Times New Roman"/>
          <w:bCs/>
          <w:sz w:val="24"/>
          <w:szCs w:val="24"/>
        </w:rPr>
        <w:t>ed</w:t>
      </w:r>
      <w:r>
        <w:rPr>
          <w:rFonts w:ascii="Times New Roman" w:hAnsi="Times New Roman"/>
          <w:bCs/>
          <w:sz w:val="24"/>
          <w:szCs w:val="24"/>
        </w:rPr>
        <w:t xml:space="preserve"> birefringence of at 25 °C and melted at 45 °C according to polarizing optical microscopic (POM) observations (</w:t>
      </w:r>
      <w:r w:rsidR="005232D7" w:rsidRPr="005232D7">
        <w:rPr>
          <w:rFonts w:ascii="Times New Roman" w:hAnsi="Times New Roman"/>
          <w:bCs/>
          <w:sz w:val="24"/>
          <w:szCs w:val="24"/>
        </w:rPr>
        <w:t>Supplementary Fig 4</w:t>
      </w:r>
      <w:r>
        <w:rPr>
          <w:rFonts w:ascii="Times New Roman" w:hAnsi="Times New Roman"/>
          <w:bCs/>
          <w:sz w:val="24"/>
          <w:szCs w:val="24"/>
        </w:rPr>
        <w:t xml:space="preserve">). With the addition of Azo (as </w:t>
      </w:r>
      <w:r>
        <w:rPr>
          <w:rFonts w:ascii="Times New Roman" w:hAnsi="Times New Roman"/>
          <w:bCs/>
          <w:i/>
          <w:iCs/>
          <w:sz w:val="24"/>
          <w:szCs w:val="24"/>
        </w:rPr>
        <w:t>trans</w:t>
      </w:r>
      <w:r>
        <w:rPr>
          <w:rFonts w:ascii="Times New Roman" w:hAnsi="Times New Roman"/>
          <w:bCs/>
          <w:sz w:val="24"/>
          <w:szCs w:val="24"/>
        </w:rPr>
        <w:t>-Azo-C</w:t>
      </w:r>
      <w:r>
        <w:rPr>
          <w:rFonts w:ascii="Times New Roman" w:hAnsi="Times New Roman"/>
          <w:bCs/>
          <w:sz w:val="24"/>
          <w:szCs w:val="24"/>
          <w:vertAlign w:val="subscript"/>
        </w:rPr>
        <w:t>12</w:t>
      </w:r>
      <w:r>
        <w:rPr>
          <w:rFonts w:ascii="Times New Roman" w:hAnsi="Times New Roman"/>
          <w:bCs/>
          <w:sz w:val="24"/>
          <w:szCs w:val="24"/>
        </w:rPr>
        <w:t>VIM[Br])</w:t>
      </w:r>
      <w:bookmarkEnd w:id="2"/>
      <w:r w:rsidR="00C521F7">
        <w:rPr>
          <w:rFonts w:ascii="Times New Roman" w:hAnsi="Times New Roman"/>
          <w:bCs/>
          <w:sz w:val="24"/>
          <w:szCs w:val="24"/>
        </w:rPr>
        <w:t>,</w:t>
      </w:r>
      <w:r>
        <w:rPr>
          <w:rFonts w:ascii="Times New Roman" w:hAnsi="Times New Roman"/>
          <w:bCs/>
          <w:sz w:val="24"/>
        </w:rPr>
        <w:t xml:space="preserve"> the characteristic conical texture of a smectic LC phase appeared, followed by a change to a homogeneous liquid </w:t>
      </w:r>
      <w:r>
        <w:rPr>
          <w:rFonts w:ascii="Times New Roman" w:hAnsi="Times New Roman"/>
          <w:bCs/>
          <w:sz w:val="24"/>
          <w:lang w:eastAsia="zh-CN"/>
        </w:rPr>
        <w:t>ph</w:t>
      </w:r>
      <w:r>
        <w:rPr>
          <w:rFonts w:ascii="Times New Roman" w:hAnsi="Times New Roman"/>
          <w:bCs/>
          <w:sz w:val="24"/>
        </w:rPr>
        <w:t>ase (</w:t>
      </w:r>
      <w:r w:rsidR="00E51AB8" w:rsidRPr="005232D7">
        <w:rPr>
          <w:rFonts w:ascii="Times New Roman" w:hAnsi="Times New Roman"/>
          <w:bCs/>
          <w:sz w:val="24"/>
          <w:szCs w:val="24"/>
        </w:rPr>
        <w:t>Supplementary Fig 4</w:t>
      </w:r>
      <w:r w:rsidR="00E51AB8">
        <w:rPr>
          <w:rFonts w:ascii="Times New Roman" w:hAnsi="Times New Roman"/>
          <w:bCs/>
          <w:sz w:val="24"/>
        </w:rPr>
        <w:t>c, d and e</w:t>
      </w:r>
      <w:r>
        <w:rPr>
          <w:rFonts w:ascii="Times New Roman" w:hAnsi="Times New Roman"/>
          <w:bCs/>
          <w:sz w:val="24"/>
        </w:rPr>
        <w:t>). The appearance of LC mesophases suggested a supramolecular character of the Azo-C</w:t>
      </w:r>
      <w:r>
        <w:rPr>
          <w:rFonts w:ascii="Times New Roman" w:hAnsi="Times New Roman"/>
          <w:bCs/>
          <w:sz w:val="24"/>
          <w:vertAlign w:val="subscript"/>
        </w:rPr>
        <w:t>12</w:t>
      </w:r>
      <w:r>
        <w:rPr>
          <w:rFonts w:ascii="Times New Roman" w:hAnsi="Times New Roman"/>
          <w:bCs/>
          <w:sz w:val="24"/>
        </w:rPr>
        <w:t>VIM[X] block</w:t>
      </w:r>
      <w:r>
        <w:rPr>
          <w:rFonts w:ascii="Times New Roman" w:hAnsi="Times New Roman" w:hint="eastAsia"/>
          <w:bCs/>
          <w:sz w:val="24"/>
          <w:lang w:eastAsia="zh-CN"/>
        </w:rPr>
        <w:t>.</w:t>
      </w:r>
      <w:r>
        <w:rPr>
          <w:rFonts w:ascii="Times New Roman" w:hAnsi="Times New Roman"/>
          <w:bCs/>
          <w:sz w:val="24"/>
        </w:rPr>
        <w:t xml:space="preserve"> </w:t>
      </w:r>
      <w:r w:rsidR="00B45256">
        <w:rPr>
          <w:rFonts w:ascii="Times New Roman" w:hAnsi="Times New Roman"/>
          <w:bCs/>
          <w:sz w:val="24"/>
        </w:rPr>
        <w:t xml:space="preserve">It was assumed that the affinity and π-conjugated stacking between vinyl imidazolium and </w:t>
      </w:r>
      <w:r w:rsidR="00B45256">
        <w:rPr>
          <w:rFonts w:ascii="Times New Roman" w:hAnsi="Times New Roman"/>
          <w:bCs/>
          <w:i/>
          <w:iCs/>
          <w:sz w:val="24"/>
        </w:rPr>
        <w:t>trans</w:t>
      </w:r>
      <w:r w:rsidR="00B45256">
        <w:rPr>
          <w:rFonts w:ascii="Times New Roman" w:hAnsi="Times New Roman"/>
          <w:bCs/>
          <w:sz w:val="24"/>
        </w:rPr>
        <w:t xml:space="preserve">-Azo enabled the </w:t>
      </w:r>
      <w:r w:rsidR="00B45256">
        <w:rPr>
          <w:rFonts w:ascii="Times New Roman" w:hAnsi="Times New Roman"/>
          <w:bCs/>
          <w:i/>
          <w:iCs/>
          <w:sz w:val="24"/>
        </w:rPr>
        <w:t>trans</w:t>
      </w:r>
      <w:r w:rsidR="00B45256">
        <w:rPr>
          <w:rFonts w:ascii="Times New Roman" w:hAnsi="Times New Roman"/>
          <w:bCs/>
          <w:sz w:val="24"/>
        </w:rPr>
        <w:t xml:space="preserve">-Azo to be well </w:t>
      </w:r>
      <w:r w:rsidR="00B45256">
        <w:rPr>
          <w:rFonts w:ascii="Times New Roman" w:hAnsi="Times New Roman"/>
          <w:bCs/>
          <w:sz w:val="24"/>
        </w:rPr>
        <w:lastRenderedPageBreak/>
        <w:t>inserted in nanolayered ionic regions.</w:t>
      </w:r>
      <w:r w:rsidR="00B45256">
        <w:rPr>
          <w:rFonts w:ascii="Times New Roman" w:hAnsi="Times New Roman"/>
          <w:bCs/>
          <w:sz w:val="24"/>
        </w:rPr>
        <w:fldChar w:fldCharType="begin" w:fldLock="1"/>
      </w:r>
      <w:r w:rsidR="00FA0455">
        <w:rPr>
          <w:rFonts w:ascii="Times New Roman" w:hAnsi="Times New Roman"/>
          <w:bCs/>
          <w:sz w:val="24"/>
        </w:rPr>
        <w:instrText>ADDIN CSL_CITATION {"citationItems":[{"id":"ITEM-1","itemData":{"DOI":"10.1038/s41467-019-08433-5","ISSN":"20411723","PMID":"30710100","abstract":"Liquid sensors composed of ionic liquids are rising as alternatives to solid semiconductors for flexible and self-healing electronics. However, the fluidic nature may give rise to leakage problems in cases of accidental damages. Here, we proposed a liquid sensor based on a binary ionic liquid system, in which a flowing ionic liquid [OMIm]PF 6 is confined by another azobenzene-containing ionic liquid crystalline [OMIm]AzoO. Those crystal components provide sufficient pinning capillary force to immobilize fluidic components, leading to a freestanding liquid-like product without the possibility of leakage. In addition to owning ultra-high temperature sensitivity, crystal-confined ionic liquids also combine the performances of both liquid and solid so that it can be stretched, bent, self-healed, and remolded. With respect to the reconfigurable property, this particular class of ionic liquids is exploited as dynamic circuits which can be spatially reorganized or automatically repaired.","author":[{"dropping-particle":"","family":"Gao","given":"Naiwei","non-dropping-particle":"","parse-names":false,"suffix":""},{"dropping-particle":"","family":"He","given":"Yonglin","non-dropping-particle":"","parse-names":false,"suffix":""},{"dropping-particle":"","family":"Tao","given":"Xinglei","non-dropping-particle":"","parse-names":false,"suffix":""},{"dropping-particle":"","family":"Xu","given":"Xiao Qi","non-dropping-particle":"","parse-names":false,"suffix":""},{"dropping-particle":"","family":"Wu","given":"Xun","non-dropping-particle":"","parse-names":false,"suffix":""},{"dropping-particle":"","family":"Wang","given":"Yapei","non-dropping-particle":"","parse-names":false,"suffix":""}],"container-title":"Nature Communications","id":"ITEM-1","issue":"1","issued":{"date-parts":[["2019"]]},"page":"1-11","title":"Crystal-confined freestanding ionic liquids for reconfigurable and repairable electronics","type":"article-journal","volume":"10"},"uris":["http://www.mendeley.com/documents/?uuid=72925122-dba2-4e8f-b156-23284331a79d"]}],"mendeley":{"formattedCitation":"&lt;sup&gt;3&lt;/sup&gt;","plainTextFormattedCitation":"3","previouslyFormattedCitation":"&lt;sup&gt;3&lt;/sup&gt;"},"properties":{"noteIndex":0},"schema":"https://github.com/citation-style-language/schema/raw/master/csl-citation.json"}</w:instrText>
      </w:r>
      <w:r w:rsidR="00B45256">
        <w:rPr>
          <w:rFonts w:ascii="Times New Roman" w:hAnsi="Times New Roman"/>
          <w:bCs/>
          <w:sz w:val="24"/>
        </w:rPr>
        <w:fldChar w:fldCharType="separate"/>
      </w:r>
      <w:r w:rsidR="00727513" w:rsidRPr="00727513">
        <w:rPr>
          <w:rFonts w:ascii="Times New Roman" w:hAnsi="Times New Roman"/>
          <w:bCs/>
          <w:noProof/>
          <w:sz w:val="24"/>
          <w:vertAlign w:val="superscript"/>
        </w:rPr>
        <w:t>3</w:t>
      </w:r>
      <w:r w:rsidR="00B45256">
        <w:rPr>
          <w:rFonts w:ascii="Times New Roman" w:hAnsi="Times New Roman"/>
          <w:bCs/>
          <w:sz w:val="24"/>
        </w:rPr>
        <w:fldChar w:fldCharType="end"/>
      </w:r>
      <w:r w:rsidR="00B45256">
        <w:rPr>
          <w:rFonts w:ascii="Times New Roman" w:hAnsi="Times New Roman"/>
          <w:bCs/>
          <w:sz w:val="24"/>
        </w:rPr>
        <w:t xml:space="preserve"> </w:t>
      </w:r>
      <w:r>
        <w:rPr>
          <w:rFonts w:ascii="Times New Roman" w:hAnsi="Times New Roman"/>
          <w:bCs/>
          <w:sz w:val="24"/>
        </w:rPr>
        <w:t>Consequently, sandwiched supramolecular cores with reduced rigidity were able to induce an ordered lamellar LC mesophase, since the balance of rigidity and flexibility is important to induce LC mesophases. It was the first time to report the LC phase for ICs induced by an addition of Azo, which is meaningful for exploring supramolecular IL materials.</w:t>
      </w:r>
      <w:r>
        <w:rPr>
          <w:rFonts w:ascii="Times New Roman" w:hAnsi="Times New Roman"/>
          <w:color w:val="000000" w:themeColor="text1"/>
          <w:sz w:val="24"/>
        </w:rPr>
        <w:t xml:space="preserve"> </w:t>
      </w:r>
    </w:p>
    <w:p w14:paraId="286B4A4D" w14:textId="370E21FF" w:rsidR="00DD2989" w:rsidRDefault="00DD2989" w:rsidP="00E51AB8">
      <w:pPr>
        <w:pStyle w:val="TAMainText"/>
        <w:spacing w:line="360" w:lineRule="auto"/>
        <w:ind w:firstLineChars="100" w:firstLine="240"/>
        <w:rPr>
          <w:rFonts w:ascii="Times New Roman" w:hAnsi="Times New Roman"/>
          <w:color w:val="000000" w:themeColor="text1"/>
          <w:sz w:val="24"/>
        </w:rPr>
      </w:pPr>
    </w:p>
    <w:p w14:paraId="343B0C0E" w14:textId="77777777" w:rsidR="00DD2989" w:rsidRPr="00E51AB8" w:rsidRDefault="00DD2989" w:rsidP="00E51AB8">
      <w:pPr>
        <w:pStyle w:val="TAMainText"/>
        <w:spacing w:line="360" w:lineRule="auto"/>
        <w:ind w:firstLineChars="100" w:firstLine="240"/>
        <w:rPr>
          <w:rFonts w:ascii="Times New Roman" w:hAnsi="Times New Roman"/>
          <w:bCs/>
          <w:sz w:val="24"/>
        </w:rPr>
      </w:pPr>
    </w:p>
    <w:p w14:paraId="2CF7A214" w14:textId="32568857" w:rsidR="00D353E8" w:rsidRPr="00DD2989" w:rsidRDefault="00AE6477" w:rsidP="00DD2989">
      <w:pPr>
        <w:ind w:firstLineChars="400" w:firstLine="800"/>
        <w:rPr>
          <w:rFonts w:eastAsiaTheme="minorEastAsia"/>
          <w:bCs/>
          <w:sz w:val="21"/>
          <w:szCs w:val="21"/>
          <w:lang w:eastAsia="zh-CN"/>
        </w:rPr>
      </w:pPr>
      <w:r w:rsidRPr="00E43FF6">
        <w:rPr>
          <w:rFonts w:eastAsia="宋体"/>
          <w:noProof/>
          <w:color w:val="000000"/>
          <w:kern w:val="21"/>
          <w:sz w:val="20"/>
          <w:szCs w:val="20"/>
          <w:lang w:val="en-US"/>
        </w:rPr>
        <w:drawing>
          <wp:inline distT="0" distB="0" distL="0" distR="0" wp14:anchorId="4B95E2D7" wp14:editId="47068E89">
            <wp:extent cx="3670783" cy="1354183"/>
            <wp:effectExtent l="0" t="0" r="635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8085" cy="1356877"/>
                    </a:xfrm>
                    <a:prstGeom prst="rect">
                      <a:avLst/>
                    </a:prstGeom>
                    <a:noFill/>
                    <a:ln>
                      <a:noFill/>
                    </a:ln>
                  </pic:spPr>
                </pic:pic>
              </a:graphicData>
            </a:graphic>
          </wp:inline>
        </w:drawing>
      </w:r>
    </w:p>
    <w:p w14:paraId="410EF59A" w14:textId="29C6F704" w:rsidR="00AF7D2D" w:rsidRPr="00E43FF6" w:rsidRDefault="0031553E" w:rsidP="00AF7D2D">
      <w:pPr>
        <w:spacing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Supplementary Fig 5</w:t>
      </w:r>
      <w:r w:rsidRPr="00E43FF6">
        <w:rPr>
          <w:rFonts w:eastAsia="宋体"/>
          <w:b/>
          <w:bCs/>
          <w:color w:val="000000"/>
          <w:kern w:val="21"/>
          <w:sz w:val="20"/>
          <w:szCs w:val="20"/>
          <w:lang w:val="en-US" w:eastAsia="en-US"/>
        </w:rPr>
        <w:t xml:space="preserve"> </w:t>
      </w:r>
      <w:r w:rsidR="00AF7D2D" w:rsidRPr="00E43FF6">
        <w:rPr>
          <w:rFonts w:eastAsia="宋体"/>
          <w:color w:val="000000"/>
          <w:kern w:val="21"/>
          <w:sz w:val="20"/>
          <w:szCs w:val="20"/>
          <w:lang w:val="en-US" w:eastAsia="en-US"/>
        </w:rPr>
        <w:t>POM observations of C</w:t>
      </w:r>
      <w:r w:rsidR="00AF7D2D" w:rsidRPr="00E43FF6">
        <w:rPr>
          <w:rFonts w:eastAsia="宋体"/>
          <w:color w:val="000000"/>
          <w:kern w:val="21"/>
          <w:sz w:val="20"/>
          <w:szCs w:val="20"/>
          <w:vertAlign w:val="subscript"/>
          <w:lang w:val="en-US" w:eastAsia="en-US"/>
        </w:rPr>
        <w:t>12</w:t>
      </w:r>
      <w:r w:rsidR="00AF7D2D" w:rsidRPr="00E43FF6">
        <w:rPr>
          <w:rFonts w:eastAsia="宋体"/>
          <w:color w:val="000000"/>
          <w:kern w:val="21"/>
          <w:sz w:val="20"/>
          <w:szCs w:val="20"/>
          <w:lang w:val="en-US" w:eastAsia="en-US"/>
        </w:rPr>
        <w:t>VIM[SCN] upon heating process: crystalline phase at 25</w:t>
      </w:r>
      <w:r w:rsidR="00AF7D2D" w:rsidRPr="00E43FF6">
        <w:rPr>
          <w:rFonts w:eastAsia="宋体"/>
          <w:color w:val="000000"/>
          <w:kern w:val="21"/>
          <w:sz w:val="20"/>
          <w:szCs w:val="20"/>
          <w:lang w:val="en-US" w:eastAsia="zh-CN"/>
        </w:rPr>
        <w:t xml:space="preserve"> </w:t>
      </w:r>
      <w:r w:rsidR="00AF7D2D" w:rsidRPr="00E43FF6">
        <w:rPr>
          <w:rFonts w:eastAsia="宋体"/>
          <w:color w:val="000000"/>
          <w:sz w:val="20"/>
          <w:szCs w:val="20"/>
          <w:lang w:val="en-US" w:eastAsia="en-US"/>
        </w:rPr>
        <w:t>°</w:t>
      </w:r>
      <w:r w:rsidR="00AF7D2D" w:rsidRPr="00E43FF6">
        <w:rPr>
          <w:rFonts w:eastAsia="宋体"/>
          <w:color w:val="000000"/>
          <w:kern w:val="21"/>
          <w:sz w:val="20"/>
          <w:szCs w:val="20"/>
          <w:lang w:val="en-US" w:eastAsia="en-US"/>
        </w:rPr>
        <w:t xml:space="preserve">C (a) and isotropic phase at 33 </w:t>
      </w:r>
      <w:r w:rsidR="00AF7D2D" w:rsidRPr="00E43FF6">
        <w:rPr>
          <w:rFonts w:eastAsia="宋体"/>
          <w:color w:val="000000"/>
          <w:sz w:val="20"/>
          <w:szCs w:val="20"/>
          <w:lang w:val="en-US" w:eastAsia="en-US"/>
        </w:rPr>
        <w:t>°</w:t>
      </w:r>
      <w:r w:rsidR="00AF7D2D" w:rsidRPr="00E43FF6">
        <w:rPr>
          <w:rFonts w:eastAsia="宋体"/>
          <w:color w:val="000000"/>
          <w:kern w:val="21"/>
          <w:sz w:val="20"/>
          <w:szCs w:val="20"/>
          <w:lang w:val="en-US" w:eastAsia="en-US"/>
        </w:rPr>
        <w:t xml:space="preserve">C (b); and POM observations of </w:t>
      </w:r>
      <w:r w:rsidRPr="0031553E">
        <w:rPr>
          <w:rFonts w:eastAsia="宋体"/>
          <w:i/>
          <w:iCs/>
          <w:color w:val="000000"/>
          <w:kern w:val="21"/>
          <w:sz w:val="20"/>
          <w:szCs w:val="20"/>
          <w:lang w:val="en-US" w:eastAsia="en-US"/>
        </w:rPr>
        <w:t>trans</w:t>
      </w:r>
      <w:r>
        <w:rPr>
          <w:rFonts w:eastAsia="宋体"/>
          <w:color w:val="000000"/>
          <w:kern w:val="21"/>
          <w:sz w:val="20"/>
          <w:szCs w:val="20"/>
          <w:lang w:val="en-US" w:eastAsia="en-US"/>
        </w:rPr>
        <w:t>-</w:t>
      </w:r>
      <w:r w:rsidR="00AF7D2D" w:rsidRPr="00E43FF6">
        <w:rPr>
          <w:rFonts w:eastAsia="宋体"/>
          <w:color w:val="000000"/>
          <w:kern w:val="21"/>
          <w:sz w:val="20"/>
          <w:szCs w:val="20"/>
          <w:lang w:val="en-US" w:eastAsia="en-US"/>
        </w:rPr>
        <w:t>Azo-C</w:t>
      </w:r>
      <w:r w:rsidR="00AF7D2D" w:rsidRPr="00E43FF6">
        <w:rPr>
          <w:rFonts w:eastAsia="宋体"/>
          <w:color w:val="000000"/>
          <w:kern w:val="21"/>
          <w:sz w:val="20"/>
          <w:szCs w:val="20"/>
          <w:vertAlign w:val="subscript"/>
          <w:lang w:val="en-US" w:eastAsia="en-US"/>
        </w:rPr>
        <w:t>12</w:t>
      </w:r>
      <w:r w:rsidR="00AF7D2D" w:rsidRPr="00E43FF6">
        <w:rPr>
          <w:rFonts w:eastAsia="宋体"/>
          <w:color w:val="000000"/>
          <w:kern w:val="21"/>
          <w:sz w:val="20"/>
          <w:szCs w:val="20"/>
          <w:lang w:val="en-US" w:eastAsia="en-US"/>
        </w:rPr>
        <w:t xml:space="preserve">VIM[SCN]: crystalline phase at 5 </w:t>
      </w:r>
      <w:r w:rsidR="00AF7D2D" w:rsidRPr="00E43FF6">
        <w:rPr>
          <w:rFonts w:eastAsia="宋体"/>
          <w:color w:val="000000"/>
          <w:sz w:val="20"/>
          <w:szCs w:val="20"/>
          <w:lang w:val="en-US" w:eastAsia="en-US"/>
        </w:rPr>
        <w:t>°</w:t>
      </w:r>
      <w:r w:rsidR="00AF7D2D" w:rsidRPr="00E43FF6">
        <w:rPr>
          <w:rFonts w:eastAsia="宋体"/>
          <w:color w:val="000000"/>
          <w:kern w:val="21"/>
          <w:sz w:val="20"/>
          <w:szCs w:val="20"/>
          <w:lang w:val="en-US" w:eastAsia="en-US"/>
        </w:rPr>
        <w:t xml:space="preserve">C (c), smectic phase at 28 </w:t>
      </w:r>
      <w:r w:rsidR="00AF7D2D" w:rsidRPr="00E43FF6">
        <w:rPr>
          <w:rFonts w:eastAsia="宋体"/>
          <w:color w:val="000000"/>
          <w:sz w:val="20"/>
          <w:szCs w:val="20"/>
          <w:lang w:val="en-US" w:eastAsia="en-US"/>
        </w:rPr>
        <w:t>°</w:t>
      </w:r>
      <w:r w:rsidR="00AF7D2D" w:rsidRPr="00E43FF6">
        <w:rPr>
          <w:rFonts w:eastAsia="宋体"/>
          <w:color w:val="000000"/>
          <w:kern w:val="21"/>
          <w:sz w:val="20"/>
          <w:szCs w:val="20"/>
          <w:lang w:val="en-US" w:eastAsia="en-US"/>
        </w:rPr>
        <w:t xml:space="preserve">C(d) and isotropic phase at 38 </w:t>
      </w:r>
      <w:r w:rsidR="00AF7D2D" w:rsidRPr="00E43FF6">
        <w:rPr>
          <w:rFonts w:eastAsia="宋体"/>
          <w:color w:val="000000"/>
          <w:sz w:val="20"/>
          <w:szCs w:val="20"/>
          <w:lang w:val="en-US" w:eastAsia="en-US"/>
        </w:rPr>
        <w:t>°</w:t>
      </w:r>
      <w:r w:rsidR="00AF7D2D" w:rsidRPr="00E43FF6">
        <w:rPr>
          <w:rFonts w:eastAsia="宋体"/>
          <w:color w:val="000000"/>
          <w:kern w:val="21"/>
          <w:sz w:val="20"/>
          <w:szCs w:val="20"/>
          <w:lang w:val="en-US" w:eastAsia="en-US"/>
        </w:rPr>
        <w:t>C (e).</w:t>
      </w:r>
    </w:p>
    <w:p w14:paraId="5273FD28" w14:textId="77777777" w:rsidR="00407028" w:rsidRDefault="00407028" w:rsidP="00AD49CE">
      <w:pPr>
        <w:spacing w:line="360" w:lineRule="auto"/>
        <w:ind w:firstLineChars="100" w:firstLine="240"/>
        <w:jc w:val="both"/>
        <w:rPr>
          <w:rFonts w:eastAsia="宋体"/>
          <w:color w:val="000000"/>
          <w:kern w:val="21"/>
          <w:lang w:val="en-US" w:eastAsia="zh-CN"/>
        </w:rPr>
      </w:pPr>
    </w:p>
    <w:p w14:paraId="00D9F5F8" w14:textId="30B952D6" w:rsidR="00DD74E8" w:rsidRDefault="00DD74E8" w:rsidP="00DF7888">
      <w:pPr>
        <w:spacing w:line="360" w:lineRule="auto"/>
        <w:ind w:firstLineChars="100" w:firstLine="240"/>
        <w:jc w:val="both"/>
        <w:rPr>
          <w:bCs/>
        </w:rPr>
      </w:pPr>
      <w:r w:rsidRPr="00E43FF6">
        <w:rPr>
          <w:rFonts w:eastAsia="宋体"/>
          <w:color w:val="000000"/>
          <w:kern w:val="21"/>
          <w:lang w:val="en-US" w:eastAsia="zh-CN"/>
        </w:rPr>
        <w:t xml:space="preserve">Upon heating process, there was only one phase transition observed for </w:t>
      </w:r>
      <w:r w:rsidRPr="00E43FF6">
        <w:rPr>
          <w:rFonts w:eastAsia="宋体"/>
          <w:color w:val="000000"/>
          <w:kern w:val="21"/>
          <w:lang w:val="en-US" w:eastAsia="en-US"/>
        </w:rPr>
        <w:t>C</w:t>
      </w:r>
      <w:r w:rsidRPr="00E43FF6">
        <w:rPr>
          <w:rFonts w:eastAsia="宋体"/>
          <w:color w:val="000000"/>
          <w:kern w:val="21"/>
          <w:vertAlign w:val="subscript"/>
          <w:lang w:val="en-US" w:eastAsia="en-US"/>
        </w:rPr>
        <w:t>12</w:t>
      </w:r>
      <w:r w:rsidRPr="00E43FF6">
        <w:rPr>
          <w:rFonts w:eastAsia="宋体"/>
          <w:color w:val="000000"/>
          <w:kern w:val="21"/>
          <w:lang w:val="en-US" w:eastAsia="en-US"/>
        </w:rPr>
        <w:t>VIM[SCN], as shown</w:t>
      </w:r>
      <w:r w:rsidRPr="0001360D">
        <w:rPr>
          <w:rFonts w:eastAsia="宋体"/>
          <w:color w:val="000000"/>
          <w:kern w:val="21"/>
          <w:lang w:val="en-US" w:eastAsia="en-US"/>
        </w:rPr>
        <w:t xml:space="preserve"> in </w:t>
      </w:r>
      <w:r w:rsidR="00A16E1E">
        <w:rPr>
          <w:rFonts w:eastAsia="宋体"/>
          <w:color w:val="000000"/>
          <w:kern w:val="21"/>
          <w:lang w:val="en-US" w:eastAsia="en-US"/>
        </w:rPr>
        <w:t xml:space="preserve">Supplementary Fig </w:t>
      </w:r>
      <w:r w:rsidR="00AA48D6">
        <w:rPr>
          <w:rFonts w:eastAsia="宋体"/>
          <w:color w:val="000000"/>
          <w:kern w:val="21"/>
          <w:lang w:val="en-US" w:eastAsia="en-US"/>
        </w:rPr>
        <w:t>5</w:t>
      </w:r>
      <w:r w:rsidRPr="0001360D">
        <w:rPr>
          <w:rFonts w:eastAsia="宋体"/>
          <w:color w:val="000000"/>
          <w:kern w:val="21"/>
          <w:lang w:val="en-US" w:eastAsia="en-US"/>
        </w:rPr>
        <w:t>a and S</w:t>
      </w:r>
      <w:r w:rsidR="00AA48D6">
        <w:rPr>
          <w:rFonts w:eastAsia="宋体"/>
          <w:color w:val="000000"/>
          <w:kern w:val="21"/>
          <w:lang w:val="en-US" w:eastAsia="en-US"/>
        </w:rPr>
        <w:t>5</w:t>
      </w:r>
      <w:r w:rsidRPr="0001360D">
        <w:rPr>
          <w:rFonts w:eastAsia="宋体"/>
          <w:color w:val="000000"/>
          <w:kern w:val="21"/>
          <w:lang w:val="en-US" w:eastAsia="en-US"/>
        </w:rPr>
        <w:t>b</w:t>
      </w:r>
      <w:r w:rsidRPr="00E43FF6">
        <w:rPr>
          <w:rFonts w:eastAsia="宋体"/>
          <w:color w:val="000000"/>
          <w:kern w:val="21"/>
          <w:lang w:val="en-US" w:eastAsia="en-US"/>
        </w:rPr>
        <w:t xml:space="preserve">. But after adding Azo, there was </w:t>
      </w:r>
      <w:r w:rsidR="00AA48D6">
        <w:rPr>
          <w:rFonts w:eastAsia="宋体"/>
          <w:color w:val="000000"/>
          <w:kern w:val="21"/>
          <w:lang w:val="en-US" w:eastAsia="en-US"/>
        </w:rPr>
        <w:t>one</w:t>
      </w:r>
      <w:r w:rsidRPr="00E43FF6">
        <w:rPr>
          <w:rFonts w:eastAsia="宋体"/>
          <w:color w:val="000000"/>
          <w:kern w:val="21"/>
          <w:lang w:val="en-US" w:eastAsia="en-US"/>
        </w:rPr>
        <w:t xml:space="preserve"> mesophase</w:t>
      </w:r>
      <w:r w:rsidR="00AA48D6">
        <w:rPr>
          <w:rFonts w:eastAsia="宋体"/>
          <w:color w:val="000000"/>
          <w:kern w:val="21"/>
          <w:lang w:val="en-US" w:eastAsia="en-US"/>
        </w:rPr>
        <w:t xml:space="preserve"> appeared</w:t>
      </w:r>
      <w:r w:rsidRPr="00E43FF6">
        <w:rPr>
          <w:rFonts w:eastAsia="宋体"/>
          <w:color w:val="000000"/>
          <w:kern w:val="21"/>
          <w:lang w:val="en-US" w:eastAsia="en-US"/>
        </w:rPr>
        <w:t>, liquid crystal phase, before a phase transition to the isotropic liquid phase</w:t>
      </w:r>
      <w:r w:rsidR="00107CC6">
        <w:rPr>
          <w:rFonts w:eastAsia="宋体"/>
          <w:color w:val="000000"/>
          <w:kern w:val="21"/>
          <w:lang w:val="en-US" w:eastAsia="en-US"/>
        </w:rPr>
        <w:t xml:space="preserve"> </w:t>
      </w:r>
      <w:r w:rsidR="00841C46">
        <w:rPr>
          <w:rFonts w:eastAsia="宋体"/>
          <w:color w:val="000000"/>
          <w:kern w:val="21"/>
          <w:lang w:val="en-US" w:eastAsia="en-US"/>
        </w:rPr>
        <w:t>(Supplementary Fig 5c,</w:t>
      </w:r>
      <w:r w:rsidR="00107CC6">
        <w:rPr>
          <w:rFonts w:eastAsia="宋体"/>
          <w:color w:val="000000"/>
          <w:kern w:val="21"/>
          <w:lang w:val="en-US" w:eastAsia="en-US"/>
        </w:rPr>
        <w:t xml:space="preserve"> </w:t>
      </w:r>
      <w:r w:rsidR="00841C46">
        <w:rPr>
          <w:rFonts w:eastAsia="宋体"/>
          <w:color w:val="000000"/>
          <w:kern w:val="21"/>
          <w:lang w:val="en-US" w:eastAsia="en-US"/>
        </w:rPr>
        <w:t>d</w:t>
      </w:r>
      <w:r w:rsidR="00841C46" w:rsidRPr="0001360D">
        <w:rPr>
          <w:rFonts w:eastAsia="宋体"/>
          <w:color w:val="000000"/>
          <w:kern w:val="21"/>
          <w:lang w:val="en-US" w:eastAsia="en-US"/>
        </w:rPr>
        <w:t xml:space="preserve"> and </w:t>
      </w:r>
      <w:r w:rsidR="00841C46">
        <w:rPr>
          <w:rFonts w:eastAsia="宋体"/>
          <w:color w:val="000000"/>
          <w:kern w:val="21"/>
          <w:lang w:val="en-US" w:eastAsia="en-US"/>
        </w:rPr>
        <w:t>e)</w:t>
      </w:r>
      <w:r w:rsidRPr="00E43FF6">
        <w:rPr>
          <w:rFonts w:eastAsia="宋体"/>
          <w:color w:val="000000"/>
          <w:kern w:val="21"/>
          <w:lang w:val="en-US" w:eastAsia="en-US"/>
        </w:rPr>
        <w:t xml:space="preserve">. It seemed that </w:t>
      </w:r>
      <w:r w:rsidRPr="00E43FF6">
        <w:rPr>
          <w:rFonts w:eastAsia="宋体"/>
          <w:i/>
          <w:iCs/>
          <w:color w:val="000000"/>
          <w:kern w:val="21"/>
          <w:lang w:val="en-US" w:eastAsia="en-US"/>
        </w:rPr>
        <w:t>trans</w:t>
      </w:r>
      <w:r w:rsidRPr="00E43FF6">
        <w:rPr>
          <w:rFonts w:eastAsia="宋体"/>
          <w:color w:val="000000"/>
          <w:kern w:val="21"/>
          <w:lang w:val="en-US" w:eastAsia="en-US"/>
        </w:rPr>
        <w:t>-Azo could properly alter rigidity of the ionic cores of C</w:t>
      </w:r>
      <w:r w:rsidRPr="00E43FF6">
        <w:rPr>
          <w:rFonts w:eastAsia="宋体"/>
          <w:color w:val="000000"/>
          <w:kern w:val="21"/>
          <w:vertAlign w:val="subscript"/>
          <w:lang w:val="en-US" w:eastAsia="en-US"/>
        </w:rPr>
        <w:t>12</w:t>
      </w:r>
      <w:r w:rsidRPr="00E43FF6">
        <w:rPr>
          <w:rFonts w:eastAsia="宋体"/>
          <w:color w:val="000000"/>
          <w:kern w:val="21"/>
          <w:lang w:val="en-US" w:eastAsia="en-US"/>
        </w:rPr>
        <w:t xml:space="preserve">VIM[SCN] to induce an appearance of LC mesophase. </w:t>
      </w:r>
      <w:r w:rsidR="002229CC">
        <w:rPr>
          <w:rFonts w:eastAsiaTheme="minorEastAsia" w:hint="eastAsia"/>
          <w:bCs/>
          <w:lang w:eastAsia="zh-CN"/>
        </w:rPr>
        <w:t xml:space="preserve"> </w:t>
      </w:r>
      <w:r w:rsidR="002229CC">
        <w:rPr>
          <w:rFonts w:eastAsiaTheme="minorEastAsia"/>
          <w:bCs/>
          <w:lang w:eastAsia="zh-CN"/>
        </w:rPr>
        <w:t xml:space="preserve">Such behavipr was </w:t>
      </w:r>
      <w:r w:rsidR="002229CC">
        <w:rPr>
          <w:bCs/>
        </w:rPr>
        <w:t>similar to Azo-C</w:t>
      </w:r>
      <w:r w:rsidR="002229CC">
        <w:rPr>
          <w:bCs/>
          <w:vertAlign w:val="subscript"/>
        </w:rPr>
        <w:t>12</w:t>
      </w:r>
      <w:r w:rsidR="002229CC">
        <w:rPr>
          <w:bCs/>
        </w:rPr>
        <w:t>VIM[Br] as shown in Supplementary Fig 4.</w:t>
      </w:r>
    </w:p>
    <w:p w14:paraId="17664D09" w14:textId="575ECCAA" w:rsidR="00DD2989" w:rsidRDefault="00DD2989">
      <w:pPr>
        <w:rPr>
          <w:bCs/>
        </w:rPr>
      </w:pPr>
      <w:r>
        <w:rPr>
          <w:bCs/>
        </w:rPr>
        <w:br w:type="page"/>
      </w:r>
    </w:p>
    <w:p w14:paraId="6ADE707E" w14:textId="50ABAFD0" w:rsidR="00DD2989" w:rsidRDefault="00DD2989" w:rsidP="00DF7888">
      <w:pPr>
        <w:spacing w:line="360" w:lineRule="auto"/>
        <w:ind w:firstLineChars="100" w:firstLine="240"/>
        <w:jc w:val="both"/>
        <w:rPr>
          <w:bCs/>
        </w:rPr>
      </w:pPr>
    </w:p>
    <w:p w14:paraId="40EE531D" w14:textId="1893D79F" w:rsidR="0036318A" w:rsidRDefault="008361E5" w:rsidP="008361E5">
      <w:pPr>
        <w:spacing w:line="360" w:lineRule="auto"/>
        <w:jc w:val="center"/>
        <w:rPr>
          <w:rFonts w:eastAsia="宋体"/>
          <w:b/>
          <w:bCs/>
          <w:color w:val="000000"/>
          <w:kern w:val="21"/>
          <w:sz w:val="20"/>
          <w:szCs w:val="20"/>
          <w:lang w:val="en-US" w:eastAsia="en-US"/>
        </w:rPr>
      </w:pPr>
      <w:r>
        <w:rPr>
          <w:rFonts w:eastAsia="宋体"/>
          <w:b/>
          <w:bCs/>
          <w:noProof/>
          <w:color w:val="000000"/>
          <w:kern w:val="21"/>
          <w:sz w:val="20"/>
          <w:szCs w:val="20"/>
          <w:lang w:val="en-US" w:eastAsia="en-US"/>
        </w:rPr>
        <w:drawing>
          <wp:inline distT="0" distB="0" distL="0" distR="0" wp14:anchorId="0CB2D026" wp14:editId="43E0E4DD">
            <wp:extent cx="3121335" cy="80042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0319" cy="802724"/>
                    </a:xfrm>
                    <a:prstGeom prst="rect">
                      <a:avLst/>
                    </a:prstGeom>
                    <a:noFill/>
                  </pic:spPr>
                </pic:pic>
              </a:graphicData>
            </a:graphic>
          </wp:inline>
        </w:drawing>
      </w:r>
    </w:p>
    <w:p w14:paraId="6553D4D9" w14:textId="5BFA97E7" w:rsidR="005F739A" w:rsidRDefault="00107CC6" w:rsidP="0028771C">
      <w:pPr>
        <w:spacing w:line="360" w:lineRule="auto"/>
        <w:jc w:val="both"/>
        <w:rPr>
          <w:rFonts w:eastAsia="宋体"/>
          <w:color w:val="000000"/>
          <w:kern w:val="21"/>
          <w:sz w:val="20"/>
          <w:szCs w:val="20"/>
          <w:lang w:val="en-US" w:eastAsia="en-US"/>
        </w:rPr>
      </w:pPr>
      <w:r w:rsidRPr="00F90320">
        <w:rPr>
          <w:rFonts w:eastAsia="宋体"/>
          <w:b/>
          <w:bCs/>
          <w:color w:val="000000"/>
          <w:kern w:val="21"/>
          <w:sz w:val="20"/>
          <w:szCs w:val="20"/>
          <w:lang w:val="en-US" w:eastAsia="en-US"/>
        </w:rPr>
        <w:t xml:space="preserve">Supplementary Fig </w:t>
      </w:r>
      <w:r w:rsidR="0036318A" w:rsidRPr="00F90320">
        <w:rPr>
          <w:rFonts w:eastAsia="宋体"/>
          <w:b/>
          <w:bCs/>
          <w:color w:val="000000"/>
          <w:kern w:val="21"/>
          <w:sz w:val="20"/>
          <w:szCs w:val="20"/>
          <w:lang w:val="en-US" w:eastAsia="en-US"/>
        </w:rPr>
        <w:t>6</w:t>
      </w:r>
      <w:r w:rsidRPr="00F90320">
        <w:rPr>
          <w:rFonts w:eastAsia="宋体"/>
          <w:b/>
          <w:bCs/>
          <w:color w:val="000000"/>
          <w:kern w:val="21"/>
          <w:sz w:val="20"/>
          <w:szCs w:val="20"/>
          <w:lang w:val="en-US" w:eastAsia="en-US"/>
        </w:rPr>
        <w:t xml:space="preserve"> </w:t>
      </w:r>
      <w:r w:rsidR="0028771C">
        <w:rPr>
          <w:rFonts w:eastAsia="宋体"/>
          <w:color w:val="000000"/>
          <w:kern w:val="21"/>
          <w:sz w:val="20"/>
          <w:szCs w:val="20"/>
          <w:lang w:val="en-US" w:eastAsia="en-US"/>
        </w:rPr>
        <w:t>N</w:t>
      </w:r>
      <w:r>
        <w:rPr>
          <w:rFonts w:eastAsia="宋体"/>
          <w:color w:val="000000"/>
          <w:kern w:val="21"/>
          <w:sz w:val="20"/>
          <w:szCs w:val="20"/>
          <w:lang w:val="en-US" w:eastAsia="en-US"/>
        </w:rPr>
        <w:t>o phase transitions</w:t>
      </w:r>
      <w:r w:rsidRPr="00E43FF6">
        <w:rPr>
          <w:rFonts w:eastAsia="宋体"/>
          <w:color w:val="000000"/>
          <w:kern w:val="21"/>
          <w:sz w:val="20"/>
          <w:szCs w:val="20"/>
          <w:lang w:val="en-US" w:eastAsia="en-US"/>
        </w:rPr>
        <w:t xml:space="preserve"> </w:t>
      </w:r>
      <w:r w:rsidR="0028771C">
        <w:rPr>
          <w:rFonts w:eastAsia="宋体"/>
          <w:color w:val="000000"/>
          <w:kern w:val="21"/>
          <w:sz w:val="20"/>
          <w:szCs w:val="20"/>
          <w:lang w:val="en-US" w:eastAsia="en-US"/>
        </w:rPr>
        <w:t xml:space="preserve">occurred </w:t>
      </w:r>
      <w:r>
        <w:rPr>
          <w:rFonts w:eastAsia="宋体"/>
          <w:color w:val="000000"/>
          <w:kern w:val="21"/>
          <w:sz w:val="20"/>
          <w:szCs w:val="20"/>
          <w:lang w:val="en-US" w:eastAsia="en-US"/>
        </w:rPr>
        <w:t>for</w:t>
      </w:r>
      <w:r w:rsidRPr="00E43FF6">
        <w:rPr>
          <w:rFonts w:eastAsia="宋体"/>
          <w:color w:val="000000"/>
          <w:kern w:val="21"/>
          <w:sz w:val="20"/>
          <w:szCs w:val="20"/>
          <w:lang w:val="en-US" w:eastAsia="en-US"/>
        </w:rPr>
        <w:t xml:space="preserve"> </w:t>
      </w:r>
      <w:r w:rsidRPr="0031553E">
        <w:rPr>
          <w:rFonts w:eastAsia="宋体"/>
          <w:i/>
          <w:iCs/>
          <w:color w:val="000000"/>
          <w:kern w:val="21"/>
          <w:sz w:val="20"/>
          <w:szCs w:val="20"/>
          <w:lang w:val="en-US" w:eastAsia="en-US"/>
        </w:rPr>
        <w:t>trans</w:t>
      </w:r>
      <w:r>
        <w:rPr>
          <w:rFonts w:eastAsia="宋体"/>
          <w:color w:val="000000"/>
          <w:kern w:val="21"/>
          <w:sz w:val="20"/>
          <w:szCs w:val="20"/>
          <w:lang w:val="en-US" w:eastAsia="en-US"/>
        </w:rPr>
        <w:t>-</w:t>
      </w:r>
      <w:r w:rsidRPr="00E43FF6">
        <w:rPr>
          <w:rFonts w:eastAsia="宋体"/>
          <w:color w:val="000000"/>
          <w:kern w:val="21"/>
          <w:sz w:val="20"/>
          <w:szCs w:val="20"/>
          <w:lang w:val="en-US" w:eastAsia="en-US"/>
        </w:rPr>
        <w:t>Azo-C</w:t>
      </w:r>
      <w:r w:rsidRPr="00E43FF6">
        <w:rPr>
          <w:rFonts w:eastAsia="宋体"/>
          <w:color w:val="000000"/>
          <w:kern w:val="21"/>
          <w:sz w:val="20"/>
          <w:szCs w:val="20"/>
          <w:vertAlign w:val="subscript"/>
          <w:lang w:val="en-US" w:eastAsia="en-US"/>
        </w:rPr>
        <w:t>12</w:t>
      </w:r>
      <w:r w:rsidRPr="00E43FF6">
        <w:rPr>
          <w:rFonts w:eastAsia="宋体"/>
          <w:color w:val="000000"/>
          <w:kern w:val="21"/>
          <w:sz w:val="20"/>
          <w:szCs w:val="20"/>
          <w:lang w:val="en-US" w:eastAsia="en-US"/>
        </w:rPr>
        <w:t>VIM[</w:t>
      </w:r>
      <w:r>
        <w:rPr>
          <w:rFonts w:eastAsia="宋体"/>
          <w:color w:val="000000"/>
          <w:kern w:val="21"/>
          <w:sz w:val="20"/>
          <w:szCs w:val="20"/>
          <w:lang w:val="en-US" w:eastAsia="en-US"/>
        </w:rPr>
        <w:t>Br</w:t>
      </w:r>
      <w:r w:rsidRPr="00E43FF6">
        <w:rPr>
          <w:rFonts w:eastAsia="宋体"/>
          <w:color w:val="000000"/>
          <w:kern w:val="21"/>
          <w:sz w:val="20"/>
          <w:szCs w:val="20"/>
          <w:lang w:val="en-US" w:eastAsia="en-US"/>
        </w:rPr>
        <w:t>]</w:t>
      </w:r>
      <w:r>
        <w:rPr>
          <w:rFonts w:eastAsia="宋体"/>
          <w:color w:val="000000"/>
          <w:kern w:val="21"/>
          <w:sz w:val="20"/>
          <w:szCs w:val="20"/>
          <w:lang w:val="en-US" w:eastAsia="en-US"/>
        </w:rPr>
        <w:t xml:space="preserve"> at 38</w:t>
      </w:r>
      <w:r w:rsidRPr="00E43FF6">
        <w:rPr>
          <w:rFonts w:eastAsia="宋体"/>
          <w:color w:val="000000"/>
          <w:kern w:val="21"/>
          <w:sz w:val="20"/>
          <w:szCs w:val="20"/>
          <w:lang w:val="en-US" w:eastAsia="en-US"/>
        </w:rPr>
        <w:t xml:space="preserve"> </w:t>
      </w:r>
      <w:r w:rsidRPr="00E43FF6">
        <w:rPr>
          <w:rFonts w:eastAsia="宋体"/>
          <w:color w:val="000000"/>
          <w:sz w:val="20"/>
          <w:szCs w:val="20"/>
          <w:lang w:val="en-US" w:eastAsia="en-US"/>
        </w:rPr>
        <w:t>°</w:t>
      </w:r>
      <w:r w:rsidRPr="00E43FF6">
        <w:rPr>
          <w:rFonts w:eastAsia="宋体"/>
          <w:color w:val="000000"/>
          <w:kern w:val="21"/>
          <w:sz w:val="20"/>
          <w:szCs w:val="20"/>
          <w:lang w:val="en-US" w:eastAsia="en-US"/>
        </w:rPr>
        <w:t>C</w:t>
      </w:r>
      <w:r w:rsidR="0028771C">
        <w:rPr>
          <w:rFonts w:eastAsia="宋体"/>
          <w:color w:val="000000"/>
          <w:kern w:val="21"/>
          <w:sz w:val="20"/>
          <w:szCs w:val="20"/>
          <w:lang w:val="en-US" w:eastAsia="en-US"/>
        </w:rPr>
        <w:t xml:space="preserve"> under</w:t>
      </w:r>
      <w:r w:rsidR="0028771C" w:rsidRPr="0028771C">
        <w:rPr>
          <w:rFonts w:eastAsia="宋体"/>
          <w:color w:val="000000"/>
          <w:kern w:val="21"/>
          <w:sz w:val="20"/>
          <w:szCs w:val="20"/>
          <w:lang w:val="en-US" w:eastAsia="en-US"/>
        </w:rPr>
        <w:t xml:space="preserve"> </w:t>
      </w:r>
      <w:r w:rsidR="0028771C">
        <w:rPr>
          <w:rFonts w:eastAsia="宋体"/>
          <w:color w:val="000000"/>
          <w:kern w:val="21"/>
          <w:sz w:val="20"/>
          <w:szCs w:val="20"/>
          <w:lang w:val="en-US" w:eastAsia="en-US"/>
        </w:rPr>
        <w:t>UV irradiation</w:t>
      </w:r>
      <w:r w:rsidR="000C1AFF">
        <w:rPr>
          <w:rFonts w:eastAsia="宋体"/>
          <w:color w:val="000000"/>
          <w:kern w:val="21"/>
          <w:sz w:val="20"/>
          <w:szCs w:val="20"/>
          <w:lang w:val="en-US" w:eastAsia="en-US"/>
        </w:rPr>
        <w:t xml:space="preserve"> for 1 h</w:t>
      </w:r>
      <w:r w:rsidR="005F739A">
        <w:rPr>
          <w:rFonts w:eastAsia="宋体"/>
          <w:color w:val="000000"/>
          <w:kern w:val="21"/>
          <w:sz w:val="20"/>
          <w:szCs w:val="20"/>
          <w:lang w:val="en-US" w:eastAsia="en-US"/>
        </w:rPr>
        <w:t>.</w:t>
      </w:r>
    </w:p>
    <w:p w14:paraId="0951B8EF" w14:textId="4027171B" w:rsidR="00107CC6" w:rsidRPr="00E43FF6" w:rsidRDefault="00107CC6" w:rsidP="005F739A">
      <w:pPr>
        <w:spacing w:line="360" w:lineRule="auto"/>
        <w:jc w:val="both"/>
        <w:rPr>
          <w:rFonts w:eastAsia="宋体"/>
          <w:color w:val="000000"/>
          <w:kern w:val="21"/>
          <w:sz w:val="20"/>
          <w:szCs w:val="20"/>
          <w:lang w:val="en-US" w:eastAsia="en-US"/>
        </w:rPr>
      </w:pPr>
      <w:r w:rsidRPr="00E43FF6">
        <w:rPr>
          <w:rFonts w:eastAsia="宋体"/>
          <w:color w:val="000000"/>
          <w:kern w:val="21"/>
          <w:sz w:val="20"/>
          <w:szCs w:val="20"/>
          <w:lang w:val="en-US" w:eastAsia="en-US"/>
        </w:rPr>
        <w:t xml:space="preserve"> </w:t>
      </w:r>
    </w:p>
    <w:p w14:paraId="1EB27DFD" w14:textId="413FFF93" w:rsidR="00FD3EFE" w:rsidRDefault="00F00FDD" w:rsidP="00FD3EFE">
      <w:pPr>
        <w:spacing w:line="360" w:lineRule="auto"/>
        <w:ind w:firstLineChars="100" w:firstLine="210"/>
        <w:jc w:val="center"/>
        <w:rPr>
          <w:bCs/>
          <w:sz w:val="21"/>
          <w:szCs w:val="21"/>
          <w:lang w:val="en-US"/>
        </w:rPr>
      </w:pPr>
      <w:r>
        <w:rPr>
          <w:bCs/>
          <w:noProof/>
          <w:sz w:val="21"/>
          <w:szCs w:val="21"/>
          <w:lang w:val="en-US"/>
        </w:rPr>
        <w:drawing>
          <wp:inline distT="0" distB="0" distL="0" distR="0" wp14:anchorId="4F3C7D46" wp14:editId="12F8BFD3">
            <wp:extent cx="3777157" cy="259531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rotWithShape="1">
                    <a:blip r:embed="rId18">
                      <a:extLst>
                        <a:ext uri="{28A0092B-C50C-407E-A947-70E740481C1C}">
                          <a14:useLocalDpi xmlns:a14="http://schemas.microsoft.com/office/drawing/2010/main" val="0"/>
                        </a:ext>
                      </a:extLst>
                    </a:blip>
                    <a:srcRect l="13376" t="22724" r="1925" b="30820"/>
                    <a:stretch/>
                  </pic:blipFill>
                  <pic:spPr bwMode="auto">
                    <a:xfrm>
                      <a:off x="0" y="0"/>
                      <a:ext cx="3780745" cy="2597783"/>
                    </a:xfrm>
                    <a:prstGeom prst="rect">
                      <a:avLst/>
                    </a:prstGeom>
                    <a:ln>
                      <a:noFill/>
                    </a:ln>
                    <a:extLst>
                      <a:ext uri="{53640926-AAD7-44D8-BBD7-CCE9431645EC}">
                        <a14:shadowObscured xmlns:a14="http://schemas.microsoft.com/office/drawing/2010/main"/>
                      </a:ext>
                    </a:extLst>
                  </pic:spPr>
                </pic:pic>
              </a:graphicData>
            </a:graphic>
          </wp:inline>
        </w:drawing>
      </w:r>
    </w:p>
    <w:p w14:paraId="40982315" w14:textId="1D03060D" w:rsidR="00FD3EFE" w:rsidRPr="00895AE8" w:rsidRDefault="00340532" w:rsidP="00FD3EFE">
      <w:pPr>
        <w:spacing w:line="360" w:lineRule="auto"/>
        <w:jc w:val="both"/>
        <w:rPr>
          <w:rFonts w:eastAsia="宋体"/>
          <w:color w:val="000000"/>
          <w:kern w:val="21"/>
          <w:sz w:val="20"/>
          <w:szCs w:val="20"/>
          <w:lang w:val="en-US" w:eastAsia="zh-CN"/>
        </w:rPr>
      </w:pPr>
      <w:r w:rsidRPr="0028771C">
        <w:rPr>
          <w:rFonts w:eastAsia="宋体"/>
          <w:b/>
          <w:bCs/>
          <w:color w:val="000000"/>
          <w:kern w:val="21"/>
          <w:sz w:val="20"/>
          <w:szCs w:val="20"/>
          <w:lang w:val="en-US" w:eastAsia="en-US"/>
        </w:rPr>
        <w:t>Supplementary Fig 7</w:t>
      </w:r>
      <w:r w:rsidR="00FD3EFE">
        <w:rPr>
          <w:bCs/>
          <w:sz w:val="21"/>
          <w:szCs w:val="21"/>
        </w:rPr>
        <w:t xml:space="preserve"> Reversible </w:t>
      </w:r>
      <w:r>
        <w:rPr>
          <w:bCs/>
          <w:sz w:val="21"/>
          <w:szCs w:val="21"/>
        </w:rPr>
        <w:t>liquid crystal-isotropic liquid</w:t>
      </w:r>
      <w:r w:rsidR="003E786C">
        <w:rPr>
          <w:bCs/>
          <w:sz w:val="21"/>
          <w:szCs w:val="21"/>
        </w:rPr>
        <w:t xml:space="preserve"> </w:t>
      </w:r>
      <w:r w:rsidR="00FD3EFE">
        <w:rPr>
          <w:bCs/>
          <w:sz w:val="21"/>
          <w:szCs w:val="21"/>
        </w:rPr>
        <w:t>transitions of Azo-C</w:t>
      </w:r>
      <w:r w:rsidR="00FD3EFE">
        <w:rPr>
          <w:bCs/>
          <w:sz w:val="21"/>
          <w:szCs w:val="21"/>
          <w:vertAlign w:val="subscript"/>
        </w:rPr>
        <w:t>12</w:t>
      </w:r>
      <w:r w:rsidR="00FD3EFE">
        <w:rPr>
          <w:bCs/>
          <w:sz w:val="21"/>
          <w:szCs w:val="21"/>
        </w:rPr>
        <w:t>VIM[Br] detected by powder</w:t>
      </w:r>
      <w:r w:rsidR="001D4BA8">
        <w:rPr>
          <w:bCs/>
          <w:sz w:val="21"/>
          <w:szCs w:val="21"/>
        </w:rPr>
        <w:t>-</w:t>
      </w:r>
      <w:r w:rsidR="00FD3EFE">
        <w:rPr>
          <w:bCs/>
          <w:sz w:val="21"/>
          <w:szCs w:val="21"/>
        </w:rPr>
        <w:t>XRD at 40 °C before UV irradiation, followed by under UV and then Vis light irradiation</w:t>
      </w:r>
      <w:r w:rsidR="00E42A5B">
        <w:rPr>
          <w:rFonts w:asciiTheme="minorEastAsia" w:eastAsiaTheme="minorEastAsia" w:hAnsiTheme="minorEastAsia" w:hint="eastAsia"/>
          <w:bCs/>
          <w:sz w:val="21"/>
          <w:szCs w:val="21"/>
          <w:lang w:eastAsia="zh-CN"/>
        </w:rPr>
        <w:t>.</w:t>
      </w:r>
    </w:p>
    <w:p w14:paraId="545A13B2" w14:textId="039460EE" w:rsidR="00FD3EFE" w:rsidRDefault="00FD3EFE" w:rsidP="00897EE1">
      <w:pPr>
        <w:spacing w:line="360" w:lineRule="auto"/>
        <w:jc w:val="center"/>
        <w:rPr>
          <w:rFonts w:eastAsia="宋体"/>
          <w:color w:val="000000"/>
          <w:kern w:val="21"/>
          <w:sz w:val="20"/>
          <w:szCs w:val="20"/>
          <w:lang w:val="en-US" w:eastAsia="zh-CN"/>
        </w:rPr>
      </w:pPr>
    </w:p>
    <w:p w14:paraId="6E572E33" w14:textId="2426DAE5" w:rsidR="00E42A5B" w:rsidRDefault="00E42A5B" w:rsidP="00897EE1">
      <w:pPr>
        <w:spacing w:line="360" w:lineRule="auto"/>
        <w:jc w:val="center"/>
        <w:rPr>
          <w:rFonts w:eastAsia="宋体"/>
          <w:color w:val="000000"/>
          <w:kern w:val="21"/>
          <w:sz w:val="20"/>
          <w:szCs w:val="20"/>
          <w:lang w:val="en-US" w:eastAsia="zh-CN"/>
        </w:rPr>
      </w:pPr>
      <w:r>
        <w:rPr>
          <w:rFonts w:eastAsia="宋体" w:hint="eastAsia"/>
          <w:noProof/>
          <w:color w:val="000000"/>
          <w:kern w:val="21"/>
          <w:sz w:val="20"/>
          <w:szCs w:val="20"/>
          <w:lang w:val="en-US" w:eastAsia="zh-CN"/>
        </w:rPr>
        <w:drawing>
          <wp:inline distT="0" distB="0" distL="0" distR="0" wp14:anchorId="3E7B26B5" wp14:editId="780CDFF3">
            <wp:extent cx="3710364" cy="2894955"/>
            <wp:effectExtent l="0" t="0" r="444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9">
                      <a:extLst>
                        <a:ext uri="{28A0092B-C50C-407E-A947-70E740481C1C}">
                          <a14:useLocalDpi xmlns:a14="http://schemas.microsoft.com/office/drawing/2010/main" val="0"/>
                        </a:ext>
                      </a:extLst>
                    </a:blip>
                    <a:srcRect l="9873" t="25341" r="11196" b="25499"/>
                    <a:stretch/>
                  </pic:blipFill>
                  <pic:spPr bwMode="auto">
                    <a:xfrm>
                      <a:off x="0" y="0"/>
                      <a:ext cx="3716796" cy="2899973"/>
                    </a:xfrm>
                    <a:prstGeom prst="rect">
                      <a:avLst/>
                    </a:prstGeom>
                    <a:ln>
                      <a:noFill/>
                    </a:ln>
                    <a:extLst>
                      <a:ext uri="{53640926-AAD7-44D8-BBD7-CCE9431645EC}">
                        <a14:shadowObscured xmlns:a14="http://schemas.microsoft.com/office/drawing/2010/main"/>
                      </a:ext>
                    </a:extLst>
                  </pic:spPr>
                </pic:pic>
              </a:graphicData>
            </a:graphic>
          </wp:inline>
        </w:drawing>
      </w:r>
    </w:p>
    <w:p w14:paraId="2E572382" w14:textId="0FDFEFE6" w:rsidR="00E42A5B" w:rsidRPr="00895AE8" w:rsidRDefault="00E42A5B" w:rsidP="00BA67A3">
      <w:pPr>
        <w:spacing w:line="360" w:lineRule="auto"/>
        <w:jc w:val="center"/>
        <w:rPr>
          <w:rFonts w:eastAsia="宋体"/>
          <w:color w:val="000000"/>
          <w:kern w:val="21"/>
          <w:sz w:val="20"/>
          <w:szCs w:val="20"/>
          <w:lang w:val="en-US" w:eastAsia="zh-CN"/>
        </w:rPr>
      </w:pPr>
      <w:r w:rsidRPr="0028771C">
        <w:rPr>
          <w:rFonts w:eastAsia="宋体"/>
          <w:b/>
          <w:bCs/>
          <w:color w:val="000000"/>
          <w:kern w:val="21"/>
          <w:sz w:val="20"/>
          <w:szCs w:val="20"/>
          <w:lang w:val="en-US" w:eastAsia="en-US"/>
        </w:rPr>
        <w:t>Supplementary Fig 8</w:t>
      </w:r>
      <w:r w:rsidRPr="00E42A5B">
        <w:rPr>
          <w:bCs/>
          <w:sz w:val="20"/>
          <w:szCs w:val="20"/>
        </w:rPr>
        <w:t xml:space="preserve"> </w:t>
      </w:r>
      <w:r w:rsidRPr="00671885">
        <w:rPr>
          <w:bCs/>
          <w:sz w:val="20"/>
          <w:szCs w:val="20"/>
        </w:rPr>
        <w:t>UV-Vis spectra of Azo-C</w:t>
      </w:r>
      <w:r w:rsidRPr="00671885">
        <w:rPr>
          <w:bCs/>
          <w:sz w:val="20"/>
          <w:szCs w:val="20"/>
          <w:vertAlign w:val="subscript"/>
        </w:rPr>
        <w:t>12</w:t>
      </w:r>
      <w:r>
        <w:rPr>
          <w:bCs/>
          <w:sz w:val="20"/>
          <w:szCs w:val="20"/>
        </w:rPr>
        <w:t>Py[Cl</w:t>
      </w:r>
      <w:r w:rsidRPr="00671885">
        <w:rPr>
          <w:bCs/>
          <w:sz w:val="20"/>
          <w:szCs w:val="20"/>
        </w:rPr>
        <w:t>] under UV irradiation</w:t>
      </w:r>
      <w:r w:rsidR="00BA67A3">
        <w:rPr>
          <w:rFonts w:asciiTheme="minorEastAsia" w:eastAsiaTheme="minorEastAsia" w:hAnsiTheme="minorEastAsia" w:hint="eastAsia"/>
          <w:bCs/>
          <w:sz w:val="20"/>
          <w:szCs w:val="20"/>
          <w:lang w:eastAsia="zh-CN"/>
        </w:rPr>
        <w:t>.</w:t>
      </w:r>
    </w:p>
    <w:p w14:paraId="01A83DCA" w14:textId="77777777" w:rsidR="00E42A5B" w:rsidRPr="00E42A5B" w:rsidRDefault="00E42A5B" w:rsidP="00897EE1">
      <w:pPr>
        <w:spacing w:line="360" w:lineRule="auto"/>
        <w:jc w:val="center"/>
        <w:rPr>
          <w:rFonts w:eastAsia="宋体"/>
          <w:color w:val="000000"/>
          <w:kern w:val="21"/>
          <w:sz w:val="20"/>
          <w:szCs w:val="20"/>
          <w:lang w:val="en-US" w:eastAsia="zh-CN"/>
        </w:rPr>
      </w:pPr>
    </w:p>
    <w:p w14:paraId="31DB51B8" w14:textId="77777777" w:rsidR="00E43FF6" w:rsidRPr="00E43FF6" w:rsidRDefault="00E43FF6" w:rsidP="00E43FF6">
      <w:pPr>
        <w:spacing w:line="360" w:lineRule="auto"/>
        <w:jc w:val="both"/>
        <w:rPr>
          <w:rFonts w:eastAsia="宋体"/>
          <w:color w:val="000000"/>
          <w:kern w:val="21"/>
          <w:sz w:val="20"/>
          <w:szCs w:val="20"/>
          <w:lang w:val="en-US" w:eastAsia="en-US"/>
        </w:rPr>
      </w:pPr>
    </w:p>
    <w:p w14:paraId="45DABDF6"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rPr>
        <w:lastRenderedPageBreak/>
        <w:drawing>
          <wp:inline distT="0" distB="0" distL="0" distR="0" wp14:anchorId="3E1440B6" wp14:editId="2A0359F7">
            <wp:extent cx="2879725" cy="3470275"/>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3470275"/>
                    </a:xfrm>
                    <a:prstGeom prst="rect">
                      <a:avLst/>
                    </a:prstGeom>
                    <a:noFill/>
                    <a:ln>
                      <a:noFill/>
                    </a:ln>
                  </pic:spPr>
                </pic:pic>
              </a:graphicData>
            </a:graphic>
          </wp:inline>
        </w:drawing>
      </w:r>
    </w:p>
    <w:p w14:paraId="73B65018" w14:textId="1EE565CB" w:rsidR="00E43FF6" w:rsidRPr="00E43FF6" w:rsidRDefault="00A16E1E" w:rsidP="00E43FF6">
      <w:pPr>
        <w:spacing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 xml:space="preserve">Supplementary Fig </w:t>
      </w:r>
      <w:r w:rsidR="000668E5">
        <w:rPr>
          <w:rFonts w:eastAsia="宋体"/>
          <w:b/>
          <w:bCs/>
          <w:color w:val="000000"/>
          <w:kern w:val="21"/>
          <w:sz w:val="20"/>
          <w:szCs w:val="20"/>
          <w:lang w:val="en-US" w:eastAsia="en-US"/>
        </w:rPr>
        <w:t>9</w:t>
      </w:r>
      <w:r w:rsidR="00E43FF6" w:rsidRPr="00E43FF6">
        <w:rPr>
          <w:rFonts w:eastAsia="宋体"/>
          <w:color w:val="000000"/>
          <w:kern w:val="21"/>
          <w:sz w:val="20"/>
          <w:szCs w:val="20"/>
          <w:lang w:val="en-US" w:eastAsia="en-US"/>
        </w:rPr>
        <w:t xml:space="preserve"> Light </w:t>
      </w:r>
      <w:r w:rsidR="00494A08">
        <w:rPr>
          <w:rFonts w:eastAsia="宋体"/>
          <w:color w:val="000000"/>
          <w:kern w:val="21"/>
          <w:sz w:val="20"/>
          <w:szCs w:val="20"/>
          <w:lang w:val="en-US" w:eastAsia="en-US"/>
        </w:rPr>
        <w:t>switchable</w:t>
      </w:r>
      <w:r w:rsidR="00E43FF6" w:rsidRPr="00E43FF6">
        <w:rPr>
          <w:rFonts w:eastAsia="宋体"/>
          <w:color w:val="000000"/>
          <w:kern w:val="21"/>
          <w:sz w:val="20"/>
          <w:szCs w:val="20"/>
          <w:lang w:val="en-US" w:eastAsia="en-US"/>
        </w:rPr>
        <w:t xml:space="preserve"> </w:t>
      </w:r>
      <w:r w:rsidR="00BC580C">
        <w:rPr>
          <w:rFonts w:eastAsia="宋体"/>
          <w:color w:val="000000"/>
          <w:kern w:val="21"/>
          <w:sz w:val="20"/>
          <w:szCs w:val="20"/>
          <w:lang w:val="en-US" w:eastAsia="en-US"/>
        </w:rPr>
        <w:t>solid-liquid</w:t>
      </w:r>
      <w:r w:rsidR="00E43FF6" w:rsidRPr="00E43FF6">
        <w:rPr>
          <w:rFonts w:eastAsia="宋体"/>
          <w:color w:val="000000"/>
          <w:kern w:val="21"/>
          <w:sz w:val="20"/>
          <w:szCs w:val="20"/>
          <w:lang w:val="en-US" w:eastAsia="en-US"/>
        </w:rPr>
        <w:t xml:space="preserve"> transitions under UV and Vis light irradiations for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VIM[X] under POM observations: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 xml:space="preserve">VIM[Br] at </w:t>
      </w:r>
      <w:r w:rsidR="00366574">
        <w:rPr>
          <w:rFonts w:eastAsia="宋体"/>
          <w:color w:val="000000"/>
          <w:kern w:val="21"/>
          <w:sz w:val="20"/>
          <w:szCs w:val="20"/>
          <w:lang w:val="en-US" w:eastAsia="en-US"/>
        </w:rPr>
        <w:t>20</w:t>
      </w:r>
      <w:r w:rsidR="00E43FF6" w:rsidRPr="00E43FF6">
        <w:rPr>
          <w:rFonts w:eastAsia="宋体"/>
          <w:color w:val="000000"/>
          <w:kern w:val="21"/>
          <w:sz w:val="20"/>
          <w:szCs w:val="20"/>
          <w:lang w:val="en-US" w:eastAsia="en-US"/>
        </w:rPr>
        <w:t xml:space="preserve">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r w:rsidR="00366574">
        <w:rPr>
          <w:rFonts w:eastAsia="宋体"/>
          <w:color w:val="000000"/>
          <w:kern w:val="21"/>
          <w:sz w:val="20"/>
          <w:szCs w:val="20"/>
          <w:lang w:val="en-US" w:eastAsia="en-US"/>
        </w:rPr>
        <w:t xml:space="preserve">; </w:t>
      </w:r>
      <w:r w:rsidR="00E43FF6" w:rsidRPr="00E43FF6">
        <w:rPr>
          <w:rFonts w:eastAsia="宋体"/>
          <w:color w:val="000000"/>
          <w:kern w:val="21"/>
          <w:sz w:val="20"/>
          <w:szCs w:val="20"/>
          <w:lang w:val="en-US" w:eastAsia="en-US"/>
        </w:rPr>
        <w:t>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VIM[BF</w:t>
      </w:r>
      <w:r w:rsidR="00E43FF6" w:rsidRPr="00E43FF6">
        <w:rPr>
          <w:rFonts w:eastAsia="宋体"/>
          <w:color w:val="000000"/>
          <w:kern w:val="21"/>
          <w:sz w:val="20"/>
          <w:szCs w:val="20"/>
          <w:vertAlign w:val="subscript"/>
          <w:lang w:val="en-US" w:eastAsia="en-US"/>
        </w:rPr>
        <w:t>4</w:t>
      </w:r>
      <w:r w:rsidR="00E43FF6" w:rsidRPr="00E43FF6">
        <w:rPr>
          <w:rFonts w:eastAsia="宋体"/>
          <w:color w:val="000000"/>
          <w:kern w:val="21"/>
          <w:sz w:val="20"/>
          <w:szCs w:val="20"/>
          <w:lang w:val="en-US" w:eastAsia="en-US"/>
        </w:rPr>
        <w:t xml:space="preserve">] at 32 </w:t>
      </w:r>
      <w:r w:rsidR="00E43FF6" w:rsidRPr="00E43FF6">
        <w:rPr>
          <w:rFonts w:eastAsia="宋体"/>
          <w:color w:val="000000"/>
          <w:sz w:val="20"/>
          <w:szCs w:val="20"/>
          <w:lang w:val="en-US" w:eastAsia="en-US"/>
        </w:rPr>
        <w:t>°</w:t>
      </w:r>
      <w:r w:rsidR="00366574" w:rsidRPr="00E43FF6">
        <w:rPr>
          <w:rFonts w:eastAsia="宋体"/>
          <w:color w:val="000000"/>
          <w:kern w:val="21"/>
          <w:sz w:val="20"/>
          <w:szCs w:val="20"/>
          <w:lang w:val="en-US" w:eastAsia="en-US"/>
        </w:rPr>
        <w:t>C</w:t>
      </w:r>
      <w:r w:rsidR="00366574">
        <w:rPr>
          <w:rFonts w:eastAsia="宋体"/>
          <w:color w:val="000000"/>
          <w:kern w:val="21"/>
          <w:sz w:val="20"/>
          <w:szCs w:val="20"/>
          <w:lang w:val="en-US" w:eastAsia="en-US"/>
        </w:rPr>
        <w:t>;</w:t>
      </w:r>
      <w:r w:rsidR="00E43FF6" w:rsidRPr="00E43FF6">
        <w:rPr>
          <w:rFonts w:eastAsia="宋体"/>
          <w:color w:val="000000"/>
          <w:kern w:val="21"/>
          <w:sz w:val="20"/>
          <w:szCs w:val="20"/>
          <w:lang w:val="en-US" w:eastAsia="en-US"/>
        </w:rPr>
        <w:t xml:space="preserve">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VIM[PF</w:t>
      </w:r>
      <w:r w:rsidR="00E43FF6" w:rsidRPr="00E43FF6">
        <w:rPr>
          <w:rFonts w:eastAsia="宋体"/>
          <w:color w:val="000000"/>
          <w:kern w:val="21"/>
          <w:sz w:val="20"/>
          <w:szCs w:val="20"/>
          <w:vertAlign w:val="subscript"/>
          <w:lang w:val="en-US" w:eastAsia="en-US"/>
        </w:rPr>
        <w:t>6</w:t>
      </w:r>
      <w:r w:rsidR="00E43FF6" w:rsidRPr="00E43FF6">
        <w:rPr>
          <w:rFonts w:eastAsia="宋体"/>
          <w:color w:val="000000"/>
          <w:kern w:val="21"/>
          <w:sz w:val="20"/>
          <w:szCs w:val="20"/>
          <w:lang w:val="en-US" w:eastAsia="en-US"/>
        </w:rPr>
        <w:t xml:space="preserve">] at 60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r w:rsidR="00366574">
        <w:rPr>
          <w:rFonts w:eastAsia="宋体"/>
          <w:color w:val="000000"/>
          <w:kern w:val="21"/>
          <w:sz w:val="20"/>
          <w:szCs w:val="20"/>
          <w:lang w:val="en-US" w:eastAsia="en-US"/>
        </w:rPr>
        <w:t>;</w:t>
      </w:r>
      <w:r w:rsidR="00E43FF6" w:rsidRPr="00E43FF6">
        <w:rPr>
          <w:rFonts w:eastAsia="宋体"/>
          <w:color w:val="000000"/>
          <w:kern w:val="21"/>
          <w:sz w:val="20"/>
          <w:szCs w:val="20"/>
          <w:lang w:val="en-US" w:eastAsia="en-US"/>
        </w:rPr>
        <w:t xml:space="preserve">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w:t>
      </w:r>
      <w:r w:rsidR="00E43FF6" w:rsidRPr="00E43FF6">
        <w:rPr>
          <w:rFonts w:eastAsia="宋体"/>
          <w:color w:val="000000"/>
          <w:kern w:val="21"/>
          <w:sz w:val="20"/>
          <w:szCs w:val="20"/>
          <w:vertAlign w:val="subscript"/>
          <w:lang w:val="en-US" w:eastAsia="en-US"/>
        </w:rPr>
        <w:t>2</w:t>
      </w:r>
      <w:r w:rsidR="00E43FF6" w:rsidRPr="00E43FF6">
        <w:rPr>
          <w:rFonts w:eastAsia="宋体"/>
          <w:color w:val="000000"/>
          <w:kern w:val="21"/>
          <w:sz w:val="20"/>
          <w:szCs w:val="20"/>
          <w:lang w:val="en-US" w:eastAsia="en-US"/>
        </w:rPr>
        <w:t>[CO</w:t>
      </w:r>
      <w:r w:rsidR="00E43FF6" w:rsidRPr="00E43FF6">
        <w:rPr>
          <w:rFonts w:eastAsia="宋体"/>
          <w:color w:val="000000"/>
          <w:kern w:val="21"/>
          <w:sz w:val="20"/>
          <w:szCs w:val="20"/>
          <w:vertAlign w:val="subscript"/>
          <w:lang w:val="en-US" w:eastAsia="en-US"/>
        </w:rPr>
        <w:t>3</w:t>
      </w:r>
      <w:r w:rsidR="00E43FF6" w:rsidRPr="00E43FF6">
        <w:rPr>
          <w:rFonts w:eastAsia="宋体"/>
          <w:color w:val="000000"/>
          <w:kern w:val="21"/>
          <w:sz w:val="20"/>
          <w:szCs w:val="20"/>
          <w:lang w:val="en-US" w:eastAsia="en-US"/>
        </w:rPr>
        <w:t xml:space="preserve">] at 41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r w:rsidR="00366574">
        <w:rPr>
          <w:rFonts w:eastAsia="宋体"/>
          <w:color w:val="000000"/>
          <w:kern w:val="21"/>
          <w:sz w:val="20"/>
          <w:szCs w:val="20"/>
          <w:lang w:val="en-US" w:eastAsia="en-US"/>
        </w:rPr>
        <w:t>;</w:t>
      </w:r>
      <w:r w:rsidR="00E43FF6" w:rsidRPr="00E43FF6">
        <w:rPr>
          <w:rFonts w:eastAsia="宋体"/>
          <w:color w:val="000000"/>
          <w:kern w:val="21"/>
          <w:sz w:val="20"/>
          <w:szCs w:val="20"/>
          <w:lang w:val="en-US" w:eastAsia="en-US"/>
        </w:rPr>
        <w:t xml:space="preserve">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 xml:space="preserve">VIM[SCN] at 18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r w:rsidR="00366574">
        <w:rPr>
          <w:rFonts w:eastAsia="宋体"/>
          <w:color w:val="000000"/>
          <w:kern w:val="21"/>
          <w:sz w:val="20"/>
          <w:szCs w:val="20"/>
          <w:lang w:val="en-US" w:eastAsia="en-US"/>
        </w:rPr>
        <w:t>;</w:t>
      </w:r>
      <w:r w:rsidR="00E43FF6" w:rsidRPr="00E43FF6">
        <w:rPr>
          <w:rFonts w:eastAsia="宋体"/>
          <w:color w:val="000000"/>
          <w:kern w:val="21"/>
          <w:sz w:val="20"/>
          <w:szCs w:val="20"/>
          <w:lang w:val="en-US" w:eastAsia="en-US"/>
        </w:rPr>
        <w:t xml:space="preserve">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VIM[ClO</w:t>
      </w:r>
      <w:r w:rsidR="00E43FF6" w:rsidRPr="00E43FF6">
        <w:rPr>
          <w:rFonts w:eastAsia="宋体"/>
          <w:color w:val="000000"/>
          <w:kern w:val="21"/>
          <w:sz w:val="20"/>
          <w:szCs w:val="20"/>
          <w:vertAlign w:val="subscript"/>
          <w:lang w:val="en-US" w:eastAsia="en-US"/>
        </w:rPr>
        <w:t>4</w:t>
      </w:r>
      <w:r w:rsidR="00E43FF6" w:rsidRPr="00E43FF6">
        <w:rPr>
          <w:rFonts w:eastAsia="宋体"/>
          <w:color w:val="000000"/>
          <w:kern w:val="21"/>
          <w:sz w:val="20"/>
          <w:szCs w:val="20"/>
          <w:lang w:val="en-US" w:eastAsia="en-US"/>
        </w:rPr>
        <w:t xml:space="preserve">] at 31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p>
    <w:p w14:paraId="70C71D58" w14:textId="77777777" w:rsidR="00366574" w:rsidRDefault="00366574" w:rsidP="0001360D">
      <w:pPr>
        <w:spacing w:line="360" w:lineRule="auto"/>
        <w:ind w:firstLineChars="100" w:firstLine="220"/>
        <w:jc w:val="both"/>
        <w:rPr>
          <w:rFonts w:eastAsia="宋体"/>
          <w:color w:val="000000"/>
          <w:kern w:val="21"/>
          <w:sz w:val="22"/>
          <w:szCs w:val="22"/>
          <w:lang w:val="en-US" w:eastAsia="en-US"/>
        </w:rPr>
      </w:pPr>
    </w:p>
    <w:p w14:paraId="08754913" w14:textId="1730CC5A" w:rsidR="00E43FF6" w:rsidRPr="00366574" w:rsidRDefault="00E43FF6" w:rsidP="0028771C">
      <w:pPr>
        <w:spacing w:line="360" w:lineRule="auto"/>
        <w:ind w:firstLineChars="100" w:firstLine="240"/>
        <w:jc w:val="both"/>
        <w:rPr>
          <w:rFonts w:eastAsia="宋体"/>
          <w:color w:val="000000"/>
          <w:kern w:val="21"/>
          <w:sz w:val="20"/>
          <w:szCs w:val="20"/>
          <w:lang w:val="en-US" w:eastAsia="en-US"/>
        </w:rPr>
      </w:pPr>
      <w:r w:rsidRPr="00EC0FB4">
        <w:rPr>
          <w:rFonts w:eastAsia="宋体"/>
          <w:color w:val="000000"/>
          <w:kern w:val="21"/>
          <w:lang w:val="en-US" w:eastAsia="en-US"/>
        </w:rPr>
        <w:t>Azo-C</w:t>
      </w:r>
      <w:r w:rsidRPr="00EC0FB4">
        <w:rPr>
          <w:rFonts w:eastAsia="宋体"/>
          <w:color w:val="000000"/>
          <w:kern w:val="21"/>
          <w:vertAlign w:val="subscript"/>
          <w:lang w:val="en-US" w:eastAsia="en-US"/>
        </w:rPr>
        <w:t>12</w:t>
      </w:r>
      <w:r w:rsidRPr="00EC0FB4">
        <w:rPr>
          <w:rFonts w:eastAsia="宋体"/>
          <w:color w:val="000000"/>
          <w:kern w:val="21"/>
          <w:lang w:val="en-US" w:eastAsia="en-US"/>
        </w:rPr>
        <w:t>VIM[X]</w:t>
      </w:r>
      <w:r w:rsidRPr="00EC0FB4">
        <w:rPr>
          <w:rFonts w:eastAsia="宋体"/>
          <w:color w:val="000000"/>
          <w:kern w:val="21"/>
          <w:lang w:val="en-US" w:eastAsia="zh-CN"/>
        </w:rPr>
        <w:t xml:space="preserve"> </w:t>
      </w:r>
      <w:r w:rsidR="00366574" w:rsidRPr="00EC0FB4">
        <w:rPr>
          <w:rFonts w:eastAsia="宋体" w:hint="eastAsia"/>
          <w:color w:val="000000"/>
          <w:kern w:val="21"/>
          <w:lang w:val="en-US" w:eastAsia="zh-CN"/>
        </w:rPr>
        <w:t>d</w:t>
      </w:r>
      <w:r w:rsidR="00366574" w:rsidRPr="00EC0FB4">
        <w:rPr>
          <w:rFonts w:eastAsia="宋体"/>
          <w:color w:val="000000"/>
          <w:kern w:val="21"/>
          <w:lang w:val="en-US" w:eastAsia="zh-CN"/>
        </w:rPr>
        <w:t xml:space="preserve">emonstrated </w:t>
      </w:r>
      <w:r w:rsidR="00366574">
        <w:rPr>
          <w:rFonts w:eastAsia="宋体"/>
          <w:color w:val="000000"/>
          <w:kern w:val="21"/>
          <w:lang w:val="en-US" w:eastAsia="zh-CN"/>
        </w:rPr>
        <w:t>l</w:t>
      </w:r>
      <w:r w:rsidR="00366574" w:rsidRPr="00E43FF6">
        <w:rPr>
          <w:rFonts w:eastAsia="宋体"/>
          <w:color w:val="000000"/>
          <w:kern w:val="21"/>
          <w:lang w:val="en-US" w:eastAsia="zh-CN"/>
        </w:rPr>
        <w:t xml:space="preserve">ightswitchable </w:t>
      </w:r>
      <w:r w:rsidR="00366574">
        <w:rPr>
          <w:rFonts w:eastAsia="宋体"/>
          <w:color w:val="000000"/>
          <w:kern w:val="21"/>
          <w:lang w:val="en-US" w:eastAsia="zh-CN"/>
        </w:rPr>
        <w:t xml:space="preserve">solid-liquid </w:t>
      </w:r>
      <w:r w:rsidR="00366574" w:rsidRPr="00E43FF6">
        <w:rPr>
          <w:rFonts w:eastAsia="宋体"/>
          <w:color w:val="000000"/>
          <w:kern w:val="21"/>
          <w:lang w:val="en-US" w:eastAsia="zh-CN"/>
        </w:rPr>
        <w:t>transitions</w:t>
      </w:r>
      <w:r w:rsidRPr="00E43FF6">
        <w:rPr>
          <w:rFonts w:eastAsia="宋体"/>
          <w:color w:val="000000"/>
          <w:kern w:val="21"/>
          <w:lang w:val="en-US" w:eastAsia="zh-CN"/>
        </w:rPr>
        <w:t xml:space="preserve">. Different anions variously altered the switchable temperatures. High transition temperatures accelerated the phase transitions speed. But even for </w:t>
      </w:r>
      <w:r w:rsidRPr="00E43FF6">
        <w:rPr>
          <w:rFonts w:eastAsia="宋体"/>
          <w:color w:val="000000"/>
          <w:kern w:val="21"/>
          <w:lang w:val="en-US" w:eastAsia="en-US"/>
        </w:rPr>
        <w:t>Azo-C</w:t>
      </w:r>
      <w:r w:rsidRPr="00E43FF6">
        <w:rPr>
          <w:rFonts w:eastAsia="宋体"/>
          <w:color w:val="000000"/>
          <w:kern w:val="21"/>
          <w:vertAlign w:val="subscript"/>
          <w:lang w:val="en-US" w:eastAsia="en-US"/>
        </w:rPr>
        <w:t>12</w:t>
      </w:r>
      <w:r w:rsidRPr="00E43FF6">
        <w:rPr>
          <w:rFonts w:eastAsia="宋体"/>
          <w:color w:val="000000"/>
          <w:kern w:val="21"/>
          <w:lang w:val="en-US" w:eastAsia="en-US"/>
        </w:rPr>
        <w:t>VIM[SCN], one reversible</w:t>
      </w:r>
      <w:r w:rsidR="002715C5">
        <w:rPr>
          <w:rFonts w:eastAsia="宋体"/>
          <w:color w:val="000000"/>
          <w:kern w:val="21"/>
          <w:lang w:val="en-US" w:eastAsia="en-US"/>
        </w:rPr>
        <w:t xml:space="preserve"> solid-liquid</w:t>
      </w:r>
      <w:r w:rsidRPr="00E43FF6">
        <w:rPr>
          <w:rFonts w:eastAsia="宋体"/>
          <w:color w:val="000000"/>
          <w:kern w:val="21"/>
          <w:lang w:val="en-US" w:eastAsia="en-US"/>
        </w:rPr>
        <w:t xml:space="preserve"> transition cycle at 18 </w:t>
      </w:r>
      <w:r w:rsidRPr="00E43FF6">
        <w:rPr>
          <w:rFonts w:eastAsia="宋体"/>
          <w:color w:val="000000"/>
          <w:lang w:val="en-US" w:eastAsia="en-US"/>
        </w:rPr>
        <w:t>°</w:t>
      </w:r>
      <w:r w:rsidRPr="00E43FF6">
        <w:rPr>
          <w:rFonts w:eastAsia="宋体"/>
          <w:color w:val="000000"/>
          <w:kern w:val="21"/>
          <w:lang w:val="en-US" w:eastAsia="en-US"/>
        </w:rPr>
        <w:t>C took 2 min. It was attractive to use Azo to construct photoliquefaction compounds.</w:t>
      </w:r>
      <w:r w:rsidRPr="00E43FF6">
        <w:rPr>
          <w:rFonts w:eastAsia="宋体"/>
          <w:color w:val="000000"/>
          <w:kern w:val="21"/>
          <w:lang w:val="en-US" w:eastAsia="en-US"/>
        </w:rPr>
        <w:fldChar w:fldCharType="begin" w:fldLock="1"/>
      </w:r>
      <w:r w:rsidR="00FA0455">
        <w:rPr>
          <w:rFonts w:eastAsia="宋体"/>
          <w:color w:val="000000"/>
          <w:kern w:val="21"/>
          <w:lang w:val="en-US" w:eastAsia="en-US"/>
        </w:rPr>
        <w:instrText>ADDIN CSL_CITATION {"citationItems":[{"id":"ITEM-1","itemData":{"DOI":"10.1038/s41428-018-0064-4","ISSN":"13490540","abstract":"Recent developments in materials showing photo-induced liquefaction and softening, including molecular materials, gels, and polymers, are described. A macrocyclic azobenzene molecule that has long alkoxy chains was first reported to show a photo-induced solid–liquid phase transition at room temperature through trans–cis photoisomerization. The structure–property relationship for understanding the photo-induced phase transition has since been investigated by using model compounds with a simple molecular design. Such azobenzene-based materials also exhibited dynamic motion on glass and water surfaces; these motions are driven by continuous liquefaction/crystallization and dissolution of the liquefied material. Photo-induced liquefaction has been further developed in middle molecular and polymeric materials. The effects of the alkyl chain length, functional groups, and number of azobenzene units on the photo-induced behavior have been extensively investigated. In addition, by using photoresponsive gelators, the photo-induced quasi-solid–liquid (gel–sol) phase transition of gels was accomplished. Moreover, very recently, a photoresponsive plasticizer that can plasticize “photo-inactive” polymers by light irradiation has been proposed.","author":[{"dropping-particle":"","family":"Yamamoto","given":"Takahiro","non-dropping-particle":"","parse-names":false,"suffix":""},{"dropping-particle":"","family":"Norikane","given":"Yasuo","non-dropping-particle":"","parse-names":false,"suffix":""},{"dropping-particle":"","family":"Akiyama","given":"Haruhisa","non-dropping-particle":"","parse-names":false,"suffix":""}],"container-title":"Polymer Journal","id":"ITEM-1","issued":{"date-parts":[["2018"]]},"page":"551-562","publisher":"Springer US","title":"Photochemical liquefaction and softening in molecular materials, polymers, and related compounds","type":"article-journal","volume":"50"},"uris":["http://www.mendeley.com/documents/?uuid=d740c9a8-f7cc-468e-9009-0683f3dd96cd"]}],"mendeley":{"formattedCitation":"&lt;sup&gt;4&lt;/sup&gt;","plainTextFormattedCitation":"4","previouslyFormattedCitation":"&lt;sup&gt;4&lt;/sup&gt;"},"properties":{"noteIndex":0},"schema":"https://github.com/citation-style-language/schema/raw/master/csl-citation.json"}</w:instrText>
      </w:r>
      <w:r w:rsidRPr="00E43FF6">
        <w:rPr>
          <w:rFonts w:eastAsia="宋体"/>
          <w:color w:val="000000"/>
          <w:kern w:val="21"/>
          <w:lang w:val="en-US" w:eastAsia="en-US"/>
        </w:rPr>
        <w:fldChar w:fldCharType="separate"/>
      </w:r>
      <w:r w:rsidR="00727513" w:rsidRPr="00727513">
        <w:rPr>
          <w:rFonts w:eastAsia="宋体"/>
          <w:noProof/>
          <w:color w:val="000000"/>
          <w:kern w:val="21"/>
          <w:vertAlign w:val="superscript"/>
          <w:lang w:val="en-US" w:eastAsia="en-US"/>
        </w:rPr>
        <w:t>4</w:t>
      </w:r>
      <w:r w:rsidRPr="00E43FF6">
        <w:rPr>
          <w:rFonts w:eastAsia="宋体"/>
          <w:color w:val="000000"/>
          <w:kern w:val="21"/>
          <w:lang w:val="en-US" w:eastAsia="en-US"/>
        </w:rPr>
        <w:fldChar w:fldCharType="end"/>
      </w:r>
      <w:r w:rsidRPr="00E43FF6">
        <w:rPr>
          <w:rFonts w:eastAsia="宋体"/>
          <w:color w:val="000000"/>
          <w:kern w:val="21"/>
          <w:lang w:val="en-US" w:eastAsia="en-US"/>
        </w:rPr>
        <w:t xml:space="preserve"> Besides, it </w:t>
      </w:r>
      <w:r w:rsidRPr="00E43FF6">
        <w:rPr>
          <w:rFonts w:eastAsia="宋体"/>
          <w:kern w:val="21"/>
          <w:lang w:val="en-US" w:eastAsia="en-US"/>
        </w:rPr>
        <w:t>needs</w:t>
      </w:r>
      <w:r w:rsidRPr="00E43FF6">
        <w:rPr>
          <w:rFonts w:eastAsia="宋体"/>
          <w:color w:val="000000"/>
          <w:kern w:val="21"/>
          <w:lang w:val="en-US" w:eastAsia="en-US"/>
        </w:rPr>
        <w:t xml:space="preserve"> to be pointed out that photoisomerization of free Azo were no longer  constrained by high glass temperatures of Azo compounds, yet decided by the environmental ionic components.</w:t>
      </w:r>
    </w:p>
    <w:p w14:paraId="168108EA" w14:textId="77777777" w:rsidR="00E43FF6" w:rsidRPr="00E43FF6" w:rsidRDefault="00E43FF6" w:rsidP="00E43FF6">
      <w:pPr>
        <w:spacing w:line="360" w:lineRule="auto"/>
        <w:jc w:val="both"/>
        <w:rPr>
          <w:rFonts w:eastAsia="宋体"/>
          <w:color w:val="000000"/>
          <w:kern w:val="21"/>
          <w:lang w:val="en-US" w:eastAsia="zh-CN"/>
        </w:rPr>
      </w:pPr>
    </w:p>
    <w:p w14:paraId="77699F3F" w14:textId="77777777" w:rsidR="00E43FF6" w:rsidRPr="00E43FF6" w:rsidRDefault="00E43FF6" w:rsidP="00E43FF6">
      <w:pPr>
        <w:rPr>
          <w:rFonts w:ascii="Calibri" w:eastAsia="宋体" w:hAnsi="Calibri"/>
          <w:color w:val="000000"/>
          <w:kern w:val="2"/>
          <w:sz w:val="21"/>
          <w:lang w:val="en-US" w:eastAsia="zh-CN"/>
        </w:rPr>
      </w:pPr>
    </w:p>
    <w:p w14:paraId="2A0F234F" w14:textId="77777777" w:rsidR="00E43FF6" w:rsidRPr="00E43FF6" w:rsidRDefault="00E43FF6" w:rsidP="00E43FF6">
      <w:pPr>
        <w:rPr>
          <w:rFonts w:ascii="Calibri" w:eastAsia="宋体" w:hAnsi="Calibri"/>
          <w:color w:val="000000"/>
          <w:kern w:val="2"/>
          <w:sz w:val="21"/>
          <w:lang w:val="en-US" w:eastAsia="zh-CN"/>
        </w:rPr>
      </w:pPr>
    </w:p>
    <w:p w14:paraId="21CA4513" w14:textId="77777777" w:rsidR="00E43FF6" w:rsidRPr="00E43FF6" w:rsidRDefault="00E43FF6" w:rsidP="00E43FF6">
      <w:pPr>
        <w:rPr>
          <w:rFonts w:ascii="Calibri" w:eastAsia="宋体" w:hAnsi="Calibri"/>
          <w:color w:val="000000"/>
          <w:kern w:val="2"/>
          <w:sz w:val="21"/>
          <w:lang w:val="en-US" w:eastAsia="zh-CN"/>
        </w:rPr>
      </w:pPr>
    </w:p>
    <w:p w14:paraId="67C8A64B" w14:textId="77777777" w:rsidR="00E43FF6" w:rsidRPr="00E43FF6" w:rsidRDefault="00E43FF6" w:rsidP="00E43FF6">
      <w:pPr>
        <w:rPr>
          <w:rFonts w:eastAsia="宋体"/>
          <w:color w:val="000000"/>
          <w:kern w:val="21"/>
          <w:sz w:val="20"/>
          <w:szCs w:val="20"/>
          <w:lang w:val="en-US" w:eastAsia="en-US"/>
        </w:rPr>
      </w:pPr>
    </w:p>
    <w:p w14:paraId="17A07486" w14:textId="14080EE2" w:rsidR="00E43FF6" w:rsidRPr="00E43FF6" w:rsidRDefault="00E43FF6" w:rsidP="00E43FF6">
      <w:pPr>
        <w:rPr>
          <w:rFonts w:ascii="Calibri" w:eastAsia="宋体" w:hAnsi="Calibri"/>
          <w:color w:val="000000"/>
          <w:kern w:val="2"/>
          <w:sz w:val="21"/>
          <w:lang w:val="en-US" w:eastAsia="zh-CN"/>
        </w:rPr>
      </w:pPr>
    </w:p>
    <w:p w14:paraId="01A2F407" w14:textId="77777777" w:rsidR="00E43FF6" w:rsidRPr="00E43FF6" w:rsidRDefault="00E43FF6" w:rsidP="00E43FF6">
      <w:pPr>
        <w:spacing w:line="360" w:lineRule="auto"/>
        <w:jc w:val="both"/>
        <w:rPr>
          <w:rFonts w:eastAsia="宋体"/>
          <w:color w:val="000000"/>
          <w:kern w:val="21"/>
          <w:sz w:val="20"/>
          <w:szCs w:val="20"/>
          <w:lang w:val="en-US" w:eastAsia="zh-CN"/>
        </w:rPr>
      </w:pPr>
    </w:p>
    <w:p w14:paraId="63785E9F" w14:textId="77777777" w:rsidR="00E43FF6" w:rsidRPr="00E43FF6" w:rsidRDefault="00E43FF6" w:rsidP="00E43FF6">
      <w:pPr>
        <w:spacing w:line="360" w:lineRule="auto"/>
        <w:jc w:val="both"/>
        <w:rPr>
          <w:rFonts w:eastAsia="宋体"/>
          <w:color w:val="000000"/>
          <w:kern w:val="21"/>
          <w:sz w:val="20"/>
          <w:szCs w:val="20"/>
          <w:lang w:val="en-US" w:eastAsia="zh-CN"/>
        </w:rPr>
      </w:pPr>
    </w:p>
    <w:p w14:paraId="1BD2EECE" w14:textId="77777777" w:rsidR="00E43FF6" w:rsidRPr="00E43FF6" w:rsidRDefault="00E43FF6" w:rsidP="00E43FF6">
      <w:pPr>
        <w:spacing w:line="360" w:lineRule="auto"/>
        <w:jc w:val="both"/>
        <w:rPr>
          <w:rFonts w:eastAsia="宋体"/>
          <w:color w:val="000000"/>
          <w:kern w:val="21"/>
          <w:sz w:val="20"/>
          <w:szCs w:val="20"/>
          <w:lang w:val="en-US" w:eastAsia="zh-CN"/>
        </w:rPr>
      </w:pPr>
    </w:p>
    <w:p w14:paraId="06200924" w14:textId="77777777" w:rsidR="00E43FF6" w:rsidRPr="00E43FF6" w:rsidRDefault="00E43FF6" w:rsidP="00E43FF6">
      <w:pPr>
        <w:spacing w:line="360" w:lineRule="auto"/>
        <w:jc w:val="both"/>
        <w:rPr>
          <w:rFonts w:eastAsia="宋体"/>
          <w:color w:val="000000"/>
          <w:kern w:val="21"/>
          <w:sz w:val="20"/>
          <w:szCs w:val="20"/>
          <w:lang w:val="en-US" w:eastAsia="zh-CN"/>
        </w:rPr>
      </w:pPr>
    </w:p>
    <w:p w14:paraId="160B5551" w14:textId="77777777" w:rsidR="00E43FF6" w:rsidRPr="00E43FF6" w:rsidRDefault="00E43FF6" w:rsidP="00E43FF6">
      <w:pPr>
        <w:spacing w:line="360" w:lineRule="auto"/>
        <w:jc w:val="center"/>
        <w:rPr>
          <w:rFonts w:eastAsia="宋体"/>
          <w:color w:val="000000"/>
          <w:kern w:val="21"/>
          <w:sz w:val="20"/>
          <w:szCs w:val="20"/>
          <w:highlight w:val="yellow"/>
          <w:lang w:val="en-US" w:eastAsia="en-US"/>
        </w:rPr>
      </w:pPr>
      <w:r w:rsidRPr="00E43FF6">
        <w:rPr>
          <w:rFonts w:eastAsia="宋体"/>
          <w:noProof/>
          <w:color w:val="000000"/>
          <w:kern w:val="21"/>
          <w:sz w:val="20"/>
          <w:szCs w:val="20"/>
          <w:lang w:val="en-US"/>
        </w:rPr>
        <w:lastRenderedPageBreak/>
        <w:drawing>
          <wp:inline distT="0" distB="0" distL="0" distR="0" wp14:anchorId="564B732A" wp14:editId="278DEB33">
            <wp:extent cx="2879725" cy="2283460"/>
            <wp:effectExtent l="0" t="0" r="0" b="25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283460"/>
                    </a:xfrm>
                    <a:prstGeom prst="rect">
                      <a:avLst/>
                    </a:prstGeom>
                    <a:noFill/>
                    <a:ln>
                      <a:noFill/>
                    </a:ln>
                  </pic:spPr>
                </pic:pic>
              </a:graphicData>
            </a:graphic>
          </wp:inline>
        </w:drawing>
      </w:r>
    </w:p>
    <w:p w14:paraId="4BD4B07C" w14:textId="2CA5C586" w:rsidR="00E43FF6" w:rsidRPr="00E43FF6" w:rsidRDefault="00A16E1E" w:rsidP="00947DB7">
      <w:pPr>
        <w:widowControl w:val="0"/>
        <w:spacing w:after="160" w:line="360" w:lineRule="auto"/>
        <w:jc w:val="both"/>
        <w:rPr>
          <w:rFonts w:eastAsia="宋体"/>
          <w:color w:val="000000"/>
          <w:lang w:val="en-US" w:eastAsia="zh-CN"/>
        </w:rPr>
      </w:pPr>
      <w:r>
        <w:rPr>
          <w:rFonts w:eastAsia="宋体"/>
          <w:b/>
          <w:bCs/>
          <w:color w:val="000000"/>
          <w:kern w:val="2"/>
          <w:sz w:val="21"/>
          <w:lang w:val="en-US" w:eastAsia="zh-CN"/>
        </w:rPr>
        <w:t xml:space="preserve">Supplementary Fig </w:t>
      </w:r>
      <w:r w:rsidR="00E0716A">
        <w:rPr>
          <w:rFonts w:eastAsia="宋体"/>
          <w:b/>
          <w:bCs/>
          <w:color w:val="000000"/>
          <w:kern w:val="2"/>
          <w:sz w:val="21"/>
          <w:lang w:val="en-US" w:eastAsia="zh-CN"/>
        </w:rPr>
        <w:t>10</w:t>
      </w:r>
      <w:r w:rsidR="00E43FF6" w:rsidRPr="00E43FF6">
        <w:rPr>
          <w:rFonts w:ascii="Calibri" w:eastAsia="宋体" w:hAnsi="Calibri"/>
          <w:color w:val="000000"/>
          <w:kern w:val="2"/>
          <w:sz w:val="21"/>
          <w:lang w:val="en-US" w:eastAsia="zh-CN"/>
        </w:rPr>
        <w:t xml:space="preserve"> </w:t>
      </w:r>
      <w:r w:rsidR="00E43FF6" w:rsidRPr="00E43FF6">
        <w:rPr>
          <w:rFonts w:eastAsia="宋体"/>
          <w:color w:val="000000"/>
          <w:sz w:val="21"/>
          <w:lang w:val="en-US" w:eastAsia="zh-CN"/>
        </w:rPr>
        <w:t>Density curves and energy curves between C</w:t>
      </w:r>
      <w:r w:rsidR="00E43FF6" w:rsidRPr="00E43FF6">
        <w:rPr>
          <w:rFonts w:eastAsia="宋体"/>
          <w:color w:val="000000"/>
          <w:sz w:val="21"/>
          <w:vertAlign w:val="subscript"/>
          <w:lang w:val="en-US" w:eastAsia="zh-CN"/>
        </w:rPr>
        <w:t>12</w:t>
      </w:r>
      <w:r w:rsidR="00E43FF6" w:rsidRPr="00E43FF6">
        <w:rPr>
          <w:rFonts w:eastAsia="宋体"/>
          <w:color w:val="000000"/>
          <w:sz w:val="21"/>
          <w:lang w:val="en-US" w:eastAsia="zh-CN"/>
        </w:rPr>
        <w:t>VIM[BF</w:t>
      </w:r>
      <w:r w:rsidR="00E43FF6" w:rsidRPr="00E43FF6">
        <w:rPr>
          <w:rFonts w:eastAsia="宋体"/>
          <w:color w:val="000000"/>
          <w:sz w:val="21"/>
          <w:vertAlign w:val="subscript"/>
          <w:lang w:val="en-US" w:eastAsia="zh-CN"/>
        </w:rPr>
        <w:t>4</w:t>
      </w:r>
      <w:r w:rsidR="00E43FF6" w:rsidRPr="00E43FF6">
        <w:rPr>
          <w:rFonts w:eastAsia="宋体"/>
          <w:color w:val="000000"/>
          <w:sz w:val="21"/>
          <w:lang w:val="en-US" w:eastAsia="zh-CN"/>
        </w:rPr>
        <w:t xml:space="preserve">] (cation and anion) and </w:t>
      </w:r>
      <w:r w:rsidR="00E43FF6" w:rsidRPr="00E43FF6">
        <w:rPr>
          <w:rFonts w:eastAsia="宋体"/>
          <w:i/>
          <w:iCs/>
          <w:color w:val="000000"/>
          <w:sz w:val="21"/>
          <w:lang w:val="en-US" w:eastAsia="zh-CN"/>
        </w:rPr>
        <w:t>trans</w:t>
      </w:r>
      <w:r w:rsidR="00E43FF6" w:rsidRPr="00E43FF6">
        <w:rPr>
          <w:rFonts w:eastAsia="宋体"/>
          <w:color w:val="000000"/>
          <w:sz w:val="21"/>
          <w:lang w:val="en-US" w:eastAsia="zh-CN"/>
        </w:rPr>
        <w:t>-Azo (a)(c) /</w:t>
      </w:r>
      <w:r w:rsidR="00E43FF6" w:rsidRPr="00E43FF6">
        <w:rPr>
          <w:rFonts w:eastAsia="宋体"/>
          <w:i/>
          <w:iCs/>
          <w:color w:val="000000"/>
          <w:sz w:val="21"/>
          <w:lang w:val="en-US" w:eastAsia="zh-CN"/>
        </w:rPr>
        <w:t>cis</w:t>
      </w:r>
      <w:r w:rsidR="00E43FF6" w:rsidRPr="00E43FF6">
        <w:rPr>
          <w:rFonts w:eastAsia="宋体"/>
          <w:color w:val="000000"/>
          <w:sz w:val="21"/>
          <w:lang w:val="en-US" w:eastAsia="zh-CN"/>
        </w:rPr>
        <w:t>- Azo (b)(d).</w:t>
      </w:r>
    </w:p>
    <w:p w14:paraId="39835765" w14:textId="77777777" w:rsidR="00E43FF6" w:rsidRPr="00E43FF6" w:rsidRDefault="00E43FF6" w:rsidP="00E43FF6">
      <w:pPr>
        <w:spacing w:after="160" w:line="360" w:lineRule="auto"/>
        <w:jc w:val="both"/>
        <w:rPr>
          <w:rFonts w:eastAsia="宋体"/>
          <w:color w:val="000000"/>
          <w:kern w:val="21"/>
          <w:lang w:val="en-US" w:eastAsia="en-US"/>
        </w:rPr>
      </w:pPr>
    </w:p>
    <w:p w14:paraId="7EBC8911" w14:textId="4E2BE8DC" w:rsidR="00E43FF6" w:rsidRPr="00E43FF6" w:rsidRDefault="00E43FF6" w:rsidP="00E43FF6">
      <w:pPr>
        <w:spacing w:after="160" w:line="360" w:lineRule="auto"/>
        <w:jc w:val="both"/>
        <w:rPr>
          <w:rFonts w:eastAsia="宋体"/>
          <w:color w:val="000000"/>
          <w:lang w:val="en-US" w:eastAsia="en-US"/>
        </w:rPr>
      </w:pPr>
      <w:r w:rsidRPr="00E43FF6">
        <w:rPr>
          <w:rFonts w:eastAsia="宋体"/>
          <w:color w:val="000000"/>
          <w:kern w:val="21"/>
          <w:lang w:val="en-US" w:eastAsia="en-US"/>
        </w:rPr>
        <w:t xml:space="preserve"> </w:t>
      </w:r>
      <w:r w:rsidRPr="00E43FF6">
        <w:rPr>
          <w:rFonts w:eastAsia="宋体"/>
          <w:color w:val="0070C0"/>
          <w:kern w:val="21"/>
          <w:lang w:val="en-US" w:eastAsia="en-US"/>
        </w:rPr>
        <w:t xml:space="preserve"> </w:t>
      </w:r>
      <w:r w:rsidRPr="00E43FF6">
        <w:rPr>
          <w:rFonts w:eastAsia="宋体"/>
          <w:kern w:val="21"/>
          <w:lang w:val="en-US" w:eastAsia="en-US"/>
        </w:rPr>
        <w:t>An initial</w:t>
      </w:r>
      <w:r w:rsidRPr="00E43FF6">
        <w:rPr>
          <w:rFonts w:eastAsia="宋体"/>
          <w:color w:val="000000"/>
          <w:kern w:val="21"/>
          <w:lang w:val="en-US" w:eastAsia="en-US"/>
        </w:rPr>
        <w:t xml:space="preserve"> system model of 4.6 × 4.6 × 6.12 nm</w:t>
      </w:r>
      <w:r w:rsidRPr="00E43FF6">
        <w:rPr>
          <w:rFonts w:eastAsia="宋体"/>
          <w:color w:val="000000"/>
          <w:kern w:val="21"/>
          <w:vertAlign w:val="superscript"/>
          <w:lang w:val="en-US" w:eastAsia="en-US"/>
        </w:rPr>
        <w:t>3</w:t>
      </w:r>
      <w:r w:rsidRPr="00E43FF6">
        <w:rPr>
          <w:rFonts w:eastAsia="宋体"/>
          <w:color w:val="000000"/>
          <w:kern w:val="21"/>
          <w:lang w:val="en-US" w:eastAsia="en-US"/>
        </w:rPr>
        <w:t xml:space="preserve"> composed of 100 ICs and 25 Azo was used to modulate interaction between Azo and ICs. The density curve</w:t>
      </w:r>
      <w:r w:rsidRPr="00E43FF6">
        <w:rPr>
          <w:rFonts w:eastAsia="宋体"/>
          <w:color w:val="000000"/>
          <w:kern w:val="21"/>
          <w:lang w:val="en-US" w:eastAsia="zh-CN"/>
        </w:rPr>
        <w:t>s</w:t>
      </w:r>
      <w:r w:rsidRPr="00E43FF6">
        <w:rPr>
          <w:rFonts w:eastAsia="宋体"/>
          <w:color w:val="000000"/>
          <w:kern w:val="21"/>
          <w:lang w:val="en-US" w:eastAsia="en-US"/>
        </w:rPr>
        <w:t xml:space="preserve"> represent the change of the density number (spatial concentration) of the statistical molecular distribution along the simulated box direction; while the energy curve</w:t>
      </w:r>
      <w:r w:rsidRPr="00E43FF6">
        <w:rPr>
          <w:rFonts w:eastAsia="宋体"/>
          <w:color w:val="000000"/>
          <w:kern w:val="21"/>
          <w:lang w:val="en-US" w:eastAsia="zh-CN"/>
        </w:rPr>
        <w:t>s</w:t>
      </w:r>
      <w:r w:rsidRPr="00E43FF6">
        <w:rPr>
          <w:rFonts w:eastAsia="宋体"/>
          <w:color w:val="000000"/>
          <w:kern w:val="21"/>
          <w:lang w:val="en-US" w:eastAsia="en-US"/>
        </w:rPr>
        <w:t xml:space="preserve"> </w:t>
      </w:r>
      <w:r w:rsidRPr="00E43FF6">
        <w:rPr>
          <w:rFonts w:eastAsia="宋体"/>
          <w:color w:val="000000"/>
          <w:kern w:val="21"/>
          <w:lang w:val="en-US" w:eastAsia="zh-CN"/>
        </w:rPr>
        <w:t>are</w:t>
      </w:r>
      <w:r w:rsidRPr="00E43FF6">
        <w:rPr>
          <w:rFonts w:eastAsia="宋体"/>
          <w:color w:val="000000"/>
          <w:kern w:val="21"/>
          <w:lang w:val="en-US" w:eastAsia="en-US"/>
        </w:rPr>
        <w:t xml:space="preserve"> the energy</w:t>
      </w:r>
      <w:r w:rsidRPr="00E43FF6">
        <w:rPr>
          <w:rFonts w:eastAsia="宋体"/>
          <w:color w:val="000000"/>
          <w:kern w:val="21"/>
          <w:lang w:val="en-US" w:eastAsia="zh-CN"/>
        </w:rPr>
        <w:t xml:space="preserve"> </w:t>
      </w:r>
      <w:r w:rsidRPr="00E43FF6">
        <w:rPr>
          <w:rFonts w:eastAsia="宋体"/>
          <w:color w:val="000000"/>
          <w:kern w:val="21"/>
          <w:lang w:val="en-US" w:eastAsia="en-US"/>
        </w:rPr>
        <w:t>(van der Waals force and electrostatic interaction) change of the various parts of the system self-assembly along the simulation time, that is, the energy of the self-assembly dynamics evolution over time</w:t>
      </w:r>
      <w:r w:rsidRPr="00E43FF6">
        <w:rPr>
          <w:rFonts w:eastAsia="宋体"/>
          <w:color w:val="000000"/>
          <w:kern w:val="21"/>
          <w:lang w:val="en-US" w:eastAsia="zh-CN"/>
        </w:rPr>
        <w:t xml:space="preserve">. The energy in the simulation system was among all molecules, divided into van der Waals energy and electrostatic energy. </w:t>
      </w:r>
      <w:r w:rsidRPr="00E43FF6">
        <w:rPr>
          <w:rFonts w:eastAsia="宋体"/>
          <w:color w:val="000000"/>
          <w:kern w:val="21"/>
          <w:lang w:val="en-US" w:eastAsia="en-US"/>
        </w:rPr>
        <w:t xml:space="preserve">Through detailed comparative analysis of density curves between </w:t>
      </w:r>
      <w:r w:rsidRPr="00E43FF6">
        <w:rPr>
          <w:rFonts w:eastAsia="宋体"/>
          <w:i/>
          <w:iCs/>
          <w:color w:val="000000"/>
          <w:lang w:val="en-US" w:eastAsia="en-US"/>
        </w:rPr>
        <w:t>trans</w:t>
      </w:r>
      <w:r w:rsidRPr="00E43FF6">
        <w:rPr>
          <w:rFonts w:eastAsia="宋体"/>
          <w:color w:val="000000"/>
          <w:lang w:val="en-US" w:eastAsia="en-US"/>
        </w:rPr>
        <w:t>-/</w:t>
      </w:r>
      <w:r w:rsidRPr="00E43FF6">
        <w:rPr>
          <w:rFonts w:eastAsia="宋体"/>
          <w:i/>
          <w:iCs/>
          <w:color w:val="000000"/>
          <w:lang w:val="en-US" w:eastAsia="en-US"/>
        </w:rPr>
        <w:t>cis</w:t>
      </w:r>
      <w:r w:rsidRPr="00E43FF6">
        <w:rPr>
          <w:rFonts w:eastAsia="宋体"/>
          <w:color w:val="000000"/>
          <w:lang w:val="en-US" w:eastAsia="en-US"/>
        </w:rPr>
        <w:t>-Azo-C</w:t>
      </w:r>
      <w:r w:rsidRPr="00E43FF6">
        <w:rPr>
          <w:rFonts w:eastAsia="宋体"/>
          <w:color w:val="000000"/>
          <w:vertAlign w:val="subscript"/>
          <w:lang w:val="en-US" w:eastAsia="en-US"/>
        </w:rPr>
        <w:t>12</w:t>
      </w:r>
      <w:r w:rsidRPr="00E43FF6">
        <w:rPr>
          <w:rFonts w:eastAsia="宋体"/>
          <w:color w:val="000000"/>
          <w:lang w:val="en-US" w:eastAsia="en-US"/>
        </w:rPr>
        <w:t>VIM[BF</w:t>
      </w:r>
      <w:r w:rsidRPr="00E43FF6">
        <w:rPr>
          <w:rFonts w:eastAsia="宋体"/>
          <w:color w:val="000000"/>
          <w:vertAlign w:val="subscript"/>
          <w:lang w:val="en-US" w:eastAsia="en-US"/>
        </w:rPr>
        <w:t>4</w:t>
      </w:r>
      <w:r w:rsidRPr="00E43FF6">
        <w:rPr>
          <w:rFonts w:eastAsia="宋体"/>
          <w:color w:val="000000"/>
          <w:lang w:val="en-US" w:eastAsia="en-US"/>
        </w:rPr>
        <w:t>]</w:t>
      </w:r>
      <w:r w:rsidRPr="00E43FF6">
        <w:rPr>
          <w:rFonts w:eastAsia="宋体"/>
          <w:color w:val="000000"/>
          <w:kern w:val="21"/>
          <w:lang w:val="en-US" w:eastAsia="en-US"/>
        </w:rPr>
        <w:t xml:space="preserve"> systems, it was found out that the peaks of </w:t>
      </w:r>
      <w:r w:rsidRPr="00E43FF6">
        <w:rPr>
          <w:rFonts w:eastAsia="宋体"/>
          <w:i/>
          <w:iCs/>
          <w:color w:val="000000"/>
          <w:kern w:val="21"/>
          <w:lang w:val="en-US" w:eastAsia="en-US"/>
        </w:rPr>
        <w:t>trans-/cis</w:t>
      </w:r>
      <w:r w:rsidRPr="00E43FF6">
        <w:rPr>
          <w:rFonts w:eastAsia="宋体"/>
          <w:color w:val="000000"/>
          <w:kern w:val="21"/>
          <w:lang w:val="en-US" w:eastAsia="en-US"/>
        </w:rPr>
        <w:t>-Azo were mainly scattered between the cation and anion density pea</w:t>
      </w:r>
      <w:r w:rsidRPr="0001360D">
        <w:rPr>
          <w:rFonts w:eastAsia="宋体"/>
          <w:color w:val="000000"/>
          <w:kern w:val="21"/>
          <w:lang w:val="en-US" w:eastAsia="en-US"/>
        </w:rPr>
        <w:t>ks (</w:t>
      </w:r>
      <w:r w:rsidR="00A16E1E">
        <w:rPr>
          <w:rFonts w:eastAsia="宋体"/>
          <w:color w:val="000000"/>
          <w:kern w:val="21"/>
          <w:lang w:val="en-US" w:eastAsia="en-US"/>
        </w:rPr>
        <w:t xml:space="preserve">Supplementary Fig </w:t>
      </w:r>
      <w:r w:rsidR="001D5081">
        <w:rPr>
          <w:rFonts w:eastAsia="宋体"/>
          <w:color w:val="000000"/>
          <w:kern w:val="21"/>
          <w:lang w:val="en-US" w:eastAsia="en-US"/>
        </w:rPr>
        <w:t>10</w:t>
      </w:r>
      <w:r w:rsidRPr="0001360D">
        <w:rPr>
          <w:rFonts w:eastAsia="宋体"/>
          <w:color w:val="000000"/>
          <w:kern w:val="21"/>
          <w:lang w:val="en-US" w:eastAsia="en-US"/>
        </w:rPr>
        <w:t xml:space="preserve">a and </w:t>
      </w:r>
      <w:r w:rsidR="00A16E1E">
        <w:rPr>
          <w:rFonts w:eastAsia="宋体"/>
          <w:color w:val="000000"/>
          <w:kern w:val="21"/>
          <w:lang w:val="en-US" w:eastAsia="en-US"/>
        </w:rPr>
        <w:t xml:space="preserve">Supplementary Fig </w:t>
      </w:r>
      <w:r w:rsidR="001D5081">
        <w:rPr>
          <w:rFonts w:eastAsia="宋体"/>
          <w:color w:val="000000"/>
          <w:kern w:val="21"/>
          <w:lang w:val="en-US" w:eastAsia="en-US"/>
        </w:rPr>
        <w:t>10</w:t>
      </w:r>
      <w:r w:rsidRPr="0001360D">
        <w:rPr>
          <w:rFonts w:eastAsia="宋体"/>
          <w:color w:val="000000"/>
          <w:kern w:val="21"/>
          <w:lang w:val="en-US" w:eastAsia="en-US"/>
        </w:rPr>
        <w:t xml:space="preserve">b), supporting that either </w:t>
      </w:r>
      <w:r w:rsidRPr="0001360D">
        <w:rPr>
          <w:rFonts w:eastAsia="宋体"/>
          <w:i/>
          <w:iCs/>
          <w:color w:val="000000"/>
          <w:kern w:val="21"/>
          <w:lang w:val="en-US" w:eastAsia="en-US"/>
        </w:rPr>
        <w:t>trans-/cis</w:t>
      </w:r>
      <w:r w:rsidRPr="0001360D">
        <w:rPr>
          <w:rFonts w:eastAsia="宋体"/>
          <w:color w:val="000000"/>
          <w:kern w:val="21"/>
          <w:lang w:val="en-US" w:eastAsia="en-US"/>
        </w:rPr>
        <w:t xml:space="preserve">-Azo was distributed in ionic regions, which were mainly caused by </w:t>
      </w:r>
      <w:r w:rsidRPr="0001360D">
        <w:rPr>
          <w:rFonts w:eastAsia="宋体"/>
          <w:color w:val="000000"/>
          <w:lang w:val="en-US" w:eastAsia="en-US"/>
        </w:rPr>
        <w:t xml:space="preserve">van der Waals and electrostatic interaction. As shown in </w:t>
      </w:r>
      <w:r w:rsidR="00A16E1E">
        <w:rPr>
          <w:rFonts w:eastAsia="宋体"/>
          <w:color w:val="000000"/>
          <w:lang w:val="en-US" w:eastAsia="en-US"/>
        </w:rPr>
        <w:t xml:space="preserve">Supplementary Fig </w:t>
      </w:r>
      <w:r w:rsidR="001D5081">
        <w:rPr>
          <w:rFonts w:eastAsia="宋体"/>
          <w:color w:val="000000"/>
          <w:lang w:val="en-US" w:eastAsia="en-US"/>
        </w:rPr>
        <w:t>10</w:t>
      </w:r>
      <w:r w:rsidRPr="0001360D">
        <w:rPr>
          <w:rFonts w:eastAsia="宋体"/>
          <w:color w:val="000000"/>
          <w:lang w:val="en-US" w:eastAsia="en-US"/>
        </w:rPr>
        <w:t xml:space="preserve">c and </w:t>
      </w:r>
      <w:r w:rsidR="00A16E1E">
        <w:rPr>
          <w:rFonts w:eastAsia="宋体"/>
          <w:color w:val="000000"/>
          <w:lang w:val="en-US" w:eastAsia="en-US"/>
        </w:rPr>
        <w:t xml:space="preserve">Supplementary Fig </w:t>
      </w:r>
      <w:r w:rsidR="001D5081">
        <w:rPr>
          <w:rFonts w:eastAsia="宋体"/>
          <w:color w:val="000000"/>
          <w:lang w:val="en-US" w:eastAsia="en-US"/>
        </w:rPr>
        <w:t>10</w:t>
      </w:r>
      <w:r w:rsidRPr="0001360D">
        <w:rPr>
          <w:rFonts w:eastAsia="宋体"/>
          <w:color w:val="000000"/>
          <w:lang w:val="en-US" w:eastAsia="en-US"/>
        </w:rPr>
        <w:t>d, v</w:t>
      </w:r>
      <w:r w:rsidRPr="00E43FF6">
        <w:rPr>
          <w:rFonts w:eastAsia="宋体"/>
          <w:color w:val="000000"/>
          <w:lang w:val="en-US" w:eastAsia="en-US"/>
        </w:rPr>
        <w:t xml:space="preserve">an der Waals energy was much more negative in </w:t>
      </w:r>
      <w:r w:rsidRPr="00E43FF6">
        <w:rPr>
          <w:rFonts w:eastAsia="宋体"/>
          <w:i/>
          <w:iCs/>
          <w:color w:val="000000"/>
          <w:lang w:val="en-US" w:eastAsia="en-US"/>
        </w:rPr>
        <w:t>cis</w:t>
      </w:r>
      <w:r w:rsidRPr="00E43FF6">
        <w:rPr>
          <w:rFonts w:eastAsia="宋体"/>
          <w:color w:val="000000"/>
          <w:lang w:val="en-US" w:eastAsia="en-US"/>
        </w:rPr>
        <w:t>-Azo-C</w:t>
      </w:r>
      <w:r w:rsidRPr="00E43FF6">
        <w:rPr>
          <w:rFonts w:eastAsia="宋体"/>
          <w:color w:val="000000"/>
          <w:vertAlign w:val="subscript"/>
          <w:lang w:val="en-US" w:eastAsia="en-US"/>
        </w:rPr>
        <w:t>12</w:t>
      </w:r>
      <w:r w:rsidRPr="00E43FF6">
        <w:rPr>
          <w:rFonts w:eastAsia="宋体"/>
          <w:color w:val="000000"/>
          <w:lang w:val="en-US" w:eastAsia="en-US"/>
        </w:rPr>
        <w:t>VIM[BF</w:t>
      </w:r>
      <w:r w:rsidRPr="00E43FF6">
        <w:rPr>
          <w:rFonts w:eastAsia="宋体"/>
          <w:color w:val="000000"/>
          <w:vertAlign w:val="subscript"/>
          <w:lang w:val="en-US" w:eastAsia="en-US"/>
        </w:rPr>
        <w:t>4</w:t>
      </w:r>
      <w:r w:rsidRPr="00E43FF6">
        <w:rPr>
          <w:rFonts w:eastAsia="宋体"/>
          <w:color w:val="000000"/>
          <w:lang w:val="en-US" w:eastAsia="en-US"/>
        </w:rPr>
        <w:t xml:space="preserve">] system, as an indication of enhanced van der Waals interactions between </w:t>
      </w:r>
      <w:r w:rsidRPr="00E43FF6">
        <w:rPr>
          <w:rFonts w:eastAsia="宋体"/>
          <w:i/>
          <w:iCs/>
          <w:color w:val="000000"/>
          <w:lang w:val="en-US" w:eastAsia="en-US"/>
        </w:rPr>
        <w:t>cis</w:t>
      </w:r>
      <w:r w:rsidRPr="00E43FF6">
        <w:rPr>
          <w:rFonts w:eastAsia="宋体"/>
          <w:color w:val="000000"/>
          <w:lang w:val="en-US" w:eastAsia="en-US"/>
        </w:rPr>
        <w:t>-Azo and C</w:t>
      </w:r>
      <w:r w:rsidRPr="00E43FF6">
        <w:rPr>
          <w:rFonts w:eastAsia="宋体"/>
          <w:color w:val="000000"/>
          <w:vertAlign w:val="subscript"/>
          <w:lang w:val="en-US" w:eastAsia="en-US"/>
        </w:rPr>
        <w:t>12</w:t>
      </w:r>
      <w:r w:rsidRPr="00E43FF6">
        <w:rPr>
          <w:rFonts w:eastAsia="宋体"/>
          <w:color w:val="000000"/>
          <w:lang w:val="en-US" w:eastAsia="en-US"/>
        </w:rPr>
        <w:t>VIM[BF</w:t>
      </w:r>
      <w:r w:rsidRPr="00E43FF6">
        <w:rPr>
          <w:rFonts w:eastAsia="宋体"/>
          <w:color w:val="000000"/>
          <w:vertAlign w:val="subscript"/>
          <w:lang w:val="en-US" w:eastAsia="en-US"/>
        </w:rPr>
        <w:t>4</w:t>
      </w:r>
      <w:r w:rsidRPr="00E43FF6">
        <w:rPr>
          <w:rFonts w:eastAsia="宋体"/>
          <w:color w:val="000000"/>
          <w:lang w:val="en-US" w:eastAsia="en-US"/>
        </w:rPr>
        <w:t>] in the system. The ionic region in ICs, where Azo was settled in, offered enough space and flexibility for</w:t>
      </w:r>
      <w:r w:rsidRPr="00E43FF6">
        <w:rPr>
          <w:rFonts w:eastAsia="宋体"/>
          <w:i/>
          <w:iCs/>
          <w:color w:val="000000"/>
          <w:lang w:val="en-US" w:eastAsia="en-US"/>
        </w:rPr>
        <w:t xml:space="preserve"> </w:t>
      </w:r>
      <w:r w:rsidRPr="00E43FF6">
        <w:rPr>
          <w:rFonts w:eastAsia="宋体"/>
          <w:color w:val="000000"/>
          <w:lang w:val="en-US" w:eastAsia="en-US"/>
        </w:rPr>
        <w:t>Azo isomerization and interaction with Azo.</w:t>
      </w:r>
    </w:p>
    <w:p w14:paraId="5D47C867" w14:textId="2FCA8B81" w:rsidR="00E43FF6" w:rsidRPr="00E43FF6" w:rsidRDefault="00E43FF6" w:rsidP="001B220B">
      <w:pPr>
        <w:spacing w:after="160" w:line="256" w:lineRule="auto"/>
        <w:jc w:val="center"/>
        <w:rPr>
          <w:rFonts w:eastAsia="宋体"/>
          <w:color w:val="000000"/>
          <w:kern w:val="2"/>
          <w:lang w:val="en-US" w:eastAsia="zh-CN"/>
        </w:rPr>
      </w:pPr>
      <w:r w:rsidRPr="00E43FF6">
        <w:rPr>
          <w:rFonts w:ascii="Calibri" w:eastAsia="宋体" w:hAnsi="Calibri"/>
          <w:color w:val="000000"/>
          <w:kern w:val="2"/>
          <w:sz w:val="21"/>
          <w:lang w:val="en-US" w:eastAsia="zh-CN"/>
        </w:rPr>
        <w:br w:type="page"/>
      </w:r>
    </w:p>
    <w:p w14:paraId="1D032DF5" w14:textId="287ED558" w:rsidR="00E43FF6" w:rsidRPr="00E43FF6" w:rsidRDefault="00E43FF6" w:rsidP="00BE5B1C">
      <w:pPr>
        <w:spacing w:after="160" w:line="256" w:lineRule="auto"/>
        <w:jc w:val="center"/>
        <w:rPr>
          <w:rFonts w:eastAsia="宋体"/>
          <w:b/>
          <w:bCs/>
          <w:color w:val="000000"/>
          <w:sz w:val="22"/>
          <w:szCs w:val="28"/>
          <w:lang w:val="en-US" w:eastAsia="zh-CN"/>
        </w:rPr>
      </w:pPr>
      <w:r w:rsidRPr="00E43FF6">
        <w:rPr>
          <w:rFonts w:eastAsia="宋体"/>
          <w:b/>
          <w:noProof/>
          <w:color w:val="000000"/>
          <w:sz w:val="22"/>
          <w:szCs w:val="28"/>
          <w:lang w:val="en-US"/>
        </w:rPr>
        <w:lastRenderedPageBreak/>
        <w:drawing>
          <wp:inline distT="0" distB="0" distL="0" distR="0" wp14:anchorId="196D9DA8" wp14:editId="1D4605AF">
            <wp:extent cx="3601085" cy="1487805"/>
            <wp:effectExtent l="0" t="0" r="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1085" cy="1487805"/>
                    </a:xfrm>
                    <a:prstGeom prst="rect">
                      <a:avLst/>
                    </a:prstGeom>
                    <a:noFill/>
                    <a:ln>
                      <a:noFill/>
                    </a:ln>
                  </pic:spPr>
                </pic:pic>
              </a:graphicData>
            </a:graphic>
          </wp:inline>
        </w:drawing>
      </w:r>
    </w:p>
    <w:p w14:paraId="1E06E234" w14:textId="21855E4F" w:rsidR="00E43FF6" w:rsidRPr="00E43FF6" w:rsidRDefault="00A16E1E" w:rsidP="00E43FF6">
      <w:pPr>
        <w:widowControl w:val="0"/>
        <w:spacing w:beforeLines="50" w:before="120" w:afterLines="50" w:after="120" w:line="360" w:lineRule="auto"/>
        <w:jc w:val="both"/>
        <w:rPr>
          <w:rFonts w:eastAsia="宋体"/>
          <w:color w:val="000000"/>
          <w:szCs w:val="32"/>
          <w:lang w:val="en-US" w:eastAsia="zh-CN"/>
        </w:rPr>
      </w:pPr>
      <w:r>
        <w:rPr>
          <w:rFonts w:eastAsia="宋体"/>
          <w:b/>
          <w:bCs/>
          <w:color w:val="000000"/>
          <w:sz w:val="22"/>
          <w:szCs w:val="28"/>
          <w:lang w:val="en-US" w:eastAsia="zh-CN"/>
        </w:rPr>
        <w:t xml:space="preserve">Supplementary Fig </w:t>
      </w:r>
      <w:r w:rsidR="00E0716A">
        <w:rPr>
          <w:rFonts w:eastAsia="宋体"/>
          <w:b/>
          <w:bCs/>
          <w:color w:val="000000"/>
          <w:sz w:val="22"/>
          <w:szCs w:val="28"/>
          <w:lang w:val="en-US" w:eastAsia="zh-CN"/>
        </w:rPr>
        <w:t>11</w:t>
      </w:r>
      <w:r w:rsidR="00E43FF6" w:rsidRPr="00E43FF6">
        <w:rPr>
          <w:rFonts w:eastAsia="宋体"/>
          <w:b/>
          <w:bCs/>
          <w:color w:val="000000"/>
          <w:sz w:val="22"/>
          <w:szCs w:val="28"/>
          <w:lang w:val="en-US" w:eastAsia="zh-CN"/>
        </w:rPr>
        <w:t xml:space="preserve"> </w:t>
      </w:r>
      <w:r w:rsidR="00E43FF6" w:rsidRPr="00E43FF6">
        <w:rPr>
          <w:rFonts w:eastAsia="宋体"/>
          <w:color w:val="000000"/>
          <w:sz w:val="22"/>
          <w:szCs w:val="28"/>
          <w:lang w:val="en-US" w:eastAsia="zh-CN"/>
        </w:rPr>
        <w:t>FT</w:t>
      </w:r>
      <w:bookmarkStart w:id="3" w:name="_Hlk100253850"/>
      <w:r w:rsidR="00E43FF6" w:rsidRPr="00E43FF6">
        <w:rPr>
          <w:rFonts w:eastAsia="宋体"/>
          <w:color w:val="000000"/>
          <w:sz w:val="22"/>
          <w:szCs w:val="28"/>
          <w:lang w:val="en-US" w:eastAsia="zh-CN"/>
        </w:rPr>
        <w:t>-</w:t>
      </w:r>
      <w:bookmarkEnd w:id="3"/>
      <w:r w:rsidR="00E43FF6" w:rsidRPr="00E43FF6">
        <w:rPr>
          <w:rFonts w:eastAsia="宋体"/>
          <w:color w:val="000000"/>
          <w:sz w:val="22"/>
          <w:szCs w:val="28"/>
          <w:lang w:val="en-US" w:eastAsia="zh-CN"/>
        </w:rPr>
        <w:t>IR spectra for Azo-C</w:t>
      </w:r>
      <w:r w:rsidR="00E43FF6" w:rsidRPr="00E43FF6">
        <w:rPr>
          <w:rFonts w:eastAsia="宋体"/>
          <w:color w:val="000000"/>
          <w:sz w:val="22"/>
          <w:szCs w:val="28"/>
          <w:vertAlign w:val="subscript"/>
          <w:lang w:val="en-US" w:eastAsia="zh-CN"/>
        </w:rPr>
        <w:t>12</w:t>
      </w:r>
      <w:r w:rsidR="00E43FF6" w:rsidRPr="00E43FF6">
        <w:rPr>
          <w:rFonts w:eastAsia="宋体"/>
          <w:color w:val="000000"/>
          <w:sz w:val="22"/>
          <w:szCs w:val="28"/>
          <w:lang w:val="en-US" w:eastAsia="zh-CN"/>
        </w:rPr>
        <w:t>VIM[SCN] under UV irradiations at room temperature</w:t>
      </w:r>
      <w:r w:rsidR="00E43FF6" w:rsidRPr="00E43FF6">
        <w:rPr>
          <w:rFonts w:eastAsia="宋体"/>
          <w:color w:val="000000"/>
          <w:szCs w:val="32"/>
          <w:lang w:val="en-US" w:eastAsia="zh-CN"/>
        </w:rPr>
        <w:t>.</w:t>
      </w:r>
    </w:p>
    <w:p w14:paraId="0920A256" w14:textId="77777777" w:rsidR="00E43FF6" w:rsidRPr="00E43FF6" w:rsidRDefault="00E43FF6" w:rsidP="00E43FF6">
      <w:pPr>
        <w:widowControl w:val="0"/>
        <w:spacing w:beforeLines="50" w:before="120" w:afterLines="50" w:after="120" w:line="360" w:lineRule="auto"/>
        <w:ind w:firstLineChars="200" w:firstLine="480"/>
        <w:jc w:val="both"/>
        <w:rPr>
          <w:rFonts w:eastAsia="宋体"/>
          <w:color w:val="000000"/>
          <w:szCs w:val="32"/>
          <w:lang w:val="en-US" w:eastAsia="zh-CN"/>
        </w:rPr>
      </w:pPr>
    </w:p>
    <w:p w14:paraId="44006E9F" w14:textId="1F15032E" w:rsidR="00E43FF6" w:rsidRPr="00E43FF6" w:rsidRDefault="00E43FF6" w:rsidP="00FE0C82">
      <w:pPr>
        <w:widowControl w:val="0"/>
        <w:spacing w:beforeLines="50" w:before="120" w:afterLines="50" w:after="120" w:line="360" w:lineRule="auto"/>
        <w:ind w:firstLineChars="100" w:firstLine="240"/>
        <w:jc w:val="both"/>
        <w:rPr>
          <w:rFonts w:eastAsia="宋体"/>
          <w:color w:val="000000"/>
          <w:szCs w:val="32"/>
          <w:lang w:val="en-US" w:eastAsia="zh-CN"/>
        </w:rPr>
      </w:pPr>
      <w:r w:rsidRPr="00E43FF6">
        <w:rPr>
          <w:rFonts w:eastAsia="宋体"/>
          <w:color w:val="000000"/>
          <w:szCs w:val="32"/>
          <w:lang w:val="en-US" w:eastAsia="zh-CN"/>
        </w:rPr>
        <w:t>Azo-C</w:t>
      </w:r>
      <w:r w:rsidRPr="00E43FF6">
        <w:rPr>
          <w:rFonts w:eastAsia="宋体"/>
          <w:color w:val="000000"/>
          <w:szCs w:val="32"/>
          <w:vertAlign w:val="subscript"/>
          <w:lang w:val="en-US" w:eastAsia="zh-CN"/>
        </w:rPr>
        <w:t>12</w:t>
      </w:r>
      <w:r w:rsidRPr="00E43FF6">
        <w:rPr>
          <w:rFonts w:eastAsia="宋体"/>
          <w:color w:val="000000"/>
          <w:szCs w:val="32"/>
          <w:lang w:val="en-US" w:eastAsia="zh-CN"/>
        </w:rPr>
        <w:t>VIM[SCN] was taken as an example to show FT-IR spectra because of the presence of a characteristic anion peak at 2053 cm</w:t>
      </w:r>
      <w:r w:rsidRPr="00E43FF6">
        <w:rPr>
          <w:rFonts w:eastAsia="宋体"/>
          <w:color w:val="000000"/>
          <w:szCs w:val="32"/>
          <w:vertAlign w:val="superscript"/>
          <w:lang w:val="en-US" w:eastAsia="zh-CN"/>
        </w:rPr>
        <w:t>-1</w:t>
      </w:r>
      <w:r w:rsidRPr="00E43FF6">
        <w:rPr>
          <w:rFonts w:eastAsia="宋体"/>
          <w:color w:val="000000"/>
          <w:szCs w:val="32"/>
          <w:lang w:val="en-US" w:eastAsia="zh-CN"/>
        </w:rPr>
        <w:t>. Under UV irradiation, the most positively charged acidic C2-H presented a blue shift while C4, 5-H of imidazolium ring showed a red shift at 3160-3040 region</w:t>
      </w:r>
      <w:r w:rsidRPr="0001360D">
        <w:rPr>
          <w:rFonts w:eastAsia="宋体"/>
          <w:color w:val="000000"/>
          <w:szCs w:val="32"/>
          <w:lang w:val="en-US" w:eastAsia="zh-CN"/>
        </w:rPr>
        <w:t>s (</w:t>
      </w:r>
      <w:r w:rsidR="00A16E1E">
        <w:rPr>
          <w:rFonts w:eastAsia="宋体"/>
          <w:color w:val="000000"/>
          <w:szCs w:val="32"/>
          <w:lang w:val="en-US" w:eastAsia="zh-CN"/>
        </w:rPr>
        <w:t xml:space="preserve">Supplementary Fig </w:t>
      </w:r>
      <w:r w:rsidR="00E0716A">
        <w:rPr>
          <w:rFonts w:eastAsia="宋体"/>
          <w:color w:val="000000"/>
          <w:szCs w:val="32"/>
          <w:lang w:val="en-US" w:eastAsia="zh-CN"/>
        </w:rPr>
        <w:t>11</w:t>
      </w:r>
      <w:r w:rsidRPr="0001360D">
        <w:rPr>
          <w:rFonts w:eastAsia="宋体"/>
          <w:color w:val="000000"/>
          <w:szCs w:val="32"/>
          <w:lang w:val="en-US" w:eastAsia="zh-CN"/>
        </w:rPr>
        <w:t>a). Upon Azo isomerization in the ionic region, a change in the interaction between the imidazolium cation and Azo might induce the vibrational change. The characteristic vibration peak of [SCN] anion located at 2053 cm</w:t>
      </w:r>
      <w:r w:rsidRPr="0001360D">
        <w:rPr>
          <w:rFonts w:eastAsia="宋体"/>
          <w:color w:val="000000"/>
          <w:szCs w:val="32"/>
          <w:vertAlign w:val="superscript"/>
          <w:lang w:val="en-US" w:eastAsia="zh-CN"/>
        </w:rPr>
        <w:t>-1</w:t>
      </w:r>
      <w:r w:rsidRPr="0001360D">
        <w:rPr>
          <w:rFonts w:eastAsia="宋体"/>
          <w:color w:val="000000"/>
          <w:szCs w:val="32"/>
          <w:lang w:val="en-US" w:eastAsia="zh-CN"/>
        </w:rPr>
        <w:t xml:space="preserve"> demonstrated an obvious reduction in intensity under UV irradiation (</w:t>
      </w:r>
      <w:r w:rsidR="00A16E1E">
        <w:rPr>
          <w:rFonts w:eastAsia="宋体"/>
          <w:color w:val="000000"/>
          <w:szCs w:val="32"/>
          <w:lang w:val="en-US" w:eastAsia="zh-CN"/>
        </w:rPr>
        <w:t xml:space="preserve">Supplementary Fig </w:t>
      </w:r>
      <w:r w:rsidR="00E0716A">
        <w:rPr>
          <w:rFonts w:eastAsia="宋体"/>
          <w:color w:val="000000"/>
          <w:szCs w:val="32"/>
          <w:lang w:val="en-US" w:eastAsia="zh-CN"/>
        </w:rPr>
        <w:t>11</w:t>
      </w:r>
      <w:r w:rsidRPr="0001360D">
        <w:rPr>
          <w:rFonts w:eastAsia="宋体"/>
          <w:color w:val="000000"/>
          <w:szCs w:val="32"/>
          <w:lang w:val="en-US" w:eastAsia="zh-CN"/>
        </w:rPr>
        <w:t>b).</w:t>
      </w:r>
      <w:r w:rsidRPr="00E43FF6">
        <w:rPr>
          <w:rFonts w:eastAsia="宋体"/>
          <w:color w:val="000000"/>
          <w:szCs w:val="32"/>
          <w:lang w:val="en-US" w:eastAsia="zh-CN"/>
        </w:rPr>
        <w:t xml:space="preserve"> This great change would also support the incorporation of Azo in the ionic region, and also the interactions among Azo/imidazolium cation/[SCN] anion were altered by photoisomerization of Azo. </w:t>
      </w:r>
    </w:p>
    <w:p w14:paraId="5FA09823" w14:textId="77777777" w:rsidR="00E43FF6" w:rsidRPr="00E43FF6" w:rsidRDefault="00E43FF6" w:rsidP="00E43FF6">
      <w:pPr>
        <w:widowControl w:val="0"/>
        <w:spacing w:afterLines="50" w:after="120" w:line="360" w:lineRule="auto"/>
        <w:ind w:firstLineChars="100" w:firstLine="240"/>
        <w:jc w:val="both"/>
        <w:rPr>
          <w:rFonts w:eastAsia="宋体"/>
          <w:color w:val="000000"/>
          <w:kern w:val="2"/>
          <w:lang w:val="en-US" w:eastAsia="zh-CN"/>
        </w:rPr>
      </w:pPr>
    </w:p>
    <w:p w14:paraId="2EF95068" w14:textId="77777777" w:rsidR="00E43FF6" w:rsidRPr="00E43FF6" w:rsidRDefault="00E43FF6" w:rsidP="00E43FF6">
      <w:pPr>
        <w:spacing w:after="160" w:line="256" w:lineRule="auto"/>
        <w:rPr>
          <w:rFonts w:ascii="Calibri" w:eastAsia="宋体" w:hAnsi="Calibri"/>
          <w:color w:val="000000"/>
          <w:kern w:val="2"/>
          <w:sz w:val="21"/>
          <w:lang w:val="en-US" w:eastAsia="zh-CN"/>
        </w:rPr>
      </w:pPr>
      <w:r w:rsidRPr="00E43FF6">
        <w:rPr>
          <w:rFonts w:ascii="Calibri" w:eastAsia="宋体" w:hAnsi="Calibri"/>
          <w:color w:val="000000"/>
          <w:kern w:val="2"/>
          <w:sz w:val="21"/>
          <w:lang w:val="en-US" w:eastAsia="zh-CN"/>
        </w:rPr>
        <w:br w:type="page"/>
      </w:r>
    </w:p>
    <w:p w14:paraId="2D8E6985" w14:textId="77777777" w:rsidR="00E43FF6" w:rsidRPr="003B6ED9" w:rsidRDefault="00E43FF6" w:rsidP="00E43FF6">
      <w:pPr>
        <w:spacing w:line="360" w:lineRule="auto"/>
        <w:jc w:val="center"/>
        <w:rPr>
          <w:rFonts w:eastAsia="宋体"/>
          <w:kern w:val="21"/>
          <w:sz w:val="20"/>
          <w:szCs w:val="20"/>
          <w:lang w:val="en-US" w:eastAsia="en-US"/>
        </w:rPr>
      </w:pPr>
      <w:r w:rsidRPr="003B6ED9">
        <w:rPr>
          <w:rFonts w:eastAsia="宋体"/>
          <w:noProof/>
          <w:kern w:val="21"/>
          <w:sz w:val="20"/>
          <w:szCs w:val="20"/>
          <w:lang w:val="en-US" w:eastAsia="en-US"/>
        </w:rPr>
        <w:lastRenderedPageBreak/>
        <w:drawing>
          <wp:inline distT="0" distB="0" distL="0" distR="0" wp14:anchorId="2254C146" wp14:editId="288764D6">
            <wp:extent cx="2879725" cy="2436495"/>
            <wp:effectExtent l="0" t="0" r="0" b="19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2436495"/>
                    </a:xfrm>
                    <a:prstGeom prst="rect">
                      <a:avLst/>
                    </a:prstGeom>
                    <a:noFill/>
                    <a:ln>
                      <a:noFill/>
                    </a:ln>
                  </pic:spPr>
                </pic:pic>
              </a:graphicData>
            </a:graphic>
          </wp:inline>
        </w:drawing>
      </w:r>
    </w:p>
    <w:p w14:paraId="4B72CE96" w14:textId="535CE0A6" w:rsidR="00E43FF6" w:rsidRPr="003B6ED9" w:rsidRDefault="00A16E1E" w:rsidP="00E43FF6">
      <w:pPr>
        <w:spacing w:line="360" w:lineRule="auto"/>
        <w:jc w:val="both"/>
        <w:rPr>
          <w:rFonts w:eastAsia="宋体"/>
          <w:kern w:val="21"/>
          <w:sz w:val="20"/>
          <w:szCs w:val="20"/>
          <w:lang w:val="en-US" w:eastAsia="en-US"/>
        </w:rPr>
      </w:pPr>
      <w:r>
        <w:rPr>
          <w:rFonts w:eastAsia="宋体"/>
          <w:b/>
          <w:bCs/>
          <w:kern w:val="21"/>
          <w:sz w:val="20"/>
          <w:szCs w:val="20"/>
          <w:lang w:val="en-US" w:eastAsia="en-US"/>
        </w:rPr>
        <w:t xml:space="preserve">Supplementary Fig </w:t>
      </w:r>
      <w:r w:rsidR="00CF69AD">
        <w:rPr>
          <w:rFonts w:eastAsia="宋体"/>
          <w:b/>
          <w:bCs/>
          <w:kern w:val="21"/>
          <w:sz w:val="20"/>
          <w:szCs w:val="20"/>
          <w:lang w:val="en-US" w:eastAsia="en-US"/>
        </w:rPr>
        <w:t xml:space="preserve">12 </w:t>
      </w:r>
      <w:r w:rsidR="00E43FF6" w:rsidRPr="003B6ED9">
        <w:rPr>
          <w:rFonts w:eastAsia="宋体"/>
          <w:kern w:val="21"/>
          <w:sz w:val="20"/>
          <w:szCs w:val="20"/>
          <w:lang w:val="en-US" w:eastAsia="en-US"/>
        </w:rPr>
        <w:t>Frequency dependence of |</w:t>
      </w:r>
      <w:r w:rsidR="00E43FF6" w:rsidRPr="003B6ED9">
        <w:rPr>
          <w:rFonts w:eastAsia="宋体"/>
          <w:i/>
          <w:iCs/>
          <w:kern w:val="21"/>
          <w:sz w:val="20"/>
          <w:szCs w:val="20"/>
          <w:lang w:val="en-US" w:eastAsia="en-US"/>
        </w:rPr>
        <w:t>Z</w:t>
      </w:r>
      <w:r w:rsidR="00E43FF6" w:rsidRPr="003B6ED9">
        <w:rPr>
          <w:rFonts w:eastAsia="宋体"/>
          <w:kern w:val="21"/>
          <w:sz w:val="20"/>
          <w:szCs w:val="20"/>
          <w:lang w:val="en-US" w:eastAsia="en-US"/>
        </w:rPr>
        <w:t xml:space="preserve">| </w:t>
      </w:r>
      <w:r w:rsidR="00E43FF6" w:rsidRPr="003B6ED9">
        <w:rPr>
          <w:rFonts w:eastAsia="宋体"/>
          <w:kern w:val="21"/>
          <w:sz w:val="20"/>
          <w:szCs w:val="20"/>
          <w:lang w:val="en-US" w:eastAsia="zh-CN"/>
        </w:rPr>
        <w:t>va</w:t>
      </w:r>
      <w:r w:rsidR="00E43FF6" w:rsidRPr="003B6ED9">
        <w:rPr>
          <w:rFonts w:eastAsia="宋体"/>
          <w:kern w:val="21"/>
          <w:sz w:val="20"/>
          <w:szCs w:val="20"/>
          <w:lang w:val="en-US" w:eastAsia="en-US"/>
        </w:rPr>
        <w:t>lues of Azo-C</w:t>
      </w:r>
      <w:r w:rsidR="00E43FF6" w:rsidRPr="003B6ED9">
        <w:rPr>
          <w:rFonts w:eastAsia="宋体"/>
          <w:kern w:val="21"/>
          <w:sz w:val="20"/>
          <w:szCs w:val="20"/>
          <w:vertAlign w:val="subscript"/>
          <w:lang w:val="en-US" w:eastAsia="en-US"/>
        </w:rPr>
        <w:t>12</w:t>
      </w:r>
      <w:r w:rsidR="00E43FF6" w:rsidRPr="003B6ED9">
        <w:rPr>
          <w:rFonts w:eastAsia="宋体"/>
          <w:kern w:val="21"/>
          <w:sz w:val="20"/>
          <w:szCs w:val="20"/>
          <w:lang w:val="en-US" w:eastAsia="en-US"/>
        </w:rPr>
        <w:t xml:space="preserve">VIM[Br] under UV and Vis light irradiation at 15 </w:t>
      </w:r>
      <w:r w:rsidR="00E43FF6" w:rsidRPr="003B6ED9">
        <w:rPr>
          <w:rFonts w:eastAsia="宋体"/>
          <w:sz w:val="20"/>
          <w:szCs w:val="20"/>
          <w:lang w:val="en-US" w:eastAsia="en-US"/>
        </w:rPr>
        <w:t>°</w:t>
      </w:r>
      <w:r w:rsidR="00E43FF6" w:rsidRPr="003B6ED9">
        <w:rPr>
          <w:rFonts w:eastAsia="宋体"/>
          <w:kern w:val="21"/>
          <w:sz w:val="20"/>
          <w:szCs w:val="20"/>
          <w:lang w:val="en-US" w:eastAsia="en-US"/>
        </w:rPr>
        <w:t>C.</w:t>
      </w:r>
    </w:p>
    <w:p w14:paraId="0E6C1DF9" w14:textId="77777777" w:rsidR="00E43FF6" w:rsidRPr="00E43FF6" w:rsidRDefault="00E43FF6" w:rsidP="00E43FF6">
      <w:pPr>
        <w:spacing w:line="360" w:lineRule="auto"/>
        <w:jc w:val="both"/>
        <w:rPr>
          <w:rFonts w:eastAsia="宋体"/>
          <w:color w:val="000000"/>
          <w:kern w:val="21"/>
          <w:sz w:val="20"/>
          <w:szCs w:val="20"/>
          <w:lang w:val="en-US" w:eastAsia="en-US"/>
        </w:rPr>
      </w:pPr>
    </w:p>
    <w:p w14:paraId="64C685E3" w14:textId="77777777" w:rsidR="00E43FF6" w:rsidRPr="00E43FF6" w:rsidRDefault="00E43FF6" w:rsidP="00E43FF6">
      <w:pPr>
        <w:spacing w:line="360" w:lineRule="auto"/>
        <w:jc w:val="both"/>
        <w:rPr>
          <w:rFonts w:eastAsia="宋体"/>
          <w:color w:val="000000"/>
          <w:kern w:val="21"/>
          <w:sz w:val="20"/>
          <w:szCs w:val="20"/>
          <w:lang w:val="en-US" w:eastAsia="en-US"/>
        </w:rPr>
      </w:pPr>
    </w:p>
    <w:p w14:paraId="2F0B4AA7"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rPr>
        <w:drawing>
          <wp:inline distT="0" distB="0" distL="0" distR="0" wp14:anchorId="6D342760" wp14:editId="04D79294">
            <wp:extent cx="2879725" cy="2385695"/>
            <wp:effectExtent l="0" t="0" r="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725" cy="2385695"/>
                    </a:xfrm>
                    <a:prstGeom prst="rect">
                      <a:avLst/>
                    </a:prstGeom>
                    <a:noFill/>
                    <a:ln>
                      <a:noFill/>
                    </a:ln>
                  </pic:spPr>
                </pic:pic>
              </a:graphicData>
            </a:graphic>
          </wp:inline>
        </w:drawing>
      </w:r>
    </w:p>
    <w:p w14:paraId="5F3BC5CD" w14:textId="3783858B" w:rsidR="00E43FF6" w:rsidRPr="00E43FF6" w:rsidRDefault="00A16E1E" w:rsidP="00E43FF6">
      <w:pPr>
        <w:spacing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 xml:space="preserve">Supplementary Fig </w:t>
      </w:r>
      <w:r w:rsidR="00E43FF6" w:rsidRPr="00E43FF6">
        <w:rPr>
          <w:rFonts w:eastAsia="宋体"/>
          <w:b/>
          <w:bCs/>
          <w:color w:val="000000"/>
          <w:kern w:val="21"/>
          <w:sz w:val="20"/>
          <w:szCs w:val="20"/>
          <w:lang w:val="en-US" w:eastAsia="en-US"/>
        </w:rPr>
        <w:t>1</w:t>
      </w:r>
      <w:r w:rsidR="00CF69AD">
        <w:rPr>
          <w:rFonts w:eastAsia="宋体"/>
          <w:b/>
          <w:bCs/>
          <w:color w:val="000000"/>
          <w:kern w:val="21"/>
          <w:sz w:val="20"/>
          <w:szCs w:val="20"/>
          <w:lang w:val="en-US" w:eastAsia="en-US"/>
        </w:rPr>
        <w:t>3</w:t>
      </w:r>
      <w:r w:rsidR="00E43FF6" w:rsidRPr="00E43FF6">
        <w:rPr>
          <w:rFonts w:eastAsia="宋体"/>
          <w:color w:val="000000"/>
          <w:kern w:val="21"/>
          <w:sz w:val="20"/>
          <w:szCs w:val="20"/>
          <w:lang w:val="en-US" w:eastAsia="en-US"/>
        </w:rPr>
        <w:t xml:space="preserve"> Frequency dependence of -</w:t>
      </w:r>
      <w:r w:rsidR="00E43FF6" w:rsidRPr="00E43FF6">
        <w:rPr>
          <w:rFonts w:eastAsia="宋体"/>
          <w:i/>
          <w:iCs/>
          <w:color w:val="000000"/>
          <w:kern w:val="21"/>
          <w:sz w:val="20"/>
          <w:szCs w:val="20"/>
          <w:lang w:val="en-US" w:eastAsia="en-US"/>
        </w:rPr>
        <w:t>ϕ</w:t>
      </w:r>
      <w:r w:rsidR="00E43FF6" w:rsidRPr="00E43FF6">
        <w:rPr>
          <w:rFonts w:eastAsia="宋体"/>
          <w:color w:val="000000"/>
          <w:kern w:val="21"/>
          <w:sz w:val="20"/>
          <w:szCs w:val="20"/>
          <w:lang w:val="en-US" w:eastAsia="en-US"/>
        </w:rPr>
        <w:t xml:space="preserve"> </w:t>
      </w:r>
      <w:r w:rsidR="00E43FF6" w:rsidRPr="00E43FF6">
        <w:rPr>
          <w:rFonts w:eastAsia="宋体"/>
          <w:color w:val="000000"/>
          <w:kern w:val="21"/>
          <w:sz w:val="20"/>
          <w:szCs w:val="20"/>
          <w:lang w:val="en-US" w:eastAsia="zh-CN"/>
        </w:rPr>
        <w:t>va</w:t>
      </w:r>
      <w:r w:rsidR="00E43FF6" w:rsidRPr="00E43FF6">
        <w:rPr>
          <w:rFonts w:eastAsia="宋体"/>
          <w:color w:val="000000"/>
          <w:kern w:val="21"/>
          <w:sz w:val="20"/>
          <w:szCs w:val="20"/>
          <w:lang w:val="en-US" w:eastAsia="en-US"/>
        </w:rPr>
        <w:t>lues of Azo</w:t>
      </w:r>
      <w:r w:rsidR="00E43FF6" w:rsidRPr="003B6ED9">
        <w:rPr>
          <w:rFonts w:eastAsia="宋体"/>
          <w:kern w:val="21"/>
          <w:sz w:val="20"/>
          <w:szCs w:val="20"/>
          <w:lang w:val="en-US" w:eastAsia="en-US"/>
        </w:rPr>
        <w:t>-C</w:t>
      </w:r>
      <w:r w:rsidR="00E43FF6" w:rsidRPr="003B6ED9">
        <w:rPr>
          <w:rFonts w:eastAsia="宋体"/>
          <w:kern w:val="21"/>
          <w:sz w:val="20"/>
          <w:szCs w:val="20"/>
          <w:vertAlign w:val="subscript"/>
          <w:lang w:val="en-US" w:eastAsia="en-US"/>
        </w:rPr>
        <w:t>12</w:t>
      </w:r>
      <w:r w:rsidR="00E43FF6" w:rsidRPr="003B6ED9">
        <w:rPr>
          <w:rFonts w:eastAsia="宋体"/>
          <w:kern w:val="21"/>
          <w:sz w:val="20"/>
          <w:szCs w:val="20"/>
          <w:lang w:val="en-US" w:eastAsia="en-US"/>
        </w:rPr>
        <w:t xml:space="preserve">VIM[Br] under UV and Vis light irradiation at </w:t>
      </w:r>
      <w:r w:rsidR="00E43FF6" w:rsidRPr="00E43FF6">
        <w:rPr>
          <w:rFonts w:eastAsia="宋体"/>
          <w:color w:val="000000"/>
          <w:kern w:val="21"/>
          <w:sz w:val="20"/>
          <w:szCs w:val="20"/>
          <w:lang w:val="en-US" w:eastAsia="en-US"/>
        </w:rPr>
        <w:t xml:space="preserve">15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p>
    <w:p w14:paraId="13204136" w14:textId="77777777" w:rsidR="00E43FF6" w:rsidRPr="00E43FF6" w:rsidRDefault="00E43FF6" w:rsidP="00E43FF6">
      <w:pPr>
        <w:rPr>
          <w:rFonts w:eastAsia="宋体"/>
          <w:color w:val="000000"/>
          <w:kern w:val="21"/>
          <w:sz w:val="20"/>
          <w:szCs w:val="20"/>
          <w:lang w:val="en-US" w:eastAsia="en-US"/>
        </w:rPr>
      </w:pPr>
      <w:r w:rsidRPr="00E43FF6">
        <w:rPr>
          <w:rFonts w:ascii="Calibri" w:eastAsia="宋体" w:hAnsi="Calibri"/>
          <w:b/>
          <w:bCs/>
          <w:color w:val="000000"/>
          <w:kern w:val="2"/>
          <w:sz w:val="21"/>
          <w:lang w:val="en-US" w:eastAsia="zh-CN"/>
        </w:rPr>
        <w:br w:type="page"/>
      </w:r>
    </w:p>
    <w:p w14:paraId="57727222"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eastAsia="en-US"/>
        </w:rPr>
        <w:lastRenderedPageBreak/>
        <w:drawing>
          <wp:inline distT="0" distB="0" distL="0" distR="0" wp14:anchorId="5D1EDF40" wp14:editId="04678FE4">
            <wp:extent cx="2879725" cy="240792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2407920"/>
                    </a:xfrm>
                    <a:prstGeom prst="rect">
                      <a:avLst/>
                    </a:prstGeom>
                    <a:noFill/>
                    <a:ln>
                      <a:noFill/>
                    </a:ln>
                  </pic:spPr>
                </pic:pic>
              </a:graphicData>
            </a:graphic>
          </wp:inline>
        </w:drawing>
      </w:r>
    </w:p>
    <w:p w14:paraId="5C91610F" w14:textId="60D7D553" w:rsidR="00E43FF6" w:rsidRPr="00E43FF6" w:rsidRDefault="00A16E1E" w:rsidP="00E43FF6">
      <w:pPr>
        <w:spacing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 xml:space="preserve">Supplementary Fig </w:t>
      </w:r>
      <w:r w:rsidR="00E43FF6" w:rsidRPr="00E43FF6">
        <w:rPr>
          <w:rFonts w:eastAsia="宋体"/>
          <w:b/>
          <w:bCs/>
          <w:color w:val="000000"/>
          <w:kern w:val="21"/>
          <w:sz w:val="20"/>
          <w:szCs w:val="20"/>
          <w:lang w:val="en-US" w:eastAsia="en-US"/>
        </w:rPr>
        <w:t>1</w:t>
      </w:r>
      <w:r w:rsidR="00CF69AD">
        <w:rPr>
          <w:rFonts w:eastAsia="宋体"/>
          <w:b/>
          <w:bCs/>
          <w:color w:val="000000"/>
          <w:kern w:val="21"/>
          <w:sz w:val="20"/>
          <w:szCs w:val="20"/>
          <w:lang w:val="en-US" w:eastAsia="en-US"/>
        </w:rPr>
        <w:t>4</w:t>
      </w:r>
      <w:r w:rsidR="00E43FF6" w:rsidRPr="00E43FF6">
        <w:rPr>
          <w:rFonts w:eastAsia="宋体"/>
          <w:color w:val="000000"/>
          <w:kern w:val="21"/>
          <w:sz w:val="20"/>
          <w:szCs w:val="20"/>
          <w:lang w:val="en-US" w:eastAsia="en-US"/>
        </w:rPr>
        <w:t xml:space="preserve"> Light con</w:t>
      </w:r>
      <w:r w:rsidR="00E43FF6" w:rsidRPr="00E43FF6">
        <w:rPr>
          <w:rFonts w:eastAsia="宋体"/>
          <w:kern w:val="21"/>
          <w:sz w:val="20"/>
          <w:szCs w:val="20"/>
          <w:lang w:val="en-US" w:eastAsia="en-US"/>
        </w:rPr>
        <w:t>trolled reversible |</w:t>
      </w:r>
      <w:r w:rsidR="00E43FF6" w:rsidRPr="00E43FF6">
        <w:rPr>
          <w:rFonts w:eastAsia="宋体"/>
          <w:i/>
          <w:kern w:val="21"/>
          <w:sz w:val="20"/>
          <w:szCs w:val="20"/>
          <w:lang w:val="en-US" w:eastAsia="en-US"/>
        </w:rPr>
        <w:t>Z</w:t>
      </w:r>
      <w:r w:rsidR="00E43FF6" w:rsidRPr="00E43FF6">
        <w:rPr>
          <w:rFonts w:eastAsia="宋体"/>
          <w:kern w:val="21"/>
          <w:sz w:val="20"/>
          <w:szCs w:val="20"/>
          <w:lang w:val="en-US" w:eastAsia="en-US"/>
        </w:rPr>
        <w:t xml:space="preserve">| </w:t>
      </w:r>
      <w:r w:rsidR="00E43FF6" w:rsidRPr="00E43FF6">
        <w:rPr>
          <w:rFonts w:eastAsia="宋体"/>
          <w:kern w:val="21"/>
          <w:sz w:val="20"/>
          <w:szCs w:val="20"/>
          <w:lang w:val="en-US" w:eastAsia="zh-CN"/>
        </w:rPr>
        <w:t>changes</w:t>
      </w:r>
      <w:r w:rsidR="00E43FF6" w:rsidRPr="00E43FF6">
        <w:rPr>
          <w:rFonts w:eastAsia="宋体"/>
          <w:kern w:val="21"/>
          <w:sz w:val="20"/>
          <w:szCs w:val="20"/>
          <w:lang w:val="en-US" w:eastAsia="en-US"/>
        </w:rPr>
        <w:t xml:space="preserve"> </w:t>
      </w:r>
      <w:r w:rsidR="00E43FF6" w:rsidRPr="00E43FF6">
        <w:rPr>
          <w:rFonts w:eastAsia="宋体"/>
          <w:color w:val="000000"/>
          <w:kern w:val="21"/>
          <w:sz w:val="20"/>
          <w:szCs w:val="20"/>
          <w:lang w:val="en-US" w:eastAsia="en-US"/>
        </w:rPr>
        <w:t>of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 xml:space="preserve">VIM[Br] under UV (red square) and Vis (blue square) </w:t>
      </w:r>
      <w:r w:rsidR="00E43FF6" w:rsidRPr="00E43FF6">
        <w:rPr>
          <w:rFonts w:eastAsia="宋体"/>
          <w:kern w:val="21"/>
          <w:sz w:val="20"/>
          <w:szCs w:val="20"/>
          <w:lang w:val="en-US" w:eastAsia="en-US"/>
        </w:rPr>
        <w:t xml:space="preserve">light irradiation at a frequency </w:t>
      </w:r>
      <w:r w:rsidR="00E43FF6" w:rsidRPr="00E43FF6">
        <w:rPr>
          <w:rFonts w:eastAsia="宋体"/>
          <w:color w:val="000000"/>
          <w:kern w:val="21"/>
          <w:sz w:val="20"/>
          <w:szCs w:val="20"/>
          <w:lang w:val="en-US" w:eastAsia="en-US"/>
        </w:rPr>
        <w:t xml:space="preserve">of 100 kHz at 15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p>
    <w:p w14:paraId="50456D11" w14:textId="77777777" w:rsidR="00E43FF6" w:rsidRPr="00E43FF6" w:rsidRDefault="00E43FF6" w:rsidP="00E43FF6">
      <w:pPr>
        <w:spacing w:line="360" w:lineRule="auto"/>
        <w:jc w:val="both"/>
        <w:rPr>
          <w:rFonts w:eastAsia="宋体"/>
          <w:color w:val="000000"/>
          <w:kern w:val="21"/>
          <w:sz w:val="20"/>
          <w:szCs w:val="20"/>
          <w:lang w:val="en-US" w:eastAsia="en-US"/>
        </w:rPr>
      </w:pPr>
    </w:p>
    <w:p w14:paraId="1275FF3E" w14:textId="77777777" w:rsidR="00E43FF6" w:rsidRPr="00E43FF6" w:rsidRDefault="00E43FF6" w:rsidP="00E43FF6">
      <w:pPr>
        <w:spacing w:line="360" w:lineRule="auto"/>
        <w:jc w:val="both"/>
        <w:rPr>
          <w:rFonts w:eastAsia="宋体"/>
          <w:color w:val="000000"/>
          <w:kern w:val="21"/>
          <w:sz w:val="20"/>
          <w:szCs w:val="20"/>
          <w:lang w:val="en-US" w:eastAsia="en-US"/>
        </w:rPr>
      </w:pPr>
    </w:p>
    <w:p w14:paraId="53CDADBC" w14:textId="77777777" w:rsidR="00E43FF6" w:rsidRPr="00E43FF6" w:rsidRDefault="00E43FF6" w:rsidP="00E43FF6">
      <w:pPr>
        <w:spacing w:line="360" w:lineRule="auto"/>
        <w:jc w:val="both"/>
        <w:rPr>
          <w:rFonts w:eastAsia="宋体"/>
          <w:color w:val="000000"/>
          <w:kern w:val="21"/>
          <w:sz w:val="20"/>
          <w:szCs w:val="20"/>
          <w:lang w:val="en-US" w:eastAsia="en-US"/>
        </w:rPr>
      </w:pPr>
    </w:p>
    <w:p w14:paraId="148EF8B0" w14:textId="77777777" w:rsidR="00E43FF6" w:rsidRPr="00E43FF6" w:rsidRDefault="00E43FF6" w:rsidP="00E43FF6">
      <w:pPr>
        <w:spacing w:line="360" w:lineRule="auto"/>
        <w:jc w:val="both"/>
        <w:rPr>
          <w:rFonts w:eastAsia="宋体"/>
          <w:color w:val="000000"/>
          <w:kern w:val="21"/>
          <w:sz w:val="20"/>
          <w:szCs w:val="20"/>
          <w:lang w:val="en-US" w:eastAsia="en-US"/>
        </w:rPr>
      </w:pPr>
    </w:p>
    <w:p w14:paraId="4BE74749" w14:textId="77777777" w:rsidR="00E43FF6" w:rsidRPr="00E43FF6" w:rsidRDefault="00E43FF6" w:rsidP="00E43FF6">
      <w:pPr>
        <w:spacing w:line="360" w:lineRule="auto"/>
        <w:jc w:val="center"/>
        <w:rPr>
          <w:rFonts w:eastAsia="宋体"/>
          <w:color w:val="000000"/>
          <w:kern w:val="21"/>
          <w:sz w:val="20"/>
          <w:szCs w:val="20"/>
          <w:lang w:val="en-US" w:eastAsia="en-US"/>
        </w:rPr>
      </w:pPr>
      <w:r w:rsidRPr="00E43FF6">
        <w:rPr>
          <w:rFonts w:eastAsia="宋体"/>
          <w:noProof/>
          <w:color w:val="000000"/>
          <w:kern w:val="21"/>
          <w:sz w:val="20"/>
          <w:szCs w:val="20"/>
          <w:lang w:val="en-US"/>
        </w:rPr>
        <w:drawing>
          <wp:inline distT="0" distB="0" distL="0" distR="0" wp14:anchorId="1407D80D" wp14:editId="0BF8235F">
            <wp:extent cx="2879725" cy="2442210"/>
            <wp:effectExtent l="0" t="0" r="0"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2442210"/>
                    </a:xfrm>
                    <a:prstGeom prst="rect">
                      <a:avLst/>
                    </a:prstGeom>
                    <a:noFill/>
                    <a:ln>
                      <a:noFill/>
                    </a:ln>
                  </pic:spPr>
                </pic:pic>
              </a:graphicData>
            </a:graphic>
          </wp:inline>
        </w:drawing>
      </w:r>
    </w:p>
    <w:p w14:paraId="02A6A313" w14:textId="05C3AC57" w:rsidR="00E43FF6" w:rsidRPr="00E43FF6" w:rsidRDefault="00A16E1E" w:rsidP="00E43FF6">
      <w:pPr>
        <w:spacing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 xml:space="preserve">Supplementary Fig </w:t>
      </w:r>
      <w:r w:rsidR="00E43FF6" w:rsidRPr="00E43FF6">
        <w:rPr>
          <w:rFonts w:eastAsia="宋体"/>
          <w:b/>
          <w:bCs/>
          <w:color w:val="000000"/>
          <w:kern w:val="21"/>
          <w:sz w:val="20"/>
          <w:szCs w:val="20"/>
          <w:lang w:val="en-US" w:eastAsia="en-US"/>
        </w:rPr>
        <w:t>1</w:t>
      </w:r>
      <w:r w:rsidR="00CF69AD">
        <w:rPr>
          <w:rFonts w:eastAsia="宋体"/>
          <w:b/>
          <w:bCs/>
          <w:color w:val="000000"/>
          <w:kern w:val="21"/>
          <w:sz w:val="20"/>
          <w:szCs w:val="20"/>
          <w:lang w:val="en-US" w:eastAsia="en-US"/>
        </w:rPr>
        <w:t>5</w:t>
      </w:r>
      <w:r w:rsidR="00E43FF6" w:rsidRPr="00E43FF6">
        <w:rPr>
          <w:rFonts w:eastAsia="宋体"/>
          <w:b/>
          <w:bCs/>
          <w:color w:val="000000"/>
          <w:kern w:val="21"/>
          <w:sz w:val="20"/>
          <w:szCs w:val="20"/>
          <w:lang w:val="en-US" w:eastAsia="en-US"/>
        </w:rPr>
        <w:t xml:space="preserve"> </w:t>
      </w:r>
      <w:r w:rsidR="00E43FF6" w:rsidRPr="00E43FF6">
        <w:rPr>
          <w:rFonts w:eastAsia="宋体"/>
          <w:color w:val="000000"/>
          <w:kern w:val="21"/>
          <w:sz w:val="20"/>
          <w:szCs w:val="20"/>
          <w:lang w:val="en-US" w:eastAsia="en-US"/>
        </w:rPr>
        <w:t>Light controlled reversible -</w:t>
      </w:r>
      <w:r w:rsidR="00E43FF6" w:rsidRPr="00E43FF6">
        <w:rPr>
          <w:rFonts w:eastAsia="宋体"/>
          <w:i/>
          <w:iCs/>
          <w:color w:val="000000"/>
          <w:kern w:val="21"/>
          <w:sz w:val="20"/>
          <w:szCs w:val="20"/>
          <w:lang w:val="en-US" w:eastAsia="en-US"/>
        </w:rPr>
        <w:t>ϕ</w:t>
      </w:r>
      <w:r w:rsidR="00E43FF6" w:rsidRPr="00E43FF6">
        <w:rPr>
          <w:rFonts w:eastAsia="宋体"/>
          <w:color w:val="000000"/>
          <w:kern w:val="21"/>
          <w:sz w:val="20"/>
          <w:szCs w:val="20"/>
          <w:lang w:val="en-US" w:eastAsia="en-US"/>
        </w:rPr>
        <w:t xml:space="preserve"> </w:t>
      </w:r>
      <w:r w:rsidR="00E43FF6" w:rsidRPr="00E43FF6">
        <w:rPr>
          <w:rFonts w:eastAsia="宋体"/>
          <w:color w:val="000000"/>
          <w:kern w:val="21"/>
          <w:sz w:val="20"/>
          <w:szCs w:val="20"/>
          <w:lang w:val="en-US" w:eastAsia="zh-CN"/>
        </w:rPr>
        <w:t xml:space="preserve">changes </w:t>
      </w:r>
      <w:r w:rsidR="00E43FF6" w:rsidRPr="00E43FF6">
        <w:rPr>
          <w:rFonts w:eastAsia="宋体"/>
          <w:color w:val="000000"/>
          <w:kern w:val="21"/>
          <w:sz w:val="20"/>
          <w:szCs w:val="20"/>
          <w:lang w:val="en-US" w:eastAsia="en-US"/>
        </w:rPr>
        <w:t>of 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VIM[Br] under UV (red circle) and Vis (blue circle) light</w:t>
      </w:r>
      <w:r w:rsidR="00E43FF6" w:rsidRPr="00E43FF6">
        <w:rPr>
          <w:rFonts w:eastAsia="宋体"/>
          <w:kern w:val="21"/>
          <w:sz w:val="20"/>
          <w:szCs w:val="20"/>
          <w:lang w:val="en-US" w:eastAsia="en-US"/>
        </w:rPr>
        <w:t xml:space="preserve"> irradiation </w:t>
      </w:r>
      <w:r w:rsidR="00E43FF6" w:rsidRPr="00E43FF6">
        <w:rPr>
          <w:rFonts w:eastAsia="宋体"/>
          <w:color w:val="000000"/>
          <w:kern w:val="21"/>
          <w:sz w:val="20"/>
          <w:szCs w:val="20"/>
          <w:lang w:val="en-US" w:eastAsia="en-US"/>
        </w:rPr>
        <w:t xml:space="preserve">at a frequency of 100 kHz at 15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w:t>
      </w:r>
    </w:p>
    <w:p w14:paraId="4DCAC46D" w14:textId="77777777" w:rsidR="00E43FF6" w:rsidRPr="00E43FF6" w:rsidRDefault="00E43FF6" w:rsidP="00E43FF6">
      <w:pPr>
        <w:rPr>
          <w:rFonts w:eastAsia="宋体"/>
          <w:color w:val="000000"/>
          <w:kern w:val="21"/>
          <w:sz w:val="20"/>
          <w:szCs w:val="20"/>
          <w:lang w:val="en-US" w:eastAsia="en-US"/>
        </w:rPr>
      </w:pPr>
      <w:r w:rsidRPr="00E43FF6">
        <w:rPr>
          <w:rFonts w:ascii="Calibri" w:eastAsia="宋体" w:hAnsi="Calibri"/>
          <w:color w:val="000000"/>
          <w:kern w:val="2"/>
          <w:sz w:val="21"/>
          <w:lang w:val="en-US" w:eastAsia="zh-CN"/>
        </w:rPr>
        <w:br w:type="page"/>
      </w:r>
    </w:p>
    <w:p w14:paraId="1AB01D5F" w14:textId="79655553" w:rsidR="00E43FF6" w:rsidRPr="00E43FF6" w:rsidRDefault="001C4921" w:rsidP="00E43FF6">
      <w:pPr>
        <w:spacing w:line="360" w:lineRule="auto"/>
        <w:jc w:val="center"/>
        <w:rPr>
          <w:rFonts w:eastAsia="宋体"/>
          <w:color w:val="000000"/>
          <w:kern w:val="21"/>
          <w:sz w:val="20"/>
          <w:szCs w:val="20"/>
          <w:lang w:val="en-US" w:eastAsia="en-US"/>
        </w:rPr>
      </w:pPr>
      <w:r>
        <w:rPr>
          <w:rFonts w:eastAsia="宋体"/>
          <w:noProof/>
          <w:color w:val="000000"/>
          <w:kern w:val="21"/>
          <w:sz w:val="20"/>
          <w:szCs w:val="20"/>
          <w:lang w:val="en-US" w:eastAsia="en-US"/>
        </w:rPr>
        <w:lastRenderedPageBreak/>
        <w:drawing>
          <wp:inline distT="0" distB="0" distL="0" distR="0" wp14:anchorId="3F874F7B" wp14:editId="532E04CC">
            <wp:extent cx="2880360" cy="23439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360" cy="2343912"/>
                    </a:xfrm>
                    <a:prstGeom prst="rect">
                      <a:avLst/>
                    </a:prstGeom>
                  </pic:spPr>
                </pic:pic>
              </a:graphicData>
            </a:graphic>
          </wp:inline>
        </w:drawing>
      </w:r>
    </w:p>
    <w:p w14:paraId="71637384" w14:textId="503D9EA0" w:rsidR="00E43FF6" w:rsidRDefault="00A16E1E" w:rsidP="00E43FF6">
      <w:pPr>
        <w:spacing w:after="160" w:line="360" w:lineRule="auto"/>
        <w:jc w:val="both"/>
        <w:rPr>
          <w:rFonts w:eastAsia="宋体"/>
          <w:color w:val="000000"/>
          <w:kern w:val="21"/>
          <w:sz w:val="20"/>
          <w:szCs w:val="20"/>
          <w:lang w:val="en-US" w:eastAsia="en-US"/>
        </w:rPr>
      </w:pPr>
      <w:r>
        <w:rPr>
          <w:rFonts w:eastAsia="宋体"/>
          <w:b/>
          <w:bCs/>
          <w:color w:val="000000"/>
          <w:kern w:val="21"/>
          <w:sz w:val="20"/>
          <w:szCs w:val="20"/>
          <w:lang w:val="en-US" w:eastAsia="en-US"/>
        </w:rPr>
        <w:t xml:space="preserve">Supplementary Fig </w:t>
      </w:r>
      <w:r w:rsidR="00E43FF6" w:rsidRPr="00E43FF6">
        <w:rPr>
          <w:rFonts w:eastAsia="宋体"/>
          <w:b/>
          <w:bCs/>
          <w:color w:val="000000"/>
          <w:kern w:val="21"/>
          <w:sz w:val="20"/>
          <w:szCs w:val="20"/>
          <w:lang w:val="en-US" w:eastAsia="en-US"/>
        </w:rPr>
        <w:t>1</w:t>
      </w:r>
      <w:r w:rsidR="00F9566E">
        <w:rPr>
          <w:rFonts w:eastAsia="宋体"/>
          <w:b/>
          <w:bCs/>
          <w:color w:val="000000"/>
          <w:kern w:val="21"/>
          <w:sz w:val="20"/>
          <w:szCs w:val="20"/>
          <w:lang w:val="en-US" w:eastAsia="en-US"/>
        </w:rPr>
        <w:t>6</w:t>
      </w:r>
      <w:r w:rsidR="00E43FF6" w:rsidRPr="00E43FF6">
        <w:rPr>
          <w:rFonts w:eastAsia="宋体"/>
          <w:b/>
          <w:bCs/>
          <w:color w:val="000000"/>
          <w:kern w:val="21"/>
          <w:sz w:val="20"/>
          <w:szCs w:val="20"/>
          <w:lang w:val="en-US" w:eastAsia="en-US"/>
        </w:rPr>
        <w:t xml:space="preserve"> </w:t>
      </w:r>
      <w:r w:rsidR="00E43FF6" w:rsidRPr="00E43FF6">
        <w:rPr>
          <w:rFonts w:eastAsia="宋体"/>
          <w:color w:val="000000"/>
          <w:kern w:val="21"/>
          <w:sz w:val="20"/>
          <w:szCs w:val="20"/>
          <w:lang w:val="en-US" w:eastAsia="en-US"/>
        </w:rPr>
        <w:t>Electrochemical measurements of a</w:t>
      </w:r>
      <w:r w:rsidR="00E43FF6" w:rsidRPr="00E43FF6">
        <w:rPr>
          <w:rFonts w:eastAsia="宋体"/>
          <w:i/>
          <w:iCs/>
          <w:color w:val="000000"/>
          <w:kern w:val="21"/>
          <w:sz w:val="20"/>
          <w:szCs w:val="20"/>
          <w:lang w:val="en-US" w:eastAsia="en-US"/>
        </w:rPr>
        <w:t xml:space="preserve"> trans-</w:t>
      </w:r>
      <w:bookmarkStart w:id="4" w:name="_Hlk79848836"/>
      <w:r w:rsidR="00E43FF6" w:rsidRPr="00E43FF6">
        <w:rPr>
          <w:rFonts w:eastAsia="宋体"/>
          <w:color w:val="000000"/>
          <w:kern w:val="21"/>
          <w:sz w:val="20"/>
          <w:szCs w:val="20"/>
          <w:lang w:val="en-US" w:eastAsia="en-US"/>
        </w:rPr>
        <w:t>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VIM[Br]-based</w:t>
      </w:r>
      <w:bookmarkEnd w:id="4"/>
      <w:r w:rsidR="00E43FF6" w:rsidRPr="00E43FF6">
        <w:rPr>
          <w:rFonts w:eastAsia="宋体"/>
          <w:color w:val="000000"/>
          <w:kern w:val="21"/>
          <w:sz w:val="20"/>
          <w:szCs w:val="20"/>
          <w:lang w:val="en-US" w:eastAsia="en-US"/>
        </w:rPr>
        <w:t xml:space="preserve"> capacitance</w:t>
      </w:r>
      <w:r w:rsidR="00E43FF6" w:rsidRPr="00E43FF6">
        <w:rPr>
          <w:rFonts w:ascii="Segoe UI Emoji" w:eastAsia="Segoe UI Emoji" w:hAnsi="Segoe UI Emoji" w:cs="Segoe UI Emoji"/>
          <w:color w:val="000000"/>
          <w:kern w:val="21"/>
          <w:sz w:val="20"/>
          <w:szCs w:val="20"/>
          <w:lang w:val="en-US" w:eastAsia="en-US"/>
        </w:rPr>
        <w:t>:</w:t>
      </w:r>
      <w:r w:rsidR="00E43FF6" w:rsidRPr="00E43FF6">
        <w:rPr>
          <w:rFonts w:eastAsia="宋体"/>
          <w:color w:val="000000"/>
          <w:kern w:val="21"/>
          <w:sz w:val="20"/>
          <w:szCs w:val="20"/>
          <w:lang w:val="en-US" w:eastAsia="en-US"/>
        </w:rPr>
        <w:t xml:space="preserve"> galvanostatic charge-discharge tests</w:t>
      </w:r>
      <w:r w:rsidR="00E43FF6" w:rsidRPr="00E43FF6">
        <w:rPr>
          <w:rFonts w:eastAsia="Segoe UI Emoji"/>
          <w:color w:val="000000"/>
          <w:kern w:val="21"/>
          <w:sz w:val="20"/>
          <w:szCs w:val="20"/>
          <w:lang w:val="en-US" w:eastAsia="en-US"/>
        </w:rPr>
        <w:t xml:space="preserve"> at </w:t>
      </w:r>
      <w:r w:rsidR="00E43FF6" w:rsidRPr="00E43FF6">
        <w:rPr>
          <w:rFonts w:eastAsia="宋体"/>
          <w:color w:val="000000"/>
          <w:kern w:val="21"/>
          <w:sz w:val="20"/>
          <w:szCs w:val="20"/>
          <w:lang w:val="en-US" w:eastAsia="en-US"/>
        </w:rPr>
        <w:t xml:space="preserve">15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in absence of UV light.</w:t>
      </w:r>
    </w:p>
    <w:p w14:paraId="66FB4115" w14:textId="77777777" w:rsidR="00474DB3" w:rsidRPr="00E43FF6" w:rsidRDefault="00474DB3" w:rsidP="00E43FF6">
      <w:pPr>
        <w:spacing w:after="160" w:line="360" w:lineRule="auto"/>
        <w:jc w:val="both"/>
        <w:rPr>
          <w:rFonts w:eastAsia="宋体"/>
          <w:color w:val="000000"/>
          <w:kern w:val="21"/>
          <w:sz w:val="20"/>
          <w:szCs w:val="20"/>
          <w:lang w:val="en-US" w:eastAsia="en-US"/>
        </w:rPr>
      </w:pPr>
    </w:p>
    <w:p w14:paraId="10F02294" w14:textId="61F7FA63" w:rsidR="00E43FF6" w:rsidRPr="00E43FF6" w:rsidRDefault="00E43FF6" w:rsidP="00B63037">
      <w:pPr>
        <w:spacing w:line="360" w:lineRule="auto"/>
        <w:ind w:firstLineChars="100" w:firstLine="240"/>
        <w:jc w:val="both"/>
        <w:rPr>
          <w:rFonts w:eastAsia="宋体"/>
          <w:color w:val="000000"/>
          <w:kern w:val="21"/>
          <w:lang w:val="en-US" w:eastAsia="en-US"/>
        </w:rPr>
      </w:pPr>
      <w:r w:rsidRPr="00E43FF6">
        <w:rPr>
          <w:rFonts w:eastAsia="宋体"/>
          <w:color w:val="000000"/>
          <w:kern w:val="21"/>
          <w:lang w:val="en-US" w:eastAsia="en-US"/>
        </w:rPr>
        <w:t>In the charge-discharge curve, charging and discharging were completed within 0.02 s, which showed that capacitance of the cell is quite low.</w:t>
      </w:r>
      <w:r w:rsidR="00BE5B1C" w:rsidRPr="00E43FF6">
        <w:rPr>
          <w:rFonts w:eastAsia="宋体"/>
          <w:color w:val="000000"/>
          <w:kern w:val="21"/>
          <w:sz w:val="20"/>
          <w:szCs w:val="20"/>
          <w:lang w:val="en-US" w:eastAsia="en-US"/>
        </w:rPr>
        <w:t xml:space="preserve"> </w:t>
      </w:r>
      <w:r w:rsidR="00BE5B1C">
        <w:rPr>
          <w:rFonts w:eastAsia="宋体"/>
          <w:color w:val="000000"/>
          <w:kern w:val="21"/>
          <w:lang w:val="en-US" w:eastAsia="en-US"/>
        </w:rPr>
        <w:t>Combined with</w:t>
      </w:r>
      <w:r w:rsidR="00BE5B1C" w:rsidRPr="00E43FF6">
        <w:rPr>
          <w:rFonts w:eastAsia="宋体"/>
          <w:color w:val="000000"/>
          <w:kern w:val="21"/>
          <w:lang w:val="en-US" w:eastAsia="en-US"/>
        </w:rPr>
        <w:t xml:space="preserve"> CV curves at different scan rates,</w:t>
      </w:r>
      <w:r w:rsidR="00691D7F">
        <w:rPr>
          <w:rFonts w:eastAsia="宋体"/>
          <w:color w:val="000000"/>
          <w:kern w:val="21"/>
          <w:lang w:val="en-US" w:eastAsia="en-US"/>
        </w:rPr>
        <w:t xml:space="preserve"> </w:t>
      </w:r>
      <w:r w:rsidR="00C22FFC">
        <w:rPr>
          <w:rFonts w:eastAsia="宋体"/>
          <w:color w:val="000000"/>
          <w:kern w:val="21"/>
          <w:lang w:val="en-US" w:eastAsia="en-US"/>
        </w:rPr>
        <w:t>that</w:t>
      </w:r>
      <w:r w:rsidR="00BE5B1C" w:rsidRPr="00E43FF6">
        <w:rPr>
          <w:rFonts w:eastAsia="宋体"/>
          <w:color w:val="000000"/>
          <w:kern w:val="21"/>
          <w:lang w:val="en-US" w:eastAsia="en-US"/>
        </w:rPr>
        <w:t xml:space="preserve"> the </w:t>
      </w:r>
      <w:bookmarkStart w:id="5" w:name="_Hlk87445183"/>
      <w:r w:rsidR="00BE5B1C" w:rsidRPr="00E43FF6">
        <w:rPr>
          <w:rFonts w:eastAsia="宋体"/>
          <w:color w:val="000000"/>
          <w:kern w:val="21"/>
          <w:lang w:val="en-US" w:eastAsia="en-US"/>
        </w:rPr>
        <w:t>current density was always close to zero</w:t>
      </w:r>
      <w:bookmarkEnd w:id="5"/>
      <w:r w:rsidR="00C22FFC">
        <w:rPr>
          <w:rFonts w:eastAsia="宋体"/>
          <w:color w:val="000000"/>
          <w:kern w:val="21"/>
          <w:lang w:val="en-US" w:eastAsia="en-US"/>
        </w:rPr>
        <w:t>,</w:t>
      </w:r>
      <w:r w:rsidR="0063358E">
        <w:rPr>
          <w:rFonts w:eastAsia="宋体"/>
          <w:color w:val="000000"/>
          <w:kern w:val="21"/>
          <w:lang w:val="en-US" w:eastAsia="en-US"/>
        </w:rPr>
        <w:t xml:space="preserve"> </w:t>
      </w:r>
      <w:r w:rsidR="00C22FFC">
        <w:rPr>
          <w:rFonts w:eastAsia="宋体"/>
          <w:color w:val="000000"/>
          <w:kern w:val="21"/>
          <w:lang w:val="en-US" w:eastAsia="en-US"/>
        </w:rPr>
        <w:t>t</w:t>
      </w:r>
      <w:r w:rsidR="00BE5B1C">
        <w:rPr>
          <w:rFonts w:eastAsia="宋体"/>
          <w:color w:val="000000"/>
          <w:kern w:val="21"/>
          <w:lang w:val="en-US" w:eastAsia="en-US"/>
        </w:rPr>
        <w:t>he</w:t>
      </w:r>
      <w:r w:rsidR="00DE64E5">
        <w:rPr>
          <w:rFonts w:eastAsia="宋体"/>
          <w:color w:val="000000"/>
          <w:kern w:val="21"/>
          <w:lang w:val="en-US" w:eastAsia="en-US"/>
        </w:rPr>
        <w:t xml:space="preserve">se </w:t>
      </w:r>
      <w:r w:rsidR="00BE5B1C">
        <w:rPr>
          <w:rFonts w:eastAsia="宋体"/>
          <w:color w:val="000000"/>
          <w:kern w:val="21"/>
          <w:lang w:val="en-US" w:eastAsia="en-US"/>
        </w:rPr>
        <w:t xml:space="preserve">behaviors </w:t>
      </w:r>
      <w:r w:rsidR="00BE5B1C" w:rsidRPr="00E43FF6">
        <w:rPr>
          <w:rFonts w:eastAsia="宋体"/>
          <w:color w:val="000000"/>
          <w:kern w:val="21"/>
          <w:lang w:val="en-US" w:eastAsia="en-US"/>
        </w:rPr>
        <w:t>indicate</w:t>
      </w:r>
      <w:r w:rsidR="004C19C8">
        <w:rPr>
          <w:rFonts w:eastAsia="宋体"/>
          <w:color w:val="000000"/>
          <w:kern w:val="21"/>
          <w:lang w:val="en-US" w:eastAsia="en-US"/>
        </w:rPr>
        <w:t>d</w:t>
      </w:r>
      <w:r w:rsidR="00BE5B1C" w:rsidRPr="00E43FF6">
        <w:rPr>
          <w:rFonts w:eastAsia="宋体"/>
          <w:color w:val="000000"/>
          <w:kern w:val="21"/>
          <w:lang w:val="en-US" w:eastAsia="en-US"/>
        </w:rPr>
        <w:t xml:space="preserve"> that almost no charge was stored in the </w:t>
      </w:r>
      <w:r w:rsidR="00BE5B1C" w:rsidRPr="00E43FF6">
        <w:rPr>
          <w:rFonts w:eastAsia="宋体"/>
          <w:i/>
          <w:iCs/>
          <w:color w:val="000000"/>
          <w:kern w:val="21"/>
          <w:lang w:val="en-US" w:eastAsia="en-US"/>
        </w:rPr>
        <w:t>trans-</w:t>
      </w:r>
      <w:r w:rsidR="00BE5B1C" w:rsidRPr="00E43FF6">
        <w:rPr>
          <w:rFonts w:eastAsia="宋体"/>
          <w:color w:val="000000"/>
          <w:kern w:val="21"/>
          <w:lang w:val="en-US" w:eastAsia="en-US"/>
        </w:rPr>
        <w:t>Azo-C</w:t>
      </w:r>
      <w:r w:rsidR="00BE5B1C" w:rsidRPr="00E43FF6">
        <w:rPr>
          <w:rFonts w:eastAsia="宋体"/>
          <w:color w:val="000000"/>
          <w:kern w:val="21"/>
          <w:vertAlign w:val="subscript"/>
          <w:lang w:val="en-US" w:eastAsia="en-US"/>
        </w:rPr>
        <w:t>12</w:t>
      </w:r>
      <w:r w:rsidR="00BE5B1C" w:rsidRPr="00E43FF6">
        <w:rPr>
          <w:rFonts w:eastAsia="宋体"/>
          <w:color w:val="000000"/>
          <w:kern w:val="21"/>
          <w:lang w:val="en-US" w:eastAsia="en-US"/>
        </w:rPr>
        <w:t>VIM[Br]-based capacitor.</w:t>
      </w:r>
    </w:p>
    <w:p w14:paraId="676B419C" w14:textId="16BE8938" w:rsidR="00E43FF6" w:rsidRDefault="00E43FF6" w:rsidP="00E43FF6">
      <w:pPr>
        <w:spacing w:line="360" w:lineRule="auto"/>
        <w:jc w:val="both"/>
        <w:rPr>
          <w:rFonts w:eastAsia="宋体"/>
          <w:color w:val="000000"/>
          <w:kern w:val="21"/>
          <w:sz w:val="20"/>
          <w:szCs w:val="20"/>
          <w:lang w:val="en-US" w:eastAsia="en-US"/>
        </w:rPr>
      </w:pPr>
    </w:p>
    <w:p w14:paraId="26A2D7CD" w14:textId="77777777" w:rsidR="00474DB3" w:rsidRPr="00E43FF6" w:rsidRDefault="00474DB3" w:rsidP="00E43FF6">
      <w:pPr>
        <w:spacing w:line="360" w:lineRule="auto"/>
        <w:jc w:val="both"/>
        <w:rPr>
          <w:rFonts w:eastAsia="宋体"/>
          <w:color w:val="000000"/>
          <w:kern w:val="21"/>
          <w:sz w:val="20"/>
          <w:szCs w:val="20"/>
          <w:lang w:val="en-US" w:eastAsia="en-US"/>
        </w:rPr>
      </w:pPr>
    </w:p>
    <w:p w14:paraId="3A65FF43" w14:textId="6F804053" w:rsidR="00E43FF6" w:rsidRPr="00E43FF6" w:rsidRDefault="001C4921" w:rsidP="00E43FF6">
      <w:pPr>
        <w:spacing w:line="360" w:lineRule="auto"/>
        <w:jc w:val="center"/>
        <w:rPr>
          <w:rFonts w:eastAsia="宋体"/>
          <w:color w:val="000000"/>
          <w:kern w:val="21"/>
          <w:sz w:val="20"/>
          <w:szCs w:val="20"/>
          <w:lang w:val="en-US" w:eastAsia="en-US"/>
        </w:rPr>
      </w:pPr>
      <w:r>
        <w:rPr>
          <w:rFonts w:eastAsia="宋体"/>
          <w:noProof/>
          <w:color w:val="000000"/>
          <w:kern w:val="21"/>
          <w:sz w:val="20"/>
          <w:szCs w:val="20"/>
          <w:lang w:val="en-US" w:eastAsia="en-US"/>
        </w:rPr>
        <w:drawing>
          <wp:inline distT="0" distB="0" distL="0" distR="0" wp14:anchorId="2630AC16" wp14:editId="117F5F4D">
            <wp:extent cx="2880360" cy="23286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360" cy="2328672"/>
                    </a:xfrm>
                    <a:prstGeom prst="rect">
                      <a:avLst/>
                    </a:prstGeom>
                  </pic:spPr>
                </pic:pic>
              </a:graphicData>
            </a:graphic>
          </wp:inline>
        </w:drawing>
      </w:r>
    </w:p>
    <w:p w14:paraId="75FE750B" w14:textId="0EAA6E84" w:rsidR="00E43FF6" w:rsidRPr="00E43FF6" w:rsidRDefault="00A16E1E" w:rsidP="00E43FF6">
      <w:pPr>
        <w:spacing w:after="160" w:line="360" w:lineRule="auto"/>
        <w:jc w:val="both"/>
        <w:rPr>
          <w:rFonts w:eastAsia="宋体"/>
          <w:color w:val="000000"/>
          <w:kern w:val="21"/>
          <w:sz w:val="20"/>
          <w:szCs w:val="20"/>
          <w:lang w:val="en-US" w:eastAsia="en-US"/>
        </w:rPr>
      </w:pPr>
      <w:bookmarkStart w:id="6" w:name="_Hlk100862554"/>
      <w:r>
        <w:rPr>
          <w:rFonts w:eastAsia="宋体"/>
          <w:b/>
          <w:bCs/>
          <w:color w:val="000000"/>
          <w:kern w:val="21"/>
          <w:sz w:val="20"/>
          <w:szCs w:val="20"/>
          <w:lang w:val="en-US" w:eastAsia="en-US"/>
        </w:rPr>
        <w:t xml:space="preserve">Supplementary Fig </w:t>
      </w:r>
      <w:r w:rsidR="00E43FF6" w:rsidRPr="00E43FF6">
        <w:rPr>
          <w:rFonts w:eastAsia="宋体"/>
          <w:b/>
          <w:bCs/>
          <w:color w:val="000000"/>
          <w:kern w:val="21"/>
          <w:sz w:val="20"/>
          <w:szCs w:val="20"/>
          <w:lang w:val="en-US" w:eastAsia="en-US"/>
        </w:rPr>
        <w:t>1</w:t>
      </w:r>
      <w:r w:rsidR="00CA524F">
        <w:rPr>
          <w:rFonts w:eastAsia="宋体"/>
          <w:b/>
          <w:bCs/>
          <w:color w:val="000000"/>
          <w:kern w:val="21"/>
          <w:sz w:val="20"/>
          <w:szCs w:val="20"/>
          <w:lang w:val="en-US" w:eastAsia="en-US"/>
        </w:rPr>
        <w:t>7</w:t>
      </w:r>
      <w:r w:rsidR="00E43FF6" w:rsidRPr="00E43FF6">
        <w:rPr>
          <w:rFonts w:eastAsia="宋体"/>
          <w:color w:val="000000"/>
          <w:kern w:val="21"/>
          <w:sz w:val="20"/>
          <w:szCs w:val="20"/>
          <w:lang w:val="en-US" w:eastAsia="en-US"/>
        </w:rPr>
        <w:t xml:space="preserve"> </w:t>
      </w:r>
      <w:bookmarkEnd w:id="6"/>
      <w:r w:rsidR="00E43FF6" w:rsidRPr="00E43FF6">
        <w:rPr>
          <w:rFonts w:eastAsia="宋体"/>
          <w:color w:val="000000"/>
          <w:kern w:val="21"/>
          <w:sz w:val="20"/>
          <w:szCs w:val="20"/>
          <w:lang w:val="en-US" w:eastAsia="en-US"/>
        </w:rPr>
        <w:t xml:space="preserve">Electrochemical measurements of </w:t>
      </w:r>
      <w:bookmarkStart w:id="7" w:name="_Hlk87445376"/>
      <w:r w:rsidR="00E43FF6" w:rsidRPr="00E43FF6">
        <w:rPr>
          <w:rFonts w:eastAsia="宋体"/>
          <w:color w:val="000000"/>
          <w:kern w:val="21"/>
          <w:sz w:val="20"/>
          <w:szCs w:val="20"/>
          <w:lang w:val="en-US" w:eastAsia="en-US"/>
        </w:rPr>
        <w:t xml:space="preserve">a </w:t>
      </w:r>
      <w:r w:rsidR="00E43FF6" w:rsidRPr="00E43FF6">
        <w:rPr>
          <w:rFonts w:eastAsia="宋体"/>
          <w:i/>
          <w:color w:val="000000"/>
          <w:kern w:val="21"/>
          <w:sz w:val="20"/>
          <w:szCs w:val="20"/>
          <w:lang w:val="en-US" w:eastAsia="en-US"/>
        </w:rPr>
        <w:t>cis-</w:t>
      </w:r>
      <w:r w:rsidR="00E43FF6" w:rsidRPr="00E43FF6">
        <w:rPr>
          <w:rFonts w:eastAsia="宋体"/>
          <w:color w:val="000000"/>
          <w:kern w:val="21"/>
          <w:sz w:val="20"/>
          <w:szCs w:val="20"/>
          <w:lang w:val="en-US" w:eastAsia="en-US"/>
        </w:rPr>
        <w:t>Azo-C</w:t>
      </w:r>
      <w:r w:rsidR="00E43FF6" w:rsidRPr="00E43FF6">
        <w:rPr>
          <w:rFonts w:eastAsia="宋体"/>
          <w:color w:val="000000"/>
          <w:kern w:val="21"/>
          <w:sz w:val="20"/>
          <w:szCs w:val="20"/>
          <w:vertAlign w:val="subscript"/>
          <w:lang w:val="en-US" w:eastAsia="en-US"/>
        </w:rPr>
        <w:t>12</w:t>
      </w:r>
      <w:r w:rsidR="00E43FF6" w:rsidRPr="00E43FF6">
        <w:rPr>
          <w:rFonts w:eastAsia="宋体"/>
          <w:color w:val="000000"/>
          <w:kern w:val="21"/>
          <w:sz w:val="20"/>
          <w:szCs w:val="20"/>
          <w:lang w:val="en-US" w:eastAsia="en-US"/>
        </w:rPr>
        <w:t>VIM[Br]-based capacitance</w:t>
      </w:r>
      <w:bookmarkEnd w:id="7"/>
      <w:r w:rsidR="00E43FF6" w:rsidRPr="00E43FF6">
        <w:rPr>
          <w:rFonts w:eastAsia="宋体"/>
          <w:color w:val="000000"/>
          <w:kern w:val="21"/>
          <w:sz w:val="20"/>
          <w:szCs w:val="20"/>
          <w:lang w:val="en-US" w:eastAsia="en-US"/>
        </w:rPr>
        <w:t>:</w:t>
      </w:r>
      <w:bookmarkStart w:id="8" w:name="_Hlk87445269"/>
      <w:r w:rsidR="00E43FF6" w:rsidRPr="00E43FF6">
        <w:rPr>
          <w:rFonts w:eastAsia="宋体"/>
          <w:color w:val="000000"/>
          <w:kern w:val="21"/>
          <w:sz w:val="20"/>
          <w:szCs w:val="20"/>
          <w:lang w:val="en-US" w:eastAsia="en-US"/>
        </w:rPr>
        <w:t xml:space="preserve"> </w:t>
      </w:r>
      <w:bookmarkEnd w:id="8"/>
      <w:r w:rsidR="00E43FF6" w:rsidRPr="00E43FF6">
        <w:rPr>
          <w:rFonts w:eastAsia="宋体"/>
          <w:color w:val="000000"/>
          <w:kern w:val="21"/>
          <w:sz w:val="20"/>
          <w:szCs w:val="20"/>
          <w:lang w:val="en-US" w:eastAsia="en-US"/>
        </w:rPr>
        <w:t xml:space="preserve">galvanostatic charge-discharge tests at 15 </w:t>
      </w:r>
      <w:r w:rsidR="00E43FF6" w:rsidRPr="00E43FF6">
        <w:rPr>
          <w:rFonts w:eastAsia="宋体"/>
          <w:color w:val="000000"/>
          <w:sz w:val="20"/>
          <w:szCs w:val="20"/>
          <w:lang w:val="en-US" w:eastAsia="en-US"/>
        </w:rPr>
        <w:t>°</w:t>
      </w:r>
      <w:r w:rsidR="00E43FF6" w:rsidRPr="00E43FF6">
        <w:rPr>
          <w:rFonts w:eastAsia="宋体"/>
          <w:color w:val="000000"/>
          <w:kern w:val="21"/>
          <w:sz w:val="20"/>
          <w:szCs w:val="20"/>
          <w:lang w:val="en-US" w:eastAsia="en-US"/>
        </w:rPr>
        <w:t>C under UV light irradiation.</w:t>
      </w:r>
    </w:p>
    <w:p w14:paraId="3DDD20AE" w14:textId="77777777" w:rsidR="00E43FF6" w:rsidRPr="00E43FF6" w:rsidRDefault="00E43FF6" w:rsidP="00E43FF6">
      <w:pPr>
        <w:spacing w:line="360" w:lineRule="auto"/>
        <w:jc w:val="both"/>
        <w:rPr>
          <w:rFonts w:eastAsia="宋体"/>
          <w:color w:val="000000"/>
          <w:kern w:val="21"/>
          <w:lang w:val="en-US" w:eastAsia="en-US"/>
        </w:rPr>
      </w:pPr>
    </w:p>
    <w:p w14:paraId="5C5A6C41" w14:textId="1F2475CC" w:rsidR="00F9566E" w:rsidRDefault="00E43FF6" w:rsidP="00E43FF6">
      <w:pPr>
        <w:spacing w:line="360" w:lineRule="auto"/>
        <w:jc w:val="both"/>
        <w:rPr>
          <w:rFonts w:eastAsia="宋体"/>
          <w:color w:val="000000"/>
          <w:kern w:val="21"/>
          <w:lang w:val="en-US" w:eastAsia="en-US"/>
        </w:rPr>
      </w:pPr>
      <w:r w:rsidRPr="00E43FF6">
        <w:rPr>
          <w:rFonts w:eastAsia="宋体"/>
          <w:color w:val="000000"/>
          <w:kern w:val="21"/>
          <w:lang w:val="en-US" w:eastAsia="en-US"/>
        </w:rPr>
        <w:t xml:space="preserve"> </w:t>
      </w:r>
      <w:r w:rsidR="003653FB">
        <w:rPr>
          <w:rFonts w:eastAsia="宋体"/>
          <w:color w:val="000000"/>
          <w:kern w:val="21"/>
          <w:lang w:val="en-US" w:eastAsia="en-US"/>
        </w:rPr>
        <w:t xml:space="preserve"> </w:t>
      </w:r>
      <w:r w:rsidR="000F02B3">
        <w:rPr>
          <w:rFonts w:eastAsia="宋体"/>
          <w:color w:val="000000"/>
          <w:kern w:val="21"/>
          <w:lang w:val="en-US" w:eastAsia="en-US"/>
        </w:rPr>
        <w:t xml:space="preserve"> </w:t>
      </w:r>
      <w:r w:rsidRPr="00E43FF6">
        <w:rPr>
          <w:rFonts w:eastAsia="宋体"/>
          <w:color w:val="000000"/>
          <w:kern w:val="21"/>
          <w:lang w:val="en-US" w:eastAsia="en-US"/>
        </w:rPr>
        <w:t>The charge-discharge curves at different current densities showed charging and discharging profiles of the electric double layers of</w:t>
      </w:r>
      <w:r w:rsidRPr="00E43FF6">
        <w:rPr>
          <w:rFonts w:eastAsia="宋体"/>
          <w:i/>
          <w:color w:val="000000"/>
          <w:kern w:val="21"/>
          <w:lang w:val="en-US" w:eastAsia="en-US"/>
        </w:rPr>
        <w:t xml:space="preserve"> </w:t>
      </w:r>
      <w:r w:rsidRPr="00E43FF6">
        <w:rPr>
          <w:rFonts w:eastAsia="宋体"/>
          <w:color w:val="000000"/>
          <w:kern w:val="21"/>
          <w:lang w:val="en-US" w:eastAsia="en-US"/>
        </w:rPr>
        <w:t>a</w:t>
      </w:r>
      <w:r w:rsidRPr="00E43FF6">
        <w:rPr>
          <w:rFonts w:eastAsia="宋体"/>
          <w:i/>
          <w:color w:val="000000"/>
          <w:kern w:val="21"/>
          <w:lang w:val="en-US" w:eastAsia="en-US"/>
        </w:rPr>
        <w:t xml:space="preserve"> cis</w:t>
      </w:r>
      <w:r w:rsidRPr="00E43FF6">
        <w:rPr>
          <w:rFonts w:eastAsia="宋体"/>
          <w:color w:val="000000"/>
          <w:kern w:val="21"/>
          <w:lang w:val="en-US" w:eastAsia="en-US"/>
        </w:rPr>
        <w:t>-Azo-C</w:t>
      </w:r>
      <w:r w:rsidRPr="00E43FF6">
        <w:rPr>
          <w:rFonts w:eastAsia="宋体"/>
          <w:color w:val="000000"/>
          <w:kern w:val="21"/>
          <w:vertAlign w:val="subscript"/>
          <w:lang w:val="en-US" w:eastAsia="en-US"/>
        </w:rPr>
        <w:t>12</w:t>
      </w:r>
      <w:r w:rsidRPr="00E43FF6">
        <w:rPr>
          <w:rFonts w:eastAsia="宋体"/>
          <w:color w:val="000000"/>
          <w:kern w:val="21"/>
          <w:lang w:val="en-US" w:eastAsia="en-US"/>
        </w:rPr>
        <w:t xml:space="preserve">VIM[Br]-based capacitor. The response differences between </w:t>
      </w:r>
      <w:r w:rsidR="00D1593D" w:rsidRPr="00D1593D">
        <w:rPr>
          <w:rFonts w:eastAsia="宋体"/>
          <w:color w:val="000000"/>
          <w:kern w:val="21"/>
          <w:lang w:val="en-US" w:eastAsia="en-US"/>
        </w:rPr>
        <w:t>Supplementary Fig 1</w:t>
      </w:r>
      <w:r w:rsidR="00D1593D">
        <w:rPr>
          <w:rFonts w:eastAsia="宋体"/>
          <w:color w:val="000000"/>
          <w:kern w:val="21"/>
          <w:lang w:val="en-US" w:eastAsia="en-US"/>
        </w:rPr>
        <w:t>6</w:t>
      </w:r>
      <w:r w:rsidR="00D1593D" w:rsidRPr="00D1593D">
        <w:rPr>
          <w:rFonts w:eastAsia="宋体"/>
          <w:color w:val="000000"/>
          <w:kern w:val="21"/>
          <w:lang w:val="en-US" w:eastAsia="en-US"/>
        </w:rPr>
        <w:t xml:space="preserve"> </w:t>
      </w:r>
      <w:r w:rsidRPr="00E43FF6">
        <w:rPr>
          <w:rFonts w:eastAsia="宋体"/>
          <w:color w:val="000000"/>
          <w:kern w:val="21"/>
          <w:lang w:val="en-US" w:eastAsia="en-US"/>
        </w:rPr>
        <w:t>and 1</w:t>
      </w:r>
      <w:r w:rsidR="009D24CF">
        <w:rPr>
          <w:rFonts w:eastAsia="宋体"/>
          <w:color w:val="000000"/>
          <w:kern w:val="21"/>
          <w:lang w:val="en-US" w:eastAsia="en-US"/>
        </w:rPr>
        <w:t>7</w:t>
      </w:r>
      <w:r w:rsidRPr="00E43FF6">
        <w:rPr>
          <w:rFonts w:eastAsia="宋体"/>
          <w:color w:val="000000"/>
          <w:kern w:val="21"/>
          <w:lang w:val="en-US" w:eastAsia="en-US"/>
        </w:rPr>
        <w:t xml:space="preserve"> were remarkable. </w:t>
      </w:r>
      <w:r w:rsidR="00D8413F">
        <w:rPr>
          <w:rFonts w:eastAsia="宋体"/>
          <w:color w:val="000000"/>
          <w:kern w:val="21"/>
          <w:lang w:val="en-US" w:eastAsia="en-US"/>
        </w:rPr>
        <w:t xml:space="preserve">Therefore, </w:t>
      </w:r>
      <w:r w:rsidR="00576D97">
        <w:rPr>
          <w:rFonts w:eastAsia="宋体"/>
          <w:color w:val="000000"/>
          <w:kern w:val="21"/>
          <w:lang w:val="en-US" w:eastAsia="en-US"/>
        </w:rPr>
        <w:t>m</w:t>
      </w:r>
      <w:r w:rsidRPr="00E43FF6">
        <w:rPr>
          <w:rFonts w:eastAsia="宋体"/>
          <w:color w:val="000000"/>
          <w:kern w:val="21"/>
          <w:lang w:val="en-US" w:eastAsia="en-US"/>
        </w:rPr>
        <w:t>obile ions allow the capacitance to store energy while frozen ions were unchargeable.</w:t>
      </w:r>
    </w:p>
    <w:p w14:paraId="7287FE6D" w14:textId="062E05A7" w:rsidR="00E43FF6" w:rsidRPr="00A100A4" w:rsidRDefault="00A100A4" w:rsidP="00727513">
      <w:pPr>
        <w:widowControl w:val="0"/>
        <w:spacing w:beforeLines="50" w:before="120" w:after="160" w:line="360" w:lineRule="auto"/>
        <w:jc w:val="both"/>
        <w:rPr>
          <w:rFonts w:eastAsia="宋体"/>
          <w:b/>
          <w:bCs/>
          <w:color w:val="000000"/>
          <w:kern w:val="2"/>
          <w:sz w:val="21"/>
          <w:lang w:val="en-US" w:eastAsia="zh-CN"/>
        </w:rPr>
      </w:pPr>
      <w:r w:rsidRPr="00462968">
        <w:rPr>
          <w:b/>
          <w:lang w:val="en-US"/>
        </w:rPr>
        <w:lastRenderedPageBreak/>
        <w:t>Supplementary Table 1</w:t>
      </w:r>
      <w:r w:rsidRPr="00462968">
        <w:rPr>
          <w:rFonts w:eastAsia="宋体" w:hint="eastAsia"/>
          <w:b/>
          <w:color w:val="000000"/>
          <w:kern w:val="2"/>
          <w:sz w:val="21"/>
          <w:lang w:val="en-US" w:eastAsia="zh-CN"/>
        </w:rPr>
        <w:t xml:space="preserve"> </w:t>
      </w:r>
      <w:r w:rsidR="00E43FF6" w:rsidRPr="00E43FF6">
        <w:rPr>
          <w:rFonts w:eastAsia="宋体"/>
          <w:color w:val="000000"/>
          <w:kern w:val="21"/>
          <w:szCs w:val="20"/>
          <w:lang w:val="en-US" w:eastAsia="en-US"/>
        </w:rPr>
        <w:t>Phase transition temperatures of C</w:t>
      </w:r>
      <w:r w:rsidR="00E43FF6" w:rsidRPr="00E43FF6">
        <w:rPr>
          <w:rFonts w:eastAsia="宋体"/>
          <w:color w:val="000000"/>
          <w:kern w:val="21"/>
          <w:szCs w:val="20"/>
          <w:vertAlign w:val="subscript"/>
          <w:lang w:val="en-US" w:eastAsia="en-US"/>
        </w:rPr>
        <w:t>12</w:t>
      </w:r>
      <w:r w:rsidR="00E43FF6" w:rsidRPr="00E43FF6">
        <w:rPr>
          <w:rFonts w:eastAsia="宋体"/>
          <w:color w:val="000000"/>
          <w:kern w:val="21"/>
          <w:szCs w:val="20"/>
          <w:lang w:val="en-US" w:eastAsia="en-US"/>
        </w:rPr>
        <w:t>VIM[X] and Azo-C</w:t>
      </w:r>
      <w:r w:rsidR="00E43FF6" w:rsidRPr="00E43FF6">
        <w:rPr>
          <w:rFonts w:eastAsia="宋体"/>
          <w:color w:val="000000"/>
          <w:kern w:val="21"/>
          <w:szCs w:val="20"/>
          <w:vertAlign w:val="subscript"/>
          <w:lang w:val="en-US" w:eastAsia="en-US"/>
        </w:rPr>
        <w:t>12</w:t>
      </w:r>
      <w:r w:rsidR="00E43FF6" w:rsidRPr="00E43FF6">
        <w:rPr>
          <w:rFonts w:eastAsia="宋体"/>
          <w:color w:val="000000"/>
          <w:kern w:val="21"/>
          <w:szCs w:val="20"/>
          <w:lang w:val="en-US" w:eastAsia="en-US"/>
        </w:rPr>
        <w:t>VIM[X] determined by DSC curves upon heating process. IC: ionic crystal; LC: liquid crystal; IL:</w:t>
      </w:r>
      <w:r w:rsidR="005D1874">
        <w:rPr>
          <w:rFonts w:eastAsia="宋体"/>
          <w:color w:val="000000"/>
          <w:kern w:val="21"/>
          <w:szCs w:val="20"/>
          <w:lang w:val="en-US" w:eastAsia="en-US"/>
        </w:rPr>
        <w:t xml:space="preserve"> isotropic</w:t>
      </w:r>
      <w:r w:rsidR="00E43FF6" w:rsidRPr="00E43FF6">
        <w:rPr>
          <w:rFonts w:eastAsia="宋体"/>
          <w:color w:val="000000"/>
          <w:kern w:val="21"/>
          <w:szCs w:val="20"/>
          <w:lang w:val="en-US" w:eastAsia="en-US"/>
        </w:rPr>
        <w:t xml:space="preserve"> liquid. The numerals in the table represent transition temperatures in </w:t>
      </w:r>
      <w:r w:rsidR="00E43FF6" w:rsidRPr="00E43FF6">
        <w:rPr>
          <w:rFonts w:eastAsia="宋体"/>
          <w:color w:val="000000"/>
          <w:szCs w:val="20"/>
          <w:lang w:val="en-US" w:eastAsia="en-US"/>
        </w:rPr>
        <w:t>°C.</w:t>
      </w:r>
    </w:p>
    <w:tbl>
      <w:tblPr>
        <w:tblW w:w="5000" w:type="pct"/>
        <w:tblCellMar>
          <w:left w:w="0" w:type="dxa"/>
          <w:right w:w="0" w:type="dxa"/>
        </w:tblCellMar>
        <w:tblLook w:val="0420" w:firstRow="1" w:lastRow="0" w:firstColumn="0" w:lastColumn="0" w:noHBand="0" w:noVBand="1"/>
      </w:tblPr>
      <w:tblGrid>
        <w:gridCol w:w="2537"/>
        <w:gridCol w:w="2948"/>
        <w:gridCol w:w="3587"/>
      </w:tblGrid>
      <w:tr w:rsidR="00502737" w:rsidRPr="00502737" w14:paraId="328EE4A2" w14:textId="77777777" w:rsidTr="00727513">
        <w:trPr>
          <w:trHeight w:val="494"/>
        </w:trPr>
        <w:tc>
          <w:tcPr>
            <w:tcW w:w="139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C485B0A"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X</w:t>
            </w:r>
          </w:p>
        </w:tc>
        <w:tc>
          <w:tcPr>
            <w:tcW w:w="162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ED97643" w14:textId="77777777" w:rsidR="00502737" w:rsidRPr="00502737" w:rsidRDefault="00502737" w:rsidP="00727513">
            <w:pPr>
              <w:spacing w:line="312" w:lineRule="auto"/>
              <w:jc w:val="center"/>
              <w:rPr>
                <w:rFonts w:ascii="Arial" w:eastAsia="宋体" w:hAnsi="Arial" w:cs="Arial"/>
                <w:sz w:val="36"/>
                <w:szCs w:val="36"/>
                <w:lang w:val="en-US" w:eastAsia="zh-CN"/>
              </w:rPr>
            </w:pPr>
            <w:r w:rsidRPr="00502737">
              <w:rPr>
                <w:rFonts w:eastAsia="+mn-ea"/>
                <w:color w:val="000000"/>
                <w:kern w:val="24"/>
                <w:sz w:val="22"/>
                <w:szCs w:val="22"/>
                <w:lang w:val="en-US" w:eastAsia="zh-CN"/>
              </w:rPr>
              <w:t>C</w:t>
            </w:r>
            <w:r w:rsidRPr="00502737">
              <w:rPr>
                <w:rFonts w:eastAsia="+mn-ea"/>
                <w:color w:val="000000"/>
                <w:kern w:val="24"/>
                <w:position w:val="-6"/>
                <w:sz w:val="22"/>
                <w:szCs w:val="22"/>
                <w:vertAlign w:val="subscript"/>
                <w:lang w:val="en-US" w:eastAsia="zh-CN"/>
              </w:rPr>
              <w:t>12</w:t>
            </w:r>
            <w:r w:rsidRPr="00502737">
              <w:rPr>
                <w:rFonts w:eastAsia="+mn-ea"/>
                <w:color w:val="000000"/>
                <w:kern w:val="24"/>
                <w:sz w:val="22"/>
                <w:szCs w:val="22"/>
                <w:lang w:val="en-US" w:eastAsia="zh-CN"/>
              </w:rPr>
              <w:t>VIM[X]</w:t>
            </w:r>
          </w:p>
        </w:tc>
        <w:tc>
          <w:tcPr>
            <w:tcW w:w="197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79AA3E8" w14:textId="77777777" w:rsidR="00502737" w:rsidRPr="00502737" w:rsidRDefault="00502737" w:rsidP="00727513">
            <w:pPr>
              <w:spacing w:line="312" w:lineRule="auto"/>
              <w:jc w:val="center"/>
              <w:rPr>
                <w:rFonts w:ascii="Arial" w:eastAsia="宋体" w:hAnsi="Arial" w:cs="Arial"/>
                <w:sz w:val="36"/>
                <w:szCs w:val="36"/>
                <w:lang w:val="en-US" w:eastAsia="zh-CN"/>
              </w:rPr>
            </w:pPr>
            <w:r w:rsidRPr="00502737">
              <w:rPr>
                <w:rFonts w:eastAsia="+mn-ea"/>
                <w:color w:val="000000"/>
                <w:kern w:val="24"/>
                <w:sz w:val="22"/>
                <w:szCs w:val="22"/>
                <w:lang w:val="en-US" w:eastAsia="zh-CN"/>
              </w:rPr>
              <w:t>Azo-C</w:t>
            </w:r>
            <w:r w:rsidRPr="00502737">
              <w:rPr>
                <w:rFonts w:eastAsia="+mn-ea"/>
                <w:color w:val="000000"/>
                <w:kern w:val="24"/>
                <w:position w:val="-6"/>
                <w:sz w:val="22"/>
                <w:szCs w:val="22"/>
                <w:vertAlign w:val="subscript"/>
                <w:lang w:val="en-US" w:eastAsia="zh-CN"/>
              </w:rPr>
              <w:t>12</w:t>
            </w:r>
            <w:r w:rsidRPr="00502737">
              <w:rPr>
                <w:rFonts w:eastAsia="+mn-ea"/>
                <w:color w:val="000000"/>
                <w:kern w:val="24"/>
                <w:sz w:val="22"/>
                <w:szCs w:val="22"/>
                <w:lang w:val="en-US" w:eastAsia="zh-CN"/>
              </w:rPr>
              <w:t>VIM[X]</w:t>
            </w:r>
          </w:p>
        </w:tc>
      </w:tr>
      <w:tr w:rsidR="00502737" w:rsidRPr="00502737" w14:paraId="561DEB63" w14:textId="77777777" w:rsidTr="00727513">
        <w:trPr>
          <w:trHeight w:val="445"/>
        </w:trPr>
        <w:tc>
          <w:tcPr>
            <w:tcW w:w="1398"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EE5DD2A"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Br</w:t>
            </w:r>
            <w:r w:rsidRPr="00502737">
              <w:rPr>
                <w:rFonts w:eastAsia="+mn-ea"/>
                <w:color w:val="000000"/>
                <w:kern w:val="24"/>
                <w:position w:val="10"/>
                <w:sz w:val="32"/>
                <w:szCs w:val="32"/>
                <w:vertAlign w:val="superscript"/>
                <w:lang w:val="en-US" w:eastAsia="zh-CN"/>
              </w:rPr>
              <w:t>-</w:t>
            </w:r>
          </w:p>
        </w:tc>
        <w:tc>
          <w:tcPr>
            <w:tcW w:w="162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3626495"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47.8 IL</w:t>
            </w:r>
          </w:p>
        </w:tc>
        <w:tc>
          <w:tcPr>
            <w:tcW w:w="1977"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0B9772E"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47.1 LC 54.7 IL</w:t>
            </w:r>
          </w:p>
        </w:tc>
      </w:tr>
      <w:tr w:rsidR="00502737" w:rsidRPr="00502737" w14:paraId="4995C512" w14:textId="77777777" w:rsidTr="00727513">
        <w:trPr>
          <w:trHeight w:val="445"/>
        </w:trPr>
        <w:tc>
          <w:tcPr>
            <w:tcW w:w="1398" w:type="pct"/>
            <w:tcBorders>
              <w:top w:val="nil"/>
              <w:left w:val="nil"/>
              <w:bottom w:val="nil"/>
              <w:right w:val="nil"/>
            </w:tcBorders>
            <w:shd w:val="clear" w:color="auto" w:fill="auto"/>
            <w:tcMar>
              <w:top w:w="72" w:type="dxa"/>
              <w:left w:w="144" w:type="dxa"/>
              <w:bottom w:w="72" w:type="dxa"/>
              <w:right w:w="144" w:type="dxa"/>
            </w:tcMar>
            <w:vAlign w:val="center"/>
            <w:hideMark/>
          </w:tcPr>
          <w:p w14:paraId="54DC2056"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BF</w:t>
            </w:r>
            <w:r w:rsidRPr="00502737">
              <w:rPr>
                <w:rFonts w:eastAsia="+mn-ea"/>
                <w:color w:val="000000"/>
                <w:kern w:val="24"/>
                <w:position w:val="-6"/>
                <w:sz w:val="22"/>
                <w:szCs w:val="22"/>
                <w:vertAlign w:val="subscript"/>
                <w:lang w:val="en-US" w:eastAsia="zh-CN"/>
              </w:rPr>
              <w:t>4</w:t>
            </w:r>
            <w:r w:rsidRPr="00502737">
              <w:rPr>
                <w:rFonts w:eastAsia="+mn-ea"/>
                <w:color w:val="000000"/>
                <w:kern w:val="24"/>
                <w:position w:val="10"/>
                <w:sz w:val="32"/>
                <w:szCs w:val="32"/>
                <w:vertAlign w:val="superscript"/>
                <w:lang w:val="en-US" w:eastAsia="zh-CN"/>
              </w:rPr>
              <w:t>-</w:t>
            </w:r>
          </w:p>
        </w:tc>
        <w:tc>
          <w:tcPr>
            <w:tcW w:w="1625" w:type="pct"/>
            <w:tcBorders>
              <w:top w:val="nil"/>
              <w:left w:val="nil"/>
              <w:bottom w:val="nil"/>
              <w:right w:val="nil"/>
            </w:tcBorders>
            <w:shd w:val="clear" w:color="auto" w:fill="auto"/>
            <w:tcMar>
              <w:top w:w="72" w:type="dxa"/>
              <w:left w:w="144" w:type="dxa"/>
              <w:bottom w:w="72" w:type="dxa"/>
              <w:right w:w="144" w:type="dxa"/>
            </w:tcMar>
            <w:vAlign w:val="center"/>
            <w:hideMark/>
          </w:tcPr>
          <w:p w14:paraId="1BD16840"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37.7 IL</w:t>
            </w:r>
          </w:p>
        </w:tc>
        <w:tc>
          <w:tcPr>
            <w:tcW w:w="1977" w:type="pct"/>
            <w:tcBorders>
              <w:top w:val="nil"/>
              <w:left w:val="nil"/>
              <w:bottom w:val="nil"/>
              <w:right w:val="nil"/>
            </w:tcBorders>
            <w:shd w:val="clear" w:color="auto" w:fill="auto"/>
            <w:tcMar>
              <w:top w:w="72" w:type="dxa"/>
              <w:left w:w="144" w:type="dxa"/>
              <w:bottom w:w="72" w:type="dxa"/>
              <w:right w:w="144" w:type="dxa"/>
            </w:tcMar>
            <w:vAlign w:val="center"/>
            <w:hideMark/>
          </w:tcPr>
          <w:p w14:paraId="4B990D08"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35.5 IL</w:t>
            </w:r>
          </w:p>
        </w:tc>
      </w:tr>
      <w:tr w:rsidR="00502737" w:rsidRPr="00502737" w14:paraId="39E30650" w14:textId="77777777" w:rsidTr="00727513">
        <w:trPr>
          <w:trHeight w:val="445"/>
        </w:trPr>
        <w:tc>
          <w:tcPr>
            <w:tcW w:w="1398" w:type="pct"/>
            <w:tcBorders>
              <w:top w:val="nil"/>
              <w:left w:val="nil"/>
              <w:bottom w:val="nil"/>
              <w:right w:val="nil"/>
            </w:tcBorders>
            <w:shd w:val="clear" w:color="auto" w:fill="auto"/>
            <w:tcMar>
              <w:top w:w="72" w:type="dxa"/>
              <w:left w:w="144" w:type="dxa"/>
              <w:bottom w:w="72" w:type="dxa"/>
              <w:right w:w="144" w:type="dxa"/>
            </w:tcMar>
            <w:vAlign w:val="center"/>
            <w:hideMark/>
          </w:tcPr>
          <w:p w14:paraId="11B6233A"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PF</w:t>
            </w:r>
            <w:r w:rsidRPr="00502737">
              <w:rPr>
                <w:rFonts w:eastAsia="+mn-ea"/>
                <w:color w:val="000000"/>
                <w:kern w:val="24"/>
                <w:position w:val="-6"/>
                <w:sz w:val="22"/>
                <w:szCs w:val="22"/>
                <w:vertAlign w:val="subscript"/>
                <w:lang w:val="en-US" w:eastAsia="zh-CN"/>
              </w:rPr>
              <w:t>6</w:t>
            </w:r>
            <w:r w:rsidRPr="00502737">
              <w:rPr>
                <w:rFonts w:eastAsia="+mn-ea"/>
                <w:color w:val="000000"/>
                <w:kern w:val="24"/>
                <w:position w:val="10"/>
                <w:sz w:val="32"/>
                <w:szCs w:val="32"/>
                <w:vertAlign w:val="superscript"/>
                <w:lang w:val="en-US" w:eastAsia="zh-CN"/>
              </w:rPr>
              <w:t>-</w:t>
            </w:r>
          </w:p>
        </w:tc>
        <w:tc>
          <w:tcPr>
            <w:tcW w:w="1625" w:type="pct"/>
            <w:tcBorders>
              <w:top w:val="nil"/>
              <w:left w:val="nil"/>
              <w:bottom w:val="nil"/>
              <w:right w:val="nil"/>
            </w:tcBorders>
            <w:shd w:val="clear" w:color="auto" w:fill="auto"/>
            <w:tcMar>
              <w:top w:w="72" w:type="dxa"/>
              <w:left w:w="144" w:type="dxa"/>
              <w:bottom w:w="72" w:type="dxa"/>
              <w:right w:w="144" w:type="dxa"/>
            </w:tcMar>
            <w:vAlign w:val="center"/>
            <w:hideMark/>
          </w:tcPr>
          <w:p w14:paraId="137219D3"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68.7 IL</w:t>
            </w:r>
          </w:p>
        </w:tc>
        <w:tc>
          <w:tcPr>
            <w:tcW w:w="1977" w:type="pct"/>
            <w:tcBorders>
              <w:top w:val="nil"/>
              <w:left w:val="nil"/>
              <w:bottom w:val="nil"/>
              <w:right w:val="nil"/>
            </w:tcBorders>
            <w:shd w:val="clear" w:color="auto" w:fill="auto"/>
            <w:tcMar>
              <w:top w:w="72" w:type="dxa"/>
              <w:left w:w="144" w:type="dxa"/>
              <w:bottom w:w="72" w:type="dxa"/>
              <w:right w:w="144" w:type="dxa"/>
            </w:tcMar>
            <w:vAlign w:val="center"/>
            <w:hideMark/>
          </w:tcPr>
          <w:p w14:paraId="1B557E82"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65.6 IL</w:t>
            </w:r>
          </w:p>
        </w:tc>
      </w:tr>
      <w:tr w:rsidR="00502737" w:rsidRPr="00502737" w14:paraId="1938355E" w14:textId="77777777" w:rsidTr="00727513">
        <w:trPr>
          <w:trHeight w:val="445"/>
        </w:trPr>
        <w:tc>
          <w:tcPr>
            <w:tcW w:w="1398" w:type="pct"/>
            <w:tcBorders>
              <w:top w:val="nil"/>
              <w:left w:val="nil"/>
              <w:bottom w:val="nil"/>
              <w:right w:val="nil"/>
            </w:tcBorders>
            <w:shd w:val="clear" w:color="auto" w:fill="auto"/>
            <w:tcMar>
              <w:top w:w="72" w:type="dxa"/>
              <w:left w:w="144" w:type="dxa"/>
              <w:bottom w:w="72" w:type="dxa"/>
              <w:right w:w="144" w:type="dxa"/>
            </w:tcMar>
            <w:vAlign w:val="center"/>
            <w:hideMark/>
          </w:tcPr>
          <w:p w14:paraId="5575F0AB"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CO</w:t>
            </w:r>
            <w:r w:rsidRPr="00502737">
              <w:rPr>
                <w:rFonts w:eastAsia="+mn-ea"/>
                <w:color w:val="000000"/>
                <w:kern w:val="24"/>
                <w:position w:val="-6"/>
                <w:sz w:val="22"/>
                <w:szCs w:val="22"/>
                <w:vertAlign w:val="subscript"/>
                <w:lang w:val="en-US" w:eastAsia="zh-CN"/>
              </w:rPr>
              <w:t>3</w:t>
            </w:r>
            <w:r w:rsidRPr="00502737">
              <w:rPr>
                <w:rFonts w:eastAsia="+mn-ea"/>
                <w:color w:val="000000"/>
                <w:kern w:val="24"/>
                <w:position w:val="10"/>
                <w:sz w:val="32"/>
                <w:szCs w:val="32"/>
                <w:vertAlign w:val="superscript"/>
                <w:lang w:val="en-US" w:eastAsia="zh-CN"/>
              </w:rPr>
              <w:t>-</w:t>
            </w:r>
          </w:p>
        </w:tc>
        <w:tc>
          <w:tcPr>
            <w:tcW w:w="1625" w:type="pct"/>
            <w:tcBorders>
              <w:top w:val="nil"/>
              <w:left w:val="nil"/>
              <w:bottom w:val="nil"/>
              <w:right w:val="nil"/>
            </w:tcBorders>
            <w:shd w:val="clear" w:color="auto" w:fill="auto"/>
            <w:tcMar>
              <w:top w:w="72" w:type="dxa"/>
              <w:left w:w="144" w:type="dxa"/>
              <w:bottom w:w="72" w:type="dxa"/>
              <w:right w:w="144" w:type="dxa"/>
            </w:tcMar>
            <w:vAlign w:val="center"/>
            <w:hideMark/>
          </w:tcPr>
          <w:p w14:paraId="289EC682"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47.4 IL</w:t>
            </w:r>
          </w:p>
        </w:tc>
        <w:tc>
          <w:tcPr>
            <w:tcW w:w="1977" w:type="pct"/>
            <w:tcBorders>
              <w:top w:val="nil"/>
              <w:left w:val="nil"/>
              <w:bottom w:val="nil"/>
              <w:right w:val="nil"/>
            </w:tcBorders>
            <w:shd w:val="clear" w:color="auto" w:fill="auto"/>
            <w:tcMar>
              <w:top w:w="72" w:type="dxa"/>
              <w:left w:w="144" w:type="dxa"/>
              <w:bottom w:w="72" w:type="dxa"/>
              <w:right w:w="144" w:type="dxa"/>
            </w:tcMar>
            <w:vAlign w:val="center"/>
            <w:hideMark/>
          </w:tcPr>
          <w:p w14:paraId="6E3242C3"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44.3 IL</w:t>
            </w:r>
          </w:p>
        </w:tc>
      </w:tr>
      <w:tr w:rsidR="00502737" w:rsidRPr="00502737" w14:paraId="16B21C87" w14:textId="77777777" w:rsidTr="00727513">
        <w:trPr>
          <w:trHeight w:val="445"/>
        </w:trPr>
        <w:tc>
          <w:tcPr>
            <w:tcW w:w="1398" w:type="pct"/>
            <w:tcBorders>
              <w:top w:val="nil"/>
              <w:left w:val="nil"/>
              <w:bottom w:val="nil"/>
              <w:right w:val="nil"/>
            </w:tcBorders>
            <w:shd w:val="clear" w:color="auto" w:fill="auto"/>
            <w:tcMar>
              <w:top w:w="72" w:type="dxa"/>
              <w:left w:w="144" w:type="dxa"/>
              <w:bottom w:w="72" w:type="dxa"/>
              <w:right w:w="144" w:type="dxa"/>
            </w:tcMar>
            <w:vAlign w:val="center"/>
            <w:hideMark/>
          </w:tcPr>
          <w:p w14:paraId="1C641AD0"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SCN</w:t>
            </w:r>
            <w:r w:rsidRPr="00502737">
              <w:rPr>
                <w:rFonts w:eastAsia="+mn-ea"/>
                <w:color w:val="000000"/>
                <w:kern w:val="24"/>
                <w:position w:val="10"/>
                <w:sz w:val="32"/>
                <w:szCs w:val="32"/>
                <w:vertAlign w:val="superscript"/>
                <w:lang w:val="en-US" w:eastAsia="zh-CN"/>
              </w:rPr>
              <w:t>-</w:t>
            </w:r>
          </w:p>
        </w:tc>
        <w:tc>
          <w:tcPr>
            <w:tcW w:w="1625" w:type="pct"/>
            <w:tcBorders>
              <w:top w:val="nil"/>
              <w:left w:val="nil"/>
              <w:bottom w:val="nil"/>
              <w:right w:val="nil"/>
            </w:tcBorders>
            <w:shd w:val="clear" w:color="auto" w:fill="auto"/>
            <w:tcMar>
              <w:top w:w="72" w:type="dxa"/>
              <w:left w:w="144" w:type="dxa"/>
              <w:bottom w:w="72" w:type="dxa"/>
              <w:right w:w="144" w:type="dxa"/>
            </w:tcMar>
            <w:vAlign w:val="center"/>
            <w:hideMark/>
          </w:tcPr>
          <w:p w14:paraId="476551DD"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33.5 IL</w:t>
            </w:r>
          </w:p>
        </w:tc>
        <w:tc>
          <w:tcPr>
            <w:tcW w:w="1977" w:type="pct"/>
            <w:tcBorders>
              <w:top w:val="nil"/>
              <w:left w:val="nil"/>
              <w:bottom w:val="nil"/>
              <w:right w:val="nil"/>
            </w:tcBorders>
            <w:shd w:val="clear" w:color="auto" w:fill="auto"/>
            <w:tcMar>
              <w:top w:w="72" w:type="dxa"/>
              <w:left w:w="144" w:type="dxa"/>
              <w:bottom w:w="72" w:type="dxa"/>
              <w:right w:w="144" w:type="dxa"/>
            </w:tcMar>
            <w:vAlign w:val="center"/>
            <w:hideMark/>
          </w:tcPr>
          <w:p w14:paraId="15025CE3"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32.2 LC 38.7 IL</w:t>
            </w:r>
          </w:p>
        </w:tc>
      </w:tr>
      <w:tr w:rsidR="00502737" w:rsidRPr="00502737" w14:paraId="52A653EC" w14:textId="77777777" w:rsidTr="00727513">
        <w:trPr>
          <w:trHeight w:val="252"/>
        </w:trPr>
        <w:tc>
          <w:tcPr>
            <w:tcW w:w="1398" w:type="pct"/>
            <w:tcBorders>
              <w:top w:val="nil"/>
              <w:left w:val="nil"/>
              <w:bottom w:val="single" w:sz="6" w:space="0" w:color="000000"/>
              <w:right w:val="nil"/>
            </w:tcBorders>
            <w:shd w:val="clear" w:color="auto" w:fill="auto"/>
            <w:tcMar>
              <w:top w:w="72" w:type="dxa"/>
              <w:left w:w="144" w:type="dxa"/>
              <w:bottom w:w="72" w:type="dxa"/>
              <w:right w:w="144" w:type="dxa"/>
            </w:tcMar>
            <w:vAlign w:val="center"/>
            <w:hideMark/>
          </w:tcPr>
          <w:p w14:paraId="49FD1307"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ClO</w:t>
            </w:r>
            <w:r w:rsidRPr="00502737">
              <w:rPr>
                <w:rFonts w:eastAsia="+mn-ea"/>
                <w:color w:val="000000"/>
                <w:kern w:val="24"/>
                <w:position w:val="-6"/>
                <w:sz w:val="22"/>
                <w:szCs w:val="22"/>
                <w:vertAlign w:val="subscript"/>
                <w:lang w:val="en-US" w:eastAsia="zh-CN"/>
              </w:rPr>
              <w:t>4</w:t>
            </w:r>
            <w:r w:rsidRPr="00502737">
              <w:rPr>
                <w:rFonts w:eastAsia="+mn-ea"/>
                <w:color w:val="000000"/>
                <w:kern w:val="24"/>
                <w:position w:val="10"/>
                <w:sz w:val="32"/>
                <w:szCs w:val="32"/>
                <w:vertAlign w:val="superscript"/>
                <w:lang w:val="en-US" w:eastAsia="zh-CN"/>
              </w:rPr>
              <w:t>-</w:t>
            </w:r>
          </w:p>
        </w:tc>
        <w:tc>
          <w:tcPr>
            <w:tcW w:w="1625" w:type="pct"/>
            <w:tcBorders>
              <w:top w:val="nil"/>
              <w:left w:val="nil"/>
              <w:bottom w:val="single" w:sz="6" w:space="0" w:color="000000"/>
              <w:right w:val="nil"/>
            </w:tcBorders>
            <w:shd w:val="clear" w:color="auto" w:fill="auto"/>
            <w:tcMar>
              <w:top w:w="72" w:type="dxa"/>
              <w:left w:w="144" w:type="dxa"/>
              <w:bottom w:w="72" w:type="dxa"/>
              <w:right w:w="144" w:type="dxa"/>
            </w:tcMar>
            <w:vAlign w:val="center"/>
            <w:hideMark/>
          </w:tcPr>
          <w:p w14:paraId="0CCFBEED"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35.9 IL</w:t>
            </w:r>
          </w:p>
        </w:tc>
        <w:tc>
          <w:tcPr>
            <w:tcW w:w="1977" w:type="pct"/>
            <w:tcBorders>
              <w:top w:val="nil"/>
              <w:left w:val="nil"/>
              <w:bottom w:val="single" w:sz="6" w:space="0" w:color="000000"/>
              <w:right w:val="nil"/>
            </w:tcBorders>
            <w:shd w:val="clear" w:color="auto" w:fill="auto"/>
            <w:tcMar>
              <w:top w:w="72" w:type="dxa"/>
              <w:left w:w="144" w:type="dxa"/>
              <w:bottom w:w="72" w:type="dxa"/>
              <w:right w:w="144" w:type="dxa"/>
            </w:tcMar>
            <w:vAlign w:val="center"/>
            <w:hideMark/>
          </w:tcPr>
          <w:p w14:paraId="18DC333C" w14:textId="77777777" w:rsidR="00502737" w:rsidRPr="00502737" w:rsidRDefault="00502737" w:rsidP="00727513">
            <w:pPr>
              <w:jc w:val="center"/>
              <w:rPr>
                <w:rFonts w:ascii="Arial" w:eastAsia="宋体" w:hAnsi="Arial" w:cs="Arial"/>
                <w:sz w:val="36"/>
                <w:szCs w:val="36"/>
                <w:lang w:val="en-US" w:eastAsia="zh-CN"/>
              </w:rPr>
            </w:pPr>
            <w:r w:rsidRPr="00502737">
              <w:rPr>
                <w:rFonts w:eastAsia="+mn-ea"/>
                <w:color w:val="000000"/>
                <w:kern w:val="24"/>
                <w:sz w:val="22"/>
                <w:szCs w:val="22"/>
                <w:lang w:val="en-US" w:eastAsia="zh-CN"/>
              </w:rPr>
              <w:t>IC 33.4 IL</w:t>
            </w:r>
          </w:p>
        </w:tc>
      </w:tr>
    </w:tbl>
    <w:p w14:paraId="23746CCF" w14:textId="7A101F4D" w:rsidR="00944811" w:rsidRDefault="00944811" w:rsidP="00E43FF6">
      <w:pPr>
        <w:widowControl w:val="0"/>
        <w:spacing w:beforeLines="50" w:before="120" w:after="160" w:line="256" w:lineRule="auto"/>
        <w:jc w:val="both"/>
        <w:rPr>
          <w:rFonts w:eastAsia="宋体"/>
          <w:b/>
          <w:bCs/>
          <w:color w:val="000000"/>
          <w:kern w:val="2"/>
          <w:sz w:val="21"/>
          <w:lang w:val="en-US" w:eastAsia="zh-CN"/>
        </w:rPr>
      </w:pPr>
    </w:p>
    <w:p w14:paraId="578DCF92" w14:textId="77777777" w:rsidR="00944811" w:rsidRDefault="00944811">
      <w:pPr>
        <w:rPr>
          <w:rFonts w:eastAsia="宋体"/>
          <w:b/>
          <w:bCs/>
          <w:color w:val="000000"/>
          <w:kern w:val="2"/>
          <w:sz w:val="21"/>
          <w:lang w:val="en-US" w:eastAsia="zh-CN"/>
        </w:rPr>
      </w:pPr>
      <w:r>
        <w:rPr>
          <w:rFonts w:eastAsia="宋体"/>
          <w:b/>
          <w:bCs/>
          <w:color w:val="000000"/>
          <w:kern w:val="2"/>
          <w:sz w:val="21"/>
          <w:lang w:val="en-US" w:eastAsia="zh-CN"/>
        </w:rPr>
        <w:br w:type="page"/>
      </w:r>
    </w:p>
    <w:p w14:paraId="41C9E983" w14:textId="7669B570" w:rsidR="00E43FF6" w:rsidRPr="00554A05" w:rsidRDefault="00A100A4" w:rsidP="00E43FF6">
      <w:pPr>
        <w:widowControl w:val="0"/>
        <w:spacing w:beforeLines="50" w:before="120" w:after="160" w:line="256" w:lineRule="auto"/>
        <w:jc w:val="both"/>
        <w:rPr>
          <w:rFonts w:eastAsia="宋体"/>
          <w:bCs/>
          <w:color w:val="000000"/>
          <w:kern w:val="2"/>
          <w:sz w:val="21"/>
          <w:lang w:val="en-US" w:eastAsia="zh-CN"/>
        </w:rPr>
      </w:pPr>
      <w:r w:rsidRPr="00462968">
        <w:rPr>
          <w:b/>
          <w:lang w:val="en-US"/>
        </w:rPr>
        <w:lastRenderedPageBreak/>
        <w:t>Supplementary Table 2</w:t>
      </w:r>
      <w:r w:rsidR="00462968" w:rsidRPr="00554A05">
        <w:rPr>
          <w:bCs/>
          <w:lang w:val="en-US"/>
        </w:rPr>
        <w:t xml:space="preserve"> </w:t>
      </w:r>
      <w:r w:rsidR="00554A05">
        <w:rPr>
          <w:bCs/>
          <w:lang w:val="en-US"/>
        </w:rPr>
        <w:t>Structure e</w:t>
      </w:r>
      <w:r w:rsidR="00554A05" w:rsidRPr="00554A05">
        <w:rPr>
          <w:bCs/>
          <w:lang w:val="en-US"/>
        </w:rPr>
        <w:t xml:space="preserve">ffect </w:t>
      </w:r>
      <w:r w:rsidR="00554A05">
        <w:rPr>
          <w:bCs/>
          <w:lang w:val="en-US"/>
        </w:rPr>
        <w:t>of v</w:t>
      </w:r>
      <w:r w:rsidR="00462968" w:rsidRPr="00554A05">
        <w:rPr>
          <w:bCs/>
          <w:lang w:val="en-US"/>
        </w:rPr>
        <w:t>arious cation</w:t>
      </w:r>
      <w:r w:rsidR="002C789C">
        <w:rPr>
          <w:bCs/>
          <w:lang w:val="en-US"/>
        </w:rPr>
        <w:t>s</w:t>
      </w:r>
      <w:r w:rsidR="00462968" w:rsidRPr="00554A05">
        <w:rPr>
          <w:bCs/>
          <w:lang w:val="en-US"/>
        </w:rPr>
        <w:t xml:space="preserve"> on</w:t>
      </w:r>
      <w:r w:rsidR="00896FA7" w:rsidRPr="00896FA7">
        <w:rPr>
          <w:rFonts w:eastAsia="宋体"/>
          <w:color w:val="000000"/>
          <w:kern w:val="2"/>
          <w:lang w:val="en-US" w:eastAsia="zh-CN"/>
        </w:rPr>
        <w:t xml:space="preserve"> </w:t>
      </w:r>
      <w:r w:rsidR="00896FA7" w:rsidRPr="00944811">
        <w:rPr>
          <w:rFonts w:eastAsia="宋体"/>
          <w:color w:val="000000"/>
          <w:kern w:val="2"/>
          <w:lang w:val="en-US" w:eastAsia="zh-CN"/>
        </w:rPr>
        <w:t>photoliquefaction</w:t>
      </w:r>
      <w:r w:rsidR="00584A9C">
        <w:rPr>
          <w:rFonts w:eastAsia="宋体"/>
          <w:color w:val="000000"/>
          <w:kern w:val="2"/>
          <w:lang w:val="en-US" w:eastAsia="zh-CN"/>
        </w:rPr>
        <w:t>s</w:t>
      </w:r>
      <w:r w:rsidR="00462968" w:rsidRPr="00554A05">
        <w:rPr>
          <w:bCs/>
          <w:lang w:val="en-US"/>
        </w:rPr>
        <w:t>.</w:t>
      </w:r>
    </w:p>
    <w:tbl>
      <w:tblPr>
        <w:tblW w:w="5000" w:type="pct"/>
        <w:tblCellMar>
          <w:left w:w="0" w:type="dxa"/>
          <w:right w:w="0" w:type="dxa"/>
        </w:tblCellMar>
        <w:tblLook w:val="0420" w:firstRow="1" w:lastRow="0" w:firstColumn="0" w:lastColumn="0" w:noHBand="0" w:noVBand="1"/>
      </w:tblPr>
      <w:tblGrid>
        <w:gridCol w:w="2766"/>
        <w:gridCol w:w="3722"/>
        <w:gridCol w:w="2564"/>
      </w:tblGrid>
      <w:tr w:rsidR="00944811" w:rsidRPr="00944811" w14:paraId="223941FE" w14:textId="77777777" w:rsidTr="00350821">
        <w:trPr>
          <w:trHeight w:val="850"/>
        </w:trPr>
        <w:tc>
          <w:tcPr>
            <w:tcW w:w="1528" w:type="pct"/>
            <w:tcBorders>
              <w:top w:val="single" w:sz="8" w:space="0" w:color="000000"/>
              <w:left w:val="single" w:sz="8" w:space="0" w:color="FFFFFF"/>
              <w:bottom w:val="single" w:sz="8" w:space="0" w:color="000000"/>
              <w:right w:val="nil"/>
            </w:tcBorders>
            <w:shd w:val="clear" w:color="auto" w:fill="auto"/>
            <w:tcMar>
              <w:top w:w="72" w:type="dxa"/>
              <w:left w:w="144" w:type="dxa"/>
              <w:bottom w:w="72" w:type="dxa"/>
              <w:right w:w="144" w:type="dxa"/>
            </w:tcMar>
            <w:vAlign w:val="center"/>
            <w:hideMark/>
          </w:tcPr>
          <w:p w14:paraId="2BFB8D32"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Name</w:t>
            </w:r>
          </w:p>
        </w:tc>
        <w:tc>
          <w:tcPr>
            <w:tcW w:w="2056"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C647979" w14:textId="12F9C27D"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Chemical structure</w:t>
            </w:r>
            <w:r w:rsidR="00064D80" w:rsidRPr="00350821">
              <w:rPr>
                <w:rFonts w:eastAsia="宋体"/>
                <w:color w:val="000000"/>
                <w:kern w:val="2"/>
                <w:lang w:val="en-US" w:eastAsia="zh-CN"/>
              </w:rPr>
              <w:t xml:space="preserve"> of host ionic crystals</w:t>
            </w:r>
          </w:p>
        </w:tc>
        <w:tc>
          <w:tcPr>
            <w:tcW w:w="1417" w:type="pct"/>
            <w:tcBorders>
              <w:top w:val="single" w:sz="8" w:space="0" w:color="000000"/>
              <w:left w:val="nil"/>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5950DA4" w14:textId="2207F170"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photoliquefaction</w:t>
            </w:r>
            <w:r w:rsidR="00BB2005">
              <w:rPr>
                <w:rFonts w:eastAsia="宋体"/>
                <w:color w:val="000000"/>
                <w:kern w:val="2"/>
                <w:lang w:val="en-US" w:eastAsia="zh-CN"/>
              </w:rPr>
              <w:t>s</w:t>
            </w:r>
          </w:p>
        </w:tc>
      </w:tr>
      <w:tr w:rsidR="00944811" w:rsidRPr="00944811" w14:paraId="218750D9" w14:textId="77777777" w:rsidTr="00350821">
        <w:trPr>
          <w:trHeight w:val="850"/>
        </w:trPr>
        <w:tc>
          <w:tcPr>
            <w:tcW w:w="1528" w:type="pct"/>
            <w:tcBorders>
              <w:top w:val="single" w:sz="8" w:space="0" w:color="000000"/>
              <w:left w:val="single" w:sz="8" w:space="0" w:color="FFFFFF"/>
              <w:bottom w:val="nil"/>
              <w:right w:val="nil"/>
            </w:tcBorders>
            <w:shd w:val="clear" w:color="auto" w:fill="auto"/>
            <w:tcMar>
              <w:top w:w="72" w:type="dxa"/>
              <w:left w:w="144" w:type="dxa"/>
              <w:bottom w:w="72" w:type="dxa"/>
              <w:right w:w="144" w:type="dxa"/>
            </w:tcMar>
            <w:vAlign w:val="center"/>
            <w:hideMark/>
          </w:tcPr>
          <w:p w14:paraId="09A578F4" w14:textId="2CC0C217"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16</w:t>
            </w:r>
            <w:r w:rsidR="00944811" w:rsidRPr="00944811">
              <w:rPr>
                <w:rFonts w:eastAsia="宋体"/>
                <w:color w:val="000000"/>
                <w:kern w:val="2"/>
                <w:lang w:val="en-US" w:eastAsia="zh-CN"/>
              </w:rPr>
              <w:t>Amin[Br]</w:t>
            </w:r>
          </w:p>
        </w:tc>
        <w:tc>
          <w:tcPr>
            <w:tcW w:w="2056"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C1DEDA7" w14:textId="10DBF9E1"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noProof/>
              </w:rPr>
              <w:drawing>
                <wp:anchor distT="0" distB="0" distL="114300" distR="114300" simplePos="0" relativeHeight="251672576" behindDoc="0" locked="0" layoutInCell="1" allowOverlap="1" wp14:anchorId="18A07085" wp14:editId="4EEF2B29">
                  <wp:simplePos x="0" y="0"/>
                  <wp:positionH relativeFrom="column">
                    <wp:posOffset>720725</wp:posOffset>
                  </wp:positionH>
                  <wp:positionV relativeFrom="paragraph">
                    <wp:posOffset>10160</wp:posOffset>
                  </wp:positionV>
                  <wp:extent cx="793750" cy="53975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a:stretch>
                            <a:fillRect/>
                          </a:stretch>
                        </pic:blipFill>
                        <pic:spPr>
                          <a:xfrm>
                            <a:off x="0" y="0"/>
                            <a:ext cx="793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single" w:sz="8" w:space="0" w:color="000000"/>
              <w:left w:val="nil"/>
              <w:bottom w:val="nil"/>
              <w:right w:val="single" w:sz="8" w:space="0" w:color="FFFFFF"/>
            </w:tcBorders>
            <w:shd w:val="clear" w:color="auto" w:fill="auto"/>
            <w:tcMar>
              <w:top w:w="72" w:type="dxa"/>
              <w:left w:w="144" w:type="dxa"/>
              <w:bottom w:w="72" w:type="dxa"/>
              <w:right w:w="144" w:type="dxa"/>
            </w:tcMar>
            <w:vAlign w:val="center"/>
            <w:hideMark/>
          </w:tcPr>
          <w:p w14:paraId="1332DE50"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No</w:t>
            </w:r>
          </w:p>
        </w:tc>
      </w:tr>
      <w:tr w:rsidR="00944811" w:rsidRPr="00944811" w14:paraId="02238B53" w14:textId="77777777" w:rsidTr="00350821">
        <w:trPr>
          <w:trHeight w:val="850"/>
        </w:trPr>
        <w:tc>
          <w:tcPr>
            <w:tcW w:w="1528" w:type="pct"/>
            <w:tcBorders>
              <w:top w:val="nil"/>
              <w:left w:val="single" w:sz="8" w:space="0" w:color="FFFFFF"/>
              <w:bottom w:val="nil"/>
              <w:right w:val="nil"/>
            </w:tcBorders>
            <w:shd w:val="clear" w:color="auto" w:fill="auto"/>
            <w:tcMar>
              <w:top w:w="72" w:type="dxa"/>
              <w:left w:w="144" w:type="dxa"/>
              <w:bottom w:w="72" w:type="dxa"/>
              <w:right w:w="144" w:type="dxa"/>
            </w:tcMar>
            <w:vAlign w:val="center"/>
            <w:hideMark/>
          </w:tcPr>
          <w:p w14:paraId="5F3547A2" w14:textId="03E9AC58"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12</w:t>
            </w:r>
            <w:r w:rsidR="00944811" w:rsidRPr="00944811">
              <w:rPr>
                <w:rFonts w:eastAsia="宋体"/>
                <w:color w:val="000000"/>
                <w:kern w:val="2"/>
                <w:lang w:val="en-US" w:eastAsia="zh-CN"/>
              </w:rPr>
              <w:t>Amin[Br]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1A09F18A" w14:textId="6F671676"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noProof/>
              </w:rPr>
              <w:drawing>
                <wp:anchor distT="0" distB="0" distL="114300" distR="114300" simplePos="0" relativeHeight="251671552" behindDoc="0" locked="0" layoutInCell="1" allowOverlap="1" wp14:anchorId="4936750C" wp14:editId="692F15A6">
                  <wp:simplePos x="0" y="0"/>
                  <wp:positionH relativeFrom="column">
                    <wp:posOffset>742950</wp:posOffset>
                  </wp:positionH>
                  <wp:positionV relativeFrom="paragraph">
                    <wp:posOffset>-38735</wp:posOffset>
                  </wp:positionV>
                  <wp:extent cx="773430" cy="556260"/>
                  <wp:effectExtent l="0" t="0" r="0" b="0"/>
                  <wp:wrapNone/>
                  <wp:docPr id="54" name="图片 54"/>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0"/>
                          <a:stretch>
                            <a:fillRect/>
                          </a:stretch>
                        </pic:blipFill>
                        <pic:spPr>
                          <a:xfrm>
                            <a:off x="0" y="0"/>
                            <a:ext cx="773430" cy="556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0A83ECE4"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No</w:t>
            </w:r>
          </w:p>
        </w:tc>
      </w:tr>
      <w:tr w:rsidR="00944811" w:rsidRPr="00944811" w14:paraId="4904E0E0" w14:textId="77777777" w:rsidTr="00350821">
        <w:trPr>
          <w:trHeight w:val="850"/>
        </w:trPr>
        <w:tc>
          <w:tcPr>
            <w:tcW w:w="1528" w:type="pct"/>
            <w:tcBorders>
              <w:top w:val="nil"/>
              <w:left w:val="single" w:sz="8" w:space="0" w:color="FFFFFF"/>
              <w:bottom w:val="nil"/>
              <w:right w:val="nil"/>
            </w:tcBorders>
            <w:shd w:val="clear" w:color="auto" w:fill="auto"/>
            <w:tcMar>
              <w:top w:w="72" w:type="dxa"/>
              <w:left w:w="144" w:type="dxa"/>
              <w:bottom w:w="72" w:type="dxa"/>
              <w:right w:w="144" w:type="dxa"/>
            </w:tcMar>
            <w:vAlign w:val="center"/>
            <w:hideMark/>
          </w:tcPr>
          <w:p w14:paraId="28A48DE0" w14:textId="3685703B"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12</w:t>
            </w:r>
            <w:r w:rsidR="00944811" w:rsidRPr="00944811">
              <w:rPr>
                <w:rFonts w:eastAsia="宋体"/>
                <w:color w:val="000000"/>
                <w:kern w:val="2"/>
                <w:lang w:val="en-US" w:eastAsia="zh-CN"/>
              </w:rPr>
              <w:t>Py[Cl]</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4BE38FFC" w14:textId="5729F432"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rFonts w:eastAsia="宋体"/>
                <w:noProof/>
                <w:color w:val="000000"/>
                <w:kern w:val="2"/>
                <w:lang w:val="en-US" w:eastAsia="zh-CN"/>
              </w:rPr>
              <w:drawing>
                <wp:anchor distT="0" distB="0" distL="114300" distR="114300" simplePos="0" relativeHeight="251683840" behindDoc="0" locked="0" layoutInCell="1" allowOverlap="1" wp14:anchorId="575A04AD" wp14:editId="17CE1A4C">
                  <wp:simplePos x="0" y="0"/>
                  <wp:positionH relativeFrom="column">
                    <wp:posOffset>670560</wp:posOffset>
                  </wp:positionH>
                  <wp:positionV relativeFrom="paragraph">
                    <wp:posOffset>99060</wp:posOffset>
                  </wp:positionV>
                  <wp:extent cx="902970" cy="503555"/>
                  <wp:effectExtent l="0" t="0" r="0" b="0"/>
                  <wp:wrapNone/>
                  <wp:docPr id="63" name="图片 63"/>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1"/>
                          <a:stretch>
                            <a:fillRect/>
                          </a:stretch>
                        </pic:blipFill>
                        <pic:spPr>
                          <a:xfrm>
                            <a:off x="0" y="0"/>
                            <a:ext cx="902970" cy="503555"/>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82816" behindDoc="0" locked="0" layoutInCell="1" allowOverlap="1" wp14:anchorId="1F74635A" wp14:editId="0E877008">
                  <wp:simplePos x="0" y="0"/>
                  <wp:positionH relativeFrom="column">
                    <wp:posOffset>688975</wp:posOffset>
                  </wp:positionH>
                  <wp:positionV relativeFrom="paragraph">
                    <wp:posOffset>701040</wp:posOffset>
                  </wp:positionV>
                  <wp:extent cx="883920" cy="503555"/>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2"/>
                          <a:stretch>
                            <a:fillRect/>
                          </a:stretch>
                        </pic:blipFill>
                        <pic:spPr>
                          <a:xfrm>
                            <a:off x="0" y="0"/>
                            <a:ext cx="883920" cy="503555"/>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80768" behindDoc="0" locked="0" layoutInCell="1" allowOverlap="1" wp14:anchorId="08C9F310" wp14:editId="6D416D3C">
                  <wp:simplePos x="0" y="0"/>
                  <wp:positionH relativeFrom="column">
                    <wp:posOffset>379095</wp:posOffset>
                  </wp:positionH>
                  <wp:positionV relativeFrom="paragraph">
                    <wp:posOffset>3719195</wp:posOffset>
                  </wp:positionV>
                  <wp:extent cx="1224915" cy="539750"/>
                  <wp:effectExtent l="0" t="0" r="0" b="0"/>
                  <wp:wrapNone/>
                  <wp:docPr id="60" name="图片 60"/>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3"/>
                          <a:stretch>
                            <a:fillRect/>
                          </a:stretch>
                        </pic:blipFill>
                        <pic:spPr>
                          <a:xfrm>
                            <a:off x="0" y="0"/>
                            <a:ext cx="1224915" cy="539750"/>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78720" behindDoc="0" locked="0" layoutInCell="1" allowOverlap="1" wp14:anchorId="1A0EEEC8" wp14:editId="1E0A95BF">
                  <wp:simplePos x="0" y="0"/>
                  <wp:positionH relativeFrom="column">
                    <wp:posOffset>387985</wp:posOffset>
                  </wp:positionH>
                  <wp:positionV relativeFrom="paragraph">
                    <wp:posOffset>3108960</wp:posOffset>
                  </wp:positionV>
                  <wp:extent cx="1207135" cy="539750"/>
                  <wp:effectExtent l="0" t="0" r="0" b="0"/>
                  <wp:wrapNone/>
                  <wp:docPr id="58" name="图片 5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a:stretch>
                            <a:fillRect/>
                          </a:stretch>
                        </pic:blipFill>
                        <pic:spPr>
                          <a:xfrm>
                            <a:off x="0" y="0"/>
                            <a:ext cx="1207135" cy="539750"/>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77696" behindDoc="0" locked="0" layoutInCell="1" allowOverlap="1" wp14:anchorId="5FCE585B" wp14:editId="36A8E723">
                  <wp:simplePos x="0" y="0"/>
                  <wp:positionH relativeFrom="column">
                    <wp:posOffset>406400</wp:posOffset>
                  </wp:positionH>
                  <wp:positionV relativeFrom="paragraph">
                    <wp:posOffset>2503805</wp:posOffset>
                  </wp:positionV>
                  <wp:extent cx="1207135" cy="539750"/>
                  <wp:effectExtent l="0" t="0" r="0" b="0"/>
                  <wp:wrapNone/>
                  <wp:docPr id="57" name="图片 5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5"/>
                          <a:stretch>
                            <a:fillRect/>
                          </a:stretch>
                        </pic:blipFill>
                        <pic:spPr>
                          <a:xfrm>
                            <a:off x="0" y="0"/>
                            <a:ext cx="1207135" cy="539750"/>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76672" behindDoc="0" locked="0" layoutInCell="1" allowOverlap="1" wp14:anchorId="65C0962E" wp14:editId="1C545A0A">
                  <wp:simplePos x="0" y="0"/>
                  <wp:positionH relativeFrom="column">
                    <wp:posOffset>406400</wp:posOffset>
                  </wp:positionH>
                  <wp:positionV relativeFrom="paragraph">
                    <wp:posOffset>1898650</wp:posOffset>
                  </wp:positionV>
                  <wp:extent cx="1207135" cy="539750"/>
                  <wp:effectExtent l="0" t="0" r="0" b="0"/>
                  <wp:wrapNone/>
                  <wp:docPr id="56" name="图片 5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6"/>
                          <a:stretch>
                            <a:fillRect/>
                          </a:stretch>
                        </pic:blipFill>
                        <pic:spPr>
                          <a:xfrm>
                            <a:off x="0" y="0"/>
                            <a:ext cx="1207135" cy="539750"/>
                          </a:xfrm>
                          <a:prstGeom prst="rect">
                            <a:avLst/>
                          </a:prstGeom>
                        </pic:spPr>
                      </pic:pic>
                    </a:graphicData>
                  </a:graphic>
                  <wp14:sizeRelH relativeFrom="margin">
                    <wp14:pctWidth>0</wp14:pctWidth>
                  </wp14:sizeRelH>
                  <wp14:sizeRelV relativeFrom="margin">
                    <wp14:pctHeight>0</wp14:pctHeight>
                  </wp14:sizeRelV>
                </wp:anchor>
              </w:drawing>
            </w:r>
            <w:r w:rsidRPr="00350821">
              <w:rPr>
                <w:rFonts w:eastAsia="宋体"/>
                <w:noProof/>
                <w:color w:val="000000"/>
                <w:kern w:val="2"/>
                <w:lang w:val="en-US" w:eastAsia="zh-CN"/>
              </w:rPr>
              <w:drawing>
                <wp:anchor distT="0" distB="0" distL="114300" distR="114300" simplePos="0" relativeHeight="251675648" behindDoc="0" locked="0" layoutInCell="1" allowOverlap="1" wp14:anchorId="5B39A017" wp14:editId="3632FDED">
                  <wp:simplePos x="0" y="0"/>
                  <wp:positionH relativeFrom="column">
                    <wp:posOffset>406400</wp:posOffset>
                  </wp:positionH>
                  <wp:positionV relativeFrom="paragraph">
                    <wp:posOffset>1291590</wp:posOffset>
                  </wp:positionV>
                  <wp:extent cx="1243965" cy="521970"/>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43965" cy="52197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74179D92"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No</w:t>
            </w:r>
          </w:p>
        </w:tc>
      </w:tr>
      <w:tr w:rsidR="00944811" w:rsidRPr="00944811" w14:paraId="3865F4AC" w14:textId="77777777" w:rsidTr="00350821">
        <w:trPr>
          <w:trHeight w:val="850"/>
        </w:trPr>
        <w:tc>
          <w:tcPr>
            <w:tcW w:w="1528" w:type="pct"/>
            <w:tcBorders>
              <w:top w:val="nil"/>
              <w:left w:val="single" w:sz="8" w:space="0" w:color="FFFFFF"/>
              <w:bottom w:val="nil"/>
              <w:right w:val="nil"/>
            </w:tcBorders>
            <w:shd w:val="clear" w:color="auto" w:fill="auto"/>
            <w:tcMar>
              <w:top w:w="72" w:type="dxa"/>
              <w:left w:w="144" w:type="dxa"/>
              <w:bottom w:w="72" w:type="dxa"/>
              <w:right w:w="144" w:type="dxa"/>
            </w:tcMar>
            <w:vAlign w:val="center"/>
            <w:hideMark/>
          </w:tcPr>
          <w:p w14:paraId="5B33CE82" w14:textId="382F4D1E"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4</w:t>
            </w:r>
            <w:r w:rsidR="00944811" w:rsidRPr="00944811">
              <w:rPr>
                <w:rFonts w:eastAsia="宋体"/>
                <w:color w:val="000000"/>
                <w:kern w:val="2"/>
                <w:lang w:val="en-US" w:eastAsia="zh-CN"/>
              </w:rPr>
              <w:t>Py[Br]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6D8648F6" w14:textId="4F732C47"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53A9E93F"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No</w:t>
            </w:r>
          </w:p>
        </w:tc>
      </w:tr>
      <w:tr w:rsidR="00944811" w:rsidRPr="00944811" w14:paraId="28B861E8"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3A683BB5" w14:textId="09AE4EE5"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2</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4BC764B2" w14:textId="6F0D322F"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3B6EE79E"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0E08B736"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4490BC06" w14:textId="7F15563E"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4</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7F8A1B9A" w14:textId="371AD5EB"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7051D296"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161B238C"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7F6949B0" w14:textId="709A8B6C"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6</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053CD230" w14:textId="33C5E146"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0958289F"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51F14792"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2A2F65C9" w14:textId="73E394A9"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10</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7760A523" w14:textId="5BAD2186"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51AC16BE"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2A17EC5F"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30538FFF" w14:textId="7CCAFCEB"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12</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10C7E8F4" w14:textId="1D196199" w:rsidR="00944811" w:rsidRPr="00944811" w:rsidRDefault="00944811" w:rsidP="00350821">
            <w:pPr>
              <w:widowControl w:val="0"/>
              <w:spacing w:beforeLines="50" w:before="120" w:after="160" w:line="256" w:lineRule="auto"/>
              <w:jc w:val="center"/>
              <w:rPr>
                <w:rFonts w:eastAsia="宋体"/>
                <w:color w:val="000000"/>
                <w:kern w:val="2"/>
                <w:lang w:val="en-US" w:eastAsia="zh-CN"/>
              </w:rPr>
            </w:pP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60409EC6"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25E1A85B"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72D3B533" w14:textId="1255C85F"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14</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3EDB6AAD" w14:textId="7F8A0BE2"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rFonts w:eastAsia="宋体"/>
                <w:noProof/>
                <w:color w:val="000000"/>
                <w:kern w:val="2"/>
                <w:lang w:val="en-US" w:eastAsia="zh-CN"/>
              </w:rPr>
              <w:drawing>
                <wp:anchor distT="0" distB="0" distL="114300" distR="114300" simplePos="0" relativeHeight="251679744" behindDoc="0" locked="0" layoutInCell="1" allowOverlap="1" wp14:anchorId="5E2171A8" wp14:editId="675D67E6">
                  <wp:simplePos x="0" y="0"/>
                  <wp:positionH relativeFrom="column">
                    <wp:posOffset>461645</wp:posOffset>
                  </wp:positionH>
                  <wp:positionV relativeFrom="paragraph">
                    <wp:posOffset>-215900</wp:posOffset>
                  </wp:positionV>
                  <wp:extent cx="1224915" cy="539750"/>
                  <wp:effectExtent l="0" t="0" r="0" b="0"/>
                  <wp:wrapNone/>
                  <wp:docPr id="59" name="图片 59"/>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8"/>
                          <a:stretch>
                            <a:fillRect/>
                          </a:stretch>
                        </pic:blipFill>
                        <pic:spPr>
                          <a:xfrm>
                            <a:off x="0" y="0"/>
                            <a:ext cx="1224915" cy="5397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02984026"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323FB10B" w14:textId="77777777" w:rsidTr="00350821">
        <w:trPr>
          <w:trHeight w:val="850"/>
        </w:trPr>
        <w:tc>
          <w:tcPr>
            <w:tcW w:w="1528" w:type="pct"/>
            <w:tcBorders>
              <w:top w:val="nil"/>
              <w:left w:val="nil"/>
              <w:bottom w:val="nil"/>
              <w:right w:val="nil"/>
            </w:tcBorders>
            <w:shd w:val="clear" w:color="auto" w:fill="auto"/>
            <w:tcMar>
              <w:top w:w="72" w:type="dxa"/>
              <w:left w:w="144" w:type="dxa"/>
              <w:bottom w:w="72" w:type="dxa"/>
              <w:right w:w="144" w:type="dxa"/>
            </w:tcMar>
            <w:vAlign w:val="center"/>
            <w:hideMark/>
          </w:tcPr>
          <w:p w14:paraId="5D046787" w14:textId="7FF4A7DE"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16</w:t>
            </w:r>
            <w:r w:rsidR="00944811" w:rsidRPr="00944811">
              <w:rPr>
                <w:rFonts w:eastAsia="宋体"/>
                <w:color w:val="000000"/>
                <w:kern w:val="2"/>
                <w:lang w:val="en-US" w:eastAsia="zh-CN"/>
              </w:rPr>
              <w:t>VIM[Br]</w:t>
            </w:r>
          </w:p>
        </w:tc>
        <w:tc>
          <w:tcPr>
            <w:tcW w:w="2056" w:type="pct"/>
            <w:tcBorders>
              <w:top w:val="nil"/>
              <w:left w:val="nil"/>
              <w:bottom w:val="nil"/>
              <w:right w:val="nil"/>
            </w:tcBorders>
            <w:shd w:val="clear" w:color="auto" w:fill="auto"/>
            <w:tcMar>
              <w:top w:w="72" w:type="dxa"/>
              <w:left w:w="144" w:type="dxa"/>
              <w:bottom w:w="72" w:type="dxa"/>
              <w:right w:w="144" w:type="dxa"/>
            </w:tcMar>
            <w:vAlign w:val="center"/>
            <w:hideMark/>
          </w:tcPr>
          <w:p w14:paraId="0D0486EE" w14:textId="219AB0A9"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rFonts w:eastAsia="宋体"/>
                <w:noProof/>
                <w:color w:val="000000"/>
                <w:kern w:val="2"/>
                <w:lang w:val="en-US" w:eastAsia="zh-CN"/>
              </w:rPr>
              <w:drawing>
                <wp:anchor distT="0" distB="0" distL="114300" distR="114300" simplePos="0" relativeHeight="251684864" behindDoc="0" locked="0" layoutInCell="1" allowOverlap="1" wp14:anchorId="41089AB0" wp14:editId="7E12AB5D">
                  <wp:simplePos x="0" y="0"/>
                  <wp:positionH relativeFrom="column">
                    <wp:posOffset>466725</wp:posOffset>
                  </wp:positionH>
                  <wp:positionV relativeFrom="paragraph">
                    <wp:posOffset>-106045</wp:posOffset>
                  </wp:positionV>
                  <wp:extent cx="1318260" cy="539750"/>
                  <wp:effectExtent l="0" t="0" r="0" b="0"/>
                  <wp:wrapNone/>
                  <wp:docPr id="64" name="图片 64"/>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9"/>
                          <a:stretch>
                            <a:fillRect/>
                          </a:stretch>
                        </pic:blipFill>
                        <pic:spPr>
                          <a:xfrm>
                            <a:off x="0" y="0"/>
                            <a:ext cx="1318260" cy="5397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nil"/>
              <w:left w:val="nil"/>
              <w:bottom w:val="nil"/>
              <w:right w:val="single" w:sz="8" w:space="0" w:color="FFFFFF"/>
            </w:tcBorders>
            <w:shd w:val="clear" w:color="auto" w:fill="auto"/>
            <w:tcMar>
              <w:top w:w="72" w:type="dxa"/>
              <w:left w:w="144" w:type="dxa"/>
              <w:bottom w:w="72" w:type="dxa"/>
              <w:right w:w="144" w:type="dxa"/>
            </w:tcMar>
            <w:vAlign w:val="center"/>
            <w:hideMark/>
          </w:tcPr>
          <w:p w14:paraId="01B9069F"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r w:rsidR="00944811" w:rsidRPr="00944811" w14:paraId="11A4B046" w14:textId="77777777" w:rsidTr="00350821">
        <w:trPr>
          <w:trHeight w:val="850"/>
        </w:trPr>
        <w:tc>
          <w:tcPr>
            <w:tcW w:w="1528"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077BE13" w14:textId="67D8FB2A" w:rsidR="00944811" w:rsidRPr="00944811" w:rsidRDefault="00291840" w:rsidP="00350821">
            <w:pPr>
              <w:widowControl w:val="0"/>
              <w:spacing w:beforeLines="50" w:before="120" w:after="160" w:line="256" w:lineRule="auto"/>
              <w:jc w:val="center"/>
              <w:rPr>
                <w:rFonts w:eastAsia="宋体"/>
                <w:color w:val="000000"/>
                <w:kern w:val="2"/>
                <w:lang w:val="en-US" w:eastAsia="zh-CN"/>
              </w:rPr>
            </w:pPr>
            <w:r w:rsidRPr="00350821">
              <w:rPr>
                <w:rFonts w:eastAsia="宋体"/>
                <w:color w:val="000000"/>
                <w:kern w:val="2"/>
                <w:lang w:val="en-US" w:eastAsia="zh-CN"/>
              </w:rPr>
              <w:t>Azo-</w:t>
            </w:r>
            <w:r w:rsidR="00944811" w:rsidRPr="00944811">
              <w:rPr>
                <w:rFonts w:eastAsia="宋体"/>
                <w:color w:val="000000"/>
                <w:kern w:val="2"/>
                <w:lang w:val="en-US" w:eastAsia="zh-CN"/>
              </w:rPr>
              <w:t>C</w:t>
            </w:r>
            <w:r w:rsidR="00944811" w:rsidRPr="00944811">
              <w:rPr>
                <w:rFonts w:eastAsia="宋体"/>
                <w:color w:val="000000"/>
                <w:kern w:val="2"/>
                <w:vertAlign w:val="subscript"/>
                <w:lang w:val="en-US" w:eastAsia="zh-CN"/>
              </w:rPr>
              <w:t>12</w:t>
            </w:r>
            <w:r w:rsidR="00944811" w:rsidRPr="00944811">
              <w:rPr>
                <w:rFonts w:eastAsia="宋体"/>
                <w:color w:val="000000"/>
                <w:kern w:val="2"/>
                <w:lang w:val="en-US" w:eastAsia="zh-CN"/>
              </w:rPr>
              <w:t>MIm[Br]</w:t>
            </w:r>
          </w:p>
        </w:tc>
        <w:tc>
          <w:tcPr>
            <w:tcW w:w="2056"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CC3CFE6" w14:textId="50642F6E"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350821">
              <w:rPr>
                <w:rFonts w:eastAsia="宋体"/>
                <w:noProof/>
                <w:color w:val="000000"/>
                <w:kern w:val="2"/>
                <w:lang w:val="en-US" w:eastAsia="zh-CN"/>
              </w:rPr>
              <w:drawing>
                <wp:anchor distT="0" distB="0" distL="114300" distR="114300" simplePos="0" relativeHeight="251681792" behindDoc="0" locked="0" layoutInCell="1" allowOverlap="1" wp14:anchorId="76F0A331" wp14:editId="6160048C">
                  <wp:simplePos x="0" y="0"/>
                  <wp:positionH relativeFrom="column">
                    <wp:posOffset>541020</wp:posOffset>
                  </wp:positionH>
                  <wp:positionV relativeFrom="paragraph">
                    <wp:posOffset>-201295</wp:posOffset>
                  </wp:positionV>
                  <wp:extent cx="1028065" cy="53975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0"/>
                          <a:stretch>
                            <a:fillRect/>
                          </a:stretch>
                        </pic:blipFill>
                        <pic:spPr>
                          <a:xfrm>
                            <a:off x="0" y="0"/>
                            <a:ext cx="1028065" cy="5397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F0B5ABC" w14:textId="77777777" w:rsidR="00944811" w:rsidRPr="00944811" w:rsidRDefault="00944811" w:rsidP="00350821">
            <w:pPr>
              <w:widowControl w:val="0"/>
              <w:spacing w:beforeLines="50" w:before="120" w:after="160" w:line="256" w:lineRule="auto"/>
              <w:jc w:val="center"/>
              <w:rPr>
                <w:rFonts w:eastAsia="宋体"/>
                <w:color w:val="000000"/>
                <w:kern w:val="2"/>
                <w:lang w:val="en-US" w:eastAsia="zh-CN"/>
              </w:rPr>
            </w:pPr>
            <w:r w:rsidRPr="00944811">
              <w:rPr>
                <w:rFonts w:eastAsia="宋体"/>
                <w:color w:val="000000"/>
                <w:kern w:val="2"/>
                <w:lang w:val="en-US" w:eastAsia="zh-CN"/>
              </w:rPr>
              <w:t>Yes</w:t>
            </w:r>
          </w:p>
        </w:tc>
      </w:tr>
    </w:tbl>
    <w:p w14:paraId="4F6A0F62" w14:textId="2B07C410" w:rsidR="00895AE8" w:rsidRDefault="00895AE8" w:rsidP="00E43FF6">
      <w:pPr>
        <w:widowControl w:val="0"/>
        <w:spacing w:beforeLines="50" w:before="120" w:after="160" w:line="256" w:lineRule="auto"/>
        <w:jc w:val="both"/>
        <w:rPr>
          <w:rFonts w:eastAsia="宋体"/>
          <w:b/>
          <w:bCs/>
          <w:color w:val="000000"/>
          <w:kern w:val="2"/>
          <w:sz w:val="21"/>
          <w:lang w:val="en-US" w:eastAsia="zh-CN"/>
        </w:rPr>
      </w:pPr>
    </w:p>
    <w:p w14:paraId="1745234E" w14:textId="50CDE069" w:rsidR="00944811" w:rsidRPr="00E43FF6" w:rsidRDefault="00944811" w:rsidP="00E43FF6">
      <w:pPr>
        <w:widowControl w:val="0"/>
        <w:spacing w:beforeLines="50" w:before="120" w:after="160" w:line="256" w:lineRule="auto"/>
        <w:jc w:val="both"/>
        <w:rPr>
          <w:rFonts w:eastAsia="宋体"/>
          <w:b/>
          <w:bCs/>
          <w:color w:val="000000"/>
          <w:kern w:val="2"/>
          <w:sz w:val="21"/>
          <w:lang w:val="en-US" w:eastAsia="zh-CN"/>
        </w:rPr>
      </w:pPr>
    </w:p>
    <w:p w14:paraId="7FDC1C72" w14:textId="77777777" w:rsidR="00727513" w:rsidRDefault="00E43FF6" w:rsidP="00727513">
      <w:pPr>
        <w:autoSpaceDE w:val="0"/>
        <w:autoSpaceDN w:val="0"/>
        <w:adjustRightInd w:val="0"/>
        <w:spacing w:before="120" w:after="160"/>
        <w:ind w:left="640" w:hanging="640"/>
        <w:rPr>
          <w:rFonts w:eastAsia="宋体"/>
          <w:b/>
          <w:bCs/>
          <w:color w:val="000000"/>
          <w:kern w:val="2"/>
          <w:lang w:val="en-US" w:eastAsia="zh-CN"/>
        </w:rPr>
      </w:pPr>
      <w:r w:rsidRPr="00E43FF6">
        <w:rPr>
          <w:rFonts w:eastAsia="宋体"/>
          <w:b/>
          <w:bCs/>
          <w:color w:val="000000"/>
          <w:kern w:val="2"/>
          <w:lang w:val="en-US" w:eastAsia="zh-CN"/>
        </w:rPr>
        <w:t>Reference</w:t>
      </w:r>
    </w:p>
    <w:p w14:paraId="49D641F3" w14:textId="0AABE0AE" w:rsidR="00FA0455" w:rsidRPr="00FA0455" w:rsidRDefault="00727513" w:rsidP="00BB2005">
      <w:pPr>
        <w:autoSpaceDE w:val="0"/>
        <w:autoSpaceDN w:val="0"/>
        <w:adjustRightInd w:val="0"/>
        <w:spacing w:before="120" w:after="160"/>
        <w:ind w:left="361" w:hangingChars="150" w:hanging="361"/>
        <w:jc w:val="both"/>
        <w:rPr>
          <w:noProof/>
        </w:rPr>
      </w:pPr>
      <w:r>
        <w:rPr>
          <w:rFonts w:eastAsia="宋体"/>
          <w:b/>
          <w:bCs/>
          <w:color w:val="000000"/>
          <w:kern w:val="2"/>
          <w:lang w:val="en-US" w:eastAsia="zh-CN"/>
        </w:rPr>
        <w:fldChar w:fldCharType="begin" w:fldLock="1"/>
      </w:r>
      <w:r>
        <w:rPr>
          <w:rFonts w:eastAsia="宋体"/>
          <w:b/>
          <w:bCs/>
          <w:color w:val="000000"/>
          <w:kern w:val="2"/>
          <w:lang w:val="en-US" w:eastAsia="zh-CN"/>
        </w:rPr>
        <w:instrText xml:space="preserve">ADDIN Mendeley Bibliography CSL_BIBLIOGRAPHY </w:instrText>
      </w:r>
      <w:r>
        <w:rPr>
          <w:rFonts w:eastAsia="宋体"/>
          <w:b/>
          <w:bCs/>
          <w:color w:val="000000"/>
          <w:kern w:val="2"/>
          <w:lang w:val="en-US" w:eastAsia="zh-CN"/>
        </w:rPr>
        <w:fldChar w:fldCharType="separate"/>
      </w:r>
      <w:r w:rsidR="00FA0455" w:rsidRPr="00FA0455">
        <w:rPr>
          <w:noProof/>
        </w:rPr>
        <w:t>1.</w:t>
      </w:r>
      <w:r w:rsidR="00FA0455" w:rsidRPr="00FA0455">
        <w:rPr>
          <w:noProof/>
        </w:rPr>
        <w:tab/>
        <w:t xml:space="preserve">Nelyubina, Y. V., Shaplov, A. S., Lozinskaya, E. I., Buzin, M. I. &amp; Vygodskii, Y. S. A New Volume-Based Approach for Predicting Thermophysical Behavior of Ionic Liquids and Ionic Liquid Crystals. </w:t>
      </w:r>
      <w:r w:rsidR="00FA0455" w:rsidRPr="00FA0455">
        <w:rPr>
          <w:i/>
          <w:iCs/>
          <w:noProof/>
        </w:rPr>
        <w:t>J. Am. Chem. Soc.</w:t>
      </w:r>
      <w:r w:rsidR="00FA0455" w:rsidRPr="00FA0455">
        <w:rPr>
          <w:noProof/>
        </w:rPr>
        <w:t xml:space="preserve"> </w:t>
      </w:r>
      <w:r w:rsidR="00FA0455" w:rsidRPr="00FA0455">
        <w:rPr>
          <w:b/>
          <w:bCs/>
          <w:noProof/>
        </w:rPr>
        <w:t>138</w:t>
      </w:r>
      <w:r w:rsidR="00FA0455" w:rsidRPr="00FA0455">
        <w:rPr>
          <w:noProof/>
        </w:rPr>
        <w:t>, 10076–10079 (2016).</w:t>
      </w:r>
    </w:p>
    <w:p w14:paraId="3BACF20D" w14:textId="77777777" w:rsidR="00FA0455" w:rsidRPr="00FA0455" w:rsidRDefault="00FA0455" w:rsidP="00BB2005">
      <w:pPr>
        <w:autoSpaceDE w:val="0"/>
        <w:autoSpaceDN w:val="0"/>
        <w:adjustRightInd w:val="0"/>
        <w:spacing w:before="120" w:after="160"/>
        <w:ind w:left="360" w:hangingChars="150" w:hanging="360"/>
        <w:jc w:val="both"/>
        <w:rPr>
          <w:noProof/>
        </w:rPr>
      </w:pPr>
      <w:r w:rsidRPr="00FA0455">
        <w:rPr>
          <w:noProof/>
        </w:rPr>
        <w:t>2.</w:t>
      </w:r>
      <w:r w:rsidRPr="00FA0455">
        <w:rPr>
          <w:noProof/>
        </w:rPr>
        <w:tab/>
        <w:t xml:space="preserve">Luo, S. C. </w:t>
      </w:r>
      <w:r w:rsidRPr="00FA0455">
        <w:rPr>
          <w:i/>
          <w:iCs/>
          <w:noProof/>
        </w:rPr>
        <w:t>et al.</w:t>
      </w:r>
      <w:r w:rsidRPr="00FA0455">
        <w:rPr>
          <w:noProof/>
        </w:rPr>
        <w:t xml:space="preserve"> Ionic liquids and ionic liquid crystals of vinyl functionalized imidazolium salts. </w:t>
      </w:r>
      <w:r w:rsidRPr="00FA0455">
        <w:rPr>
          <w:i/>
          <w:iCs/>
          <w:noProof/>
        </w:rPr>
        <w:t>J. Mater. Chem.</w:t>
      </w:r>
      <w:r w:rsidRPr="00FA0455">
        <w:rPr>
          <w:noProof/>
        </w:rPr>
        <w:t xml:space="preserve"> </w:t>
      </w:r>
      <w:r w:rsidRPr="00FA0455">
        <w:rPr>
          <w:b/>
          <w:bCs/>
          <w:noProof/>
        </w:rPr>
        <w:t>21</w:t>
      </w:r>
      <w:r w:rsidRPr="00FA0455">
        <w:rPr>
          <w:noProof/>
        </w:rPr>
        <w:t>, 1866–1873 (2011).</w:t>
      </w:r>
    </w:p>
    <w:p w14:paraId="74CEB057" w14:textId="77777777" w:rsidR="00FA0455" w:rsidRPr="00FA0455" w:rsidRDefault="00FA0455" w:rsidP="00BB2005">
      <w:pPr>
        <w:autoSpaceDE w:val="0"/>
        <w:autoSpaceDN w:val="0"/>
        <w:adjustRightInd w:val="0"/>
        <w:spacing w:before="120" w:after="160"/>
        <w:ind w:left="360" w:hangingChars="150" w:hanging="360"/>
        <w:jc w:val="both"/>
        <w:rPr>
          <w:noProof/>
        </w:rPr>
      </w:pPr>
      <w:r w:rsidRPr="00FA0455">
        <w:rPr>
          <w:noProof/>
        </w:rPr>
        <w:t>3.</w:t>
      </w:r>
      <w:r w:rsidRPr="00FA0455">
        <w:rPr>
          <w:noProof/>
        </w:rPr>
        <w:tab/>
        <w:t xml:space="preserve">Gao, N. </w:t>
      </w:r>
      <w:r w:rsidRPr="00FA0455">
        <w:rPr>
          <w:i/>
          <w:iCs/>
          <w:noProof/>
        </w:rPr>
        <w:t>et al.</w:t>
      </w:r>
      <w:r w:rsidRPr="00FA0455">
        <w:rPr>
          <w:noProof/>
        </w:rPr>
        <w:t xml:space="preserve"> Crystal-confined freestanding ionic liquids for reconfigurable and repairable electronics. </w:t>
      </w:r>
      <w:r w:rsidRPr="00FA0455">
        <w:rPr>
          <w:i/>
          <w:iCs/>
          <w:noProof/>
        </w:rPr>
        <w:t>Nat. Commun.</w:t>
      </w:r>
      <w:r w:rsidRPr="00FA0455">
        <w:rPr>
          <w:noProof/>
        </w:rPr>
        <w:t xml:space="preserve"> </w:t>
      </w:r>
      <w:r w:rsidRPr="00FA0455">
        <w:rPr>
          <w:b/>
          <w:bCs/>
          <w:noProof/>
        </w:rPr>
        <w:t>10</w:t>
      </w:r>
      <w:r w:rsidRPr="00FA0455">
        <w:rPr>
          <w:noProof/>
        </w:rPr>
        <w:t>, 1–11 (2019).</w:t>
      </w:r>
    </w:p>
    <w:p w14:paraId="384FEEB8" w14:textId="77777777" w:rsidR="00FA0455" w:rsidRPr="00FA0455" w:rsidRDefault="00FA0455" w:rsidP="00BB2005">
      <w:pPr>
        <w:autoSpaceDE w:val="0"/>
        <w:autoSpaceDN w:val="0"/>
        <w:adjustRightInd w:val="0"/>
        <w:spacing w:before="120" w:after="160"/>
        <w:ind w:left="360" w:hangingChars="150" w:hanging="360"/>
        <w:jc w:val="both"/>
        <w:rPr>
          <w:noProof/>
        </w:rPr>
      </w:pPr>
      <w:r w:rsidRPr="00FA0455">
        <w:rPr>
          <w:noProof/>
        </w:rPr>
        <w:t>4.</w:t>
      </w:r>
      <w:r w:rsidRPr="00FA0455">
        <w:rPr>
          <w:noProof/>
        </w:rPr>
        <w:tab/>
        <w:t xml:space="preserve">Yamamoto, T., Norikane, Y. &amp; Akiyama, H. Photochemical liquefaction and softening in molecular materials, polymers, and related compounds. </w:t>
      </w:r>
      <w:r w:rsidRPr="00FA0455">
        <w:rPr>
          <w:i/>
          <w:iCs/>
          <w:noProof/>
        </w:rPr>
        <w:t>Polym. J.</w:t>
      </w:r>
      <w:r w:rsidRPr="00FA0455">
        <w:rPr>
          <w:noProof/>
        </w:rPr>
        <w:t xml:space="preserve"> </w:t>
      </w:r>
      <w:r w:rsidRPr="00FA0455">
        <w:rPr>
          <w:b/>
          <w:bCs/>
          <w:noProof/>
        </w:rPr>
        <w:t>50</w:t>
      </w:r>
      <w:r w:rsidRPr="00FA0455">
        <w:rPr>
          <w:noProof/>
        </w:rPr>
        <w:t>, 551–562 (2018).</w:t>
      </w:r>
    </w:p>
    <w:p w14:paraId="29A55AF6" w14:textId="3A3C4836" w:rsidR="006F6604" w:rsidRDefault="00727513" w:rsidP="00BB2005">
      <w:pPr>
        <w:widowControl w:val="0"/>
        <w:spacing w:before="120" w:after="160" w:line="256" w:lineRule="auto"/>
        <w:ind w:left="361" w:hangingChars="150" w:hanging="361"/>
        <w:jc w:val="both"/>
      </w:pPr>
      <w:r>
        <w:rPr>
          <w:rFonts w:eastAsia="宋体"/>
          <w:b/>
          <w:bCs/>
          <w:color w:val="000000"/>
          <w:kern w:val="2"/>
          <w:lang w:val="en-US" w:eastAsia="zh-CN"/>
        </w:rPr>
        <w:fldChar w:fldCharType="end"/>
      </w:r>
      <w:r w:rsidR="00E43FF6">
        <w:t xml:space="preserve"> </w:t>
      </w:r>
    </w:p>
    <w:p w14:paraId="479F45B1" w14:textId="77777777" w:rsidR="004A7D3E" w:rsidRPr="0059526F" w:rsidRDefault="004A7D3E" w:rsidP="008C6D5F">
      <w:pPr>
        <w:spacing w:line="360" w:lineRule="auto"/>
        <w:rPr>
          <w:lang w:val="en-US"/>
        </w:rPr>
      </w:pPr>
    </w:p>
    <w:sectPr w:rsidR="004A7D3E" w:rsidRPr="0059526F" w:rsidSect="00404548">
      <w:headerReference w:type="default" r:id="rId41"/>
      <w:footerReference w:type="default" r:id="rId4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66D6" w14:textId="77777777" w:rsidR="006C1C7C" w:rsidRDefault="006C1C7C">
      <w:r>
        <w:separator/>
      </w:r>
    </w:p>
  </w:endnote>
  <w:endnote w:type="continuationSeparator" w:id="0">
    <w:p w14:paraId="546499B5" w14:textId="77777777" w:rsidR="006C1C7C" w:rsidRDefault="006C1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Aron pro">
    <w:altName w:val="Cambria"/>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9"/>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85822" w14:textId="77777777" w:rsidR="006C1C7C" w:rsidRDefault="006C1C7C">
      <w:r>
        <w:separator/>
      </w:r>
    </w:p>
  </w:footnote>
  <w:footnote w:type="continuationSeparator" w:id="0">
    <w:p w14:paraId="18E9627B" w14:textId="77777777" w:rsidR="006C1C7C" w:rsidRDefault="006C1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FD1A780" w:rsidR="00562E2B" w:rsidRPr="009B44CC" w:rsidRDefault="00562E2B" w:rsidP="009B44CC">
    <w:pPr>
      <w:pStyle w:val="a7"/>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1161"/>
    <w:multiLevelType w:val="hybridMultilevel"/>
    <w:tmpl w:val="AA646AC2"/>
    <w:lvl w:ilvl="0" w:tplc="9036EF30">
      <w:start w:val="1"/>
      <w:numFmt w:val="upp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BF2767"/>
    <w:multiLevelType w:val="multilevel"/>
    <w:tmpl w:val="3F02A822"/>
    <w:lvl w:ilvl="0">
      <w:start w:val="1"/>
      <w:numFmt w:val="decimal"/>
      <w:lvlText w:val="%1."/>
      <w:lvlJc w:val="left"/>
      <w:pPr>
        <w:ind w:left="360" w:hanging="360"/>
      </w:pPr>
      <w:rPr>
        <w:rFonts w:hint="default"/>
        <w:b/>
        <w:bCs/>
      </w:rPr>
    </w:lvl>
    <w:lvl w:ilvl="1">
      <w:start w:val="3"/>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BAB22DA"/>
    <w:multiLevelType w:val="multilevel"/>
    <w:tmpl w:val="88B892BA"/>
    <w:lvl w:ilvl="0">
      <w:start w:val="1"/>
      <w:numFmt w:val="decimal"/>
      <w:lvlText w:val="%1"/>
      <w:lvlJc w:val="left"/>
      <w:pPr>
        <w:ind w:left="420" w:hanging="420"/>
      </w:pPr>
      <w:rPr>
        <w:rFonts w:hint="default"/>
      </w:rPr>
    </w:lvl>
    <w:lvl w:ilvl="1">
      <w:start w:val="1"/>
      <w:numFmt w:val="decimal"/>
      <w:lvlText w:val="%1.%2"/>
      <w:lvlJc w:val="left"/>
      <w:pPr>
        <w:ind w:left="698" w:hanging="420"/>
      </w:pPr>
      <w:rPr>
        <w:rFonts w:hint="default"/>
      </w:rPr>
    </w:lvl>
    <w:lvl w:ilvl="2">
      <w:start w:val="1"/>
      <w:numFmt w:val="decimal"/>
      <w:lvlText w:val="%1.%2.%3"/>
      <w:lvlJc w:val="left"/>
      <w:pPr>
        <w:ind w:left="1276" w:hanging="720"/>
      </w:pPr>
      <w:rPr>
        <w:rFonts w:hint="default"/>
      </w:rPr>
    </w:lvl>
    <w:lvl w:ilvl="3">
      <w:start w:val="1"/>
      <w:numFmt w:val="decimal"/>
      <w:lvlText w:val="%1.%2.%3.%4"/>
      <w:lvlJc w:val="left"/>
      <w:pPr>
        <w:ind w:left="1914" w:hanging="1080"/>
      </w:pPr>
      <w:rPr>
        <w:rFonts w:hint="default"/>
      </w:rPr>
    </w:lvl>
    <w:lvl w:ilvl="4">
      <w:start w:val="1"/>
      <w:numFmt w:val="decimal"/>
      <w:lvlText w:val="%1.%2.%3.%4.%5"/>
      <w:lvlJc w:val="left"/>
      <w:pPr>
        <w:ind w:left="2192" w:hanging="1080"/>
      </w:pPr>
      <w:rPr>
        <w:rFonts w:hint="default"/>
      </w:rPr>
    </w:lvl>
    <w:lvl w:ilvl="5">
      <w:start w:val="1"/>
      <w:numFmt w:val="decimal"/>
      <w:lvlText w:val="%1.%2.%3.%4.%5.%6"/>
      <w:lvlJc w:val="left"/>
      <w:pPr>
        <w:ind w:left="2830" w:hanging="1440"/>
      </w:pPr>
      <w:rPr>
        <w:rFonts w:hint="default"/>
      </w:rPr>
    </w:lvl>
    <w:lvl w:ilvl="6">
      <w:start w:val="1"/>
      <w:numFmt w:val="decimal"/>
      <w:lvlText w:val="%1.%2.%3.%4.%5.%6.%7"/>
      <w:lvlJc w:val="left"/>
      <w:pPr>
        <w:ind w:left="3108" w:hanging="1440"/>
      </w:pPr>
      <w:rPr>
        <w:rFonts w:hint="default"/>
      </w:rPr>
    </w:lvl>
    <w:lvl w:ilvl="7">
      <w:start w:val="1"/>
      <w:numFmt w:val="decimal"/>
      <w:lvlText w:val="%1.%2.%3.%4.%5.%6.%7.%8"/>
      <w:lvlJc w:val="left"/>
      <w:pPr>
        <w:ind w:left="3746" w:hanging="1800"/>
      </w:pPr>
      <w:rPr>
        <w:rFonts w:hint="default"/>
      </w:rPr>
    </w:lvl>
    <w:lvl w:ilvl="8">
      <w:start w:val="1"/>
      <w:numFmt w:val="decimal"/>
      <w:lvlText w:val="%1.%2.%3.%4.%5.%6.%7.%8.%9"/>
      <w:lvlJc w:val="left"/>
      <w:pPr>
        <w:ind w:left="4384" w:hanging="2160"/>
      </w:pPr>
      <w:rPr>
        <w:rFont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328481826">
    <w:abstractNumId w:val="0"/>
  </w:num>
  <w:num w:numId="2" w16cid:durableId="2079741718">
    <w:abstractNumId w:val="7"/>
  </w:num>
  <w:num w:numId="3" w16cid:durableId="744258446">
    <w:abstractNumId w:val="5"/>
  </w:num>
  <w:num w:numId="4" w16cid:durableId="1766726344">
    <w:abstractNumId w:val="8"/>
  </w:num>
  <w:num w:numId="5" w16cid:durableId="487598968">
    <w:abstractNumId w:val="6"/>
  </w:num>
  <w:num w:numId="6" w16cid:durableId="1877694963">
    <w:abstractNumId w:val="4"/>
  </w:num>
  <w:num w:numId="7" w16cid:durableId="601499273">
    <w:abstractNumId w:val="3"/>
  </w:num>
  <w:num w:numId="8" w16cid:durableId="1754281826">
    <w:abstractNumId w:val="1"/>
  </w:num>
  <w:num w:numId="9" w16cid:durableId="928271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F40"/>
    <w:rsid w:val="00012173"/>
    <w:rsid w:val="0001360D"/>
    <w:rsid w:val="0001454A"/>
    <w:rsid w:val="0001683C"/>
    <w:rsid w:val="000172E7"/>
    <w:rsid w:val="000214A8"/>
    <w:rsid w:val="000219E6"/>
    <w:rsid w:val="00023F64"/>
    <w:rsid w:val="00027FB5"/>
    <w:rsid w:val="0003056C"/>
    <w:rsid w:val="000314D2"/>
    <w:rsid w:val="00033038"/>
    <w:rsid w:val="0003318F"/>
    <w:rsid w:val="0004094E"/>
    <w:rsid w:val="00040B7B"/>
    <w:rsid w:val="00041C1B"/>
    <w:rsid w:val="00041E29"/>
    <w:rsid w:val="000437F7"/>
    <w:rsid w:val="00050985"/>
    <w:rsid w:val="0005501E"/>
    <w:rsid w:val="00055883"/>
    <w:rsid w:val="000563AA"/>
    <w:rsid w:val="0006044D"/>
    <w:rsid w:val="00060988"/>
    <w:rsid w:val="00060D37"/>
    <w:rsid w:val="00062324"/>
    <w:rsid w:val="0006292D"/>
    <w:rsid w:val="00063C0E"/>
    <w:rsid w:val="00064D80"/>
    <w:rsid w:val="000653C7"/>
    <w:rsid w:val="00066893"/>
    <w:rsid w:val="000668E5"/>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1AFF"/>
    <w:rsid w:val="000C259E"/>
    <w:rsid w:val="000C3E0C"/>
    <w:rsid w:val="000C624F"/>
    <w:rsid w:val="000C6252"/>
    <w:rsid w:val="000C6F8A"/>
    <w:rsid w:val="000D2D4B"/>
    <w:rsid w:val="000D45F4"/>
    <w:rsid w:val="000D5AB4"/>
    <w:rsid w:val="000D66DB"/>
    <w:rsid w:val="000D7EBA"/>
    <w:rsid w:val="000E2072"/>
    <w:rsid w:val="000E788B"/>
    <w:rsid w:val="000E7A5B"/>
    <w:rsid w:val="000E7BBA"/>
    <w:rsid w:val="000F02B3"/>
    <w:rsid w:val="000F512F"/>
    <w:rsid w:val="001013F4"/>
    <w:rsid w:val="00103586"/>
    <w:rsid w:val="001054D4"/>
    <w:rsid w:val="0010674C"/>
    <w:rsid w:val="0010686C"/>
    <w:rsid w:val="00107C5F"/>
    <w:rsid w:val="00107CC6"/>
    <w:rsid w:val="00107CCC"/>
    <w:rsid w:val="00110011"/>
    <w:rsid w:val="001105BD"/>
    <w:rsid w:val="00116C82"/>
    <w:rsid w:val="00120838"/>
    <w:rsid w:val="00120BE6"/>
    <w:rsid w:val="00120E85"/>
    <w:rsid w:val="00123ADA"/>
    <w:rsid w:val="00123BB5"/>
    <w:rsid w:val="00125573"/>
    <w:rsid w:val="0012642A"/>
    <w:rsid w:val="00126D17"/>
    <w:rsid w:val="001305BF"/>
    <w:rsid w:val="0013075E"/>
    <w:rsid w:val="00131D58"/>
    <w:rsid w:val="001370B1"/>
    <w:rsid w:val="001377CA"/>
    <w:rsid w:val="00137DDF"/>
    <w:rsid w:val="00140B94"/>
    <w:rsid w:val="00141569"/>
    <w:rsid w:val="00142DF8"/>
    <w:rsid w:val="0014475E"/>
    <w:rsid w:val="00144EAD"/>
    <w:rsid w:val="001450FB"/>
    <w:rsid w:val="0014658A"/>
    <w:rsid w:val="00147DB8"/>
    <w:rsid w:val="00151683"/>
    <w:rsid w:val="0015392F"/>
    <w:rsid w:val="0015563E"/>
    <w:rsid w:val="00155D82"/>
    <w:rsid w:val="00155F66"/>
    <w:rsid w:val="0016390D"/>
    <w:rsid w:val="00164057"/>
    <w:rsid w:val="00165B37"/>
    <w:rsid w:val="00170369"/>
    <w:rsid w:val="00171CD0"/>
    <w:rsid w:val="00173757"/>
    <w:rsid w:val="0017404F"/>
    <w:rsid w:val="00174176"/>
    <w:rsid w:val="00181D92"/>
    <w:rsid w:val="001823B6"/>
    <w:rsid w:val="00182B0D"/>
    <w:rsid w:val="001848EB"/>
    <w:rsid w:val="00187DB9"/>
    <w:rsid w:val="00190284"/>
    <w:rsid w:val="0019077D"/>
    <w:rsid w:val="0019194D"/>
    <w:rsid w:val="0019723B"/>
    <w:rsid w:val="001A3079"/>
    <w:rsid w:val="001A4240"/>
    <w:rsid w:val="001A6821"/>
    <w:rsid w:val="001A734D"/>
    <w:rsid w:val="001B220B"/>
    <w:rsid w:val="001B4224"/>
    <w:rsid w:val="001B7472"/>
    <w:rsid w:val="001C10AC"/>
    <w:rsid w:val="001C4921"/>
    <w:rsid w:val="001C55FB"/>
    <w:rsid w:val="001D12BC"/>
    <w:rsid w:val="001D4BA8"/>
    <w:rsid w:val="001D5081"/>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06E7"/>
    <w:rsid w:val="00201F71"/>
    <w:rsid w:val="00203934"/>
    <w:rsid w:val="0020446B"/>
    <w:rsid w:val="00204942"/>
    <w:rsid w:val="00204BA7"/>
    <w:rsid w:val="002072AB"/>
    <w:rsid w:val="00210140"/>
    <w:rsid w:val="00211942"/>
    <w:rsid w:val="00214D95"/>
    <w:rsid w:val="00215531"/>
    <w:rsid w:val="002162B2"/>
    <w:rsid w:val="00216AA4"/>
    <w:rsid w:val="00216F54"/>
    <w:rsid w:val="00217A11"/>
    <w:rsid w:val="00220933"/>
    <w:rsid w:val="00220C72"/>
    <w:rsid w:val="002229CC"/>
    <w:rsid w:val="0022540C"/>
    <w:rsid w:val="00226AA4"/>
    <w:rsid w:val="002330B4"/>
    <w:rsid w:val="00233C8A"/>
    <w:rsid w:val="00236036"/>
    <w:rsid w:val="00240D90"/>
    <w:rsid w:val="002521F1"/>
    <w:rsid w:val="00253684"/>
    <w:rsid w:val="00253CB1"/>
    <w:rsid w:val="002543F9"/>
    <w:rsid w:val="00257247"/>
    <w:rsid w:val="00257ADD"/>
    <w:rsid w:val="00263723"/>
    <w:rsid w:val="00263CF8"/>
    <w:rsid w:val="00265635"/>
    <w:rsid w:val="00266389"/>
    <w:rsid w:val="002675F7"/>
    <w:rsid w:val="002715C5"/>
    <w:rsid w:val="002725A5"/>
    <w:rsid w:val="00272C41"/>
    <w:rsid w:val="00272E2E"/>
    <w:rsid w:val="0027314F"/>
    <w:rsid w:val="0028289F"/>
    <w:rsid w:val="00284157"/>
    <w:rsid w:val="00285631"/>
    <w:rsid w:val="0028771C"/>
    <w:rsid w:val="00290D94"/>
    <w:rsid w:val="00291840"/>
    <w:rsid w:val="0029203C"/>
    <w:rsid w:val="00294873"/>
    <w:rsid w:val="002A4A81"/>
    <w:rsid w:val="002A73A2"/>
    <w:rsid w:val="002A7CE8"/>
    <w:rsid w:val="002B0671"/>
    <w:rsid w:val="002B1C1E"/>
    <w:rsid w:val="002B262F"/>
    <w:rsid w:val="002B3553"/>
    <w:rsid w:val="002B5E06"/>
    <w:rsid w:val="002B69BD"/>
    <w:rsid w:val="002C0CFF"/>
    <w:rsid w:val="002C2D47"/>
    <w:rsid w:val="002C789C"/>
    <w:rsid w:val="002D09B9"/>
    <w:rsid w:val="002D16A0"/>
    <w:rsid w:val="002D2930"/>
    <w:rsid w:val="002D2DFF"/>
    <w:rsid w:val="002D3D6D"/>
    <w:rsid w:val="002D5BF8"/>
    <w:rsid w:val="002D7ECC"/>
    <w:rsid w:val="002E1B8F"/>
    <w:rsid w:val="002E2DEF"/>
    <w:rsid w:val="002E4E3E"/>
    <w:rsid w:val="002E76B2"/>
    <w:rsid w:val="002E79A2"/>
    <w:rsid w:val="002F261E"/>
    <w:rsid w:val="002F4F4B"/>
    <w:rsid w:val="002F55FD"/>
    <w:rsid w:val="002F594C"/>
    <w:rsid w:val="00301984"/>
    <w:rsid w:val="00301B0B"/>
    <w:rsid w:val="00301E84"/>
    <w:rsid w:val="00302E7A"/>
    <w:rsid w:val="003039AE"/>
    <w:rsid w:val="00303D1B"/>
    <w:rsid w:val="003046B7"/>
    <w:rsid w:val="0031553E"/>
    <w:rsid w:val="00317A57"/>
    <w:rsid w:val="00320A99"/>
    <w:rsid w:val="0032144B"/>
    <w:rsid w:val="00321E38"/>
    <w:rsid w:val="00322831"/>
    <w:rsid w:val="00322D5B"/>
    <w:rsid w:val="00325AC2"/>
    <w:rsid w:val="00326A1C"/>
    <w:rsid w:val="003271F0"/>
    <w:rsid w:val="00327FDC"/>
    <w:rsid w:val="003360E3"/>
    <w:rsid w:val="003371D5"/>
    <w:rsid w:val="003376CD"/>
    <w:rsid w:val="00340532"/>
    <w:rsid w:val="003452C3"/>
    <w:rsid w:val="003501A7"/>
    <w:rsid w:val="0035048A"/>
    <w:rsid w:val="00350821"/>
    <w:rsid w:val="0036263B"/>
    <w:rsid w:val="0036318A"/>
    <w:rsid w:val="00363B62"/>
    <w:rsid w:val="003645B0"/>
    <w:rsid w:val="00364B2C"/>
    <w:rsid w:val="003653FB"/>
    <w:rsid w:val="0036540C"/>
    <w:rsid w:val="003664F1"/>
    <w:rsid w:val="00366574"/>
    <w:rsid w:val="00367E3F"/>
    <w:rsid w:val="00373BDE"/>
    <w:rsid w:val="00374B63"/>
    <w:rsid w:val="00377EA5"/>
    <w:rsid w:val="00377F77"/>
    <w:rsid w:val="00383073"/>
    <w:rsid w:val="0038438F"/>
    <w:rsid w:val="00387C67"/>
    <w:rsid w:val="00387D98"/>
    <w:rsid w:val="00390B0F"/>
    <w:rsid w:val="00390B38"/>
    <w:rsid w:val="00390B6B"/>
    <w:rsid w:val="00391CFE"/>
    <w:rsid w:val="0039353B"/>
    <w:rsid w:val="00393F70"/>
    <w:rsid w:val="00394455"/>
    <w:rsid w:val="003945B6"/>
    <w:rsid w:val="00394F9E"/>
    <w:rsid w:val="00395426"/>
    <w:rsid w:val="00395B91"/>
    <w:rsid w:val="00396615"/>
    <w:rsid w:val="0039700D"/>
    <w:rsid w:val="00397089"/>
    <w:rsid w:val="003978A8"/>
    <w:rsid w:val="003A0F30"/>
    <w:rsid w:val="003A2754"/>
    <w:rsid w:val="003A4C44"/>
    <w:rsid w:val="003A5AD0"/>
    <w:rsid w:val="003A6CE3"/>
    <w:rsid w:val="003A7899"/>
    <w:rsid w:val="003B15EE"/>
    <w:rsid w:val="003B517D"/>
    <w:rsid w:val="003B60EC"/>
    <w:rsid w:val="003B6ED9"/>
    <w:rsid w:val="003C00ED"/>
    <w:rsid w:val="003C1C0A"/>
    <w:rsid w:val="003C2DC3"/>
    <w:rsid w:val="003C35DF"/>
    <w:rsid w:val="003C4A68"/>
    <w:rsid w:val="003C554F"/>
    <w:rsid w:val="003C61DD"/>
    <w:rsid w:val="003D63E7"/>
    <w:rsid w:val="003E05F1"/>
    <w:rsid w:val="003E0903"/>
    <w:rsid w:val="003E113B"/>
    <w:rsid w:val="003E5092"/>
    <w:rsid w:val="003E5C2F"/>
    <w:rsid w:val="003E6E74"/>
    <w:rsid w:val="003E715D"/>
    <w:rsid w:val="003E786C"/>
    <w:rsid w:val="003E7F88"/>
    <w:rsid w:val="003F103E"/>
    <w:rsid w:val="003F2E48"/>
    <w:rsid w:val="003F4082"/>
    <w:rsid w:val="003F440C"/>
    <w:rsid w:val="003F525A"/>
    <w:rsid w:val="003F7BE6"/>
    <w:rsid w:val="004006A9"/>
    <w:rsid w:val="00401F85"/>
    <w:rsid w:val="00404548"/>
    <w:rsid w:val="00405132"/>
    <w:rsid w:val="004052AE"/>
    <w:rsid w:val="00407028"/>
    <w:rsid w:val="004118A5"/>
    <w:rsid w:val="00413672"/>
    <w:rsid w:val="004137AC"/>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04A1"/>
    <w:rsid w:val="0043086A"/>
    <w:rsid w:val="00435B83"/>
    <w:rsid w:val="00441EAC"/>
    <w:rsid w:val="004444C4"/>
    <w:rsid w:val="00445D62"/>
    <w:rsid w:val="004507E5"/>
    <w:rsid w:val="004519AD"/>
    <w:rsid w:val="0045459A"/>
    <w:rsid w:val="004545DB"/>
    <w:rsid w:val="0045786A"/>
    <w:rsid w:val="00460F76"/>
    <w:rsid w:val="00462968"/>
    <w:rsid w:val="00462F12"/>
    <w:rsid w:val="00463050"/>
    <w:rsid w:val="0046340F"/>
    <w:rsid w:val="00466168"/>
    <w:rsid w:val="0046778B"/>
    <w:rsid w:val="004714D4"/>
    <w:rsid w:val="00471D5F"/>
    <w:rsid w:val="00474DB3"/>
    <w:rsid w:val="00475712"/>
    <w:rsid w:val="00480CCE"/>
    <w:rsid w:val="00481019"/>
    <w:rsid w:val="00482FAA"/>
    <w:rsid w:val="00487211"/>
    <w:rsid w:val="0049075F"/>
    <w:rsid w:val="00492DA8"/>
    <w:rsid w:val="00494A08"/>
    <w:rsid w:val="004A0888"/>
    <w:rsid w:val="004A43B6"/>
    <w:rsid w:val="004A70EE"/>
    <w:rsid w:val="004A774E"/>
    <w:rsid w:val="004A7D3E"/>
    <w:rsid w:val="004A7FF9"/>
    <w:rsid w:val="004B379D"/>
    <w:rsid w:val="004B5F0C"/>
    <w:rsid w:val="004B6031"/>
    <w:rsid w:val="004C046E"/>
    <w:rsid w:val="004C1609"/>
    <w:rsid w:val="004C19C8"/>
    <w:rsid w:val="004C216B"/>
    <w:rsid w:val="004C5DD3"/>
    <w:rsid w:val="004D08D1"/>
    <w:rsid w:val="004D30F9"/>
    <w:rsid w:val="004D4A32"/>
    <w:rsid w:val="004D64AB"/>
    <w:rsid w:val="004D69D8"/>
    <w:rsid w:val="004E7CE8"/>
    <w:rsid w:val="004F0D58"/>
    <w:rsid w:val="004F271D"/>
    <w:rsid w:val="004F5114"/>
    <w:rsid w:val="004F756C"/>
    <w:rsid w:val="005001FA"/>
    <w:rsid w:val="005019AF"/>
    <w:rsid w:val="00502737"/>
    <w:rsid w:val="0050488D"/>
    <w:rsid w:val="00504D12"/>
    <w:rsid w:val="0050527A"/>
    <w:rsid w:val="0050535A"/>
    <w:rsid w:val="00507ABE"/>
    <w:rsid w:val="005106F5"/>
    <w:rsid w:val="00511192"/>
    <w:rsid w:val="005118AD"/>
    <w:rsid w:val="00512353"/>
    <w:rsid w:val="0051444C"/>
    <w:rsid w:val="005220C2"/>
    <w:rsid w:val="00522E88"/>
    <w:rsid w:val="005232D7"/>
    <w:rsid w:val="00523369"/>
    <w:rsid w:val="0052398F"/>
    <w:rsid w:val="00532960"/>
    <w:rsid w:val="005356BC"/>
    <w:rsid w:val="00541078"/>
    <w:rsid w:val="00542C3F"/>
    <w:rsid w:val="00545A73"/>
    <w:rsid w:val="00546DEB"/>
    <w:rsid w:val="00546F0F"/>
    <w:rsid w:val="005477E7"/>
    <w:rsid w:val="00550159"/>
    <w:rsid w:val="00550854"/>
    <w:rsid w:val="00551897"/>
    <w:rsid w:val="00551FFD"/>
    <w:rsid w:val="00552A0F"/>
    <w:rsid w:val="00554A05"/>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76D97"/>
    <w:rsid w:val="00583ED5"/>
    <w:rsid w:val="00584A9C"/>
    <w:rsid w:val="00587437"/>
    <w:rsid w:val="00592678"/>
    <w:rsid w:val="00594644"/>
    <w:rsid w:val="0059526F"/>
    <w:rsid w:val="00596F36"/>
    <w:rsid w:val="005A1741"/>
    <w:rsid w:val="005A235F"/>
    <w:rsid w:val="005A65CA"/>
    <w:rsid w:val="005A751F"/>
    <w:rsid w:val="005A7719"/>
    <w:rsid w:val="005A77C2"/>
    <w:rsid w:val="005B291B"/>
    <w:rsid w:val="005B76C5"/>
    <w:rsid w:val="005B7AF0"/>
    <w:rsid w:val="005B7B8A"/>
    <w:rsid w:val="005C09C6"/>
    <w:rsid w:val="005C458D"/>
    <w:rsid w:val="005C491E"/>
    <w:rsid w:val="005C4C1F"/>
    <w:rsid w:val="005C5E0A"/>
    <w:rsid w:val="005C6C0C"/>
    <w:rsid w:val="005D1874"/>
    <w:rsid w:val="005D2276"/>
    <w:rsid w:val="005D25FD"/>
    <w:rsid w:val="005D2808"/>
    <w:rsid w:val="005D3AF7"/>
    <w:rsid w:val="005E0858"/>
    <w:rsid w:val="005E2794"/>
    <w:rsid w:val="005E3CBF"/>
    <w:rsid w:val="005E6F9D"/>
    <w:rsid w:val="005E7B5A"/>
    <w:rsid w:val="005F01FC"/>
    <w:rsid w:val="005F0C89"/>
    <w:rsid w:val="005F3701"/>
    <w:rsid w:val="005F41DF"/>
    <w:rsid w:val="005F43B6"/>
    <w:rsid w:val="005F4521"/>
    <w:rsid w:val="005F5478"/>
    <w:rsid w:val="005F739A"/>
    <w:rsid w:val="006006FC"/>
    <w:rsid w:val="006045BA"/>
    <w:rsid w:val="0060583A"/>
    <w:rsid w:val="00611649"/>
    <w:rsid w:val="00611A0E"/>
    <w:rsid w:val="00614154"/>
    <w:rsid w:val="00614BD3"/>
    <w:rsid w:val="00620408"/>
    <w:rsid w:val="00623A77"/>
    <w:rsid w:val="006256F5"/>
    <w:rsid w:val="006263E9"/>
    <w:rsid w:val="0063097B"/>
    <w:rsid w:val="0063358E"/>
    <w:rsid w:val="006364B8"/>
    <w:rsid w:val="00636A64"/>
    <w:rsid w:val="00636B93"/>
    <w:rsid w:val="00637278"/>
    <w:rsid w:val="00640550"/>
    <w:rsid w:val="0064326A"/>
    <w:rsid w:val="00644D5D"/>
    <w:rsid w:val="0064695B"/>
    <w:rsid w:val="00646DC7"/>
    <w:rsid w:val="006511FB"/>
    <w:rsid w:val="00651A9D"/>
    <w:rsid w:val="00654C93"/>
    <w:rsid w:val="00656092"/>
    <w:rsid w:val="006560AA"/>
    <w:rsid w:val="0065741C"/>
    <w:rsid w:val="00660B85"/>
    <w:rsid w:val="006622E0"/>
    <w:rsid w:val="00662DCE"/>
    <w:rsid w:val="00664A05"/>
    <w:rsid w:val="00664F6D"/>
    <w:rsid w:val="006650B8"/>
    <w:rsid w:val="00665B69"/>
    <w:rsid w:val="00666329"/>
    <w:rsid w:val="006672EE"/>
    <w:rsid w:val="0067011F"/>
    <w:rsid w:val="0067015E"/>
    <w:rsid w:val="006732AD"/>
    <w:rsid w:val="00680453"/>
    <w:rsid w:val="006808E9"/>
    <w:rsid w:val="00682526"/>
    <w:rsid w:val="00683033"/>
    <w:rsid w:val="00683555"/>
    <w:rsid w:val="00686E9B"/>
    <w:rsid w:val="00686F1D"/>
    <w:rsid w:val="00690F67"/>
    <w:rsid w:val="00691D7F"/>
    <w:rsid w:val="00692F7A"/>
    <w:rsid w:val="00695E06"/>
    <w:rsid w:val="00696315"/>
    <w:rsid w:val="0069780D"/>
    <w:rsid w:val="006A0D51"/>
    <w:rsid w:val="006A1C05"/>
    <w:rsid w:val="006A225B"/>
    <w:rsid w:val="006A30D2"/>
    <w:rsid w:val="006A5A6A"/>
    <w:rsid w:val="006A5FE3"/>
    <w:rsid w:val="006A71F7"/>
    <w:rsid w:val="006B23B2"/>
    <w:rsid w:val="006B4845"/>
    <w:rsid w:val="006B635C"/>
    <w:rsid w:val="006C1708"/>
    <w:rsid w:val="006C1C29"/>
    <w:rsid w:val="006C1C7C"/>
    <w:rsid w:val="006C3782"/>
    <w:rsid w:val="006C3CDE"/>
    <w:rsid w:val="006C4745"/>
    <w:rsid w:val="006C709C"/>
    <w:rsid w:val="006D0EE8"/>
    <w:rsid w:val="006D3162"/>
    <w:rsid w:val="006D37E7"/>
    <w:rsid w:val="006D5146"/>
    <w:rsid w:val="006D59D6"/>
    <w:rsid w:val="006D5C04"/>
    <w:rsid w:val="006D65FE"/>
    <w:rsid w:val="006D7508"/>
    <w:rsid w:val="006E0F2F"/>
    <w:rsid w:val="006E19D7"/>
    <w:rsid w:val="006E71B9"/>
    <w:rsid w:val="006F1E21"/>
    <w:rsid w:val="006F39B2"/>
    <w:rsid w:val="006F5384"/>
    <w:rsid w:val="006F6604"/>
    <w:rsid w:val="006F6896"/>
    <w:rsid w:val="006F71D8"/>
    <w:rsid w:val="006F7D1A"/>
    <w:rsid w:val="00700202"/>
    <w:rsid w:val="00702F6F"/>
    <w:rsid w:val="0070346C"/>
    <w:rsid w:val="007049B6"/>
    <w:rsid w:val="007051A0"/>
    <w:rsid w:val="00706496"/>
    <w:rsid w:val="00711A12"/>
    <w:rsid w:val="00711F11"/>
    <w:rsid w:val="007121A3"/>
    <w:rsid w:val="007154C4"/>
    <w:rsid w:val="00715DB9"/>
    <w:rsid w:val="007174BE"/>
    <w:rsid w:val="007218A0"/>
    <w:rsid w:val="0072270D"/>
    <w:rsid w:val="007238AF"/>
    <w:rsid w:val="00726908"/>
    <w:rsid w:val="007270C7"/>
    <w:rsid w:val="00727513"/>
    <w:rsid w:val="00730AA9"/>
    <w:rsid w:val="00730F3A"/>
    <w:rsid w:val="00731053"/>
    <w:rsid w:val="0073122A"/>
    <w:rsid w:val="0073208C"/>
    <w:rsid w:val="00732C78"/>
    <w:rsid w:val="007332EB"/>
    <w:rsid w:val="00733B0A"/>
    <w:rsid w:val="00735F34"/>
    <w:rsid w:val="00736944"/>
    <w:rsid w:val="00741200"/>
    <w:rsid w:val="00741333"/>
    <w:rsid w:val="00742FF2"/>
    <w:rsid w:val="007443E3"/>
    <w:rsid w:val="00744978"/>
    <w:rsid w:val="00744D6A"/>
    <w:rsid w:val="00746138"/>
    <w:rsid w:val="0074620A"/>
    <w:rsid w:val="00751D50"/>
    <w:rsid w:val="007527D5"/>
    <w:rsid w:val="00752F3C"/>
    <w:rsid w:val="0075424F"/>
    <w:rsid w:val="007561FC"/>
    <w:rsid w:val="00761D34"/>
    <w:rsid w:val="00762D2D"/>
    <w:rsid w:val="00764622"/>
    <w:rsid w:val="00764BAE"/>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A52C3"/>
    <w:rsid w:val="007B1EEE"/>
    <w:rsid w:val="007B249B"/>
    <w:rsid w:val="007B6D4D"/>
    <w:rsid w:val="007B6FAF"/>
    <w:rsid w:val="007B71AF"/>
    <w:rsid w:val="007B7A09"/>
    <w:rsid w:val="007C0F7A"/>
    <w:rsid w:val="007D24A9"/>
    <w:rsid w:val="007D27FA"/>
    <w:rsid w:val="007D30B5"/>
    <w:rsid w:val="007D6218"/>
    <w:rsid w:val="007D6699"/>
    <w:rsid w:val="007D732F"/>
    <w:rsid w:val="007D7E30"/>
    <w:rsid w:val="007E0A75"/>
    <w:rsid w:val="007E6419"/>
    <w:rsid w:val="007F6815"/>
    <w:rsid w:val="007F6BA8"/>
    <w:rsid w:val="0080681B"/>
    <w:rsid w:val="0080738C"/>
    <w:rsid w:val="008103AD"/>
    <w:rsid w:val="00810B77"/>
    <w:rsid w:val="00813C66"/>
    <w:rsid w:val="00817436"/>
    <w:rsid w:val="008220E0"/>
    <w:rsid w:val="00822217"/>
    <w:rsid w:val="0082542D"/>
    <w:rsid w:val="00827834"/>
    <w:rsid w:val="00832835"/>
    <w:rsid w:val="00835110"/>
    <w:rsid w:val="008351FC"/>
    <w:rsid w:val="008361E5"/>
    <w:rsid w:val="00841C46"/>
    <w:rsid w:val="00841F50"/>
    <w:rsid w:val="00843A0E"/>
    <w:rsid w:val="00845DFE"/>
    <w:rsid w:val="00846738"/>
    <w:rsid w:val="00846E17"/>
    <w:rsid w:val="0085200A"/>
    <w:rsid w:val="00854283"/>
    <w:rsid w:val="008573E3"/>
    <w:rsid w:val="00861E81"/>
    <w:rsid w:val="008645FF"/>
    <w:rsid w:val="00866D42"/>
    <w:rsid w:val="0087030E"/>
    <w:rsid w:val="00870AAC"/>
    <w:rsid w:val="00871004"/>
    <w:rsid w:val="008734F7"/>
    <w:rsid w:val="00873C19"/>
    <w:rsid w:val="00874606"/>
    <w:rsid w:val="00874E9F"/>
    <w:rsid w:val="00877842"/>
    <w:rsid w:val="008805C6"/>
    <w:rsid w:val="008806F8"/>
    <w:rsid w:val="008808E2"/>
    <w:rsid w:val="00881456"/>
    <w:rsid w:val="00881ACB"/>
    <w:rsid w:val="00882D09"/>
    <w:rsid w:val="00885FC9"/>
    <w:rsid w:val="00891328"/>
    <w:rsid w:val="00891A47"/>
    <w:rsid w:val="00892809"/>
    <w:rsid w:val="0089370F"/>
    <w:rsid w:val="008939AF"/>
    <w:rsid w:val="00893FED"/>
    <w:rsid w:val="0089449A"/>
    <w:rsid w:val="00894562"/>
    <w:rsid w:val="00895AE8"/>
    <w:rsid w:val="00895E48"/>
    <w:rsid w:val="00896687"/>
    <w:rsid w:val="00896FA7"/>
    <w:rsid w:val="008971F4"/>
    <w:rsid w:val="00897EE1"/>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4184"/>
    <w:rsid w:val="008E549F"/>
    <w:rsid w:val="008E6301"/>
    <w:rsid w:val="008E758D"/>
    <w:rsid w:val="008F10BC"/>
    <w:rsid w:val="008F2052"/>
    <w:rsid w:val="008F26ED"/>
    <w:rsid w:val="008F2A38"/>
    <w:rsid w:val="008F3012"/>
    <w:rsid w:val="008F592B"/>
    <w:rsid w:val="00901D14"/>
    <w:rsid w:val="0090349C"/>
    <w:rsid w:val="00903775"/>
    <w:rsid w:val="009108D7"/>
    <w:rsid w:val="009109F7"/>
    <w:rsid w:val="00912137"/>
    <w:rsid w:val="009134A8"/>
    <w:rsid w:val="00915BED"/>
    <w:rsid w:val="00916B64"/>
    <w:rsid w:val="00917FF9"/>
    <w:rsid w:val="0092145D"/>
    <w:rsid w:val="009245DE"/>
    <w:rsid w:val="00925FF0"/>
    <w:rsid w:val="00930762"/>
    <w:rsid w:val="00930C0C"/>
    <w:rsid w:val="00935D84"/>
    <w:rsid w:val="00936B81"/>
    <w:rsid w:val="00937D11"/>
    <w:rsid w:val="00944701"/>
    <w:rsid w:val="00944811"/>
    <w:rsid w:val="00945AB5"/>
    <w:rsid w:val="00947DB7"/>
    <w:rsid w:val="00950ED1"/>
    <w:rsid w:val="00952A7A"/>
    <w:rsid w:val="00952B52"/>
    <w:rsid w:val="00953A02"/>
    <w:rsid w:val="0095444E"/>
    <w:rsid w:val="00955C67"/>
    <w:rsid w:val="00957B65"/>
    <w:rsid w:val="00960279"/>
    <w:rsid w:val="00960AFF"/>
    <w:rsid w:val="00963F62"/>
    <w:rsid w:val="00965EFC"/>
    <w:rsid w:val="0097161B"/>
    <w:rsid w:val="00973DE1"/>
    <w:rsid w:val="009762D2"/>
    <w:rsid w:val="009762F1"/>
    <w:rsid w:val="0097692D"/>
    <w:rsid w:val="00976FAC"/>
    <w:rsid w:val="009776D2"/>
    <w:rsid w:val="00977EA8"/>
    <w:rsid w:val="0098140D"/>
    <w:rsid w:val="00981CED"/>
    <w:rsid w:val="00987225"/>
    <w:rsid w:val="00990870"/>
    <w:rsid w:val="00990DCF"/>
    <w:rsid w:val="009920F5"/>
    <w:rsid w:val="00992B56"/>
    <w:rsid w:val="00992CDA"/>
    <w:rsid w:val="00993342"/>
    <w:rsid w:val="00995047"/>
    <w:rsid w:val="00996853"/>
    <w:rsid w:val="00996CE4"/>
    <w:rsid w:val="009A0FB3"/>
    <w:rsid w:val="009A3A6C"/>
    <w:rsid w:val="009A3F36"/>
    <w:rsid w:val="009A48D8"/>
    <w:rsid w:val="009A6C59"/>
    <w:rsid w:val="009A7878"/>
    <w:rsid w:val="009A7957"/>
    <w:rsid w:val="009B0888"/>
    <w:rsid w:val="009B33DF"/>
    <w:rsid w:val="009B4270"/>
    <w:rsid w:val="009B44CC"/>
    <w:rsid w:val="009B5651"/>
    <w:rsid w:val="009B5F73"/>
    <w:rsid w:val="009B62E4"/>
    <w:rsid w:val="009B706A"/>
    <w:rsid w:val="009C19F8"/>
    <w:rsid w:val="009C4319"/>
    <w:rsid w:val="009D109E"/>
    <w:rsid w:val="009D1CD9"/>
    <w:rsid w:val="009D1F28"/>
    <w:rsid w:val="009D24CF"/>
    <w:rsid w:val="009D28E5"/>
    <w:rsid w:val="009D4830"/>
    <w:rsid w:val="009D520D"/>
    <w:rsid w:val="009D797A"/>
    <w:rsid w:val="009E026A"/>
    <w:rsid w:val="009E1B5A"/>
    <w:rsid w:val="009E3B56"/>
    <w:rsid w:val="009E49B5"/>
    <w:rsid w:val="009E4C0F"/>
    <w:rsid w:val="009E551E"/>
    <w:rsid w:val="009E7066"/>
    <w:rsid w:val="009E7DD8"/>
    <w:rsid w:val="009F1EF8"/>
    <w:rsid w:val="009F4604"/>
    <w:rsid w:val="009F4B78"/>
    <w:rsid w:val="009F606B"/>
    <w:rsid w:val="009F6E66"/>
    <w:rsid w:val="009F7888"/>
    <w:rsid w:val="00A02AC3"/>
    <w:rsid w:val="00A06840"/>
    <w:rsid w:val="00A06EAD"/>
    <w:rsid w:val="00A100A4"/>
    <w:rsid w:val="00A1293C"/>
    <w:rsid w:val="00A14F9B"/>
    <w:rsid w:val="00A167F1"/>
    <w:rsid w:val="00A16E1E"/>
    <w:rsid w:val="00A17216"/>
    <w:rsid w:val="00A2085F"/>
    <w:rsid w:val="00A20EC0"/>
    <w:rsid w:val="00A2150B"/>
    <w:rsid w:val="00A215D9"/>
    <w:rsid w:val="00A2292C"/>
    <w:rsid w:val="00A23FC3"/>
    <w:rsid w:val="00A25C9C"/>
    <w:rsid w:val="00A25F1B"/>
    <w:rsid w:val="00A323D3"/>
    <w:rsid w:val="00A3288D"/>
    <w:rsid w:val="00A329DC"/>
    <w:rsid w:val="00A36788"/>
    <w:rsid w:val="00A41135"/>
    <w:rsid w:val="00A41FEB"/>
    <w:rsid w:val="00A42FBA"/>
    <w:rsid w:val="00A44DA6"/>
    <w:rsid w:val="00A508F8"/>
    <w:rsid w:val="00A50921"/>
    <w:rsid w:val="00A5160D"/>
    <w:rsid w:val="00A53B4B"/>
    <w:rsid w:val="00A56CA4"/>
    <w:rsid w:val="00A65F04"/>
    <w:rsid w:val="00A65F2E"/>
    <w:rsid w:val="00A7086D"/>
    <w:rsid w:val="00A71AD5"/>
    <w:rsid w:val="00A8073E"/>
    <w:rsid w:val="00A80883"/>
    <w:rsid w:val="00A80D8B"/>
    <w:rsid w:val="00A81BED"/>
    <w:rsid w:val="00A82FC6"/>
    <w:rsid w:val="00A85A0D"/>
    <w:rsid w:val="00A92270"/>
    <w:rsid w:val="00AA0D2E"/>
    <w:rsid w:val="00AA10AE"/>
    <w:rsid w:val="00AA203B"/>
    <w:rsid w:val="00AA329F"/>
    <w:rsid w:val="00AA48D6"/>
    <w:rsid w:val="00AA7B6A"/>
    <w:rsid w:val="00AB593E"/>
    <w:rsid w:val="00AB5D37"/>
    <w:rsid w:val="00AB683F"/>
    <w:rsid w:val="00AC4A2E"/>
    <w:rsid w:val="00AD1885"/>
    <w:rsid w:val="00AD49CE"/>
    <w:rsid w:val="00AD50BA"/>
    <w:rsid w:val="00AE02E7"/>
    <w:rsid w:val="00AE0F75"/>
    <w:rsid w:val="00AE2B0B"/>
    <w:rsid w:val="00AE319E"/>
    <w:rsid w:val="00AE3B2C"/>
    <w:rsid w:val="00AE3B4E"/>
    <w:rsid w:val="00AE6477"/>
    <w:rsid w:val="00AE676F"/>
    <w:rsid w:val="00AE709C"/>
    <w:rsid w:val="00AE7DD9"/>
    <w:rsid w:val="00AF2B38"/>
    <w:rsid w:val="00AF7D2D"/>
    <w:rsid w:val="00B004C1"/>
    <w:rsid w:val="00B0168B"/>
    <w:rsid w:val="00B017D0"/>
    <w:rsid w:val="00B03458"/>
    <w:rsid w:val="00B04B8E"/>
    <w:rsid w:val="00B1072F"/>
    <w:rsid w:val="00B13CF1"/>
    <w:rsid w:val="00B15820"/>
    <w:rsid w:val="00B215D8"/>
    <w:rsid w:val="00B22145"/>
    <w:rsid w:val="00B2218A"/>
    <w:rsid w:val="00B23A8B"/>
    <w:rsid w:val="00B246ED"/>
    <w:rsid w:val="00B26DD0"/>
    <w:rsid w:val="00B338C8"/>
    <w:rsid w:val="00B341CC"/>
    <w:rsid w:val="00B35321"/>
    <w:rsid w:val="00B35505"/>
    <w:rsid w:val="00B35CB3"/>
    <w:rsid w:val="00B35E0A"/>
    <w:rsid w:val="00B40124"/>
    <w:rsid w:val="00B40B86"/>
    <w:rsid w:val="00B42E03"/>
    <w:rsid w:val="00B443E2"/>
    <w:rsid w:val="00B45256"/>
    <w:rsid w:val="00B46222"/>
    <w:rsid w:val="00B472E4"/>
    <w:rsid w:val="00B54092"/>
    <w:rsid w:val="00B5444C"/>
    <w:rsid w:val="00B54A64"/>
    <w:rsid w:val="00B5568B"/>
    <w:rsid w:val="00B557BF"/>
    <w:rsid w:val="00B55BD6"/>
    <w:rsid w:val="00B56147"/>
    <w:rsid w:val="00B5720A"/>
    <w:rsid w:val="00B604A0"/>
    <w:rsid w:val="00B60761"/>
    <w:rsid w:val="00B620A5"/>
    <w:rsid w:val="00B62BB1"/>
    <w:rsid w:val="00B63037"/>
    <w:rsid w:val="00B63559"/>
    <w:rsid w:val="00B73979"/>
    <w:rsid w:val="00B751B0"/>
    <w:rsid w:val="00B762E0"/>
    <w:rsid w:val="00B86188"/>
    <w:rsid w:val="00B86C54"/>
    <w:rsid w:val="00B874C4"/>
    <w:rsid w:val="00B91009"/>
    <w:rsid w:val="00B97AA2"/>
    <w:rsid w:val="00B97B8E"/>
    <w:rsid w:val="00BA00A8"/>
    <w:rsid w:val="00BA0378"/>
    <w:rsid w:val="00BA37A4"/>
    <w:rsid w:val="00BA4FB0"/>
    <w:rsid w:val="00BA6138"/>
    <w:rsid w:val="00BA67A3"/>
    <w:rsid w:val="00BB1930"/>
    <w:rsid w:val="00BB2005"/>
    <w:rsid w:val="00BB3478"/>
    <w:rsid w:val="00BC1840"/>
    <w:rsid w:val="00BC1A86"/>
    <w:rsid w:val="00BC2247"/>
    <w:rsid w:val="00BC2A97"/>
    <w:rsid w:val="00BC5572"/>
    <w:rsid w:val="00BC580C"/>
    <w:rsid w:val="00BC5F62"/>
    <w:rsid w:val="00BC768D"/>
    <w:rsid w:val="00BD497C"/>
    <w:rsid w:val="00BD57EE"/>
    <w:rsid w:val="00BE4E8A"/>
    <w:rsid w:val="00BE4FD6"/>
    <w:rsid w:val="00BE5B1C"/>
    <w:rsid w:val="00BF2A79"/>
    <w:rsid w:val="00BF375F"/>
    <w:rsid w:val="00BF6252"/>
    <w:rsid w:val="00C02372"/>
    <w:rsid w:val="00C044C3"/>
    <w:rsid w:val="00C0570B"/>
    <w:rsid w:val="00C10453"/>
    <w:rsid w:val="00C12E60"/>
    <w:rsid w:val="00C13BCA"/>
    <w:rsid w:val="00C141B9"/>
    <w:rsid w:val="00C15630"/>
    <w:rsid w:val="00C158CF"/>
    <w:rsid w:val="00C16518"/>
    <w:rsid w:val="00C1787D"/>
    <w:rsid w:val="00C20F14"/>
    <w:rsid w:val="00C22B7C"/>
    <w:rsid w:val="00C22FFC"/>
    <w:rsid w:val="00C23B8E"/>
    <w:rsid w:val="00C27E3A"/>
    <w:rsid w:val="00C3184D"/>
    <w:rsid w:val="00C331FD"/>
    <w:rsid w:val="00C34DCB"/>
    <w:rsid w:val="00C36D0C"/>
    <w:rsid w:val="00C3708D"/>
    <w:rsid w:val="00C37343"/>
    <w:rsid w:val="00C4138A"/>
    <w:rsid w:val="00C440B4"/>
    <w:rsid w:val="00C446F9"/>
    <w:rsid w:val="00C455D0"/>
    <w:rsid w:val="00C462CB"/>
    <w:rsid w:val="00C46686"/>
    <w:rsid w:val="00C46F39"/>
    <w:rsid w:val="00C47AFE"/>
    <w:rsid w:val="00C5067F"/>
    <w:rsid w:val="00C515C3"/>
    <w:rsid w:val="00C51AA2"/>
    <w:rsid w:val="00C521F7"/>
    <w:rsid w:val="00C52E43"/>
    <w:rsid w:val="00C56CD4"/>
    <w:rsid w:val="00C609C3"/>
    <w:rsid w:val="00C60E16"/>
    <w:rsid w:val="00C63CC4"/>
    <w:rsid w:val="00C65E4E"/>
    <w:rsid w:val="00C66610"/>
    <w:rsid w:val="00C66648"/>
    <w:rsid w:val="00C66FEF"/>
    <w:rsid w:val="00C70CB4"/>
    <w:rsid w:val="00C71624"/>
    <w:rsid w:val="00C7188D"/>
    <w:rsid w:val="00C727A7"/>
    <w:rsid w:val="00C728D5"/>
    <w:rsid w:val="00C72CF7"/>
    <w:rsid w:val="00C75119"/>
    <w:rsid w:val="00C768F4"/>
    <w:rsid w:val="00C76DD6"/>
    <w:rsid w:val="00C8025E"/>
    <w:rsid w:val="00C90B62"/>
    <w:rsid w:val="00C91C08"/>
    <w:rsid w:val="00C959F3"/>
    <w:rsid w:val="00C95E52"/>
    <w:rsid w:val="00C97F0E"/>
    <w:rsid w:val="00CA06AC"/>
    <w:rsid w:val="00CA1D9E"/>
    <w:rsid w:val="00CA242A"/>
    <w:rsid w:val="00CA27BD"/>
    <w:rsid w:val="00CA2AB6"/>
    <w:rsid w:val="00CA36DE"/>
    <w:rsid w:val="00CA4BCC"/>
    <w:rsid w:val="00CA524F"/>
    <w:rsid w:val="00CA5313"/>
    <w:rsid w:val="00CA6C97"/>
    <w:rsid w:val="00CA7E3F"/>
    <w:rsid w:val="00CB01D6"/>
    <w:rsid w:val="00CB311E"/>
    <w:rsid w:val="00CB71E1"/>
    <w:rsid w:val="00CC07E8"/>
    <w:rsid w:val="00CC0ED3"/>
    <w:rsid w:val="00CC1894"/>
    <w:rsid w:val="00CC2EE2"/>
    <w:rsid w:val="00CC3D03"/>
    <w:rsid w:val="00CC45DB"/>
    <w:rsid w:val="00CC5651"/>
    <w:rsid w:val="00CC73FF"/>
    <w:rsid w:val="00CD141E"/>
    <w:rsid w:val="00CD45DA"/>
    <w:rsid w:val="00CD6B13"/>
    <w:rsid w:val="00CE2EA4"/>
    <w:rsid w:val="00CE5714"/>
    <w:rsid w:val="00CE6138"/>
    <w:rsid w:val="00CE6503"/>
    <w:rsid w:val="00CE6AD2"/>
    <w:rsid w:val="00CE6F59"/>
    <w:rsid w:val="00CE7AAB"/>
    <w:rsid w:val="00CF2673"/>
    <w:rsid w:val="00CF2DA1"/>
    <w:rsid w:val="00CF43B1"/>
    <w:rsid w:val="00CF69AD"/>
    <w:rsid w:val="00D0340F"/>
    <w:rsid w:val="00D0614B"/>
    <w:rsid w:val="00D06AD1"/>
    <w:rsid w:val="00D1593D"/>
    <w:rsid w:val="00D17549"/>
    <w:rsid w:val="00D21A66"/>
    <w:rsid w:val="00D24D97"/>
    <w:rsid w:val="00D275F5"/>
    <w:rsid w:val="00D353E8"/>
    <w:rsid w:val="00D376F1"/>
    <w:rsid w:val="00D437BF"/>
    <w:rsid w:val="00D43B44"/>
    <w:rsid w:val="00D43CA8"/>
    <w:rsid w:val="00D44E9D"/>
    <w:rsid w:val="00D4523D"/>
    <w:rsid w:val="00D4593F"/>
    <w:rsid w:val="00D45BD4"/>
    <w:rsid w:val="00D45FC5"/>
    <w:rsid w:val="00D4775B"/>
    <w:rsid w:val="00D47AB8"/>
    <w:rsid w:val="00D51C8A"/>
    <w:rsid w:val="00D55D94"/>
    <w:rsid w:val="00D56566"/>
    <w:rsid w:val="00D647A4"/>
    <w:rsid w:val="00D6487A"/>
    <w:rsid w:val="00D648BB"/>
    <w:rsid w:val="00D64E04"/>
    <w:rsid w:val="00D65A5E"/>
    <w:rsid w:val="00D669D1"/>
    <w:rsid w:val="00D66ED7"/>
    <w:rsid w:val="00D7049A"/>
    <w:rsid w:val="00D704F6"/>
    <w:rsid w:val="00D71432"/>
    <w:rsid w:val="00D722B1"/>
    <w:rsid w:val="00D74A82"/>
    <w:rsid w:val="00D753F6"/>
    <w:rsid w:val="00D7737D"/>
    <w:rsid w:val="00D80897"/>
    <w:rsid w:val="00D81375"/>
    <w:rsid w:val="00D8413F"/>
    <w:rsid w:val="00D8540E"/>
    <w:rsid w:val="00D85C4D"/>
    <w:rsid w:val="00D8730B"/>
    <w:rsid w:val="00D9072A"/>
    <w:rsid w:val="00D94231"/>
    <w:rsid w:val="00D94852"/>
    <w:rsid w:val="00DA039C"/>
    <w:rsid w:val="00DA10B4"/>
    <w:rsid w:val="00DA6EBE"/>
    <w:rsid w:val="00DB27CC"/>
    <w:rsid w:val="00DB2A54"/>
    <w:rsid w:val="00DB4EF9"/>
    <w:rsid w:val="00DC223D"/>
    <w:rsid w:val="00DC29FE"/>
    <w:rsid w:val="00DC429E"/>
    <w:rsid w:val="00DC430C"/>
    <w:rsid w:val="00DC60FB"/>
    <w:rsid w:val="00DC7319"/>
    <w:rsid w:val="00DC742E"/>
    <w:rsid w:val="00DD2989"/>
    <w:rsid w:val="00DD38DC"/>
    <w:rsid w:val="00DD63FF"/>
    <w:rsid w:val="00DD74E8"/>
    <w:rsid w:val="00DE2170"/>
    <w:rsid w:val="00DE64E5"/>
    <w:rsid w:val="00DF1BBF"/>
    <w:rsid w:val="00DF3145"/>
    <w:rsid w:val="00DF4B0E"/>
    <w:rsid w:val="00DF7888"/>
    <w:rsid w:val="00E01E4B"/>
    <w:rsid w:val="00E062B0"/>
    <w:rsid w:val="00E0711E"/>
    <w:rsid w:val="00E0716A"/>
    <w:rsid w:val="00E0770C"/>
    <w:rsid w:val="00E14DFA"/>
    <w:rsid w:val="00E17EA5"/>
    <w:rsid w:val="00E229DB"/>
    <w:rsid w:val="00E2571A"/>
    <w:rsid w:val="00E267C7"/>
    <w:rsid w:val="00E26EDC"/>
    <w:rsid w:val="00E2713C"/>
    <w:rsid w:val="00E30B42"/>
    <w:rsid w:val="00E332B1"/>
    <w:rsid w:val="00E342D7"/>
    <w:rsid w:val="00E34D1F"/>
    <w:rsid w:val="00E35C26"/>
    <w:rsid w:val="00E410EA"/>
    <w:rsid w:val="00E41D5C"/>
    <w:rsid w:val="00E42A5B"/>
    <w:rsid w:val="00E437F7"/>
    <w:rsid w:val="00E43FF6"/>
    <w:rsid w:val="00E51078"/>
    <w:rsid w:val="00E51AB8"/>
    <w:rsid w:val="00E529F9"/>
    <w:rsid w:val="00E55017"/>
    <w:rsid w:val="00E55416"/>
    <w:rsid w:val="00E557D1"/>
    <w:rsid w:val="00E56282"/>
    <w:rsid w:val="00E616BF"/>
    <w:rsid w:val="00E658AA"/>
    <w:rsid w:val="00E6656A"/>
    <w:rsid w:val="00E671A1"/>
    <w:rsid w:val="00E7065E"/>
    <w:rsid w:val="00E70D30"/>
    <w:rsid w:val="00E716BA"/>
    <w:rsid w:val="00E75977"/>
    <w:rsid w:val="00E76431"/>
    <w:rsid w:val="00E7686D"/>
    <w:rsid w:val="00E813BA"/>
    <w:rsid w:val="00E8590C"/>
    <w:rsid w:val="00E85F76"/>
    <w:rsid w:val="00E86322"/>
    <w:rsid w:val="00E86EAB"/>
    <w:rsid w:val="00E93590"/>
    <w:rsid w:val="00E94506"/>
    <w:rsid w:val="00E95A7B"/>
    <w:rsid w:val="00E95FB5"/>
    <w:rsid w:val="00E969E9"/>
    <w:rsid w:val="00EA01A0"/>
    <w:rsid w:val="00EA155A"/>
    <w:rsid w:val="00EA24D4"/>
    <w:rsid w:val="00EA2617"/>
    <w:rsid w:val="00EA2851"/>
    <w:rsid w:val="00EA3515"/>
    <w:rsid w:val="00EA55FE"/>
    <w:rsid w:val="00EA5EA6"/>
    <w:rsid w:val="00EB0B4F"/>
    <w:rsid w:val="00EB1658"/>
    <w:rsid w:val="00EB1B59"/>
    <w:rsid w:val="00EB4384"/>
    <w:rsid w:val="00EB6065"/>
    <w:rsid w:val="00EC0826"/>
    <w:rsid w:val="00EC0FB4"/>
    <w:rsid w:val="00EC4E99"/>
    <w:rsid w:val="00EC7E23"/>
    <w:rsid w:val="00ED1A0C"/>
    <w:rsid w:val="00ED3741"/>
    <w:rsid w:val="00ED3A21"/>
    <w:rsid w:val="00ED54F9"/>
    <w:rsid w:val="00ED6982"/>
    <w:rsid w:val="00EE0218"/>
    <w:rsid w:val="00EE0E54"/>
    <w:rsid w:val="00EE1033"/>
    <w:rsid w:val="00EE114E"/>
    <w:rsid w:val="00EE2993"/>
    <w:rsid w:val="00EF24BB"/>
    <w:rsid w:val="00EF2B90"/>
    <w:rsid w:val="00EF32F6"/>
    <w:rsid w:val="00EF4114"/>
    <w:rsid w:val="00EF448F"/>
    <w:rsid w:val="00EF4634"/>
    <w:rsid w:val="00EF472E"/>
    <w:rsid w:val="00EF4A5A"/>
    <w:rsid w:val="00EF4EC4"/>
    <w:rsid w:val="00EF66A9"/>
    <w:rsid w:val="00EF74D8"/>
    <w:rsid w:val="00F00FDD"/>
    <w:rsid w:val="00F01898"/>
    <w:rsid w:val="00F04ABD"/>
    <w:rsid w:val="00F05EE0"/>
    <w:rsid w:val="00F06985"/>
    <w:rsid w:val="00F07DE8"/>
    <w:rsid w:val="00F12A9B"/>
    <w:rsid w:val="00F156B3"/>
    <w:rsid w:val="00F15FD8"/>
    <w:rsid w:val="00F21A1A"/>
    <w:rsid w:val="00F22813"/>
    <w:rsid w:val="00F22FC8"/>
    <w:rsid w:val="00F27F36"/>
    <w:rsid w:val="00F32B8C"/>
    <w:rsid w:val="00F33383"/>
    <w:rsid w:val="00F33D5B"/>
    <w:rsid w:val="00F4030B"/>
    <w:rsid w:val="00F42C4E"/>
    <w:rsid w:val="00F42F65"/>
    <w:rsid w:val="00F430E7"/>
    <w:rsid w:val="00F444F5"/>
    <w:rsid w:val="00F4602E"/>
    <w:rsid w:val="00F46BCF"/>
    <w:rsid w:val="00F50AA2"/>
    <w:rsid w:val="00F515AF"/>
    <w:rsid w:val="00F53E05"/>
    <w:rsid w:val="00F5550A"/>
    <w:rsid w:val="00F5591C"/>
    <w:rsid w:val="00F55A56"/>
    <w:rsid w:val="00F56088"/>
    <w:rsid w:val="00F56F79"/>
    <w:rsid w:val="00F6031D"/>
    <w:rsid w:val="00F61303"/>
    <w:rsid w:val="00F65606"/>
    <w:rsid w:val="00F66614"/>
    <w:rsid w:val="00F67764"/>
    <w:rsid w:val="00F71232"/>
    <w:rsid w:val="00F74722"/>
    <w:rsid w:val="00F75DC9"/>
    <w:rsid w:val="00F75F45"/>
    <w:rsid w:val="00F81A53"/>
    <w:rsid w:val="00F82957"/>
    <w:rsid w:val="00F83BD2"/>
    <w:rsid w:val="00F857CA"/>
    <w:rsid w:val="00F90320"/>
    <w:rsid w:val="00F92C2B"/>
    <w:rsid w:val="00F94241"/>
    <w:rsid w:val="00F945CD"/>
    <w:rsid w:val="00F94B61"/>
    <w:rsid w:val="00F9566E"/>
    <w:rsid w:val="00F95ECF"/>
    <w:rsid w:val="00F974C2"/>
    <w:rsid w:val="00F9792C"/>
    <w:rsid w:val="00F97AAA"/>
    <w:rsid w:val="00FA0455"/>
    <w:rsid w:val="00FA13DA"/>
    <w:rsid w:val="00FA4AD8"/>
    <w:rsid w:val="00FA4E0F"/>
    <w:rsid w:val="00FB3597"/>
    <w:rsid w:val="00FB53CA"/>
    <w:rsid w:val="00FC3750"/>
    <w:rsid w:val="00FC3A46"/>
    <w:rsid w:val="00FC487C"/>
    <w:rsid w:val="00FC51A5"/>
    <w:rsid w:val="00FD0B36"/>
    <w:rsid w:val="00FD168A"/>
    <w:rsid w:val="00FD31BF"/>
    <w:rsid w:val="00FD3643"/>
    <w:rsid w:val="00FD3D38"/>
    <w:rsid w:val="00FD3EFE"/>
    <w:rsid w:val="00FD553C"/>
    <w:rsid w:val="00FD6F5E"/>
    <w:rsid w:val="00FE087D"/>
    <w:rsid w:val="00FE0C82"/>
    <w:rsid w:val="00FE133D"/>
    <w:rsid w:val="00FE2090"/>
    <w:rsid w:val="00FE359D"/>
    <w:rsid w:val="00FE47EA"/>
    <w:rsid w:val="00FE4D5F"/>
    <w:rsid w:val="00FE7BC4"/>
    <w:rsid w:val="00FF29D4"/>
    <w:rsid w:val="00FF388D"/>
    <w:rsid w:val="00FF4A4D"/>
    <w:rsid w:val="00FF6A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0"/>
    <w:qFormat/>
    <w:rsid w:val="00665B69"/>
    <w:pPr>
      <w:keepNext/>
      <w:spacing w:before="180" w:after="60"/>
      <w:ind w:left="480" w:hanging="240"/>
      <w:jc w:val="both"/>
      <w:outlineLvl w:val="0"/>
    </w:pPr>
    <w:rPr>
      <w:rFonts w:ascii="Myriad Pro Light" w:eastAsiaTheme="minorEastAsia" w:hAnsi="Myriad Pro Light" w:cs="Arial"/>
      <w:b/>
      <w:bCs/>
      <w:kern w:val="32"/>
      <w:sz w:val="22"/>
      <w:szCs w:val="32"/>
      <w:lang w:val="en-US" w:eastAsia="en-US"/>
    </w:rPr>
  </w:style>
  <w:style w:type="paragraph" w:styleId="2">
    <w:name w:val="heading 2"/>
    <w:basedOn w:val="a"/>
    <w:next w:val="a"/>
    <w:link w:val="20"/>
    <w:qFormat/>
    <w:rsid w:val="00665B69"/>
    <w:pPr>
      <w:keepNext/>
      <w:spacing w:before="60" w:after="60"/>
      <w:jc w:val="both"/>
      <w:outlineLvl w:val="1"/>
    </w:pPr>
    <w:rPr>
      <w:rFonts w:ascii="Myriad Pro Light" w:eastAsiaTheme="minorEastAsia" w:hAnsi="Myriad Pro Light" w:cs="Arial"/>
      <w:b/>
      <w:bCs/>
      <w:iCs/>
      <w:sz w:val="20"/>
      <w:szCs w:val="28"/>
      <w:lang w:val="en-US" w:eastAsia="en-US"/>
    </w:rPr>
  </w:style>
  <w:style w:type="paragraph" w:styleId="3">
    <w:name w:val="heading 3"/>
    <w:basedOn w:val="a"/>
    <w:next w:val="a"/>
    <w:link w:val="30"/>
    <w:qFormat/>
    <w:rsid w:val="00665B69"/>
    <w:pPr>
      <w:keepNext/>
      <w:spacing w:before="60" w:after="60"/>
      <w:ind w:left="180"/>
      <w:jc w:val="both"/>
      <w:outlineLvl w:val="2"/>
    </w:pPr>
    <w:rPr>
      <w:rFonts w:ascii="Myriad Pro Light" w:eastAsiaTheme="minorEastAsia" w:hAnsi="Myriad Pro Light" w:cs="Arial"/>
      <w:b/>
      <w:bCs/>
      <w:sz w:val="20"/>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link w:val="a4"/>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
    <w:link w:val="a6"/>
    <w:semiHidden/>
    <w:rsid w:val="00D81375"/>
    <w:rPr>
      <w:rFonts w:ascii="Tahoma" w:hAnsi="Tahoma" w:cs="Tahoma"/>
      <w:sz w:val="16"/>
      <w:szCs w:val="16"/>
    </w:rPr>
  </w:style>
  <w:style w:type="paragraph" w:styleId="a7">
    <w:name w:val="header"/>
    <w:basedOn w:val="a"/>
    <w:link w:val="a8"/>
    <w:uiPriority w:val="99"/>
    <w:rsid w:val="00881456"/>
    <w:pPr>
      <w:tabs>
        <w:tab w:val="center" w:pos="4536"/>
        <w:tab w:val="right" w:pos="9072"/>
      </w:tabs>
    </w:pPr>
    <w:rPr>
      <w:lang w:val="x-none"/>
    </w:rPr>
  </w:style>
  <w:style w:type="paragraph" w:styleId="a9">
    <w:name w:val="footer"/>
    <w:basedOn w:val="a"/>
    <w:link w:val="aa"/>
    <w:rsid w:val="00881456"/>
    <w:pPr>
      <w:tabs>
        <w:tab w:val="center" w:pos="4536"/>
        <w:tab w:val="right" w:pos="9072"/>
      </w:tabs>
    </w:pPr>
  </w:style>
  <w:style w:type="paragraph" w:customStyle="1" w:styleId="Title1">
    <w:name w:val="Title1"/>
    <w:basedOn w:val="a"/>
    <w:qFormat/>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qFormat/>
    <w:rsid w:val="00004A23"/>
    <w:pPr>
      <w:spacing w:line="480" w:lineRule="auto"/>
    </w:pPr>
    <w:rPr>
      <w:lang w:val="en-US"/>
    </w:rPr>
  </w:style>
  <w:style w:type="paragraph" w:customStyle="1" w:styleId="Head1">
    <w:name w:val="Head 1"/>
    <w:basedOn w:val="a"/>
    <w:autoRedefine/>
    <w:rsid w:val="00481019"/>
    <w:pPr>
      <w:spacing w:beforeLines="100" w:before="240" w:afterLines="100" w:after="240"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8">
    <w:name w:val="页眉 字符"/>
    <w:link w:val="a7"/>
    <w:uiPriority w:val="99"/>
    <w:rsid w:val="00414465"/>
    <w:rPr>
      <w:sz w:val="24"/>
      <w:szCs w:val="24"/>
      <w:lang w:eastAsia="ja-JP"/>
    </w:rPr>
  </w:style>
  <w:style w:type="character" w:styleId="ab">
    <w:name w:val="annotation reference"/>
    <w:uiPriority w:val="99"/>
    <w:semiHidden/>
    <w:unhideWhenUsed/>
    <w:rsid w:val="00664F6D"/>
    <w:rPr>
      <w:sz w:val="16"/>
      <w:szCs w:val="16"/>
    </w:rPr>
  </w:style>
  <w:style w:type="paragraph" w:styleId="ac">
    <w:name w:val="annotation text"/>
    <w:basedOn w:val="a"/>
    <w:link w:val="ad"/>
    <w:uiPriority w:val="99"/>
    <w:semiHidden/>
    <w:unhideWhenUsed/>
    <w:rsid w:val="00664F6D"/>
    <w:rPr>
      <w:sz w:val="20"/>
      <w:szCs w:val="20"/>
      <w:lang w:val="x-none"/>
    </w:rPr>
  </w:style>
  <w:style w:type="character" w:customStyle="1" w:styleId="ad">
    <w:name w:val="批注文字 字符"/>
    <w:link w:val="ac"/>
    <w:uiPriority w:val="99"/>
    <w:semiHidden/>
    <w:rsid w:val="00664F6D"/>
    <w:rPr>
      <w:lang w:eastAsia="ja-JP"/>
    </w:rPr>
  </w:style>
  <w:style w:type="paragraph" w:styleId="ae">
    <w:name w:val="annotation subject"/>
    <w:basedOn w:val="ac"/>
    <w:next w:val="ac"/>
    <w:link w:val="af"/>
    <w:uiPriority w:val="99"/>
    <w:semiHidden/>
    <w:unhideWhenUsed/>
    <w:rsid w:val="00664F6D"/>
    <w:rPr>
      <w:b/>
      <w:bCs/>
    </w:rPr>
  </w:style>
  <w:style w:type="character" w:customStyle="1" w:styleId="af">
    <w:name w:val="批注主题 字符"/>
    <w:link w:val="ae"/>
    <w:uiPriority w:val="99"/>
    <w:semiHidden/>
    <w:rsid w:val="00664F6D"/>
    <w:rPr>
      <w:b/>
      <w:bCs/>
      <w:lang w:eastAsia="ja-JP"/>
    </w:rPr>
  </w:style>
  <w:style w:type="character" w:customStyle="1" w:styleId="aa">
    <w:name w:val="页脚 字符"/>
    <w:link w:val="a9"/>
    <w:rsid w:val="007B7A09"/>
    <w:rPr>
      <w:sz w:val="24"/>
      <w:szCs w:val="24"/>
      <w:lang w:eastAsia="ja-JP"/>
    </w:rPr>
  </w:style>
  <w:style w:type="character" w:styleId="af0">
    <w:name w:val="Hyperlink"/>
    <w:rsid w:val="00066893"/>
    <w:rPr>
      <w:color w:val="0000FF"/>
      <w:u w:val="single"/>
    </w:rPr>
  </w:style>
  <w:style w:type="paragraph" w:customStyle="1" w:styleId="TAMainText">
    <w:name w:val="TA_Main_Text"/>
    <w:basedOn w:val="a"/>
    <w:autoRedefine/>
    <w:qFormat/>
    <w:rsid w:val="00BF6252"/>
    <w:pPr>
      <w:spacing w:after="60"/>
      <w:jc w:val="both"/>
    </w:pPr>
    <w:rPr>
      <w:rFonts w:ascii="Arno Pro" w:eastAsiaTheme="minorEastAsia" w:hAnsi="Arno Pro"/>
      <w:kern w:val="21"/>
      <w:sz w:val="18"/>
      <w:szCs w:val="18"/>
      <w:lang w:val="en-US" w:eastAsia="en-US"/>
    </w:rPr>
  </w:style>
  <w:style w:type="character" w:customStyle="1" w:styleId="10">
    <w:name w:val="标题 1 字符"/>
    <w:basedOn w:val="a0"/>
    <w:link w:val="1"/>
    <w:rsid w:val="00665B69"/>
    <w:rPr>
      <w:rFonts w:ascii="Myriad Pro Light" w:eastAsiaTheme="minorEastAsia" w:hAnsi="Myriad Pro Light" w:cs="Arial"/>
      <w:b/>
      <w:bCs/>
      <w:kern w:val="32"/>
      <w:sz w:val="22"/>
      <w:szCs w:val="32"/>
      <w:lang w:val="en-US" w:eastAsia="en-US"/>
    </w:rPr>
  </w:style>
  <w:style w:type="character" w:customStyle="1" w:styleId="20">
    <w:name w:val="标题 2 字符"/>
    <w:basedOn w:val="a0"/>
    <w:link w:val="2"/>
    <w:rsid w:val="00665B69"/>
    <w:rPr>
      <w:rFonts w:ascii="Myriad Pro Light" w:eastAsiaTheme="minorEastAsia" w:hAnsi="Myriad Pro Light" w:cs="Arial"/>
      <w:b/>
      <w:bCs/>
      <w:iCs/>
      <w:szCs w:val="28"/>
      <w:lang w:val="en-US" w:eastAsia="en-US"/>
    </w:rPr>
  </w:style>
  <w:style w:type="character" w:customStyle="1" w:styleId="30">
    <w:name w:val="标题 3 字符"/>
    <w:basedOn w:val="a0"/>
    <w:link w:val="3"/>
    <w:rsid w:val="00665B69"/>
    <w:rPr>
      <w:rFonts w:ascii="Myriad Pro Light" w:eastAsiaTheme="minorEastAsia" w:hAnsi="Myriad Pro Light" w:cs="Arial"/>
      <w:b/>
      <w:bCs/>
      <w:szCs w:val="26"/>
      <w:lang w:val="en-US" w:eastAsia="en-US"/>
    </w:rPr>
  </w:style>
  <w:style w:type="character" w:styleId="af1">
    <w:name w:val="FollowedHyperlink"/>
    <w:rsid w:val="00665B69"/>
    <w:rPr>
      <w:color w:val="800080"/>
      <w:u w:val="single"/>
    </w:rPr>
  </w:style>
  <w:style w:type="paragraph" w:styleId="af2">
    <w:name w:val="Body Text"/>
    <w:basedOn w:val="a"/>
    <w:link w:val="af3"/>
    <w:rsid w:val="00665B69"/>
    <w:pPr>
      <w:spacing w:after="200"/>
      <w:jc w:val="center"/>
    </w:pPr>
    <w:rPr>
      <w:rFonts w:ascii="Times" w:eastAsiaTheme="minorEastAsia" w:hAnsi="Times"/>
      <w:b/>
      <w:sz w:val="40"/>
      <w:szCs w:val="20"/>
      <w:lang w:val="en-US" w:eastAsia="en-US"/>
    </w:rPr>
  </w:style>
  <w:style w:type="character" w:customStyle="1" w:styleId="af3">
    <w:name w:val="正文文本 字符"/>
    <w:basedOn w:val="a0"/>
    <w:link w:val="af2"/>
    <w:rsid w:val="00665B69"/>
    <w:rPr>
      <w:rFonts w:ascii="Times" w:eastAsiaTheme="minorEastAsia" w:hAnsi="Times"/>
      <w:b/>
      <w:sz w:val="40"/>
      <w:lang w:val="en-US" w:eastAsia="en-US"/>
    </w:rPr>
  </w:style>
  <w:style w:type="character" w:customStyle="1" w:styleId="a4">
    <w:name w:val="脚注文本 字符"/>
    <w:basedOn w:val="a0"/>
    <w:link w:val="a3"/>
    <w:semiHidden/>
    <w:rsid w:val="00665B69"/>
    <w:rPr>
      <w:rFonts w:eastAsia="Times New Roman"/>
      <w:lang w:eastAsia="ro-RO"/>
    </w:rPr>
  </w:style>
  <w:style w:type="paragraph" w:customStyle="1" w:styleId="TFReferencesSection">
    <w:name w:val="TF_References_Section"/>
    <w:basedOn w:val="a"/>
    <w:next w:val="a"/>
    <w:autoRedefine/>
    <w:rsid w:val="00665B69"/>
    <w:pPr>
      <w:ind w:firstLine="187"/>
      <w:jc w:val="both"/>
    </w:pPr>
    <w:rPr>
      <w:rFonts w:ascii="Arno Pro" w:eastAsiaTheme="minorEastAsia" w:hAnsi="Arno Pro"/>
      <w:kern w:val="19"/>
      <w:sz w:val="17"/>
      <w:szCs w:val="14"/>
      <w:lang w:val="en-US" w:eastAsia="en-US"/>
    </w:rPr>
  </w:style>
  <w:style w:type="paragraph" w:customStyle="1" w:styleId="BATitle">
    <w:name w:val="BA_Title"/>
    <w:basedOn w:val="a"/>
    <w:next w:val="BBAuthorName"/>
    <w:autoRedefine/>
    <w:rsid w:val="00665B69"/>
    <w:pPr>
      <w:spacing w:before="1400" w:after="180"/>
    </w:pPr>
    <w:rPr>
      <w:rFonts w:ascii="Myriad Pro Light" w:eastAsiaTheme="minorEastAsia" w:hAnsi="Myriad Pro Light"/>
      <w:b/>
      <w:kern w:val="36"/>
      <w:sz w:val="34"/>
      <w:szCs w:val="20"/>
      <w:lang w:val="en-US" w:eastAsia="en-US"/>
    </w:rPr>
  </w:style>
  <w:style w:type="paragraph" w:customStyle="1" w:styleId="BBAuthorName">
    <w:name w:val="BB_Author_Name"/>
    <w:basedOn w:val="a"/>
    <w:next w:val="BCAuthorAddress"/>
    <w:autoRedefine/>
    <w:rsid w:val="00665B69"/>
    <w:pPr>
      <w:spacing w:after="180"/>
    </w:pPr>
    <w:rPr>
      <w:rFonts w:ascii="Aron pro" w:eastAsiaTheme="minorEastAsia" w:hAnsi="Aron pro"/>
      <w:kern w:val="26"/>
      <w:sz w:val="22"/>
      <w:szCs w:val="18"/>
      <w:lang w:val="en-US" w:eastAsia="en-US"/>
    </w:rPr>
  </w:style>
  <w:style w:type="paragraph" w:customStyle="1" w:styleId="BCAuthorAddress">
    <w:name w:val="BC_Author_Address"/>
    <w:basedOn w:val="a"/>
    <w:next w:val="BIEmailAddress"/>
    <w:autoRedefine/>
    <w:rsid w:val="00665B69"/>
    <w:pPr>
      <w:spacing w:after="60"/>
    </w:pPr>
    <w:rPr>
      <w:rFonts w:ascii="Arno Pro" w:eastAsiaTheme="minorEastAsia" w:hAnsi="Arno Pro"/>
      <w:kern w:val="22"/>
      <w:sz w:val="20"/>
      <w:szCs w:val="20"/>
      <w:lang w:val="en-US" w:eastAsia="en-US"/>
    </w:rPr>
  </w:style>
  <w:style w:type="paragraph" w:customStyle="1" w:styleId="BIEmailAddress">
    <w:name w:val="BI_Email_Address"/>
    <w:basedOn w:val="a"/>
    <w:next w:val="AIReceivedDate"/>
    <w:autoRedefine/>
    <w:rsid w:val="00665B69"/>
    <w:pPr>
      <w:spacing w:after="100"/>
    </w:pPr>
    <w:rPr>
      <w:rFonts w:ascii="Arno Pro" w:eastAsiaTheme="minorEastAsia" w:hAnsi="Arno Pro"/>
      <w:sz w:val="18"/>
      <w:szCs w:val="20"/>
      <w:lang w:val="en-US" w:eastAsia="en-US"/>
    </w:rPr>
  </w:style>
  <w:style w:type="paragraph" w:customStyle="1" w:styleId="AIReceivedDate">
    <w:name w:val="AI_Received_Date"/>
    <w:basedOn w:val="a"/>
    <w:next w:val="a"/>
    <w:autoRedefine/>
    <w:rsid w:val="00665B69"/>
    <w:pPr>
      <w:spacing w:after="100"/>
    </w:pPr>
    <w:rPr>
      <w:rFonts w:ascii="Arno Pro" w:eastAsiaTheme="minorEastAsia" w:hAnsi="Arno Pro"/>
      <w:sz w:val="18"/>
      <w:szCs w:val="20"/>
      <w:lang w:val="en-US" w:eastAsia="en-US"/>
    </w:rPr>
  </w:style>
  <w:style w:type="paragraph" w:customStyle="1" w:styleId="BDAbstract">
    <w:name w:val="BD_Abstract"/>
    <w:basedOn w:val="a"/>
    <w:next w:val="TAMainText"/>
    <w:link w:val="BDAbstractChar"/>
    <w:autoRedefine/>
    <w:rsid w:val="00665B69"/>
    <w:pPr>
      <w:pBdr>
        <w:top w:val="single" w:sz="4" w:space="1" w:color="auto"/>
        <w:bottom w:val="single" w:sz="4" w:space="1" w:color="auto"/>
      </w:pBdr>
      <w:spacing w:before="100" w:after="600"/>
      <w:jc w:val="both"/>
    </w:pPr>
    <w:rPr>
      <w:rFonts w:ascii="Arno Pro" w:eastAsiaTheme="minorEastAsia" w:hAnsi="Arno Pro"/>
      <w:kern w:val="21"/>
      <w:sz w:val="19"/>
      <w:szCs w:val="20"/>
      <w:lang w:val="en-US" w:eastAsia="en-US"/>
    </w:rPr>
  </w:style>
  <w:style w:type="paragraph" w:customStyle="1" w:styleId="TDAcknowledgments">
    <w:name w:val="TD_Acknowledgments"/>
    <w:basedOn w:val="a"/>
    <w:next w:val="a"/>
    <w:link w:val="TDAcknowledgmentsChar"/>
    <w:autoRedefine/>
    <w:rsid w:val="00665B69"/>
    <w:pPr>
      <w:jc w:val="both"/>
    </w:pPr>
    <w:rPr>
      <w:rFonts w:ascii="Arno Pro" w:eastAsiaTheme="minorEastAsia" w:hAnsi="Arno Pro"/>
      <w:kern w:val="20"/>
      <w:sz w:val="18"/>
      <w:szCs w:val="20"/>
      <w:lang w:val="en-US" w:eastAsia="en-US"/>
    </w:rPr>
  </w:style>
  <w:style w:type="paragraph" w:customStyle="1" w:styleId="TESupportingInformation">
    <w:name w:val="TE_Supporting_Information"/>
    <w:basedOn w:val="a"/>
    <w:next w:val="a"/>
    <w:autoRedefine/>
    <w:rsid w:val="00665B69"/>
    <w:pPr>
      <w:jc w:val="both"/>
    </w:pPr>
    <w:rPr>
      <w:rFonts w:ascii="Arno Pro" w:eastAsiaTheme="minorEastAsia" w:hAnsi="Arno Pro"/>
      <w:kern w:val="20"/>
      <w:sz w:val="18"/>
      <w:szCs w:val="20"/>
      <w:lang w:val="en-US" w:eastAsia="en-US"/>
    </w:rPr>
  </w:style>
  <w:style w:type="paragraph" w:customStyle="1" w:styleId="VCSchemeTitle">
    <w:name w:val="VC_Scheme_Title"/>
    <w:basedOn w:val="a"/>
    <w:next w:val="a"/>
    <w:autoRedefine/>
    <w:rsid w:val="00665B69"/>
    <w:pPr>
      <w:spacing w:after="180"/>
      <w:jc w:val="both"/>
    </w:pPr>
    <w:rPr>
      <w:rFonts w:ascii="Arno Pro" w:eastAsiaTheme="minorEastAsia" w:hAnsi="Arno Pro"/>
      <w:b/>
      <w:kern w:val="21"/>
      <w:sz w:val="19"/>
      <w:szCs w:val="20"/>
      <w:lang w:val="en-US" w:eastAsia="en-US"/>
    </w:rPr>
  </w:style>
  <w:style w:type="paragraph" w:customStyle="1" w:styleId="VDTableTitle">
    <w:name w:val="VD_Table_Title"/>
    <w:basedOn w:val="a"/>
    <w:next w:val="a"/>
    <w:autoRedefine/>
    <w:rsid w:val="00665B69"/>
    <w:pPr>
      <w:spacing w:after="180"/>
      <w:jc w:val="both"/>
    </w:pPr>
    <w:rPr>
      <w:rFonts w:ascii="Arno Pro" w:eastAsiaTheme="minorEastAsia" w:hAnsi="Arno Pro"/>
      <w:b/>
      <w:kern w:val="21"/>
      <w:sz w:val="19"/>
      <w:szCs w:val="19"/>
      <w:lang w:val="en-US" w:eastAsia="en-US"/>
    </w:rPr>
  </w:style>
  <w:style w:type="paragraph" w:customStyle="1" w:styleId="VAFigureCaption">
    <w:name w:val="VA_Figure_Caption"/>
    <w:basedOn w:val="a"/>
    <w:next w:val="a"/>
    <w:autoRedefine/>
    <w:rsid w:val="00665B69"/>
    <w:pPr>
      <w:spacing w:before="200" w:after="120"/>
      <w:jc w:val="both"/>
    </w:pPr>
    <w:rPr>
      <w:rFonts w:ascii="Arno Pro" w:eastAsiaTheme="minorEastAsia" w:hAnsi="Arno Pro"/>
      <w:kern w:val="20"/>
      <w:sz w:val="18"/>
      <w:szCs w:val="20"/>
      <w:lang w:val="en-US" w:eastAsia="en-US"/>
    </w:rPr>
  </w:style>
  <w:style w:type="paragraph" w:customStyle="1" w:styleId="VBChartTitle">
    <w:name w:val="VB_Chart_Title"/>
    <w:basedOn w:val="a"/>
    <w:next w:val="a"/>
    <w:autoRedefine/>
    <w:rsid w:val="00665B69"/>
    <w:pPr>
      <w:spacing w:after="180"/>
      <w:jc w:val="both"/>
    </w:pPr>
    <w:rPr>
      <w:rFonts w:ascii="Arno Pro" w:eastAsiaTheme="minorEastAsia" w:hAnsi="Arno Pro"/>
      <w:b/>
      <w:kern w:val="21"/>
      <w:sz w:val="19"/>
      <w:szCs w:val="20"/>
      <w:lang w:val="en-US" w:eastAsia="en-US"/>
    </w:rPr>
  </w:style>
  <w:style w:type="paragraph" w:customStyle="1" w:styleId="FETableFootnote">
    <w:name w:val="FE_Table_Footnote"/>
    <w:basedOn w:val="a"/>
    <w:next w:val="a"/>
    <w:autoRedefine/>
    <w:rsid w:val="00665B69"/>
    <w:pPr>
      <w:spacing w:before="60" w:after="120"/>
      <w:ind w:firstLine="187"/>
      <w:jc w:val="both"/>
    </w:pPr>
    <w:rPr>
      <w:rFonts w:ascii="Arno Pro" w:eastAsiaTheme="minorEastAsia" w:hAnsi="Arno Pro"/>
      <w:sz w:val="18"/>
      <w:szCs w:val="20"/>
      <w:lang w:val="en-US" w:eastAsia="en-US"/>
    </w:rPr>
  </w:style>
  <w:style w:type="paragraph" w:customStyle="1" w:styleId="FCChartFootnote">
    <w:name w:val="FC_Chart_Footnote"/>
    <w:basedOn w:val="a"/>
    <w:next w:val="a"/>
    <w:autoRedefine/>
    <w:rsid w:val="00665B69"/>
    <w:pPr>
      <w:spacing w:before="60" w:after="120"/>
      <w:ind w:firstLine="187"/>
      <w:jc w:val="both"/>
    </w:pPr>
    <w:rPr>
      <w:rFonts w:ascii="Arno Pro" w:eastAsiaTheme="minorEastAsia" w:hAnsi="Arno Pro"/>
      <w:sz w:val="18"/>
      <w:szCs w:val="20"/>
      <w:lang w:val="en-US" w:eastAsia="en-US"/>
    </w:rPr>
  </w:style>
  <w:style w:type="paragraph" w:customStyle="1" w:styleId="FDSchemeFootnote">
    <w:name w:val="FD_Scheme_Footnote"/>
    <w:basedOn w:val="a"/>
    <w:next w:val="a"/>
    <w:autoRedefine/>
    <w:rsid w:val="00665B69"/>
    <w:pPr>
      <w:spacing w:before="60" w:after="120"/>
      <w:ind w:firstLine="187"/>
      <w:jc w:val="both"/>
    </w:pPr>
    <w:rPr>
      <w:rFonts w:ascii="Arno Pro" w:eastAsiaTheme="minorEastAsia" w:hAnsi="Arno Pro"/>
      <w:sz w:val="18"/>
      <w:szCs w:val="20"/>
      <w:lang w:val="en-US" w:eastAsia="en-US"/>
    </w:rPr>
  </w:style>
  <w:style w:type="paragraph" w:customStyle="1" w:styleId="TCTableBody">
    <w:name w:val="TC_Table_Body"/>
    <w:basedOn w:val="a"/>
    <w:next w:val="a"/>
    <w:link w:val="TCTableBodyChar"/>
    <w:autoRedefine/>
    <w:rsid w:val="00665B69"/>
    <w:pPr>
      <w:spacing w:before="20" w:after="60"/>
      <w:jc w:val="both"/>
    </w:pPr>
    <w:rPr>
      <w:rFonts w:ascii="Arno Pro" w:eastAsiaTheme="minorEastAsia" w:hAnsi="Arno Pro"/>
      <w:kern w:val="20"/>
      <w:sz w:val="18"/>
      <w:szCs w:val="20"/>
      <w:lang w:val="en-US" w:eastAsia="en-US"/>
    </w:rPr>
  </w:style>
  <w:style w:type="paragraph" w:customStyle="1" w:styleId="StyleFACorrespondingAuthorFootnote7pt">
    <w:name w:val="Style FA_Corresponding_Author_Footnote + 7 pt"/>
    <w:basedOn w:val="a"/>
    <w:next w:val="BGKeywords"/>
    <w:link w:val="StyleFACorrespondingAuthorFootnote7ptChar"/>
    <w:autoRedefine/>
    <w:rsid w:val="00665B69"/>
    <w:pPr>
      <w:jc w:val="both"/>
    </w:pPr>
    <w:rPr>
      <w:rFonts w:ascii="Arno Pro" w:eastAsiaTheme="minorEastAsia" w:hAnsi="Arno Pro"/>
      <w:kern w:val="20"/>
      <w:sz w:val="18"/>
      <w:szCs w:val="20"/>
      <w:lang w:val="en-US" w:eastAsia="en-US"/>
    </w:rPr>
  </w:style>
  <w:style w:type="paragraph" w:customStyle="1" w:styleId="BEAuthorBiography">
    <w:name w:val="BE_Author_Biography"/>
    <w:basedOn w:val="a"/>
    <w:autoRedefine/>
    <w:rsid w:val="00665B69"/>
    <w:pPr>
      <w:spacing w:after="200"/>
      <w:jc w:val="both"/>
    </w:pPr>
    <w:rPr>
      <w:rFonts w:ascii="Arno Pro" w:eastAsiaTheme="minorEastAsia" w:hAnsi="Arno Pro"/>
      <w:sz w:val="22"/>
      <w:szCs w:val="20"/>
      <w:lang w:val="en-US" w:eastAsia="en-US"/>
    </w:rPr>
  </w:style>
  <w:style w:type="paragraph" w:customStyle="1" w:styleId="StyleBIEmailAddress95pt">
    <w:name w:val="Style BI_Email_Address + 9.5 pt"/>
    <w:basedOn w:val="BIEmailAddress"/>
    <w:rsid w:val="00665B69"/>
    <w:pPr>
      <w:spacing w:after="60"/>
    </w:pPr>
    <w:rPr>
      <w:sz w:val="19"/>
    </w:rPr>
  </w:style>
  <w:style w:type="paragraph" w:customStyle="1" w:styleId="SNSynopsisTOC">
    <w:name w:val="SN_Synopsis_TOC"/>
    <w:basedOn w:val="a"/>
    <w:next w:val="a"/>
    <w:autoRedefine/>
    <w:rsid w:val="00665B69"/>
    <w:pPr>
      <w:spacing w:after="60"/>
      <w:jc w:val="both"/>
    </w:pPr>
    <w:rPr>
      <w:rFonts w:ascii="Arno Pro" w:eastAsiaTheme="minorEastAsia" w:hAnsi="Arno Pro"/>
      <w:kern w:val="22"/>
      <w:sz w:val="20"/>
      <w:szCs w:val="20"/>
      <w:lang w:val="en-US" w:eastAsia="en-US"/>
    </w:rPr>
  </w:style>
  <w:style w:type="paragraph" w:customStyle="1" w:styleId="BGKeywords">
    <w:name w:val="BG_Keywords"/>
    <w:basedOn w:val="a"/>
    <w:next w:val="BHBriefs"/>
    <w:autoRedefine/>
    <w:rsid w:val="00665B69"/>
    <w:pPr>
      <w:spacing w:after="220"/>
    </w:pPr>
    <w:rPr>
      <w:rFonts w:ascii="Arno Pro" w:eastAsiaTheme="minorEastAsia" w:hAnsi="Arno Pro"/>
      <w:i/>
      <w:kern w:val="22"/>
      <w:sz w:val="20"/>
      <w:szCs w:val="20"/>
      <w:lang w:val="en-US" w:eastAsia="en-US"/>
    </w:rPr>
  </w:style>
  <w:style w:type="paragraph" w:customStyle="1" w:styleId="BHBriefs">
    <w:name w:val="BH_Briefs"/>
    <w:basedOn w:val="a"/>
    <w:next w:val="BDAbstract"/>
    <w:autoRedefine/>
    <w:rsid w:val="00665B69"/>
    <w:pPr>
      <w:spacing w:before="180" w:after="60"/>
    </w:pPr>
    <w:rPr>
      <w:rFonts w:ascii="Arno Pro" w:eastAsiaTheme="minorEastAsia" w:hAnsi="Arno Pro"/>
      <w:kern w:val="22"/>
      <w:sz w:val="20"/>
      <w:szCs w:val="20"/>
      <w:lang w:val="en-US" w:eastAsia="en-US"/>
    </w:rPr>
  </w:style>
  <w:style w:type="character" w:styleId="af4">
    <w:name w:val="page number"/>
    <w:basedOn w:val="a0"/>
    <w:rsid w:val="00665B69"/>
  </w:style>
  <w:style w:type="character" w:customStyle="1" w:styleId="a6">
    <w:name w:val="批注框文本 字符"/>
    <w:basedOn w:val="a0"/>
    <w:link w:val="a5"/>
    <w:semiHidden/>
    <w:rsid w:val="00665B69"/>
    <w:rPr>
      <w:rFonts w:ascii="Tahoma" w:hAnsi="Tahoma" w:cs="Tahoma"/>
      <w:sz w:val="16"/>
      <w:szCs w:val="16"/>
      <w:lang w:val="de-DE" w:eastAsia="ja-JP"/>
    </w:rPr>
  </w:style>
  <w:style w:type="character" w:styleId="af5">
    <w:name w:val="endnote reference"/>
    <w:semiHidden/>
    <w:rsid w:val="00665B69"/>
    <w:rPr>
      <w:rFonts w:ascii="Times" w:hAnsi="Times"/>
      <w:sz w:val="18"/>
      <w:vertAlign w:val="superscript"/>
    </w:rPr>
  </w:style>
  <w:style w:type="paragraph" w:customStyle="1" w:styleId="StyleTCTableBodyBold">
    <w:name w:val="Style TC_Table_Body + Bold"/>
    <w:basedOn w:val="TCTableBody"/>
    <w:link w:val="StyleTCTableBodyBoldChar"/>
    <w:rsid w:val="00665B69"/>
    <w:rPr>
      <w:b/>
      <w:bCs/>
      <w:kern w:val="22"/>
      <w:sz w:val="15"/>
    </w:rPr>
  </w:style>
  <w:style w:type="character" w:customStyle="1" w:styleId="StyleFACorrespondingAuthorFootnote7ptChar">
    <w:name w:val="Style FA_Corresponding_Author_Footnote + 7 pt Char"/>
    <w:link w:val="StyleFACorrespondingAuthorFootnote7pt"/>
    <w:rsid w:val="00665B69"/>
    <w:rPr>
      <w:rFonts w:ascii="Arno Pro" w:eastAsiaTheme="minorEastAsia" w:hAnsi="Arno Pro"/>
      <w:kern w:val="20"/>
      <w:sz w:val="18"/>
      <w:lang w:val="en-US" w:eastAsia="en-US"/>
    </w:rPr>
  </w:style>
  <w:style w:type="paragraph" w:customStyle="1" w:styleId="BDAbstractTitle">
    <w:name w:val="BD_Abstract_Title"/>
    <w:basedOn w:val="BDAbstract"/>
    <w:link w:val="BDAbstractTitleChar"/>
    <w:rsid w:val="00665B69"/>
    <w:rPr>
      <w:b/>
    </w:rPr>
  </w:style>
  <w:style w:type="character" w:customStyle="1" w:styleId="BDAbstractChar">
    <w:name w:val="BD_Abstract Char"/>
    <w:link w:val="BDAbstract"/>
    <w:rsid w:val="00665B69"/>
    <w:rPr>
      <w:rFonts w:ascii="Arno Pro" w:eastAsiaTheme="minorEastAsia" w:hAnsi="Arno Pro"/>
      <w:kern w:val="21"/>
      <w:sz w:val="19"/>
      <w:lang w:val="en-US" w:eastAsia="en-US"/>
    </w:rPr>
  </w:style>
  <w:style w:type="character" w:customStyle="1" w:styleId="BDAbstractTitleChar">
    <w:name w:val="BD_Abstract_Title Char"/>
    <w:link w:val="BDAbstractTitle"/>
    <w:rsid w:val="00665B69"/>
    <w:rPr>
      <w:rFonts w:ascii="Arno Pro" w:eastAsiaTheme="minorEastAsia" w:hAnsi="Arno Pro"/>
      <w:b/>
      <w:kern w:val="21"/>
      <w:sz w:val="19"/>
      <w:lang w:val="en-US" w:eastAsia="en-US"/>
    </w:rPr>
  </w:style>
  <w:style w:type="paragraph" w:customStyle="1" w:styleId="TDAckTitle">
    <w:name w:val="TD_Ack_Title"/>
    <w:basedOn w:val="TDAcknowledgments"/>
    <w:link w:val="TDAckTitleChar"/>
    <w:rsid w:val="00665B69"/>
    <w:pPr>
      <w:spacing w:before="180" w:after="60"/>
    </w:pPr>
    <w:rPr>
      <w:rFonts w:ascii="Myriad Pro Light" w:hAnsi="Myriad Pro Light"/>
      <w:b/>
      <w:kern w:val="23"/>
      <w:sz w:val="21"/>
    </w:rPr>
  </w:style>
  <w:style w:type="character" w:customStyle="1" w:styleId="TDAcknowledgmentsChar">
    <w:name w:val="TD_Acknowledgments Char"/>
    <w:link w:val="TDAcknowledgments"/>
    <w:rsid w:val="00665B69"/>
    <w:rPr>
      <w:rFonts w:ascii="Arno Pro" w:eastAsiaTheme="minorEastAsia" w:hAnsi="Arno Pro"/>
      <w:kern w:val="20"/>
      <w:sz w:val="18"/>
      <w:lang w:val="en-US" w:eastAsia="en-US"/>
    </w:rPr>
  </w:style>
  <w:style w:type="character" w:customStyle="1" w:styleId="TDAckTitleChar">
    <w:name w:val="TD_Ack_Title Char"/>
    <w:link w:val="TDAckTitle"/>
    <w:rsid w:val="00665B69"/>
    <w:rPr>
      <w:rFonts w:ascii="Myriad Pro Light" w:eastAsiaTheme="minorEastAsia" w:hAnsi="Myriad Pro Light"/>
      <w:b/>
      <w:kern w:val="23"/>
      <w:sz w:val="21"/>
      <w:lang w:val="en-US" w:eastAsia="en-US"/>
    </w:rPr>
  </w:style>
  <w:style w:type="paragraph" w:customStyle="1" w:styleId="TESupportingInfoTitle">
    <w:name w:val="TE_Supporting_Info_Title"/>
    <w:basedOn w:val="TESupportingInformation"/>
    <w:autoRedefine/>
    <w:rsid w:val="00665B6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665B69"/>
  </w:style>
  <w:style w:type="paragraph" w:customStyle="1" w:styleId="FAAuthorInfoSubtitle">
    <w:name w:val="FA_Author_Info_Subtitle"/>
    <w:basedOn w:val="a"/>
    <w:link w:val="FAAuthorInfoSubtitleChar"/>
    <w:autoRedefine/>
    <w:rsid w:val="00665B69"/>
    <w:pPr>
      <w:spacing w:before="120" w:after="60"/>
    </w:pPr>
    <w:rPr>
      <w:rFonts w:ascii="Myriad Pro Light" w:eastAsiaTheme="minorEastAsia" w:hAnsi="Myriad Pro Light"/>
      <w:b/>
      <w:kern w:val="21"/>
      <w:sz w:val="19"/>
      <w:szCs w:val="14"/>
      <w:lang w:val="en-US" w:eastAsia="en-US"/>
    </w:rPr>
  </w:style>
  <w:style w:type="character" w:customStyle="1" w:styleId="FAAuthorInfoSubtitleChar">
    <w:name w:val="FA_Author_Info_Subtitle Char"/>
    <w:link w:val="FAAuthorInfoSubtitle"/>
    <w:rsid w:val="00665B69"/>
    <w:rPr>
      <w:rFonts w:ascii="Myriad Pro Light" w:eastAsiaTheme="minorEastAsia" w:hAnsi="Myriad Pro Light"/>
      <w:b/>
      <w:kern w:val="21"/>
      <w:sz w:val="19"/>
      <w:szCs w:val="14"/>
      <w:lang w:val="en-US" w:eastAsia="en-US"/>
    </w:rPr>
  </w:style>
  <w:style w:type="character" w:customStyle="1" w:styleId="TCTableBodyChar">
    <w:name w:val="TC_Table_Body Char"/>
    <w:link w:val="TCTableBody"/>
    <w:rsid w:val="00665B69"/>
    <w:rPr>
      <w:rFonts w:ascii="Arno Pro" w:eastAsiaTheme="minorEastAsia" w:hAnsi="Arno Pro"/>
      <w:kern w:val="20"/>
      <w:sz w:val="18"/>
      <w:lang w:val="en-US" w:eastAsia="en-US"/>
    </w:rPr>
  </w:style>
  <w:style w:type="character" w:customStyle="1" w:styleId="StyleTCTableBodyBoldChar">
    <w:name w:val="Style TC_Table_Body + Bold Char"/>
    <w:link w:val="StyleTCTableBodyBold"/>
    <w:rsid w:val="00665B69"/>
    <w:rPr>
      <w:rFonts w:ascii="Arno Pro" w:eastAsiaTheme="minorEastAsia" w:hAnsi="Arno Pro"/>
      <w:b/>
      <w:bCs/>
      <w:kern w:val="22"/>
      <w:sz w:val="15"/>
      <w:lang w:val="en-US" w:eastAsia="en-US"/>
    </w:rPr>
  </w:style>
  <w:style w:type="character" w:customStyle="1" w:styleId="hlfld-affiliation">
    <w:name w:val="hlfld-affiliation"/>
    <w:basedOn w:val="a0"/>
    <w:rsid w:val="00665B69"/>
  </w:style>
  <w:style w:type="character" w:customStyle="1" w:styleId="11">
    <w:name w:val="未解決のメンション1"/>
    <w:basedOn w:val="a0"/>
    <w:uiPriority w:val="99"/>
    <w:semiHidden/>
    <w:unhideWhenUsed/>
    <w:rsid w:val="00665B69"/>
    <w:rPr>
      <w:color w:val="605E5C"/>
      <w:shd w:val="clear" w:color="auto" w:fill="E1DFDD"/>
    </w:rPr>
  </w:style>
  <w:style w:type="paragraph" w:styleId="af6">
    <w:name w:val="Revision"/>
    <w:hidden/>
    <w:uiPriority w:val="99"/>
    <w:semiHidden/>
    <w:rsid w:val="00665B69"/>
    <w:rPr>
      <w:rFonts w:ascii="Times" w:eastAsiaTheme="minorEastAsia" w:hAnsi="Times"/>
      <w:sz w:val="24"/>
      <w:lang w:val="en-US" w:eastAsia="en-US"/>
    </w:rPr>
  </w:style>
  <w:style w:type="character" w:styleId="af7">
    <w:name w:val="Emphasis"/>
    <w:basedOn w:val="a0"/>
    <w:uiPriority w:val="20"/>
    <w:qFormat/>
    <w:rsid w:val="00665B69"/>
    <w:rPr>
      <w:i/>
      <w:iCs/>
    </w:rPr>
  </w:style>
  <w:style w:type="paragraph" w:customStyle="1" w:styleId="Authors">
    <w:name w:val="Authors"/>
    <w:basedOn w:val="a"/>
    <w:qFormat/>
    <w:rsid w:val="00665B69"/>
    <w:pPr>
      <w:spacing w:before="120" w:after="120" w:line="320" w:lineRule="exact"/>
    </w:pPr>
    <w:rPr>
      <w:rFonts w:ascii="Arial" w:hAnsi="Arial"/>
      <w:sz w:val="22"/>
      <w:lang w:val="en-GB"/>
    </w:rPr>
  </w:style>
  <w:style w:type="paragraph" w:customStyle="1" w:styleId="Adress">
    <w:name w:val="Adress"/>
    <w:basedOn w:val="a"/>
    <w:qFormat/>
    <w:rsid w:val="00665B69"/>
    <w:pPr>
      <w:spacing w:line="180" w:lineRule="exact"/>
      <w:ind w:left="425" w:hanging="425"/>
    </w:pPr>
    <w:rPr>
      <w:rFonts w:ascii="Arial" w:hAnsi="Arial"/>
      <w:sz w:val="14"/>
      <w:szCs w:val="20"/>
    </w:rPr>
  </w:style>
  <w:style w:type="paragraph" w:customStyle="1" w:styleId="Intro">
    <w:name w:val="Intro"/>
    <w:basedOn w:val="a"/>
    <w:qFormat/>
    <w:rsid w:val="00E43FF6"/>
    <w:pPr>
      <w:jc w:val="center"/>
    </w:pPr>
    <w:rPr>
      <w:rFonts w:ascii="Arial" w:eastAsia="Times New Roman" w:hAnsi="Arial"/>
      <w:sz w:val="32"/>
      <w:szCs w:val="20"/>
    </w:rPr>
  </w:style>
  <w:style w:type="paragraph" w:styleId="af8">
    <w:name w:val="List Paragraph"/>
    <w:basedOn w:val="a"/>
    <w:uiPriority w:val="34"/>
    <w:qFormat/>
    <w:rsid w:val="00D44E9D"/>
    <w:pPr>
      <w:ind w:firstLineChars="200" w:firstLine="420"/>
    </w:pPr>
  </w:style>
  <w:style w:type="paragraph" w:customStyle="1" w:styleId="ManuscriptID">
    <w:name w:val="ManuscriptID"/>
    <w:basedOn w:val="a"/>
    <w:rsid w:val="00C15630"/>
    <w:pPr>
      <w:spacing w:before="220" w:line="230" w:lineRule="exact"/>
    </w:pPr>
    <w:rPr>
      <w:rFonts w:ascii="Arial" w:hAnsi="Arial"/>
      <w:b/>
      <w:sz w:val="17"/>
      <w:szCs w:val="15"/>
      <w:lang w:val="en-GB"/>
    </w:rPr>
  </w:style>
  <w:style w:type="paragraph" w:customStyle="1" w:styleId="H1">
    <w:name w:val="H1"/>
    <w:basedOn w:val="1"/>
    <w:qFormat/>
    <w:rsid w:val="00FD31BF"/>
    <w:pPr>
      <w:keepNext w:val="0"/>
      <w:spacing w:before="460" w:after="230" w:line="230" w:lineRule="atLeast"/>
      <w:ind w:left="0" w:firstLine="0"/>
      <w:jc w:val="left"/>
    </w:pPr>
    <w:rPr>
      <w:rFonts w:ascii="Arial" w:eastAsia="MS Mincho" w:hAnsi="Arial" w:cs="Times New Roman"/>
      <w:bCs w:val="0"/>
      <w:kern w:val="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34586">
      <w:bodyDiv w:val="1"/>
      <w:marLeft w:val="0"/>
      <w:marRight w:val="0"/>
      <w:marTop w:val="0"/>
      <w:marBottom w:val="0"/>
      <w:divBdr>
        <w:top w:val="none" w:sz="0" w:space="0" w:color="auto"/>
        <w:left w:val="none" w:sz="0" w:space="0" w:color="auto"/>
        <w:bottom w:val="none" w:sz="0" w:space="0" w:color="auto"/>
        <w:right w:val="none" w:sz="0" w:space="0" w:color="auto"/>
      </w:divBdr>
    </w:div>
    <w:div w:id="774709662">
      <w:bodyDiv w:val="1"/>
      <w:marLeft w:val="0"/>
      <w:marRight w:val="0"/>
      <w:marTop w:val="0"/>
      <w:marBottom w:val="0"/>
      <w:divBdr>
        <w:top w:val="none" w:sz="0" w:space="0" w:color="auto"/>
        <w:left w:val="none" w:sz="0" w:space="0" w:color="auto"/>
        <w:bottom w:val="none" w:sz="0" w:space="0" w:color="auto"/>
        <w:right w:val="none" w:sz="0" w:space="0" w:color="auto"/>
      </w:divBdr>
    </w:div>
    <w:div w:id="901065562">
      <w:bodyDiv w:val="1"/>
      <w:marLeft w:val="0"/>
      <w:marRight w:val="0"/>
      <w:marTop w:val="0"/>
      <w:marBottom w:val="0"/>
      <w:divBdr>
        <w:top w:val="none" w:sz="0" w:space="0" w:color="auto"/>
        <w:left w:val="none" w:sz="0" w:space="0" w:color="auto"/>
        <w:bottom w:val="none" w:sz="0" w:space="0" w:color="auto"/>
        <w:right w:val="none" w:sz="0" w:space="0" w:color="auto"/>
      </w:divBdr>
    </w:div>
    <w:div w:id="1499809465">
      <w:bodyDiv w:val="1"/>
      <w:marLeft w:val="0"/>
      <w:marRight w:val="0"/>
      <w:marTop w:val="0"/>
      <w:marBottom w:val="0"/>
      <w:divBdr>
        <w:top w:val="none" w:sz="0" w:space="0" w:color="auto"/>
        <w:left w:val="none" w:sz="0" w:space="0" w:color="auto"/>
        <w:bottom w:val="none" w:sz="0" w:space="0" w:color="auto"/>
        <w:right w:val="none" w:sz="0" w:space="0" w:color="auto"/>
      </w:divBdr>
    </w:div>
    <w:div w:id="1512842256">
      <w:bodyDiv w:val="1"/>
      <w:marLeft w:val="0"/>
      <w:marRight w:val="0"/>
      <w:marTop w:val="0"/>
      <w:marBottom w:val="0"/>
      <w:divBdr>
        <w:top w:val="none" w:sz="0" w:space="0" w:color="auto"/>
        <w:left w:val="none" w:sz="0" w:space="0" w:color="auto"/>
        <w:bottom w:val="none" w:sz="0" w:space="0" w:color="auto"/>
        <w:right w:val="none" w:sz="0" w:space="0" w:color="auto"/>
      </w:divBdr>
    </w:div>
    <w:div w:id="1532760918">
      <w:bodyDiv w:val="1"/>
      <w:marLeft w:val="0"/>
      <w:marRight w:val="0"/>
      <w:marTop w:val="0"/>
      <w:marBottom w:val="0"/>
      <w:divBdr>
        <w:top w:val="none" w:sz="0" w:space="0" w:color="auto"/>
        <w:left w:val="none" w:sz="0" w:space="0" w:color="auto"/>
        <w:bottom w:val="none" w:sz="0" w:space="0" w:color="auto"/>
        <w:right w:val="none" w:sz="0" w:space="0" w:color="auto"/>
      </w:divBdr>
    </w:div>
    <w:div w:id="197571953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i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image" Target="media/image12.png"/><Relationship Id="rId28" Type="http://schemas.openxmlformats.org/officeDocument/2006/relationships/image" Target="media/image17.tif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ti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if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26E2B393-B841-4DAC-9074-A00B6C77FE4F}">
  <ds:schemaRefs>
    <ds:schemaRef ds:uri="http://schemas.openxmlformats.org/officeDocument/2006/bibliography"/>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5752</Words>
  <Characters>32792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2022-05-10T09:52:00Z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endeley Recent Style Id 0_1">
    <vt:lpwstr>http://www.zotero.org/styles/acs-applied-materials-and-interfaces</vt:lpwstr>
  </property>
  <property fmtid="{D5CDD505-2E9C-101B-9397-08002B2CF9AE}" pid="4" name="Mendeley Recent Style Name 0_1">
    <vt:lpwstr>ACS Applied Materials &amp; Interfaces</vt:lpwstr>
  </property>
  <property fmtid="{D5CDD505-2E9C-101B-9397-08002B2CF9AE}" pid="5" name="Mendeley Recent Style Id 1_1">
    <vt:lpwstr>http://www.zotero.org/styles/advanced-materials</vt:lpwstr>
  </property>
  <property fmtid="{D5CDD505-2E9C-101B-9397-08002B2CF9AE}" pid="6" name="Mendeley Recent Style Name 1_1">
    <vt:lpwstr>Advanced Materials</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http://www.zotero.org/styles/angewandte-chemie</vt:lpwstr>
  </property>
  <property fmtid="{D5CDD505-2E9C-101B-9397-08002B2CF9AE}" pid="10" name="Mendeley Recent Style Name 3_1">
    <vt:lpwstr>Angewandte Chemie International Edition</vt:lpwstr>
  </property>
  <property fmtid="{D5CDD505-2E9C-101B-9397-08002B2CF9AE}" pid="11" name="Mendeley Recent Style Id 4_1">
    <vt:lpwstr>http://www.zotero.org/styles/green-chemistry</vt:lpwstr>
  </property>
  <property fmtid="{D5CDD505-2E9C-101B-9397-08002B2CF9AE}" pid="12" name="Mendeley Recent Style Name 4_1">
    <vt:lpwstr>Green Chemistry</vt:lpwstr>
  </property>
  <property fmtid="{D5CDD505-2E9C-101B-9397-08002B2CF9AE}" pid="13" name="Mendeley Recent Style Id 5_1">
    <vt:lpwstr>http://www.zotero.org/styles/green-energy-and-environment</vt:lpwstr>
  </property>
  <property fmtid="{D5CDD505-2E9C-101B-9397-08002B2CF9AE}" pid="14" name="Mendeley Recent Style Name 5_1">
    <vt:lpwstr>Green Energy &amp; Environment</vt:lpwstr>
  </property>
  <property fmtid="{D5CDD505-2E9C-101B-9397-08002B2CF9AE}" pid="15" name="Mendeley Recent Style Id 6_1">
    <vt:lpwstr>http://www.zotero.org/styles/journal-of-the-american-chemical-society</vt:lpwstr>
  </property>
  <property fmtid="{D5CDD505-2E9C-101B-9397-08002B2CF9AE}" pid="16" name="Mendeley Recent Style Name 6_1">
    <vt:lpwstr>Journal of the American Chemical Society</vt:lpwstr>
  </property>
  <property fmtid="{D5CDD505-2E9C-101B-9397-08002B2CF9AE}" pid="17" name="Mendeley Recent Style Id 7_1">
    <vt:lpwstr>http://www.zotero.org/styles/macromolecules</vt:lpwstr>
  </property>
  <property fmtid="{D5CDD505-2E9C-101B-9397-08002B2CF9AE}" pid="18" name="Mendeley Recent Style Name 7_1">
    <vt:lpwstr>Macromolecules</vt:lpwstr>
  </property>
  <property fmtid="{D5CDD505-2E9C-101B-9397-08002B2CF9AE}" pid="19" name="Mendeley Recent Style Id 8_1">
    <vt:lpwstr>http://www.zotero.org/styles/nature-chemistry</vt:lpwstr>
  </property>
  <property fmtid="{D5CDD505-2E9C-101B-9397-08002B2CF9AE}" pid="20" name="Mendeley Recent Style Name 8_1">
    <vt:lpwstr>Nature Chemistry</vt:lpwstr>
  </property>
  <property fmtid="{D5CDD505-2E9C-101B-9397-08002B2CF9AE}" pid="21" name="Mendeley Recent Style Id 9_1">
    <vt:lpwstr>http://www.zotero.org/styles/polymer</vt:lpwstr>
  </property>
  <property fmtid="{D5CDD505-2E9C-101B-9397-08002B2CF9AE}" pid="22" name="Mendeley Recent Style Name 9_1">
    <vt:lpwstr>Polymer</vt:lpwstr>
  </property>
  <property fmtid="{D5CDD505-2E9C-101B-9397-08002B2CF9AE}" pid="23" name="Mendeley Document_1">
    <vt:lpwstr>True</vt:lpwstr>
  </property>
  <property fmtid="{D5CDD505-2E9C-101B-9397-08002B2CF9AE}" pid="24" name="Mendeley Unique User Id_1">
    <vt:lpwstr>08c2a8ed-f177-3a58-b2b5-12b5fdfd2666</vt:lpwstr>
  </property>
  <property fmtid="{D5CDD505-2E9C-101B-9397-08002B2CF9AE}" pid="25" name="Mendeley Citation Style_1">
    <vt:lpwstr>http://www.zotero.org/styles/nature-chemistry</vt:lpwstr>
  </property>
</Properties>
</file>