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DF2" w:rsidRPr="00E46F18" w:rsidRDefault="008A3DF2" w:rsidP="008A3DF2">
      <w:pPr>
        <w:spacing w:line="480" w:lineRule="auto"/>
        <w:rPr>
          <w:rFonts w:ascii="Times New Roman" w:hAnsi="Times New Roman" w:cs="Times New Roman"/>
        </w:rPr>
      </w:pPr>
      <w:r w:rsidRPr="00E46F18">
        <w:rPr>
          <w:rFonts w:ascii="Times New Roman" w:hAnsi="Times New Roman" w:cs="Times New Roman"/>
        </w:rPr>
        <w:t>Supplementary material</w:t>
      </w:r>
    </w:p>
    <w:p w:rsidR="008A3DF2" w:rsidRPr="00E46F18" w:rsidRDefault="008A3DF2" w:rsidP="008A3DF2">
      <w:pPr>
        <w:spacing w:line="480" w:lineRule="auto"/>
        <w:rPr>
          <w:rFonts w:ascii="Times New Roman" w:hAnsi="Times New Roman" w:cs="Times New Roman"/>
        </w:rPr>
      </w:pPr>
      <w:r w:rsidRPr="00E46F18">
        <w:rPr>
          <w:rFonts w:ascii="Times New Roman" w:hAnsi="Times New Roman" w:cs="Times New Roman"/>
        </w:rPr>
        <w:t xml:space="preserve">Figure S1. </w:t>
      </w:r>
      <w:r w:rsidRPr="00E46F18">
        <w:rPr>
          <w:rFonts w:ascii="Times New Roman" w:hAnsi="Times New Roman" w:cs="Times New Roman"/>
          <w:i/>
          <w:iCs/>
        </w:rPr>
        <w:t>S. rolfsii</w:t>
      </w:r>
      <w:r w:rsidRPr="00E46F18">
        <w:rPr>
          <w:rFonts w:ascii="Times New Roman" w:hAnsi="Times New Roman" w:cs="Times New Roman"/>
        </w:rPr>
        <w:t xml:space="preserve"> inoculation, sample collection</w:t>
      </w:r>
      <w:r>
        <w:rPr>
          <w:rFonts w:ascii="Times New Roman" w:hAnsi="Times New Roman" w:cs="Times New Roman"/>
        </w:rPr>
        <w:t>,</w:t>
      </w:r>
      <w:r w:rsidRPr="00E46F18">
        <w:rPr>
          <w:rFonts w:ascii="Times New Roman" w:hAnsi="Times New Roman" w:cs="Times New Roman"/>
        </w:rPr>
        <w:t xml:space="preserve"> and the peanut phenotype before and after inoculation. a). </w:t>
      </w:r>
      <w:r w:rsidRPr="00E46F18">
        <w:rPr>
          <w:rFonts w:ascii="Times New Roman" w:hAnsi="Times New Roman" w:cs="Times New Roman"/>
          <w:i/>
          <w:iCs/>
        </w:rPr>
        <w:t>S. rolfsii</w:t>
      </w:r>
      <w:r w:rsidRPr="00E46F18">
        <w:rPr>
          <w:rFonts w:ascii="Times New Roman" w:hAnsi="Times New Roman" w:cs="Times New Roman"/>
        </w:rPr>
        <w:t xml:space="preserve"> inoculation on peanut base using infected oats. b). Peanut stems at the infection part were collected for total RNA extraction. c). The phenotype of peanut before and 7 days after inoculation. DAI, days after inoculation.</w:t>
      </w:r>
    </w:p>
    <w:p w:rsidR="008A3DF2" w:rsidRPr="00E46F18" w:rsidRDefault="008A3DF2" w:rsidP="008A3DF2">
      <w:pPr>
        <w:spacing w:line="480" w:lineRule="auto"/>
        <w:rPr>
          <w:rFonts w:ascii="Times New Roman" w:hAnsi="Times New Roman" w:cs="Times New Roman"/>
        </w:rPr>
      </w:pPr>
      <w:r w:rsidRPr="00E46F18">
        <w:rPr>
          <w:rFonts w:ascii="Times New Roman" w:hAnsi="Times New Roman" w:cs="Times New Roman"/>
        </w:rPr>
        <w:t>Figure S2. The annotation distribution of the total sRNA in each sample.</w:t>
      </w:r>
    </w:p>
    <w:p w:rsidR="008A3DF2" w:rsidRPr="00E46F18" w:rsidRDefault="008A3DF2" w:rsidP="008A3DF2">
      <w:pPr>
        <w:spacing w:line="480" w:lineRule="auto"/>
        <w:rPr>
          <w:rFonts w:ascii="Times New Roman" w:hAnsi="Times New Roman" w:cs="Times New Roman"/>
        </w:rPr>
      </w:pPr>
      <w:r w:rsidRPr="00E46F18">
        <w:rPr>
          <w:rFonts w:ascii="Times New Roman" w:hAnsi="Times New Roman" w:cs="Times New Roman"/>
        </w:rPr>
        <w:t>Table S1.</w:t>
      </w:r>
      <w:r w:rsidRPr="00E46F18">
        <w:t xml:space="preserve"> </w:t>
      </w:r>
      <w:r w:rsidRPr="00E46F18">
        <w:rPr>
          <w:rFonts w:ascii="Times New Roman" w:hAnsi="Times New Roman" w:cs="Times New Roman"/>
        </w:rPr>
        <w:t>Clean reads and mapping rates of each sample.</w:t>
      </w:r>
    </w:p>
    <w:p w:rsidR="008A3DF2" w:rsidRPr="00E46F18" w:rsidRDefault="008A3DF2" w:rsidP="008A3DF2">
      <w:pPr>
        <w:spacing w:line="480" w:lineRule="auto"/>
        <w:rPr>
          <w:rFonts w:ascii="Times New Roman" w:hAnsi="Times New Roman" w:cs="Times New Roman"/>
        </w:rPr>
      </w:pPr>
      <w:r w:rsidRPr="00E46F18">
        <w:rPr>
          <w:rFonts w:ascii="Times New Roman" w:hAnsi="Times New Roman" w:cs="Times New Roman"/>
        </w:rPr>
        <w:t xml:space="preserve">Table S2. </w:t>
      </w:r>
      <w:r>
        <w:rPr>
          <w:rFonts w:ascii="Times New Roman" w:hAnsi="Times New Roman" w:cs="Times New Roman"/>
        </w:rPr>
        <w:t>The e</w:t>
      </w:r>
      <w:r w:rsidRPr="00E46F18">
        <w:rPr>
          <w:rFonts w:ascii="Times New Roman" w:hAnsi="Times New Roman" w:cs="Times New Roman"/>
        </w:rPr>
        <w:t>xpression level of detected miRNAs.</w:t>
      </w:r>
    </w:p>
    <w:p w:rsidR="008A3DF2" w:rsidRPr="00E46F18" w:rsidRDefault="008A3DF2" w:rsidP="008A3DF2">
      <w:pPr>
        <w:spacing w:line="480" w:lineRule="auto"/>
        <w:rPr>
          <w:rFonts w:ascii="Times New Roman" w:hAnsi="Times New Roman" w:cs="Times New Roman"/>
        </w:rPr>
      </w:pPr>
      <w:r w:rsidRPr="00E46F18">
        <w:rPr>
          <w:rFonts w:ascii="Times New Roman" w:hAnsi="Times New Roman" w:cs="Times New Roman"/>
        </w:rPr>
        <w:t xml:space="preserve">Table S3. List of </w:t>
      </w:r>
      <w:r>
        <w:rPr>
          <w:rFonts w:ascii="Times New Roman" w:hAnsi="Times New Roman" w:cs="Times New Roman"/>
        </w:rPr>
        <w:t xml:space="preserve">predicted </w:t>
      </w:r>
      <w:r w:rsidRPr="00E46F18">
        <w:rPr>
          <w:rFonts w:ascii="Times New Roman" w:hAnsi="Times New Roman" w:cs="Times New Roman"/>
        </w:rPr>
        <w:t>target genes from DEMs.</w:t>
      </w:r>
    </w:p>
    <w:p w:rsidR="008A3DF2" w:rsidRPr="00E46F18" w:rsidRDefault="008A3DF2" w:rsidP="008A3DF2">
      <w:pPr>
        <w:spacing w:line="480" w:lineRule="auto"/>
        <w:rPr>
          <w:rFonts w:ascii="Times New Roman" w:hAnsi="Times New Roman" w:cs="Times New Roman"/>
        </w:rPr>
      </w:pPr>
      <w:r w:rsidRPr="00E46F18">
        <w:rPr>
          <w:rFonts w:ascii="Times New Roman" w:hAnsi="Times New Roman" w:cs="Times New Roman"/>
        </w:rPr>
        <w:br w:type="page"/>
      </w:r>
    </w:p>
    <w:p w:rsidR="008A3DF2" w:rsidRPr="00E46F18" w:rsidRDefault="008A3DF2" w:rsidP="008A3DF2">
      <w:pPr>
        <w:spacing w:line="480" w:lineRule="auto"/>
        <w:rPr>
          <w:rFonts w:ascii="Times New Roman" w:hAnsi="Times New Roman" w:cs="Times New Roman"/>
        </w:rPr>
      </w:pPr>
      <w:r w:rsidRPr="00E46F18">
        <w:rPr>
          <w:rFonts w:ascii="Times New Roman" w:hAnsi="Times New Roman" w:cs="Times New Roman"/>
          <w:noProof/>
          <w:lang w:eastAsia="en-US"/>
        </w:rPr>
        <w:lastRenderedPageBreak/>
        <w:drawing>
          <wp:inline distT="0" distB="0" distL="0" distR="0" wp14:anchorId="13B19B4A" wp14:editId="1F9F3191">
            <wp:extent cx="4157472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7472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DF2" w:rsidRPr="00E46F18" w:rsidRDefault="008A3DF2" w:rsidP="008A3DF2">
      <w:pPr>
        <w:spacing w:line="480" w:lineRule="auto"/>
        <w:rPr>
          <w:rFonts w:ascii="Times New Roman" w:hAnsi="Times New Roman" w:cs="Times New Roman"/>
        </w:rPr>
      </w:pPr>
      <w:r w:rsidRPr="00E46F18">
        <w:rPr>
          <w:rFonts w:ascii="Times New Roman" w:hAnsi="Times New Roman" w:cs="Times New Roman"/>
        </w:rPr>
        <w:t xml:space="preserve">Figure S1. </w:t>
      </w:r>
      <w:r w:rsidRPr="00E46F18">
        <w:rPr>
          <w:rFonts w:ascii="Times New Roman" w:hAnsi="Times New Roman" w:cs="Times New Roman"/>
          <w:i/>
          <w:iCs/>
        </w:rPr>
        <w:t>S. rolfsii</w:t>
      </w:r>
      <w:r w:rsidRPr="00E46F18">
        <w:rPr>
          <w:rFonts w:ascii="Times New Roman" w:hAnsi="Times New Roman" w:cs="Times New Roman"/>
        </w:rPr>
        <w:t xml:space="preserve"> inoculation, sample collection</w:t>
      </w:r>
      <w:r>
        <w:rPr>
          <w:rFonts w:ascii="Times New Roman" w:hAnsi="Times New Roman" w:cs="Times New Roman"/>
        </w:rPr>
        <w:t>,</w:t>
      </w:r>
      <w:r w:rsidRPr="00E46F18">
        <w:rPr>
          <w:rFonts w:ascii="Times New Roman" w:hAnsi="Times New Roman" w:cs="Times New Roman"/>
        </w:rPr>
        <w:t xml:space="preserve"> and the peanut phenotype before and after inoculation. a). </w:t>
      </w:r>
      <w:r w:rsidRPr="00E46F18">
        <w:rPr>
          <w:rFonts w:ascii="Times New Roman" w:hAnsi="Times New Roman" w:cs="Times New Roman"/>
          <w:i/>
          <w:iCs/>
        </w:rPr>
        <w:t>S. rolfsii</w:t>
      </w:r>
      <w:r w:rsidRPr="00E46F18">
        <w:rPr>
          <w:rFonts w:ascii="Times New Roman" w:hAnsi="Times New Roman" w:cs="Times New Roman"/>
        </w:rPr>
        <w:t xml:space="preserve"> inoculation on peanut base using infected oats. b). Peanut stems at the infection part were collected for total RNA extraction. c). The phenotype of peanut before and 7 days after inoculation. DAI, days after inoculation.</w:t>
      </w:r>
      <w:r w:rsidRPr="00E46F18">
        <w:rPr>
          <w:rFonts w:ascii="Times New Roman" w:hAnsi="Times New Roman" w:cs="Times New Roman"/>
        </w:rPr>
        <w:br w:type="page"/>
      </w:r>
    </w:p>
    <w:p w:rsidR="008A3DF2" w:rsidRPr="00E46F18" w:rsidRDefault="008A3DF2" w:rsidP="008A3DF2">
      <w:pPr>
        <w:spacing w:line="480" w:lineRule="auto"/>
        <w:rPr>
          <w:rFonts w:ascii="Times New Roman" w:hAnsi="Times New Roman" w:cs="Times New Roman"/>
        </w:rPr>
      </w:pPr>
      <w:r w:rsidRPr="00E46F18">
        <w:rPr>
          <w:rFonts w:ascii="Times New Roman" w:hAnsi="Times New Roman" w:cs="Times New Roman"/>
          <w:noProof/>
          <w:lang w:eastAsia="en-US"/>
        </w:rPr>
        <w:lastRenderedPageBreak/>
        <w:drawing>
          <wp:inline distT="0" distB="0" distL="0" distR="0" wp14:anchorId="393D3D53" wp14:editId="7D667516">
            <wp:extent cx="4139184" cy="187147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9184" cy="187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DF2" w:rsidRDefault="008A3DF2" w:rsidP="008A3DF2">
      <w:pPr>
        <w:spacing w:line="480" w:lineRule="auto"/>
        <w:rPr>
          <w:rFonts w:ascii="Times New Roman" w:hAnsi="Times New Roman" w:cs="Times New Roman"/>
        </w:rPr>
      </w:pPr>
      <w:r w:rsidRPr="00E46F18">
        <w:rPr>
          <w:rFonts w:ascii="Times New Roman" w:hAnsi="Times New Roman" w:cs="Times New Roman"/>
        </w:rPr>
        <w:t>Figure S2. The annotation distribution of the total sRNA in each sample.</w:t>
      </w:r>
    </w:p>
    <w:p w:rsidR="008A3DF2" w:rsidRPr="00E46F18" w:rsidRDefault="008A3DF2" w:rsidP="008A3DF2">
      <w:pPr>
        <w:rPr>
          <w:rFonts w:ascii="Times New Roman" w:hAnsi="Times New Roman" w:cs="Times New Roman"/>
        </w:rPr>
      </w:pPr>
    </w:p>
    <w:p w:rsidR="00755780" w:rsidRDefault="00755780">
      <w:bookmarkStart w:id="0" w:name="_GoBack"/>
      <w:bookmarkEnd w:id="0"/>
    </w:p>
    <w:sectPr w:rsidR="00755780" w:rsidSect="003F50C6">
      <w:pgSz w:w="11906" w:h="16838" w:code="9"/>
      <w:pgMar w:top="1440" w:right="1800" w:bottom="1440" w:left="180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F2"/>
    <w:rsid w:val="00755780"/>
    <w:rsid w:val="008A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5C49F3-3D98-49CF-B973-9748F8D8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DF2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A3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</Words>
  <Characters>876</Characters>
  <Application>Microsoft Office Word</Application>
  <DocSecurity>0</DocSecurity>
  <Lines>7</Lines>
  <Paragraphs>2</Paragraphs>
  <ScaleCrop>false</ScaleCrop>
  <Company>Springer Nature IT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Maharnur</dc:creator>
  <cp:keywords/>
  <dc:description/>
  <cp:lastModifiedBy>Sachin Maharnur</cp:lastModifiedBy>
  <cp:revision>1</cp:revision>
  <dcterms:created xsi:type="dcterms:W3CDTF">2022-05-19T05:59:00Z</dcterms:created>
  <dcterms:modified xsi:type="dcterms:W3CDTF">2022-05-19T05:59:00Z</dcterms:modified>
</cp:coreProperties>
</file>