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9AF0" w14:textId="63E6D0F1" w:rsidR="001F2079" w:rsidRDefault="005F72C3" w:rsidP="008C78B0">
      <w:pPr>
        <w:spacing w:after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F2079">
        <w:rPr>
          <w:rFonts w:ascii="Times New Roman" w:eastAsia="Calibri" w:hAnsi="Times New Roman" w:cs="Times New Roman"/>
          <w:b/>
          <w:sz w:val="36"/>
          <w:szCs w:val="36"/>
          <w:u w:val="single"/>
        </w:rPr>
        <w:t>Supplementary material</w:t>
      </w:r>
    </w:p>
    <w:p w14:paraId="28EA9404" w14:textId="77777777" w:rsidR="008F17CB" w:rsidRPr="008F17CB" w:rsidRDefault="008F17CB" w:rsidP="008C78B0">
      <w:pPr>
        <w:spacing w:after="0"/>
        <w:rPr>
          <w:rFonts w:ascii="Times New Roman" w:eastAsia="Calibri" w:hAnsi="Times New Roman" w:cs="Times New Roman"/>
          <w:b/>
        </w:rPr>
      </w:pPr>
    </w:p>
    <w:p w14:paraId="48525A52" w14:textId="77777777" w:rsidR="00531007" w:rsidRDefault="00531007" w:rsidP="00531007">
      <w:pPr>
        <w:suppressLineNumbers/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Nitrogen and carbon stable isotope ratios analysis sheds light on trophic competition between two syntopic land iguana species from Galápagos</w:t>
      </w:r>
    </w:p>
    <w:p w14:paraId="46BF56C5" w14:textId="77777777" w:rsidR="008F17CB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Marco Gargano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Giuliano Colosimo</w:t>
      </w:r>
      <w:r>
        <w:rPr>
          <w:rFonts w:ascii="Times New Roman" w:eastAsia="Times New Roman" w:hAnsi="Times New Roman" w:cs="Times New Roman"/>
          <w:vertAlign w:val="superscript"/>
        </w:rPr>
        <w:t>2,*</w:t>
      </w:r>
      <w:r>
        <w:rPr>
          <w:rFonts w:ascii="Times New Roman" w:eastAsia="Times New Roman" w:hAnsi="Times New Roman" w:cs="Times New Roman"/>
        </w:rPr>
        <w:t>, Paolo Gratton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 Silvio Marta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, Mauro Brilli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>, Francesca Giustini</w:t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>, Christian Sevilla</w:t>
      </w:r>
      <w:r>
        <w:rPr>
          <w:rFonts w:ascii="Times New Roman" w:eastAsia="Times New Roman" w:hAnsi="Times New Roman" w:cs="Times New Roman"/>
          <w:vertAlign w:val="superscript"/>
        </w:rPr>
        <w:t>5</w:t>
      </w:r>
      <w:r>
        <w:rPr>
          <w:rFonts w:ascii="Times New Roman" w:eastAsia="Times New Roman" w:hAnsi="Times New Roman" w:cs="Times New Roman"/>
        </w:rPr>
        <w:t xml:space="preserve"> &amp; Gabriele Gentile</w:t>
      </w:r>
      <w:r>
        <w:rPr>
          <w:rFonts w:ascii="Times New Roman" w:eastAsia="Times New Roman" w:hAnsi="Times New Roman" w:cs="Times New Roman"/>
          <w:vertAlign w:val="superscript"/>
        </w:rPr>
        <w:t>2</w:t>
      </w:r>
    </w:p>
    <w:p w14:paraId="35709EFB" w14:textId="77777777" w:rsidR="008F17CB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</w:rPr>
      </w:pPr>
    </w:p>
    <w:p w14:paraId="3C8FCDBD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DE71BE">
        <w:rPr>
          <w:rFonts w:ascii="Times New Roman" w:eastAsia="Times New Roman" w:hAnsi="Times New Roman" w:cs="Times New Roman"/>
          <w:sz w:val="18"/>
          <w:szCs w:val="18"/>
        </w:rPr>
        <w:t>PhD Program in Evolutionary Biology and Ecology, Department of Biology, University</w:t>
      </w:r>
    </w:p>
    <w:p w14:paraId="73D49B3B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>of Rome Tor Vergata</w:t>
      </w:r>
    </w:p>
    <w:p w14:paraId="3E5422E4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DE71BE">
        <w:rPr>
          <w:rFonts w:ascii="Times New Roman" w:eastAsia="Times New Roman" w:hAnsi="Times New Roman" w:cs="Times New Roman"/>
          <w:sz w:val="18"/>
          <w:szCs w:val="18"/>
        </w:rPr>
        <w:t>Department of Biology, University of Rome Tor Vergata, Via della ricerca scientifica, snc - 00133 Rome, Italy</w:t>
      </w:r>
    </w:p>
    <w:p w14:paraId="3CCB536E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DE71BE">
        <w:rPr>
          <w:rFonts w:ascii="Times New Roman" w:eastAsia="Times New Roman" w:hAnsi="Times New Roman" w:cs="Times New Roman"/>
          <w:sz w:val="18"/>
          <w:szCs w:val="18"/>
        </w:rPr>
        <w:t>Department of Environmental Science and Policy, Università degli Studi di Milano, via Celoria 10, 20133 Milano, Italy</w:t>
      </w:r>
    </w:p>
    <w:p w14:paraId="5F4C6B31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4</w:t>
      </w:r>
      <w:r w:rsidRPr="00DE71BE">
        <w:rPr>
          <w:rFonts w:ascii="Times New Roman" w:eastAsia="Times New Roman" w:hAnsi="Times New Roman" w:cs="Times New Roman"/>
          <w:sz w:val="18"/>
          <w:szCs w:val="18"/>
        </w:rPr>
        <w:t>Italian National Research Council, Institute of Environmental Geology and Geoengineering IGAG - CNR, Area della Ricerca di Roma1, Via Salaria km 29.300, I-00015 Monterotondo Stazione, Rome, Italy</w:t>
      </w:r>
    </w:p>
    <w:p w14:paraId="11B9148A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5</w:t>
      </w:r>
      <w:r w:rsidRPr="00DE71BE">
        <w:rPr>
          <w:rFonts w:ascii="Times New Roman" w:eastAsia="Times New Roman" w:hAnsi="Times New Roman" w:cs="Times New Roman"/>
          <w:sz w:val="18"/>
          <w:szCs w:val="18"/>
        </w:rPr>
        <w:t>Galápagos National Park Directorate, Av. Charles Darwin - 200102 Puerto Ayora, Is. Santa Cruz, Galápagos, Ecuador</w:t>
      </w:r>
    </w:p>
    <w:p w14:paraId="0455AE87" w14:textId="77777777" w:rsidR="008F17CB" w:rsidRDefault="008F17CB" w:rsidP="008F17CB">
      <w:pPr>
        <w:suppressLineNumbers/>
        <w:spacing w:after="0" w:line="360" w:lineRule="auto"/>
        <w:rPr>
          <w:rFonts w:ascii="Times New Roman" w:eastAsia="Times New Roman" w:hAnsi="Times New Roman" w:cs="Times New Roman"/>
        </w:rPr>
      </w:pPr>
    </w:p>
    <w:p w14:paraId="661533F4" w14:textId="77777777" w:rsidR="008F17CB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*Corresponding author: Giuliano Colosimo, </w:t>
      </w:r>
      <w:hyperlink r:id="rId7" w:history="1">
        <w:r w:rsidRPr="00A01DBB">
          <w:rPr>
            <w:rStyle w:val="Hyperlink"/>
            <w:rFonts w:ascii="Times New Roman" w:eastAsia="Times New Roman" w:hAnsi="Times New Roman" w:cs="Times New Roman"/>
          </w:rPr>
          <w:t>giuliano.colosimo@uniroma2.it</w:t>
        </w:r>
      </w:hyperlink>
    </w:p>
    <w:p w14:paraId="5676F959" w14:textId="77777777" w:rsidR="008F17CB" w:rsidRDefault="008F17CB" w:rsidP="008F17CB">
      <w:pPr>
        <w:suppressLineNumbers/>
        <w:spacing w:after="0" w:line="360" w:lineRule="auto"/>
        <w:rPr>
          <w:rFonts w:ascii="Times New Roman" w:eastAsia="Times New Roman" w:hAnsi="Times New Roman" w:cs="Times New Roman"/>
        </w:rPr>
      </w:pPr>
    </w:p>
    <w:p w14:paraId="2D489FC7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>ORCID:</w:t>
      </w:r>
    </w:p>
    <w:p w14:paraId="562663F7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ab/>
        <w:t>Marco Gargano: 0000-0003-0073-9094</w:t>
      </w:r>
    </w:p>
    <w:p w14:paraId="19D5F04C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ab/>
        <w:t>Giuliano Colosimo: 0000-0002-0485-9758</w:t>
      </w:r>
    </w:p>
    <w:p w14:paraId="3F7046DC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ab/>
        <w:t>Paolo Gratton: 0000-0001-8464-4062</w:t>
      </w:r>
    </w:p>
    <w:p w14:paraId="515B490D" w14:textId="77777777" w:rsidR="008F17CB" w:rsidRPr="00DE71BE" w:rsidRDefault="008F17CB" w:rsidP="008F17CB">
      <w:pPr>
        <w:suppressLineNumbers/>
        <w:spacing w:after="0" w:line="48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>Silvio Marta: 0000-0001-8850-610X</w:t>
      </w:r>
    </w:p>
    <w:p w14:paraId="360E5D7A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ab/>
        <w:t>Gabriele Gentile: 0000-0002-1045-6816</w:t>
      </w:r>
    </w:p>
    <w:p w14:paraId="6024DE6B" w14:textId="77777777" w:rsidR="008F17CB" w:rsidRPr="00DE71BE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ab/>
        <w:t>Mauro Brilli: 0000-0002-2536-5714</w:t>
      </w:r>
    </w:p>
    <w:p w14:paraId="0175AB8E" w14:textId="77777777" w:rsidR="008F17CB" w:rsidRPr="00833669" w:rsidRDefault="008F17CB" w:rsidP="008F17CB">
      <w:pPr>
        <w:suppressLineNumbers/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E71BE">
        <w:rPr>
          <w:rFonts w:ascii="Times New Roman" w:eastAsia="Times New Roman" w:hAnsi="Times New Roman" w:cs="Times New Roman"/>
          <w:sz w:val="18"/>
          <w:szCs w:val="18"/>
        </w:rPr>
        <w:tab/>
        <w:t>Francesca Giustini: 0000-0002-7159-469X</w:t>
      </w:r>
      <w:r>
        <w:rPr>
          <w:rFonts w:ascii="Times New Roman" w:eastAsia="Times New Roman" w:hAnsi="Times New Roman" w:cs="Times New Roman"/>
        </w:rPr>
        <w:br w:type="page"/>
      </w:r>
    </w:p>
    <w:p w14:paraId="00000034" w14:textId="214F8920" w:rsidR="00DD2232" w:rsidRPr="001F2079" w:rsidRDefault="005641B6" w:rsidP="005641B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83AFA7D" wp14:editId="3767B9CC">
            <wp:extent cx="5274733" cy="7032977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05" cy="70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35" w14:textId="614D4085" w:rsidR="00DD2232" w:rsidRPr="001F2079" w:rsidRDefault="00DD223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Calibri" w:hAnsi="Times New Roman" w:cs="Times New Roman"/>
        </w:rPr>
      </w:pPr>
    </w:p>
    <w:p w14:paraId="00000038" w14:textId="58681C88" w:rsidR="00DD2232" w:rsidRPr="005641B6" w:rsidRDefault="005F72C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20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SM Figure </w:t>
      </w:r>
      <w:r w:rsidR="008F59B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bookmarkStart w:id="0" w:name="_Hlk99038108"/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Result of</w:t>
      </w:r>
      <w:r w:rsidR="00C36D9B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86898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stability procedure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for bivariate linear model with δ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13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C and δ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15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 as response variables and species and sex as predictors. The </w:t>
      </w:r>
      <w:r w:rsidR="00386898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figure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shows the </w:t>
      </w:r>
      <w:r w:rsidR="00386898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distribution of the coefficients obtained after re-fitting the model 200 times </w:t>
      </w:r>
      <w:r w:rsidR="002B0020">
        <w:rPr>
          <w:rFonts w:ascii="Times New Roman" w:eastAsia="Calibri" w:hAnsi="Times New Roman" w:cs="Times New Roman"/>
          <w:color w:val="000000"/>
          <w:sz w:val="20"/>
          <w:szCs w:val="20"/>
        </w:rPr>
        <w:t>on</w:t>
      </w:r>
      <w:r w:rsidR="00386898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random sub-samples with 90% of the data. Dashed line indicates the 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coefficient</w:t>
      </w:r>
      <w:r w:rsidR="00386898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obtained with the full model</w:t>
      </w:r>
      <w:r w:rsidR="00FB659D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The title of each graph shows the variable considered and the corresponding </w:t>
      </w:r>
      <w:r w:rsidR="001F20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</w:t>
      </w:r>
      <w:r w:rsidRPr="001F207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-value</w:t>
      </w:r>
      <w:r w:rsidR="00FB659D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the full model.</w:t>
      </w:r>
      <w:bookmarkEnd w:id="0"/>
      <w:r w:rsidRPr="001F2079">
        <w:rPr>
          <w:rFonts w:ascii="Times New Roman" w:eastAsia="Calibri" w:hAnsi="Times New Roman" w:cs="Times New Roman"/>
        </w:rPr>
        <w:t xml:space="preserve">          </w:t>
      </w:r>
    </w:p>
    <w:p w14:paraId="00000039" w14:textId="2EDE1358" w:rsidR="00DD2232" w:rsidRPr="001F2079" w:rsidRDefault="005641B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1898DE14" wp14:editId="5CC03B7A">
            <wp:extent cx="5505450" cy="7340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494" cy="734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3B" w14:textId="6F184ECA" w:rsidR="00DD2232" w:rsidRPr="00676FB9" w:rsidRDefault="005F72C3" w:rsidP="00676FB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20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SM Figure </w:t>
      </w:r>
      <w:r w:rsidR="008F59B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bookmarkStart w:id="1" w:name="_Hlk99038166"/>
      <w:r w:rsidR="00FB659D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Result of stability procedure for 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generalized additive model with δ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13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C and δ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15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N as response variables and body size and productivity as predictors.</w:t>
      </w:r>
      <w:r w:rsidR="00FB659D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The figure shows the distribution of the coefficients obtained after re-fitting the model 200 times </w:t>
      </w:r>
      <w:r w:rsidR="002B0020">
        <w:rPr>
          <w:rFonts w:ascii="Times New Roman" w:eastAsia="Calibri" w:hAnsi="Times New Roman" w:cs="Times New Roman"/>
          <w:color w:val="000000"/>
          <w:sz w:val="20"/>
          <w:szCs w:val="20"/>
        </w:rPr>
        <w:t>on</w:t>
      </w:r>
      <w:r w:rsidR="00FB659D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random sub-samples with 90% of the data. Dashed line indicates the coefficient obtained with the full model. The title of each graph shows the variable considered and the corresponding </w:t>
      </w:r>
      <w:r w:rsidR="001F20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</w:t>
      </w:r>
      <w:r w:rsidR="00FB659D" w:rsidRPr="001F207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-value</w:t>
      </w:r>
      <w:r w:rsidR="00FB659D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the full model.</w:t>
      </w:r>
      <w:bookmarkEnd w:id="1"/>
    </w:p>
    <w:p w14:paraId="0000003C" w14:textId="060949B6" w:rsidR="00DD2232" w:rsidRPr="001F2079" w:rsidRDefault="00F32025" w:rsidP="00676FB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8E676C0" wp14:editId="7683125D">
            <wp:extent cx="4097522" cy="71374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4" r="18122"/>
                    <a:stretch/>
                  </pic:blipFill>
                  <pic:spPr bwMode="auto">
                    <a:xfrm>
                      <a:off x="0" y="0"/>
                      <a:ext cx="4148910" cy="7226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3D" w14:textId="58180432" w:rsidR="00DD2232" w:rsidRPr="001F2079" w:rsidRDefault="00DD223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Calibri" w:hAnsi="Times New Roman" w:cs="Times New Roman"/>
        </w:rPr>
      </w:pPr>
    </w:p>
    <w:p w14:paraId="2FCE9182" w14:textId="632A1EC6" w:rsidR="00DD2232" w:rsidRDefault="005F72C3" w:rsidP="00676FB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20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SM Figure </w:t>
      </w:r>
      <w:r w:rsidR="008F59B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Result of stability procedure for generalized additive model with δ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13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C and δ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15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 as response variables and species, sex, body size and productivity as predictors. The figure shows the distribution of the coefficients obtained after re-fitting the model 200 times </w:t>
      </w:r>
      <w:r w:rsidR="002B0020">
        <w:rPr>
          <w:rFonts w:ascii="Times New Roman" w:eastAsia="Calibri" w:hAnsi="Times New Roman" w:cs="Times New Roman"/>
          <w:color w:val="000000"/>
          <w:sz w:val="20"/>
          <w:szCs w:val="20"/>
        </w:rPr>
        <w:t>on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random sub-samples with 90% of the data. Dashed line indicates the coefficient obtained with the full model. The title of each graph shows the variable considered and the corresponding </w:t>
      </w:r>
      <w:r w:rsidR="001F20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</w:t>
      </w:r>
      <w:r w:rsidR="003E6464" w:rsidRPr="001F2079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-value</w:t>
      </w:r>
      <w:r w:rsidR="003E6464"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the full model.</w:t>
      </w:r>
    </w:p>
    <w:p w14:paraId="072C6FB3" w14:textId="2EAAF56C" w:rsidR="001C523A" w:rsidRDefault="001C523A" w:rsidP="003E646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F95FE3B" w14:textId="3A18DFDF" w:rsidR="001C523A" w:rsidRDefault="001C523A" w:rsidP="003E646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2079">
        <w:rPr>
          <w:rFonts w:ascii="Times New Roman" w:hAnsi="Times New Roman" w:cs="Times New Roman"/>
          <w:noProof/>
        </w:rPr>
        <w:drawing>
          <wp:inline distT="0" distB="0" distL="0" distR="0" wp14:anchorId="0BCA2212" wp14:editId="782C4E50">
            <wp:extent cx="5943600" cy="425356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21"/>
                    <a:stretch/>
                  </pic:blipFill>
                  <pic:spPr bwMode="auto">
                    <a:xfrm>
                      <a:off x="0" y="0"/>
                      <a:ext cx="5943600" cy="4253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81627" w14:textId="77777777" w:rsidR="001C523A" w:rsidRPr="001F2079" w:rsidRDefault="001C523A" w:rsidP="001C523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5806940F" w14:textId="0956F49F" w:rsidR="001C523A" w:rsidRPr="001F2079" w:rsidRDefault="001C523A" w:rsidP="001C523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20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SM</w:t>
      </w:r>
      <w:sdt>
        <w:sdtPr>
          <w:rPr>
            <w:rFonts w:ascii="Times New Roman" w:hAnsi="Times New Roman" w:cs="Times New Roman"/>
          </w:rPr>
          <w:tag w:val="goog_rdk_0"/>
          <w:id w:val="1957834427"/>
        </w:sdtPr>
        <w:sdtEndPr/>
        <w:sdtContent/>
      </w:sdt>
      <w:r w:rsidRPr="001F207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Figure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4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Violin plots for body size and productivity of the capture points between and within the species. This figure shows the differences in body size (expressed as snout-to-vent-length, SVL, in cm) and productivity of the capture points (expressed as Normalized Difference Vegetation Index, NDVI) between sex classes of each species (</w:t>
      </w:r>
      <w:r w:rsidRPr="001F20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Conolophus subcristatus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</w:t>
      </w:r>
      <w:r w:rsidRPr="001F207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Conolophus marthae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14:paraId="6751521D" w14:textId="77777777" w:rsidR="001C523A" w:rsidRDefault="001C523A" w:rsidP="003E646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2F54D8B" w14:textId="357078D4" w:rsidR="0031756B" w:rsidRDefault="0031756B" w:rsidP="003E646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F207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8387F68" wp14:editId="3643926C">
            <wp:extent cx="5943600" cy="5825861"/>
            <wp:effectExtent l="0" t="0" r="0" b="381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t="1088" b="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25E1C3" w14:textId="674E1424" w:rsidR="0031756B" w:rsidRPr="001F2079" w:rsidRDefault="0031756B" w:rsidP="0031756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SM Figure </w:t>
      </w:r>
      <w:r w:rsidR="001C52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</w:t>
      </w:r>
      <w:r w:rsidRPr="001F207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1F2079">
        <w:rPr>
          <w:rFonts w:ascii="Times New Roman" w:eastAsia="Calibri" w:hAnsi="Times New Roman" w:cs="Times New Roman"/>
          <w:sz w:val="20"/>
          <w:szCs w:val="20"/>
        </w:rPr>
        <w:t>δ</w:t>
      </w:r>
      <w:r w:rsidRPr="001F2079">
        <w:rPr>
          <w:rFonts w:ascii="Times New Roman" w:eastAsia="Calibri" w:hAnsi="Times New Roman" w:cs="Times New Roman"/>
          <w:sz w:val="20"/>
          <w:szCs w:val="20"/>
          <w:vertAlign w:val="superscript"/>
        </w:rPr>
        <w:t>13</w:t>
      </w:r>
      <w:r w:rsidRPr="001F2079">
        <w:rPr>
          <w:rFonts w:ascii="Times New Roman" w:eastAsia="Calibri" w:hAnsi="Times New Roman" w:cs="Times New Roman"/>
          <w:sz w:val="20"/>
          <w:szCs w:val="20"/>
        </w:rPr>
        <w:t>C, δ</w:t>
      </w:r>
      <w:r w:rsidRPr="001F2079">
        <w:rPr>
          <w:rFonts w:ascii="Times New Roman" w:eastAsia="Calibri" w:hAnsi="Times New Roman" w:cs="Times New Roman"/>
          <w:sz w:val="20"/>
          <w:szCs w:val="20"/>
          <w:vertAlign w:val="superscript"/>
        </w:rPr>
        <w:t>15</w:t>
      </w:r>
      <w:r w:rsidRPr="001F2079">
        <w:rPr>
          <w:rFonts w:ascii="Times New Roman" w:eastAsia="Calibri" w:hAnsi="Times New Roman" w:cs="Times New Roman"/>
          <w:sz w:val="20"/>
          <w:szCs w:val="20"/>
        </w:rPr>
        <w:t xml:space="preserve">N residuals biplot illustrating the isotopic niche of </w:t>
      </w:r>
      <w:r w:rsidRPr="001F2079">
        <w:rPr>
          <w:rFonts w:ascii="Times New Roman" w:eastAsia="Calibri" w:hAnsi="Times New Roman" w:cs="Times New Roman"/>
          <w:i/>
          <w:sz w:val="20"/>
          <w:szCs w:val="20"/>
        </w:rPr>
        <w:t>C. subcristatus</w:t>
      </w:r>
      <w:r w:rsidRPr="001F2079"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Pr="001F2079">
        <w:rPr>
          <w:rFonts w:ascii="Times New Roman" w:eastAsia="Calibri" w:hAnsi="Times New Roman" w:cs="Times New Roman"/>
          <w:i/>
          <w:sz w:val="20"/>
          <w:szCs w:val="20"/>
        </w:rPr>
        <w:t xml:space="preserve">C. marthae </w:t>
      </w:r>
      <w:r w:rsidRPr="001F2079">
        <w:rPr>
          <w:rFonts w:ascii="Times New Roman" w:eastAsia="Calibri" w:hAnsi="Times New Roman" w:cs="Times New Roman"/>
          <w:sz w:val="20"/>
          <w:szCs w:val="20"/>
        </w:rPr>
        <w:t>males and females after the effects of body size, productivity and space were removed. Each dot represents a single individual. Solid lines enclose standard ellipse areas with sample size correction (SEA</w:t>
      </w:r>
      <w:r w:rsidRPr="001F2079">
        <w:rPr>
          <w:rFonts w:ascii="Times New Roman" w:eastAsia="Calibri" w:hAnsi="Times New Roman" w:cs="Times New Roman"/>
          <w:sz w:val="20"/>
          <w:szCs w:val="20"/>
          <w:vertAlign w:val="subscript"/>
        </w:rPr>
        <w:t>c</w:t>
      </w:r>
      <w:r w:rsidRPr="001F2079">
        <w:rPr>
          <w:rFonts w:ascii="Times New Roman" w:eastAsia="Calibri" w:hAnsi="Times New Roman" w:cs="Times New Roman"/>
          <w:sz w:val="20"/>
          <w:szCs w:val="20"/>
        </w:rPr>
        <w:t>). Marginal boxplots show the distribution of δ</w:t>
      </w:r>
      <w:r w:rsidRPr="001F207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13</w:t>
      </w:r>
      <w:r w:rsidRPr="001F2079">
        <w:rPr>
          <w:rFonts w:ascii="Times New Roman" w:eastAsia="Calibri" w:hAnsi="Times New Roman" w:cs="Times New Roman"/>
          <w:sz w:val="20"/>
          <w:szCs w:val="20"/>
        </w:rPr>
        <w:t>C and δ</w:t>
      </w:r>
      <w:r w:rsidRPr="001F207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15</w:t>
      </w:r>
      <w:r w:rsidRPr="001F2079">
        <w:rPr>
          <w:rFonts w:ascii="Times New Roman" w:eastAsia="Calibri" w:hAnsi="Times New Roman" w:cs="Times New Roman"/>
          <w:sz w:val="20"/>
          <w:szCs w:val="20"/>
        </w:rPr>
        <w:t>N residuals for each combination of sex and species. Color codes are shown in the top right corner.</w:t>
      </w:r>
    </w:p>
    <w:p w14:paraId="36D82399" w14:textId="77777777" w:rsidR="0031756B" w:rsidRPr="001F2079" w:rsidRDefault="0031756B" w:rsidP="003E646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sectPr w:rsidR="0031756B" w:rsidRPr="001F2079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97CE" w14:textId="77777777" w:rsidR="002147F9" w:rsidRDefault="002147F9">
      <w:pPr>
        <w:spacing w:after="0"/>
      </w:pPr>
      <w:r>
        <w:separator/>
      </w:r>
    </w:p>
  </w:endnote>
  <w:endnote w:type="continuationSeparator" w:id="0">
    <w:p w14:paraId="2D2E7A6A" w14:textId="77777777" w:rsidR="002147F9" w:rsidRDefault="00214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DD2232" w:rsidRDefault="005F72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147F9">
      <w:rPr>
        <w:color w:val="000000"/>
      </w:rPr>
      <w:fldChar w:fldCharType="separate"/>
    </w:r>
    <w:r>
      <w:rPr>
        <w:color w:val="000000"/>
      </w:rPr>
      <w:fldChar w:fldCharType="end"/>
    </w:r>
  </w:p>
  <w:p w14:paraId="00000042" w14:textId="77777777" w:rsidR="00DD2232" w:rsidRDefault="00DD22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31ABC833" w:rsidR="00DD2232" w:rsidRDefault="005F72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540D">
      <w:rPr>
        <w:noProof/>
        <w:color w:val="000000"/>
      </w:rPr>
      <w:t>1</w:t>
    </w:r>
    <w:r>
      <w:rPr>
        <w:color w:val="000000"/>
      </w:rPr>
      <w:fldChar w:fldCharType="end"/>
    </w:r>
  </w:p>
  <w:p w14:paraId="00000044" w14:textId="77777777" w:rsidR="00DD2232" w:rsidRDefault="00DD22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674C" w14:textId="77777777" w:rsidR="002147F9" w:rsidRDefault="002147F9">
      <w:pPr>
        <w:spacing w:after="0"/>
      </w:pPr>
      <w:r>
        <w:separator/>
      </w:r>
    </w:p>
  </w:footnote>
  <w:footnote w:type="continuationSeparator" w:id="0">
    <w:p w14:paraId="75DC463E" w14:textId="77777777" w:rsidR="002147F9" w:rsidRDefault="002147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DD2232" w:rsidRPr="001F2079" w:rsidRDefault="005F72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Times New Roman" w:eastAsia="Calibri" w:hAnsi="Times New Roman" w:cs="Times New Roman"/>
        <w:b/>
        <w:i/>
        <w:color w:val="000000"/>
        <w:lang w:val="it-IT"/>
      </w:rPr>
    </w:pPr>
    <w:r w:rsidRPr="001F2079">
      <w:rPr>
        <w:rFonts w:ascii="Times New Roman" w:eastAsia="Calibri" w:hAnsi="Times New Roman" w:cs="Times New Roman"/>
        <w:b/>
        <w:i/>
        <w:color w:val="000000"/>
        <w:lang w:val="it-IT"/>
      </w:rPr>
      <w:t>Gargano et al., 2022; Isotope niche overlap in syntopic Galápagos iguanas</w:t>
    </w:r>
    <w:r w:rsidRPr="001F2079">
      <w:rPr>
        <w:rFonts w:ascii="Times New Roman" w:hAnsi="Times New Roman" w:cs="Times New Roman"/>
        <w:lang w:val="it-IT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32"/>
    <w:rsid w:val="001C523A"/>
    <w:rsid w:val="001F2079"/>
    <w:rsid w:val="002147F9"/>
    <w:rsid w:val="002B0020"/>
    <w:rsid w:val="0031756B"/>
    <w:rsid w:val="00386898"/>
    <w:rsid w:val="003C540D"/>
    <w:rsid w:val="003E6464"/>
    <w:rsid w:val="004B4BC3"/>
    <w:rsid w:val="00531007"/>
    <w:rsid w:val="0056286F"/>
    <w:rsid w:val="005628EA"/>
    <w:rsid w:val="005641B6"/>
    <w:rsid w:val="005F72C3"/>
    <w:rsid w:val="00676FB9"/>
    <w:rsid w:val="006B5D7D"/>
    <w:rsid w:val="006C3867"/>
    <w:rsid w:val="00801358"/>
    <w:rsid w:val="008C78B0"/>
    <w:rsid w:val="008F17CB"/>
    <w:rsid w:val="008F59BF"/>
    <w:rsid w:val="00A53348"/>
    <w:rsid w:val="00C36D9B"/>
    <w:rsid w:val="00DD2232"/>
    <w:rsid w:val="00DF1EA4"/>
    <w:rsid w:val="00F32025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36E2"/>
  <w15:docId w15:val="{C15BA2E3-6457-4595-A868-638A6762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64"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BodyText"/>
    <w:uiPriority w:val="1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UnresolvedMention">
    <w:name w:val="Unresolved Mention"/>
    <w:basedOn w:val="DefaultParagraphFont"/>
    <w:uiPriority w:val="99"/>
    <w:semiHidden/>
    <w:unhideWhenUsed/>
    <w:rsid w:val="00F00855"/>
    <w:rPr>
      <w:color w:val="605E5C"/>
      <w:shd w:val="clear" w:color="auto" w:fill="E1DFDD"/>
    </w:rPr>
  </w:style>
  <w:style w:type="paragraph" w:styleId="Revision">
    <w:name w:val="Revision"/>
    <w:hidden/>
    <w:semiHidden/>
    <w:rsid w:val="00950F0C"/>
    <w:pPr>
      <w:spacing w:after="0"/>
    </w:pPr>
  </w:style>
  <w:style w:type="character" w:styleId="CommentReference">
    <w:name w:val="annotation reference"/>
    <w:basedOn w:val="DefaultParagraphFont"/>
    <w:semiHidden/>
    <w:unhideWhenUsed/>
    <w:rsid w:val="00411A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1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1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1A50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C3621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semiHidden/>
    <w:rsid w:val="0025390B"/>
    <w:rPr>
      <w:color w:val="808080"/>
    </w:rPr>
  </w:style>
  <w:style w:type="paragraph" w:styleId="ListParagraph">
    <w:name w:val="List Paragraph"/>
    <w:basedOn w:val="Normal"/>
    <w:rsid w:val="00DD02E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611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1180"/>
  </w:style>
  <w:style w:type="character" w:styleId="PageNumber">
    <w:name w:val="page number"/>
    <w:basedOn w:val="DefaultParagraphFont"/>
    <w:semiHidden/>
    <w:unhideWhenUsed/>
    <w:rsid w:val="00761180"/>
  </w:style>
  <w:style w:type="table" w:styleId="PlainTable2">
    <w:name w:val="Plain Table 2"/>
    <w:basedOn w:val="TableNormal"/>
    <w:rsid w:val="00EF60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rsid w:val="00F153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rsid w:val="00B95EE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nhideWhenUsed/>
    <w:rsid w:val="00AE42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42EE"/>
  </w:style>
  <w:style w:type="paragraph" w:styleId="NormalWeb">
    <w:name w:val="Normal (Web)"/>
    <w:basedOn w:val="Normal"/>
    <w:semiHidden/>
    <w:unhideWhenUsed/>
    <w:rsid w:val="00AD29E2"/>
    <w:rPr>
      <w:rFonts w:ascii="Times New Roman" w:hAnsi="Times New Roman" w:cs="Times New Roman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uliano.colosimo@uniroma2.i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KAm9Oz8CVqkz0ikeFw9VxxdEQ==">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Gargano, Giuliano Colosimo, Paolo Gratton &amp; Gabriele Gentile</dc:creator>
  <cp:lastModifiedBy>GIULIANO COLOSIMO</cp:lastModifiedBy>
  <cp:revision>8</cp:revision>
  <dcterms:created xsi:type="dcterms:W3CDTF">2022-04-08T12:21:00Z</dcterms:created>
  <dcterms:modified xsi:type="dcterms:W3CDTF">2022-05-09T14:47:00Z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isotopes.bib</vt:lpwstr>
  </property>
  <property fmtid="{D5CDD505-2E9C-101B-9397-08002B2CF9AE}" pid="3" name="citation_package">
    <vt:lpwstr>biblatex</vt:lpwstr>
  </property>
  <property fmtid="{D5CDD505-2E9C-101B-9397-08002B2CF9AE}" pid="4" name="citecolor">
    <vt:lpwstr>red</vt:lpwstr>
  </property>
  <property fmtid="{D5CDD505-2E9C-101B-9397-08002B2CF9AE}" pid="5" name="csl">
    <vt:lpwstr>apa_5th_edition.csl</vt:lpwstr>
  </property>
  <property fmtid="{D5CDD505-2E9C-101B-9397-08002B2CF9AE}" pid="6" name="date">
    <vt:lpwstr>2022-01-13</vt:lpwstr>
  </property>
  <property fmtid="{D5CDD505-2E9C-101B-9397-08002B2CF9AE}" pid="7" name="documentclass">
    <vt:lpwstr>article</vt:lpwstr>
  </property>
  <property fmtid="{D5CDD505-2E9C-101B-9397-08002B2CF9AE}" pid="8" name="keep_tex">
    <vt:lpwstr>yes</vt:lpwstr>
  </property>
  <property fmtid="{D5CDD505-2E9C-101B-9397-08002B2CF9AE}" pid="9" name="link-citations">
    <vt:lpwstr>yes</vt:lpwstr>
  </property>
  <property fmtid="{D5CDD505-2E9C-101B-9397-08002B2CF9AE}" pid="10" name="output">
    <vt:lpwstr/>
  </property>
</Properties>
</file>