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38" w:rsidRDefault="003D5D38" w:rsidP="0013101E">
      <w:pPr>
        <w:spacing w:line="360" w:lineRule="auto"/>
        <w:jc w:val="both"/>
        <w:rPr>
          <w:sz w:val="28"/>
          <w:szCs w:val="28"/>
        </w:rPr>
      </w:pPr>
    </w:p>
    <w:p w:rsidR="00064B38" w:rsidRDefault="00064B38" w:rsidP="003D5D3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B38" w:rsidRPr="0082260D" w:rsidRDefault="00064B38" w:rsidP="003D5D3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5D38" w:rsidRPr="0082260D" w:rsidRDefault="003D5D38" w:rsidP="003D5D38">
      <w:pPr>
        <w:spacing w:line="360" w:lineRule="auto"/>
        <w:jc w:val="both"/>
        <w:rPr>
          <w:b/>
          <w:sz w:val="28"/>
          <w:szCs w:val="28"/>
        </w:rPr>
      </w:pPr>
    </w:p>
    <w:p w:rsidR="003D5D38" w:rsidRPr="0082260D" w:rsidRDefault="003D5D38" w:rsidP="003D5D38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3D5D38" w:rsidRPr="0082260D" w:rsidRDefault="003D5D38" w:rsidP="003D5D38">
      <w:pPr>
        <w:spacing w:line="360" w:lineRule="auto"/>
        <w:rPr>
          <w:sz w:val="28"/>
          <w:szCs w:val="28"/>
        </w:rPr>
      </w:pPr>
    </w:p>
    <w:tbl>
      <w:tblPr>
        <w:tblStyle w:val="TableGrid"/>
        <w:tblW w:w="9720" w:type="dxa"/>
        <w:tblInd w:w="-522" w:type="dxa"/>
        <w:tblLook w:val="04A0" w:firstRow="1" w:lastRow="0" w:firstColumn="1" w:lastColumn="0" w:noHBand="0" w:noVBand="1"/>
      </w:tblPr>
      <w:tblGrid>
        <w:gridCol w:w="3465"/>
        <w:gridCol w:w="6255"/>
      </w:tblGrid>
      <w:tr w:rsidR="0013101E" w:rsidRPr="0082260D" w:rsidTr="00BC56B9"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01E" w:rsidRPr="0082260D" w:rsidRDefault="0013101E" w:rsidP="00BC56B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2260D">
              <w:rPr>
                <w:b/>
                <w:sz w:val="28"/>
                <w:szCs w:val="28"/>
              </w:rPr>
              <w:t>Table 1: Operational definitions(Supplementary table 1)</w:t>
            </w:r>
          </w:p>
        </w:tc>
      </w:tr>
      <w:tr w:rsidR="0013101E" w:rsidRPr="0082260D" w:rsidTr="00BC56B9"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01E" w:rsidRPr="0082260D" w:rsidRDefault="0013101E" w:rsidP="00BC56B9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2260D">
              <w:rPr>
                <w:b/>
                <w:bCs/>
                <w:sz w:val="28"/>
                <w:szCs w:val="28"/>
              </w:rPr>
              <w:t>DR –TB</w:t>
            </w:r>
          </w:p>
          <w:p w:rsidR="0013101E" w:rsidRPr="0082260D" w:rsidRDefault="0013101E" w:rsidP="00BC56B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01E" w:rsidRPr="0082260D" w:rsidRDefault="0013101E" w:rsidP="00BC56B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2260D">
              <w:rPr>
                <w:color w:val="000000"/>
                <w:sz w:val="28"/>
                <w:szCs w:val="28"/>
                <w:shd w:val="clear" w:color="auto" w:fill="FFFFFF"/>
              </w:rPr>
              <w:t xml:space="preserve">A patient having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b</w:t>
            </w:r>
            <w:r w:rsidRPr="0082260D">
              <w:rPr>
                <w:color w:val="000000"/>
                <w:sz w:val="28"/>
                <w:szCs w:val="28"/>
                <w:shd w:val="clear" w:color="auto" w:fill="FFFFFF"/>
              </w:rPr>
              <w:t xml:space="preserve">acilli that are resistant </w:t>
            </w:r>
            <w:r w:rsidRPr="0082260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using </w:t>
            </w:r>
            <w:r w:rsidRPr="0082260D">
              <w:rPr>
                <w:bCs/>
                <w:color w:val="000000" w:themeColor="text1"/>
                <w:sz w:val="28"/>
                <w:szCs w:val="28"/>
              </w:rPr>
              <w:t>phenotypic or genotypic methods</w:t>
            </w:r>
            <w:r w:rsidRPr="0082260D">
              <w:rPr>
                <w:color w:val="000000"/>
                <w:sz w:val="28"/>
                <w:szCs w:val="28"/>
                <w:shd w:val="clear" w:color="auto" w:fill="FFFFFF"/>
              </w:rPr>
              <w:t xml:space="preserve"> to at least Isoniazid or Rifampicin (the DST result being from an RNTCP accredited IRL) </w:t>
            </w:r>
          </w:p>
        </w:tc>
      </w:tr>
      <w:tr w:rsidR="0013101E" w:rsidRPr="0082260D" w:rsidTr="00BC56B9">
        <w:trPr>
          <w:trHeight w:val="1598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3101E" w:rsidRPr="0082260D" w:rsidRDefault="0013101E" w:rsidP="00BC56B9">
            <w:pPr>
              <w:spacing w:line="360" w:lineRule="auto"/>
              <w:rPr>
                <w:b/>
                <w:sz w:val="28"/>
                <w:szCs w:val="28"/>
              </w:rPr>
            </w:pPr>
            <w:r w:rsidRPr="0082260D">
              <w:rPr>
                <w:b/>
                <w:sz w:val="28"/>
                <w:szCs w:val="28"/>
              </w:rPr>
              <w:t xml:space="preserve">Adverse Event (AE) 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13101E" w:rsidRPr="0082260D" w:rsidRDefault="0013101E" w:rsidP="00BC56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260D">
              <w:rPr>
                <w:sz w:val="28"/>
                <w:szCs w:val="28"/>
              </w:rPr>
              <w:t>Any untoward medical occurrence in a patient or clinical investigation subject given a pharmaceutical product; does not necessarily have a causal relationship with such treatment</w:t>
            </w:r>
            <w:r>
              <w:rPr>
                <w:sz w:val="28"/>
                <w:szCs w:val="28"/>
              </w:rPr>
              <w:t>.</w:t>
            </w:r>
            <w:r w:rsidR="00E144BB">
              <w:rPr>
                <w:sz w:val="28"/>
                <w:szCs w:val="28"/>
              </w:rPr>
              <w:fldChar w:fldCharType="begin" w:fldLock="1"/>
            </w:r>
            <w:r>
              <w:rPr>
                <w:sz w:val="28"/>
                <w:szCs w:val="28"/>
              </w:rPr>
              <w:instrText>ADDIN CSL_CITATION {"citationItems":[{"id":"ITEM-1","itemData":{"ISBN":"9780429132032","author":[{"dropping-particle":"","family":"Deborah Rosenbaum","given":"Fred Smith","non-dropping-particle":"","parse-names":false,"suffix":""}],"id":"ITEM-1","issued":{"date-parts":[["1998"]]},"publisher":"CRC Press ","title":"Clinical Research Monitor Handbook: GCP Tools and Techniques, Second Edition - CRC Press Book","type":"book"},"uris":["http://www.mendeley.com/documents/?uuid=5bed2722-5d1b-3184-93a6-2269948a319c"]}],"mendeley":{"formattedCitation":"(18)","plainTextFormattedCitation":"(18)","previouslyFormattedCitation":"(18)"},"properties":{"noteIndex":0},"schema":"https://github.com/citation-style-language/schema/raw/master/csl-citation.json"}</w:instrText>
            </w:r>
            <w:r w:rsidR="00E144BB">
              <w:rPr>
                <w:sz w:val="28"/>
                <w:szCs w:val="28"/>
              </w:rPr>
              <w:fldChar w:fldCharType="separate"/>
            </w:r>
            <w:r w:rsidRPr="002B00AF">
              <w:rPr>
                <w:noProof/>
                <w:sz w:val="28"/>
                <w:szCs w:val="28"/>
              </w:rPr>
              <w:t>(18)</w:t>
            </w:r>
            <w:r w:rsidR="00E144BB">
              <w:rPr>
                <w:sz w:val="28"/>
                <w:szCs w:val="28"/>
              </w:rPr>
              <w:fldChar w:fldCharType="end"/>
            </w:r>
          </w:p>
        </w:tc>
      </w:tr>
      <w:tr w:rsidR="0013101E" w:rsidRPr="0082260D" w:rsidTr="00BC56B9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3101E" w:rsidRPr="0082260D" w:rsidRDefault="0013101E" w:rsidP="00BC56B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2260D">
              <w:rPr>
                <w:b/>
                <w:bCs/>
                <w:sz w:val="28"/>
                <w:szCs w:val="28"/>
              </w:rPr>
              <w:t>Loss to follow up (LTFU)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13101E" w:rsidRPr="0082260D" w:rsidRDefault="0013101E" w:rsidP="00BC56B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2260D">
              <w:rPr>
                <w:sz w:val="28"/>
                <w:szCs w:val="28"/>
              </w:rPr>
              <w:t>A patient whose treatment was interrupted for one consecutive month or more.</w:t>
            </w:r>
            <w:r w:rsidR="00E144BB">
              <w:rPr>
                <w:sz w:val="28"/>
                <w:szCs w:val="28"/>
              </w:rPr>
              <w:fldChar w:fldCharType="begin" w:fldLock="1"/>
            </w:r>
            <w:r>
              <w:rPr>
                <w:sz w:val="28"/>
                <w:szCs w:val="28"/>
              </w:rPr>
              <w:instrText>ADDIN CSL_CITATION {"citationItems":[{"id":"ITEM-1","itemData":{"author":[{"dropping-particle":"","family":"RNTCP","given":"","non-dropping-particle":"","parse-names":false,"suffix":""}],"id":"ITEM-1","issued":{"date-parts":[["0"]]},"title":"Guideline for PMDT in India 2017 :: Central TB Division","type":"report"},"uris":["http://www.mendeley.com/documents/?uuid=8c02cb9e-3cd7-3081-a01f-cde781871cfe"]}],"mendeley":{"formattedCitation":"(3)","plainTextFormattedCitation":"(3)","previouslyFormattedCitation":"(3)"},"properties":{"noteIndex":0},"schema":"https://github.com/citation-style-language/schema/raw/master/csl-citation.json"}</w:instrText>
            </w:r>
            <w:r w:rsidR="00E144BB">
              <w:rPr>
                <w:sz w:val="28"/>
                <w:szCs w:val="28"/>
              </w:rPr>
              <w:fldChar w:fldCharType="separate"/>
            </w:r>
            <w:r w:rsidRPr="00085042">
              <w:rPr>
                <w:noProof/>
                <w:sz w:val="28"/>
                <w:szCs w:val="28"/>
              </w:rPr>
              <w:t>(3)</w:t>
            </w:r>
            <w:r w:rsidR="00E144BB">
              <w:rPr>
                <w:sz w:val="28"/>
                <w:szCs w:val="28"/>
              </w:rPr>
              <w:fldChar w:fldCharType="end"/>
            </w:r>
          </w:p>
        </w:tc>
      </w:tr>
      <w:tr w:rsidR="0013101E" w:rsidRPr="0082260D" w:rsidTr="00BC56B9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3101E" w:rsidRPr="0082260D" w:rsidRDefault="0013101E" w:rsidP="00BC56B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2260D">
              <w:rPr>
                <w:b/>
                <w:bCs/>
                <w:sz w:val="28"/>
                <w:szCs w:val="28"/>
              </w:rPr>
              <w:t>Transferred out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13101E" w:rsidRDefault="0013101E" w:rsidP="00BC56B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82260D">
              <w:rPr>
                <w:sz w:val="28"/>
                <w:szCs w:val="28"/>
              </w:rPr>
              <w:t xml:space="preserve"> patient who was transferred to another DR-TB center.</w:t>
            </w:r>
            <w:r w:rsidR="00E144BB">
              <w:rPr>
                <w:sz w:val="28"/>
                <w:szCs w:val="28"/>
              </w:rPr>
              <w:fldChar w:fldCharType="begin" w:fldLock="1"/>
            </w:r>
            <w:r>
              <w:rPr>
                <w:sz w:val="28"/>
                <w:szCs w:val="28"/>
              </w:rPr>
              <w:instrText>ADDIN CSL_CITATION {"citationItems":[{"id":"ITEM-1","itemData":{"author":[{"dropping-particle":"","family":"RNTCP","given":"","non-dropping-particle":"","parse-names":false,"suffix":""}],"id":"ITEM-1","issued":{"date-parts":[["0"]]},"title":"Guideline for PMDT in India 2017 :: Central TB Division","type":"report"},"uris":["http://www.mendeley.com/documents/?uuid=8c02cb9e-3cd7-3081-a01f-cde781871cfe"]}],"mendeley":{"formattedCitation":"(3)","plainTextFormattedCitation":"(3)","previouslyFormattedCitation":"(3)"},"properties":{"noteIndex":0},"schema":"https://github.com/citation-style-language/schema/raw/master/csl-citation.json"}</w:instrText>
            </w:r>
            <w:r w:rsidR="00E144BB">
              <w:rPr>
                <w:sz w:val="28"/>
                <w:szCs w:val="28"/>
              </w:rPr>
              <w:fldChar w:fldCharType="separate"/>
            </w:r>
            <w:r w:rsidRPr="00085042">
              <w:rPr>
                <w:noProof/>
                <w:sz w:val="28"/>
                <w:szCs w:val="28"/>
              </w:rPr>
              <w:t>(3)</w:t>
            </w:r>
            <w:r w:rsidR="00E144BB">
              <w:rPr>
                <w:sz w:val="28"/>
                <w:szCs w:val="28"/>
              </w:rPr>
              <w:fldChar w:fldCharType="end"/>
            </w:r>
          </w:p>
          <w:p w:rsidR="0013101E" w:rsidRDefault="0013101E" w:rsidP="00BC56B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13101E" w:rsidRPr="0082260D" w:rsidRDefault="0013101E" w:rsidP="00BC56B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3101E" w:rsidRPr="0082260D" w:rsidTr="00BC56B9"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01E" w:rsidRPr="0082260D" w:rsidRDefault="0013101E" w:rsidP="00BC56B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Addiction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01E" w:rsidRPr="0082260D" w:rsidRDefault="0013101E" w:rsidP="00BC56B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 reported  current consumption of any addictive substance (Tobacco chewing/smoking, Alcohol) in any amount or frequency; and consuming  the substance for more than a year, and not quit before a year of treatment initiation is termed as having addiction to that particular substance.</w:t>
            </w:r>
          </w:p>
        </w:tc>
      </w:tr>
    </w:tbl>
    <w:p w:rsidR="003D5D38" w:rsidRPr="0082260D" w:rsidRDefault="003D5D38" w:rsidP="003D5D38">
      <w:pPr>
        <w:spacing w:line="360" w:lineRule="auto"/>
        <w:rPr>
          <w:sz w:val="28"/>
          <w:szCs w:val="28"/>
        </w:rPr>
      </w:pPr>
    </w:p>
    <w:p w:rsidR="003D5D38" w:rsidRDefault="003D5D38" w:rsidP="003D5D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Supplementary table:-</w:t>
      </w:r>
      <w:r w:rsidR="0013101E">
        <w:rPr>
          <w:sz w:val="28"/>
          <w:szCs w:val="28"/>
        </w:rPr>
        <w:t>A</w:t>
      </w:r>
    </w:p>
    <w:p w:rsidR="003D5D38" w:rsidRPr="0082260D" w:rsidRDefault="003D5D38" w:rsidP="003D5D38">
      <w:pPr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Symptoms of a</w:t>
      </w:r>
      <w:r w:rsidRPr="0082260D">
        <w:rPr>
          <w:color w:val="000000"/>
          <w:sz w:val="28"/>
          <w:szCs w:val="28"/>
        </w:rPr>
        <w:t>dverse events (n=207) experienced by patients during first three months of initiation of DR-TB treatment (during July-September 2018) under the RNTCP at a DR-TB Center, Ahmedabad, Gujarat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2113"/>
        <w:gridCol w:w="3328"/>
        <w:gridCol w:w="1605"/>
        <w:gridCol w:w="1663"/>
      </w:tblGrid>
      <w:tr w:rsidR="003D5D38" w:rsidRPr="00655576" w:rsidTr="00F4429E"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D38" w:rsidRPr="008120D9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</w:rPr>
            </w:pPr>
            <w:r w:rsidRPr="008120D9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</w:rPr>
              <w:t>No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D38" w:rsidRPr="008120D9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</w:rPr>
            </w:pPr>
            <w:r w:rsidRPr="008120D9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</w:rPr>
              <w:t>System involved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D38" w:rsidRPr="008120D9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gu-IN"/>
              </w:rPr>
            </w:pPr>
            <w:r w:rsidRPr="008120D9">
              <w:rPr>
                <w:rFonts w:ascii="Times New Roman" w:hAnsi="Times New Roman" w:cs="Times New Roman"/>
                <w:b/>
                <w:sz w:val="28"/>
                <w:szCs w:val="28"/>
                <w:lang w:bidi="gu-IN"/>
              </w:rPr>
              <w:t>Symptom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D38" w:rsidRPr="008120D9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20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Frequency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D38" w:rsidRPr="008120D9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0D9">
              <w:rPr>
                <w:rFonts w:ascii="Times New Roman" w:hAnsi="Times New Roman" w:cs="Times New Roman"/>
                <w:b/>
                <w:sz w:val="28"/>
                <w:szCs w:val="28"/>
              </w:rPr>
              <w:t>Percentage</w:t>
            </w:r>
          </w:p>
        </w:tc>
      </w:tr>
      <w:tr w:rsidR="003D5D38" w:rsidRPr="00655576" w:rsidTr="00F4429E"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D38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Gastrointestinal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Nausea/vomiting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  <w:lang w:val="en-IN"/>
              </w:rPr>
            </w:pPr>
            <w:r w:rsidRPr="009B15C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10.1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Pain in abdomen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5.3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Diarrhea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4.3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Loss of appetite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7.2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 xml:space="preserve">Ophthalmology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Pain in eyes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3.9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Diminished vision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1.9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Blurred vision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1.4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Disturbed color vision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2.9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Otolaryngology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Diminished hearing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2.9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Ringing of ear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3.4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Hearing loss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Balance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3.4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 xml:space="preserve">Urinary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Anuria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0.5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Oliguria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2.4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Dark colored urine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1.9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Face swelling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2.4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Leg swelling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 xml:space="preserve">Psychiatric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Suicidal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1.9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Hallucination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1.4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Depression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Abnormal behavior/thoughts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1.4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lastRenderedPageBreak/>
              <w:t>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Central nervous system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Slowness of activity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Convulsion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0.5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 xml:space="preserve">Hepato-biliary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Yellow skin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2.4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Yellow eye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2.4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Yellow urine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1.4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 xml:space="preserve">Peripheral nervous system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Tingling/numbness/burning in lower extremity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1.4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 xml:space="preserve">Musculoskeletal system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Pain in joints/tendons/walking difficulty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2.9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>10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  <w:t xml:space="preserve">Dermatology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Rash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1.9</w:t>
            </w:r>
          </w:p>
        </w:tc>
      </w:tr>
      <w:tr w:rsidR="003D5D38" w:rsidRPr="00655576" w:rsidTr="00F4429E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Itch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2.4</w:t>
            </w:r>
          </w:p>
        </w:tc>
      </w:tr>
      <w:tr w:rsidR="003D5D38" w:rsidRPr="00655576" w:rsidTr="00F4429E">
        <w:trPr>
          <w:trHeight w:val="8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 xml:space="preserve">Other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Hair loss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</w:tr>
      <w:tr w:rsidR="003D5D38" w:rsidRPr="00655576" w:rsidTr="00F4429E">
        <w:trPr>
          <w:trHeight w:val="8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Oral cavity rash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0.5</w:t>
            </w:r>
          </w:p>
        </w:tc>
      </w:tr>
      <w:tr w:rsidR="003D5D38" w:rsidRPr="00655576" w:rsidTr="00F4429E">
        <w:trPr>
          <w:trHeight w:val="8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Weight gain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1.9</w:t>
            </w:r>
          </w:p>
        </w:tc>
      </w:tr>
      <w:tr w:rsidR="003D5D38" w:rsidRPr="00655576" w:rsidTr="00F4429E">
        <w:trPr>
          <w:trHeight w:val="8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  <w:lang w:val="en-IN" w:bidi="gu-IN"/>
              </w:rPr>
              <w:t>Bitterness of mout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gu-IN"/>
              </w:rPr>
              <w:t>h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3D5D38" w:rsidRPr="00655576" w:rsidTr="00F4429E">
        <w:trPr>
          <w:trHeight w:val="8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  <w:lang w:val="en-IN" w:bidi="gu-IN"/>
              </w:rPr>
              <w:t>Menstruation irregularity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0.5</w:t>
            </w:r>
          </w:p>
        </w:tc>
      </w:tr>
      <w:tr w:rsidR="003D5D38" w:rsidRPr="00655576" w:rsidTr="00F4429E">
        <w:trPr>
          <w:trHeight w:val="8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Lethargy/tiredness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2.4</w:t>
            </w:r>
          </w:p>
        </w:tc>
      </w:tr>
      <w:tr w:rsidR="003D5D38" w:rsidRPr="00655576" w:rsidTr="00F4429E">
        <w:trPr>
          <w:trHeight w:val="8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Dryness of mout</w:t>
            </w:r>
            <w:r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h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3.4</w:t>
            </w:r>
          </w:p>
        </w:tc>
      </w:tr>
      <w:tr w:rsidR="003D5D38" w:rsidRPr="00655576" w:rsidTr="00F4429E">
        <w:trPr>
          <w:trHeight w:val="8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Pale look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3.4</w:t>
            </w:r>
          </w:p>
        </w:tc>
      </w:tr>
      <w:tr w:rsidR="003D5D38" w:rsidRPr="00655576" w:rsidTr="00E17A6C">
        <w:trPr>
          <w:trHeight w:val="8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Palpitation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3D5D38" w:rsidRPr="00655576" w:rsidTr="00E17A6C">
        <w:trPr>
          <w:trHeight w:val="8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 w:rsidRPr="00655576"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Headache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3.4</w:t>
            </w:r>
          </w:p>
        </w:tc>
      </w:tr>
      <w:tr w:rsidR="003D5D38" w:rsidRPr="00655576" w:rsidTr="00E17A6C">
        <w:trPr>
          <w:trHeight w:val="8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Swelling of neck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3D5D38" w:rsidRPr="00655576" w:rsidTr="00E17A6C">
        <w:trPr>
          <w:trHeight w:val="87"/>
        </w:trPr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D38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 xml:space="preserve">Flu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 w:rsidRPr="009B15CF">
              <w:rPr>
                <w:color w:val="000000"/>
                <w:sz w:val="28"/>
                <w:szCs w:val="28"/>
              </w:rPr>
              <w:t>1.9</w:t>
            </w:r>
          </w:p>
        </w:tc>
      </w:tr>
      <w:tr w:rsidR="003D5D38" w:rsidRPr="00655576" w:rsidTr="00E17A6C">
        <w:trPr>
          <w:trHeight w:val="87"/>
        </w:trPr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D38" w:rsidRPr="00655576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gu-IN"/>
              </w:rPr>
              <w:t>Total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D38" w:rsidRDefault="003D5D38" w:rsidP="009E3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gu-I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D38" w:rsidRPr="009B15CF" w:rsidRDefault="003D5D38" w:rsidP="009E38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100.0</w:t>
            </w:r>
          </w:p>
        </w:tc>
      </w:tr>
    </w:tbl>
    <w:p w:rsidR="003D5D38" w:rsidRDefault="003D5D38" w:rsidP="003D5D38">
      <w:pPr>
        <w:spacing w:line="360" w:lineRule="auto"/>
        <w:rPr>
          <w:sz w:val="28"/>
          <w:szCs w:val="28"/>
        </w:rPr>
      </w:pPr>
    </w:p>
    <w:p w:rsidR="003D5D38" w:rsidRDefault="003D5D38" w:rsidP="003D5D38">
      <w:pPr>
        <w:spacing w:line="360" w:lineRule="auto"/>
        <w:rPr>
          <w:sz w:val="28"/>
          <w:szCs w:val="28"/>
        </w:rPr>
      </w:pPr>
    </w:p>
    <w:p w:rsidR="00526F39" w:rsidRDefault="00526F39"/>
    <w:sectPr w:rsidR="00526F39" w:rsidSect="009E3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52" w:rsidRDefault="00485F52">
      <w:r>
        <w:separator/>
      </w:r>
    </w:p>
  </w:endnote>
  <w:endnote w:type="continuationSeparator" w:id="0">
    <w:p w:rsidR="00485F52" w:rsidRDefault="0048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2E" w:rsidRDefault="004D2D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2E" w:rsidRDefault="004D2D2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2E" w:rsidRDefault="004D2D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52" w:rsidRDefault="00485F52">
      <w:r>
        <w:separator/>
      </w:r>
    </w:p>
  </w:footnote>
  <w:footnote w:type="continuationSeparator" w:id="0">
    <w:p w:rsidR="00485F52" w:rsidRDefault="00485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2E" w:rsidRDefault="004D2D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2E" w:rsidRDefault="004D2D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2E" w:rsidRDefault="004D2D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94588"/>
    <w:multiLevelType w:val="hybridMultilevel"/>
    <w:tmpl w:val="2DE86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38"/>
    <w:rsid w:val="00064B38"/>
    <w:rsid w:val="00085042"/>
    <w:rsid w:val="000B7A8A"/>
    <w:rsid w:val="000C3EB6"/>
    <w:rsid w:val="00121322"/>
    <w:rsid w:val="0013101E"/>
    <w:rsid w:val="00192F15"/>
    <w:rsid w:val="001978FE"/>
    <w:rsid w:val="001A110F"/>
    <w:rsid w:val="001A6F20"/>
    <w:rsid w:val="001C2436"/>
    <w:rsid w:val="001E158A"/>
    <w:rsid w:val="001F6DAC"/>
    <w:rsid w:val="00224B69"/>
    <w:rsid w:val="00232285"/>
    <w:rsid w:val="0025251C"/>
    <w:rsid w:val="00266F30"/>
    <w:rsid w:val="00275D69"/>
    <w:rsid w:val="002A2F72"/>
    <w:rsid w:val="002B00AF"/>
    <w:rsid w:val="00310F63"/>
    <w:rsid w:val="00373363"/>
    <w:rsid w:val="003813B4"/>
    <w:rsid w:val="003A46AD"/>
    <w:rsid w:val="003B01E9"/>
    <w:rsid w:val="003B2C47"/>
    <w:rsid w:val="003B4B2B"/>
    <w:rsid w:val="003D5D38"/>
    <w:rsid w:val="003D7089"/>
    <w:rsid w:val="003E0CE1"/>
    <w:rsid w:val="0040250E"/>
    <w:rsid w:val="004313BD"/>
    <w:rsid w:val="00442260"/>
    <w:rsid w:val="00454F85"/>
    <w:rsid w:val="00464B86"/>
    <w:rsid w:val="00485F52"/>
    <w:rsid w:val="0049115B"/>
    <w:rsid w:val="004D2D2E"/>
    <w:rsid w:val="004F751D"/>
    <w:rsid w:val="00507D1F"/>
    <w:rsid w:val="00526F39"/>
    <w:rsid w:val="00553C5C"/>
    <w:rsid w:val="005904B5"/>
    <w:rsid w:val="005B0F29"/>
    <w:rsid w:val="005C0042"/>
    <w:rsid w:val="005D5B54"/>
    <w:rsid w:val="00613F84"/>
    <w:rsid w:val="00652E0B"/>
    <w:rsid w:val="00670ABC"/>
    <w:rsid w:val="006776AB"/>
    <w:rsid w:val="006E77D4"/>
    <w:rsid w:val="007114A0"/>
    <w:rsid w:val="00723F9C"/>
    <w:rsid w:val="007373C9"/>
    <w:rsid w:val="00756835"/>
    <w:rsid w:val="00770542"/>
    <w:rsid w:val="00791201"/>
    <w:rsid w:val="007B7A06"/>
    <w:rsid w:val="007E54CB"/>
    <w:rsid w:val="00817242"/>
    <w:rsid w:val="00827997"/>
    <w:rsid w:val="00833B17"/>
    <w:rsid w:val="00855177"/>
    <w:rsid w:val="00871598"/>
    <w:rsid w:val="00877CDE"/>
    <w:rsid w:val="0088423B"/>
    <w:rsid w:val="0088430E"/>
    <w:rsid w:val="008F1772"/>
    <w:rsid w:val="008F23E1"/>
    <w:rsid w:val="00904656"/>
    <w:rsid w:val="0091418A"/>
    <w:rsid w:val="0092032B"/>
    <w:rsid w:val="0094035D"/>
    <w:rsid w:val="00944953"/>
    <w:rsid w:val="00982379"/>
    <w:rsid w:val="00985F65"/>
    <w:rsid w:val="009E38F1"/>
    <w:rsid w:val="009F21F0"/>
    <w:rsid w:val="00A23EB7"/>
    <w:rsid w:val="00A27329"/>
    <w:rsid w:val="00A35EC2"/>
    <w:rsid w:val="00A3793A"/>
    <w:rsid w:val="00A531A6"/>
    <w:rsid w:val="00A5381A"/>
    <w:rsid w:val="00A66AC0"/>
    <w:rsid w:val="00AE1881"/>
    <w:rsid w:val="00B130BB"/>
    <w:rsid w:val="00B61DAB"/>
    <w:rsid w:val="00B647C5"/>
    <w:rsid w:val="00B73354"/>
    <w:rsid w:val="00B81AD7"/>
    <w:rsid w:val="00B95193"/>
    <w:rsid w:val="00BA6A06"/>
    <w:rsid w:val="00BD0141"/>
    <w:rsid w:val="00BD1B65"/>
    <w:rsid w:val="00C05760"/>
    <w:rsid w:val="00C31A21"/>
    <w:rsid w:val="00C85E03"/>
    <w:rsid w:val="00CB14DD"/>
    <w:rsid w:val="00CE1069"/>
    <w:rsid w:val="00D17D83"/>
    <w:rsid w:val="00D40CC2"/>
    <w:rsid w:val="00D827FE"/>
    <w:rsid w:val="00D97F19"/>
    <w:rsid w:val="00DA43DA"/>
    <w:rsid w:val="00DD30E0"/>
    <w:rsid w:val="00E144BB"/>
    <w:rsid w:val="00E17A6C"/>
    <w:rsid w:val="00E21FF7"/>
    <w:rsid w:val="00E526A1"/>
    <w:rsid w:val="00E62FE5"/>
    <w:rsid w:val="00E94BCE"/>
    <w:rsid w:val="00EE3537"/>
    <w:rsid w:val="00EE3DBC"/>
    <w:rsid w:val="00EE522D"/>
    <w:rsid w:val="00EF6CCE"/>
    <w:rsid w:val="00F20FDD"/>
    <w:rsid w:val="00F4429E"/>
    <w:rsid w:val="00F65D79"/>
    <w:rsid w:val="00F774F1"/>
    <w:rsid w:val="00FA3BEF"/>
    <w:rsid w:val="00FD281F"/>
    <w:rsid w:val="00FF4648"/>
    <w:rsid w:val="00FF5A3F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04333A-AB79-4722-BEBE-F9733E9A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3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D5D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table" w:styleId="TableGrid">
    <w:name w:val="Table Grid"/>
    <w:basedOn w:val="TableNormal"/>
    <w:uiPriority w:val="39"/>
    <w:rsid w:val="003D5D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D5D38"/>
  </w:style>
  <w:style w:type="paragraph" w:styleId="BalloonText">
    <w:name w:val="Balloon Text"/>
    <w:basedOn w:val="Normal"/>
    <w:link w:val="BalloonTextChar"/>
    <w:uiPriority w:val="99"/>
    <w:semiHidden/>
    <w:unhideWhenUsed/>
    <w:rsid w:val="003D5D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38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3D5D38"/>
    <w:pPr>
      <w:spacing w:before="100" w:beforeAutospacing="1" w:after="100" w:afterAutospacing="1"/>
    </w:pPr>
    <w:rPr>
      <w:lang w:val="en-IN"/>
    </w:rPr>
  </w:style>
  <w:style w:type="paragraph" w:styleId="ListParagraph">
    <w:name w:val="List Paragraph"/>
    <w:basedOn w:val="Normal"/>
    <w:uiPriority w:val="34"/>
    <w:qFormat/>
    <w:rsid w:val="003D5D3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gu-IN"/>
    </w:rPr>
  </w:style>
  <w:style w:type="paragraph" w:styleId="NoSpacing">
    <w:name w:val="No Spacing"/>
    <w:uiPriority w:val="1"/>
    <w:qFormat/>
    <w:rsid w:val="003D5D38"/>
    <w:rPr>
      <w:rFonts w:ascii="Calibri" w:eastAsia="SimSun" w:hAnsi="Calibri" w:cs="Shruti"/>
      <w:sz w:val="22"/>
      <w:szCs w:val="22"/>
      <w:lang w:val="en-US" w:bidi="gu-IN"/>
    </w:rPr>
  </w:style>
  <w:style w:type="paragraph" w:customStyle="1" w:styleId="Default">
    <w:name w:val="Default"/>
    <w:rsid w:val="003D5D3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val="en-US" w:bidi="gu-IN"/>
    </w:rPr>
  </w:style>
  <w:style w:type="character" w:styleId="CommentReference">
    <w:name w:val="annotation reference"/>
    <w:basedOn w:val="DefaultParagraphFont"/>
    <w:uiPriority w:val="99"/>
    <w:semiHidden/>
    <w:unhideWhenUsed/>
    <w:rsid w:val="001E1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5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58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8E8525-FA10-482C-A29E-884E8C5E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sthitapragnapal@gmail.com</dc:creator>
  <cp:lastModifiedBy>ACS Managed Support</cp:lastModifiedBy>
  <cp:revision>2</cp:revision>
  <dcterms:created xsi:type="dcterms:W3CDTF">2020-03-09T15:17:00Z</dcterms:created>
  <dcterms:modified xsi:type="dcterms:W3CDTF">2020-03-09T15:17:00Z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b4a2cb50-e5b1-3c93-afa4-f4760d0a7029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