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EB3" w:rsidRPr="003F24A7" w:rsidRDefault="006A4EB3" w:rsidP="006A4EB3">
      <w:pPr>
        <w:widowControl/>
        <w:wordWrap/>
        <w:autoSpaceDE/>
        <w:autoSpaceDN/>
        <w:rPr>
          <w:rFonts w:ascii="Times New Roman" w:hAnsi="Times New Roman" w:cs="Times New Roman"/>
          <w:sz w:val="22"/>
        </w:rPr>
      </w:pPr>
      <w:bookmarkStart w:id="0" w:name="_GoBack"/>
      <w:bookmarkEnd w:id="0"/>
      <w:r w:rsidRPr="003F24A7">
        <w:rPr>
          <w:rFonts w:ascii="Times New Roman" w:hAnsi="Times New Roman" w:cs="Times New Roman"/>
          <w:b/>
          <w:sz w:val="22"/>
        </w:rPr>
        <w:t>Supplementary Table 1.</w:t>
      </w:r>
      <w:r w:rsidRPr="003F24A7">
        <w:rPr>
          <w:rFonts w:ascii="Times New Roman" w:hAnsi="Times New Roman" w:cs="Times New Roman"/>
          <w:sz w:val="22"/>
        </w:rPr>
        <w:t xml:space="preserve"> Univariate and multivariate analyses for predictive factors of strong antibody response at each time point</w:t>
      </w:r>
    </w:p>
    <w:tbl>
      <w:tblPr>
        <w:tblStyle w:val="a4"/>
        <w:tblW w:w="13750" w:type="dxa"/>
        <w:tblLook w:val="04A0" w:firstRow="1" w:lastRow="0" w:firstColumn="1" w:lastColumn="0" w:noHBand="0" w:noVBand="1"/>
      </w:tblPr>
      <w:tblGrid>
        <w:gridCol w:w="1680"/>
        <w:gridCol w:w="1297"/>
        <w:gridCol w:w="1418"/>
        <w:gridCol w:w="850"/>
        <w:gridCol w:w="1985"/>
        <w:gridCol w:w="1417"/>
        <w:gridCol w:w="1701"/>
        <w:gridCol w:w="992"/>
        <w:gridCol w:w="2410"/>
      </w:tblGrid>
      <w:tr w:rsidR="006A4EB3" w:rsidRPr="006A4A2B" w:rsidTr="0046303B">
        <w:tc>
          <w:tcPr>
            <w:tcW w:w="1680" w:type="dxa"/>
            <w:vMerge w:val="restart"/>
            <w:tcBorders>
              <w:left w:val="nil"/>
              <w:right w:val="nil"/>
            </w:tcBorders>
            <w:shd w:val="clear" w:color="auto" w:fill="D0CECE" w:themeFill="background2" w:themeFillShade="E6"/>
          </w:tcPr>
          <w:p w:rsidR="006A4EB3" w:rsidRPr="006A4A2B" w:rsidRDefault="006A4EB3" w:rsidP="0046303B">
            <w:pPr>
              <w:wordWrap/>
              <w:spacing w:line="360" w:lineRule="auto"/>
              <w:jc w:val="left"/>
              <w:rPr>
                <w:rFonts w:ascii="Times New Roman" w:hAnsi="Times New Roman" w:cs="Times New Roman"/>
                <w:szCs w:val="20"/>
              </w:rPr>
            </w:pPr>
          </w:p>
        </w:tc>
        <w:tc>
          <w:tcPr>
            <w:tcW w:w="2715" w:type="dxa"/>
            <w:gridSpan w:val="2"/>
            <w:tcBorders>
              <w:left w:val="nil"/>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Pr>
                <w:rFonts w:ascii="Times New Roman" w:hAnsi="Times New Roman" w:cs="Times New Roman"/>
                <w:szCs w:val="20"/>
              </w:rPr>
              <w:t>Anti-</w:t>
            </w:r>
            <w:r w:rsidRPr="006A4A2B">
              <w:rPr>
                <w:rFonts w:ascii="Times New Roman" w:hAnsi="Times New Roman" w:cs="Times New Roman"/>
                <w:szCs w:val="20"/>
              </w:rPr>
              <w:t>S</w:t>
            </w:r>
            <w:r>
              <w:rPr>
                <w:rFonts w:ascii="Times New Roman" w:hAnsi="Times New Roman" w:cs="Times New Roman"/>
                <w:szCs w:val="20"/>
              </w:rPr>
              <w:t xml:space="preserve"> </w:t>
            </w:r>
            <w:r w:rsidRPr="006A4A2B">
              <w:rPr>
                <w:rFonts w:ascii="Times New Roman" w:hAnsi="Times New Roman" w:cs="Times New Roman"/>
                <w:szCs w:val="20"/>
              </w:rPr>
              <w:t>IgG at T1</w:t>
            </w:r>
          </w:p>
        </w:tc>
        <w:tc>
          <w:tcPr>
            <w:tcW w:w="850" w:type="dxa"/>
            <w:vMerge w:val="restart"/>
            <w:tcBorders>
              <w:left w:val="nil"/>
              <w:right w:val="nil"/>
            </w:tcBorders>
            <w:shd w:val="clear" w:color="auto" w:fill="D0CECE" w:themeFill="background2" w:themeFillShade="E6"/>
            <w:vAlign w:val="center"/>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i/>
                <w:iCs/>
                <w:szCs w:val="20"/>
              </w:rPr>
              <w:t>p</w:t>
            </w:r>
            <w:r w:rsidRPr="006A4A2B">
              <w:rPr>
                <w:rFonts w:ascii="Times New Roman" w:hAnsi="Times New Roman" w:cs="Times New Roman"/>
                <w:szCs w:val="20"/>
              </w:rPr>
              <w:t>-value</w:t>
            </w:r>
          </w:p>
        </w:tc>
        <w:tc>
          <w:tcPr>
            <w:tcW w:w="1985" w:type="dxa"/>
            <w:vMerge w:val="restart"/>
            <w:tcBorders>
              <w:left w:val="nil"/>
              <w:right w:val="nil"/>
            </w:tcBorders>
            <w:shd w:val="clear" w:color="auto" w:fill="D0CECE" w:themeFill="background2" w:themeFillShade="E6"/>
            <w:vAlign w:val="center"/>
          </w:tcPr>
          <w:p w:rsidR="006A4EB3" w:rsidRPr="006A4A2B" w:rsidRDefault="006A4EB3" w:rsidP="0046303B">
            <w:pPr>
              <w:wordWrap/>
              <w:spacing w:line="360" w:lineRule="auto"/>
              <w:jc w:val="center"/>
              <w:rPr>
                <w:rFonts w:ascii="Times New Roman" w:hAnsi="Times New Roman" w:cs="Times New Roman"/>
                <w:szCs w:val="20"/>
              </w:rPr>
            </w:pPr>
            <w:r>
              <w:rPr>
                <w:rFonts w:ascii="Times New Roman" w:hAnsi="Times New Roman" w:cs="Times New Roman"/>
                <w:szCs w:val="20"/>
              </w:rPr>
              <w:t>A</w:t>
            </w:r>
            <w:r w:rsidRPr="006A4A2B">
              <w:rPr>
                <w:rFonts w:ascii="Times New Roman" w:hAnsi="Times New Roman" w:cs="Times New Roman"/>
                <w:szCs w:val="20"/>
              </w:rPr>
              <w:t>djusted OR (95% CI)</w:t>
            </w:r>
          </w:p>
        </w:tc>
        <w:tc>
          <w:tcPr>
            <w:tcW w:w="3118" w:type="dxa"/>
            <w:gridSpan w:val="2"/>
            <w:tcBorders>
              <w:left w:val="nil"/>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Pr>
                <w:rFonts w:ascii="Times New Roman" w:hAnsi="Times New Roman" w:cs="Times New Roman"/>
                <w:szCs w:val="20"/>
              </w:rPr>
              <w:t>Anti-</w:t>
            </w:r>
            <w:r w:rsidRPr="006A4A2B">
              <w:rPr>
                <w:rFonts w:ascii="Times New Roman" w:hAnsi="Times New Roman" w:cs="Times New Roman"/>
                <w:szCs w:val="20"/>
              </w:rPr>
              <w:t>S</w:t>
            </w:r>
            <w:r>
              <w:rPr>
                <w:rFonts w:ascii="Times New Roman" w:hAnsi="Times New Roman" w:cs="Times New Roman"/>
                <w:szCs w:val="20"/>
              </w:rPr>
              <w:t xml:space="preserve"> </w:t>
            </w:r>
            <w:r w:rsidRPr="006A4A2B">
              <w:rPr>
                <w:rFonts w:ascii="Times New Roman" w:hAnsi="Times New Roman" w:cs="Times New Roman"/>
                <w:szCs w:val="20"/>
              </w:rPr>
              <w:t>IgG at T2</w:t>
            </w:r>
          </w:p>
        </w:tc>
        <w:tc>
          <w:tcPr>
            <w:tcW w:w="992" w:type="dxa"/>
            <w:vMerge w:val="restart"/>
            <w:tcBorders>
              <w:left w:val="nil"/>
              <w:right w:val="nil"/>
            </w:tcBorders>
            <w:shd w:val="clear" w:color="auto" w:fill="D0CECE" w:themeFill="background2" w:themeFillShade="E6"/>
            <w:vAlign w:val="center"/>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i/>
                <w:iCs/>
                <w:szCs w:val="20"/>
              </w:rPr>
              <w:t>p</w:t>
            </w:r>
            <w:r w:rsidRPr="006A4A2B">
              <w:rPr>
                <w:rFonts w:ascii="Times New Roman" w:hAnsi="Times New Roman" w:cs="Times New Roman"/>
                <w:szCs w:val="20"/>
              </w:rPr>
              <w:t>-value</w:t>
            </w:r>
          </w:p>
        </w:tc>
        <w:tc>
          <w:tcPr>
            <w:tcW w:w="2410" w:type="dxa"/>
            <w:vMerge w:val="restart"/>
            <w:tcBorders>
              <w:left w:val="nil"/>
              <w:right w:val="nil"/>
            </w:tcBorders>
            <w:shd w:val="clear" w:color="auto" w:fill="D0CECE" w:themeFill="background2" w:themeFillShade="E6"/>
            <w:vAlign w:val="center"/>
          </w:tcPr>
          <w:p w:rsidR="006A4EB3" w:rsidRPr="006A4A2B" w:rsidRDefault="006A4EB3" w:rsidP="0046303B">
            <w:pPr>
              <w:wordWrap/>
              <w:spacing w:line="360" w:lineRule="auto"/>
              <w:jc w:val="center"/>
              <w:rPr>
                <w:rFonts w:ascii="Times New Roman" w:hAnsi="Times New Roman" w:cs="Times New Roman"/>
                <w:szCs w:val="20"/>
              </w:rPr>
            </w:pPr>
            <w:r>
              <w:rPr>
                <w:rFonts w:ascii="Times New Roman" w:hAnsi="Times New Roman" w:cs="Times New Roman"/>
                <w:szCs w:val="20"/>
              </w:rPr>
              <w:t>A</w:t>
            </w:r>
            <w:r w:rsidRPr="006A4A2B">
              <w:rPr>
                <w:rFonts w:ascii="Times New Roman" w:hAnsi="Times New Roman" w:cs="Times New Roman"/>
                <w:szCs w:val="20"/>
              </w:rPr>
              <w:t>djusted OR (95% CI)</w:t>
            </w:r>
          </w:p>
        </w:tc>
      </w:tr>
      <w:tr w:rsidR="006A4EB3" w:rsidRPr="006A4A2B" w:rsidTr="0046303B">
        <w:tc>
          <w:tcPr>
            <w:tcW w:w="1680" w:type="dxa"/>
            <w:vMerge/>
            <w:tcBorders>
              <w:left w:val="nil"/>
              <w:bottom w:val="single" w:sz="4" w:space="0" w:color="auto"/>
              <w:right w:val="nil"/>
            </w:tcBorders>
          </w:tcPr>
          <w:p w:rsidR="006A4EB3" w:rsidRPr="006A4A2B" w:rsidRDefault="006A4EB3" w:rsidP="0046303B">
            <w:pPr>
              <w:wordWrap/>
              <w:spacing w:line="360" w:lineRule="auto"/>
              <w:jc w:val="left"/>
              <w:rPr>
                <w:rFonts w:ascii="Times New Roman" w:hAnsi="Times New Roman" w:cs="Times New Roman"/>
                <w:szCs w:val="20"/>
              </w:rPr>
            </w:pPr>
          </w:p>
        </w:tc>
        <w:tc>
          <w:tcPr>
            <w:tcW w:w="1297" w:type="dxa"/>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&lt;250 U/mL</w:t>
            </w:r>
          </w:p>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(n=134)</w:t>
            </w:r>
          </w:p>
        </w:tc>
        <w:tc>
          <w:tcPr>
            <w:tcW w:w="1418" w:type="dxa"/>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eastAsia="맑은 고딕" w:hAnsi="Times New Roman" w:cs="Times New Roman"/>
                <w:szCs w:val="20"/>
              </w:rPr>
              <w:t>≥</w:t>
            </w:r>
            <w:r w:rsidRPr="006A4A2B">
              <w:rPr>
                <w:rFonts w:ascii="Times New Roman" w:hAnsi="Times New Roman" w:cs="Times New Roman"/>
                <w:szCs w:val="20"/>
              </w:rPr>
              <w:t>250 U/mL</w:t>
            </w:r>
          </w:p>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(n=43)</w:t>
            </w:r>
          </w:p>
        </w:tc>
        <w:tc>
          <w:tcPr>
            <w:tcW w:w="850" w:type="dxa"/>
            <w:vMerge/>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p>
        </w:tc>
        <w:tc>
          <w:tcPr>
            <w:tcW w:w="1985" w:type="dxa"/>
            <w:vMerge/>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&lt;5400 U/mL</w:t>
            </w:r>
          </w:p>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(n=111)</w:t>
            </w:r>
          </w:p>
        </w:tc>
        <w:tc>
          <w:tcPr>
            <w:tcW w:w="1701" w:type="dxa"/>
            <w:tcBorders>
              <w:left w:val="nil"/>
              <w:bottom w:val="single" w:sz="4" w:space="0" w:color="auto"/>
              <w:right w:val="nil"/>
            </w:tcBorders>
            <w:shd w:val="clear" w:color="auto" w:fill="D0CECE" w:themeFill="background2" w:themeFillShade="E6"/>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eastAsia="맑은 고딕" w:hAnsi="Times New Roman" w:cs="Times New Roman"/>
                <w:szCs w:val="20"/>
              </w:rPr>
              <w:t>≥</w:t>
            </w:r>
            <w:r w:rsidRPr="006A4A2B">
              <w:rPr>
                <w:rFonts w:ascii="Times New Roman" w:hAnsi="Times New Roman" w:cs="Times New Roman"/>
                <w:szCs w:val="20"/>
              </w:rPr>
              <w:t>5400 U/mL</w:t>
            </w:r>
          </w:p>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(n=60)</w:t>
            </w:r>
          </w:p>
        </w:tc>
        <w:tc>
          <w:tcPr>
            <w:tcW w:w="992"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rPr>
          <w:trHeight w:val="156"/>
        </w:trPr>
        <w:tc>
          <w:tcPr>
            <w:tcW w:w="1680" w:type="dxa"/>
            <w:vMerge w:val="restart"/>
            <w:tcBorders>
              <w:left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Age, year (SD)</w:t>
            </w:r>
          </w:p>
        </w:tc>
        <w:tc>
          <w:tcPr>
            <w:tcW w:w="129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25</w:t>
            </w:r>
            <w:r w:rsidR="006E0595">
              <w:rPr>
                <w:rFonts w:ascii="Times New Roman" w:hAnsi="Times New Roman" w:cs="Times New Roman"/>
                <w:szCs w:val="20"/>
              </w:rPr>
              <w:t>.</w:t>
            </w:r>
            <w:r w:rsidRPr="006A4A2B">
              <w:rPr>
                <w:rFonts w:ascii="Times New Roman" w:hAnsi="Times New Roman" w:cs="Times New Roman"/>
                <w:szCs w:val="20"/>
              </w:rPr>
              <w:t>2 (3</w:t>
            </w:r>
            <w:r w:rsidR="006E0595">
              <w:rPr>
                <w:rFonts w:ascii="Times New Roman" w:hAnsi="Times New Roman" w:cs="Times New Roman"/>
                <w:szCs w:val="20"/>
              </w:rPr>
              <w:t>.</w:t>
            </w:r>
            <w:r w:rsidRPr="006A4A2B">
              <w:rPr>
                <w:rFonts w:ascii="Times New Roman" w:hAnsi="Times New Roman" w:cs="Times New Roman"/>
                <w:szCs w:val="20"/>
              </w:rPr>
              <w:t>6)</w:t>
            </w:r>
          </w:p>
        </w:tc>
        <w:tc>
          <w:tcPr>
            <w:tcW w:w="1418"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25</w:t>
            </w:r>
            <w:r w:rsidR="006E0595">
              <w:rPr>
                <w:rFonts w:ascii="Times New Roman" w:hAnsi="Times New Roman" w:cs="Times New Roman"/>
                <w:szCs w:val="20"/>
              </w:rPr>
              <w:t>.</w:t>
            </w:r>
            <w:r w:rsidRPr="006A4A2B">
              <w:rPr>
                <w:rFonts w:ascii="Times New Roman" w:hAnsi="Times New Roman" w:cs="Times New Roman"/>
                <w:szCs w:val="20"/>
              </w:rPr>
              <w:t>9 (4</w:t>
            </w:r>
            <w:r w:rsidR="006E0595">
              <w:rPr>
                <w:rFonts w:ascii="Times New Roman" w:hAnsi="Times New Roman" w:cs="Times New Roman"/>
                <w:szCs w:val="20"/>
              </w:rPr>
              <w:t>.</w:t>
            </w:r>
            <w:r w:rsidRPr="006A4A2B">
              <w:rPr>
                <w:rFonts w:ascii="Times New Roman" w:hAnsi="Times New Roman" w:cs="Times New Roman"/>
                <w:szCs w:val="20"/>
              </w:rPr>
              <w:t>5)</w:t>
            </w:r>
          </w:p>
        </w:tc>
        <w:tc>
          <w:tcPr>
            <w:tcW w:w="850"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322</w:t>
            </w:r>
          </w:p>
        </w:tc>
        <w:tc>
          <w:tcPr>
            <w:tcW w:w="1985"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036 (0</w:t>
            </w:r>
            <w:r w:rsidR="006E0595">
              <w:rPr>
                <w:rFonts w:ascii="Times New Roman" w:hAnsi="Times New Roman" w:cs="Times New Roman"/>
                <w:szCs w:val="20"/>
              </w:rPr>
              <w:t>.</w:t>
            </w:r>
            <w:r w:rsidRPr="006A4A2B">
              <w:rPr>
                <w:rFonts w:ascii="Times New Roman" w:hAnsi="Times New Roman" w:cs="Times New Roman"/>
                <w:szCs w:val="20"/>
              </w:rPr>
              <w:t>953-1</w:t>
            </w:r>
            <w:r w:rsidR="006E0595">
              <w:rPr>
                <w:rFonts w:ascii="Times New Roman" w:hAnsi="Times New Roman" w:cs="Times New Roman"/>
                <w:szCs w:val="20"/>
              </w:rPr>
              <w:t>.</w:t>
            </w:r>
            <w:r w:rsidRPr="006A4A2B">
              <w:rPr>
                <w:rFonts w:ascii="Times New Roman" w:hAnsi="Times New Roman" w:cs="Times New Roman"/>
                <w:szCs w:val="20"/>
              </w:rPr>
              <w:t>127)</w:t>
            </w:r>
            <w:r w:rsidRPr="006A4A2B">
              <w:rPr>
                <w:rFonts w:ascii="Times New Roman" w:hAnsi="Times New Roman" w:cs="Times New Roman"/>
                <w:szCs w:val="20"/>
                <w:vertAlign w:val="superscript"/>
              </w:rPr>
              <w:t>a</w:t>
            </w:r>
          </w:p>
        </w:tc>
        <w:tc>
          <w:tcPr>
            <w:tcW w:w="141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25</w:t>
            </w:r>
            <w:r w:rsidR="006E0595">
              <w:rPr>
                <w:rFonts w:ascii="Times New Roman" w:hAnsi="Times New Roman" w:cs="Times New Roman"/>
                <w:szCs w:val="20"/>
              </w:rPr>
              <w:t>.</w:t>
            </w:r>
            <w:r w:rsidRPr="006A4A2B">
              <w:rPr>
                <w:rFonts w:ascii="Times New Roman" w:hAnsi="Times New Roman" w:cs="Times New Roman"/>
                <w:szCs w:val="20"/>
              </w:rPr>
              <w:t>3 (2</w:t>
            </w:r>
            <w:r w:rsidR="006E0595">
              <w:rPr>
                <w:rFonts w:ascii="Times New Roman" w:hAnsi="Times New Roman" w:cs="Times New Roman"/>
                <w:szCs w:val="20"/>
              </w:rPr>
              <w:t>.</w:t>
            </w:r>
            <w:r w:rsidRPr="006A4A2B">
              <w:rPr>
                <w:rFonts w:ascii="Times New Roman" w:hAnsi="Times New Roman" w:cs="Times New Roman"/>
                <w:szCs w:val="20"/>
              </w:rPr>
              <w:t>7)</w:t>
            </w:r>
          </w:p>
        </w:tc>
        <w:tc>
          <w:tcPr>
            <w:tcW w:w="1701"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25</w:t>
            </w:r>
            <w:r w:rsidR="006E0595">
              <w:rPr>
                <w:rFonts w:ascii="Times New Roman" w:hAnsi="Times New Roman" w:cs="Times New Roman"/>
                <w:szCs w:val="20"/>
              </w:rPr>
              <w:t>.</w:t>
            </w:r>
            <w:r w:rsidRPr="006A4A2B">
              <w:rPr>
                <w:rFonts w:ascii="Times New Roman" w:hAnsi="Times New Roman" w:cs="Times New Roman"/>
                <w:szCs w:val="20"/>
              </w:rPr>
              <w:t>5 (5</w:t>
            </w:r>
            <w:r w:rsidR="006E0595">
              <w:rPr>
                <w:rFonts w:ascii="Times New Roman" w:hAnsi="Times New Roman" w:cs="Times New Roman"/>
                <w:szCs w:val="20"/>
              </w:rPr>
              <w:t>.</w:t>
            </w:r>
            <w:r w:rsidRPr="006A4A2B">
              <w:rPr>
                <w:rFonts w:ascii="Times New Roman" w:hAnsi="Times New Roman" w:cs="Times New Roman"/>
                <w:szCs w:val="20"/>
              </w:rPr>
              <w:t>4)</w:t>
            </w:r>
          </w:p>
        </w:tc>
        <w:tc>
          <w:tcPr>
            <w:tcW w:w="992"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759</w:t>
            </w:r>
          </w:p>
        </w:tc>
        <w:tc>
          <w:tcPr>
            <w:tcW w:w="241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009 (0</w:t>
            </w:r>
            <w:r w:rsidR="006E0595">
              <w:rPr>
                <w:rFonts w:ascii="Times New Roman" w:hAnsi="Times New Roman" w:cs="Times New Roman"/>
                <w:szCs w:val="20"/>
              </w:rPr>
              <w:t>.</w:t>
            </w:r>
            <w:r w:rsidRPr="006A4A2B">
              <w:rPr>
                <w:rFonts w:ascii="Times New Roman" w:hAnsi="Times New Roman" w:cs="Times New Roman"/>
                <w:szCs w:val="20"/>
              </w:rPr>
              <w:t>931-1</w:t>
            </w:r>
            <w:r w:rsidR="006E0595">
              <w:rPr>
                <w:rFonts w:ascii="Times New Roman" w:hAnsi="Times New Roman" w:cs="Times New Roman"/>
                <w:szCs w:val="20"/>
              </w:rPr>
              <w:t>.</w:t>
            </w:r>
            <w:r w:rsidRPr="006A4A2B">
              <w:rPr>
                <w:rFonts w:ascii="Times New Roman" w:hAnsi="Times New Roman" w:cs="Times New Roman"/>
                <w:szCs w:val="20"/>
              </w:rPr>
              <w:t>094)</w:t>
            </w:r>
            <w:r w:rsidRPr="006A4A2B">
              <w:rPr>
                <w:rFonts w:ascii="Times New Roman" w:hAnsi="Times New Roman" w:cs="Times New Roman"/>
                <w:szCs w:val="20"/>
                <w:vertAlign w:val="superscript"/>
              </w:rPr>
              <w:t>a</w:t>
            </w:r>
          </w:p>
        </w:tc>
      </w:tr>
      <w:tr w:rsidR="006A4EB3" w:rsidRPr="006A4A2B" w:rsidTr="0046303B">
        <w:trPr>
          <w:trHeight w:val="156"/>
        </w:trPr>
        <w:tc>
          <w:tcPr>
            <w:tcW w:w="1680" w:type="dxa"/>
            <w:vMerge/>
            <w:tcBorders>
              <w:left w:val="nil"/>
              <w:right w:val="nil"/>
            </w:tcBorders>
          </w:tcPr>
          <w:p w:rsidR="006A4EB3" w:rsidRPr="006A4A2B" w:rsidRDefault="006A4EB3" w:rsidP="0046303B">
            <w:pPr>
              <w:wordWrap/>
              <w:spacing w:line="360" w:lineRule="auto"/>
              <w:jc w:val="left"/>
              <w:rPr>
                <w:rFonts w:ascii="Times New Roman" w:hAnsi="Times New Roman" w:cs="Times New Roman"/>
                <w:szCs w:val="20"/>
              </w:rPr>
            </w:pPr>
          </w:p>
        </w:tc>
        <w:tc>
          <w:tcPr>
            <w:tcW w:w="1297"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701"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992"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023 (0</w:t>
            </w:r>
            <w:r w:rsidR="006E0595">
              <w:rPr>
                <w:rFonts w:ascii="Times New Roman" w:hAnsi="Times New Roman" w:cs="Times New Roman"/>
                <w:szCs w:val="20"/>
              </w:rPr>
              <w:t>.</w:t>
            </w:r>
            <w:r w:rsidRPr="006A4A2B">
              <w:rPr>
                <w:rFonts w:ascii="Times New Roman" w:hAnsi="Times New Roman" w:cs="Times New Roman"/>
                <w:szCs w:val="20"/>
              </w:rPr>
              <w:t>944-1</w:t>
            </w:r>
            <w:r w:rsidR="006E0595">
              <w:rPr>
                <w:rFonts w:ascii="Times New Roman" w:hAnsi="Times New Roman" w:cs="Times New Roman"/>
                <w:szCs w:val="20"/>
              </w:rPr>
              <w:t>.</w:t>
            </w:r>
            <w:r w:rsidRPr="006A4A2B">
              <w:rPr>
                <w:rFonts w:ascii="Times New Roman" w:hAnsi="Times New Roman" w:cs="Times New Roman"/>
                <w:szCs w:val="20"/>
              </w:rPr>
              <w:t>110)</w:t>
            </w:r>
            <w:r w:rsidRPr="006A4A2B">
              <w:rPr>
                <w:rFonts w:ascii="Times New Roman" w:hAnsi="Times New Roman" w:cs="Times New Roman"/>
                <w:szCs w:val="20"/>
                <w:vertAlign w:val="superscript"/>
              </w:rPr>
              <w:t>b</w:t>
            </w:r>
          </w:p>
        </w:tc>
      </w:tr>
      <w:tr w:rsidR="006A4EB3" w:rsidRPr="006A4A2B" w:rsidTr="0046303B">
        <w:trPr>
          <w:trHeight w:val="156"/>
        </w:trPr>
        <w:tc>
          <w:tcPr>
            <w:tcW w:w="1680" w:type="dxa"/>
            <w:vMerge w:val="restart"/>
            <w:tcBorders>
              <w:left w:val="nil"/>
              <w:right w:val="nil"/>
            </w:tcBorders>
          </w:tcPr>
          <w:p w:rsidR="006A4EB3" w:rsidRPr="006A4A2B" w:rsidRDefault="006A4EB3" w:rsidP="0046303B">
            <w:pPr>
              <w:wordWrap/>
              <w:spacing w:line="360" w:lineRule="auto"/>
              <w:jc w:val="left"/>
              <w:rPr>
                <w:rFonts w:ascii="Times New Roman" w:hAnsi="Times New Roman" w:cs="Times New Roman"/>
                <w:szCs w:val="20"/>
              </w:rPr>
            </w:pPr>
            <w:r>
              <w:rPr>
                <w:rFonts w:ascii="Times New Roman" w:hAnsi="Times New Roman" w:cs="Times New Roman"/>
                <w:szCs w:val="20"/>
              </w:rPr>
              <w:t>M</w:t>
            </w:r>
            <w:r w:rsidRPr="006A4A2B">
              <w:rPr>
                <w:rFonts w:ascii="Times New Roman" w:hAnsi="Times New Roman" w:cs="Times New Roman"/>
                <w:szCs w:val="20"/>
              </w:rPr>
              <w:t>ale</w:t>
            </w:r>
          </w:p>
        </w:tc>
        <w:tc>
          <w:tcPr>
            <w:tcW w:w="129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39 (29</w:t>
            </w:r>
            <w:r w:rsidR="006E0595">
              <w:rPr>
                <w:rFonts w:ascii="Times New Roman" w:hAnsi="Times New Roman" w:cs="Times New Roman"/>
                <w:szCs w:val="20"/>
              </w:rPr>
              <w:t>.</w:t>
            </w:r>
            <w:r w:rsidRPr="006A4A2B">
              <w:rPr>
                <w:rFonts w:ascii="Times New Roman" w:hAnsi="Times New Roman" w:cs="Times New Roman"/>
                <w:szCs w:val="20"/>
              </w:rPr>
              <w:t>1%)</w:t>
            </w:r>
          </w:p>
        </w:tc>
        <w:tc>
          <w:tcPr>
            <w:tcW w:w="1418"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14 (32</w:t>
            </w:r>
            <w:r w:rsidR="006E0595">
              <w:rPr>
                <w:rFonts w:ascii="Times New Roman" w:hAnsi="Times New Roman" w:cs="Times New Roman"/>
                <w:szCs w:val="20"/>
              </w:rPr>
              <w:t>.</w:t>
            </w:r>
            <w:r w:rsidRPr="006A4A2B">
              <w:rPr>
                <w:rFonts w:ascii="Times New Roman" w:hAnsi="Times New Roman" w:cs="Times New Roman"/>
                <w:szCs w:val="20"/>
              </w:rPr>
              <w:t>6%)</w:t>
            </w:r>
          </w:p>
        </w:tc>
        <w:tc>
          <w:tcPr>
            <w:tcW w:w="850"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667</w:t>
            </w:r>
          </w:p>
        </w:tc>
        <w:tc>
          <w:tcPr>
            <w:tcW w:w="1985"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223 (0</w:t>
            </w:r>
            <w:r w:rsidR="006E0595">
              <w:rPr>
                <w:rFonts w:ascii="Times New Roman" w:hAnsi="Times New Roman" w:cs="Times New Roman"/>
                <w:szCs w:val="20"/>
              </w:rPr>
              <w:t>.</w:t>
            </w:r>
            <w:r w:rsidRPr="006A4A2B">
              <w:rPr>
                <w:rFonts w:ascii="Times New Roman" w:hAnsi="Times New Roman" w:cs="Times New Roman"/>
                <w:szCs w:val="20"/>
              </w:rPr>
              <w:t>522-2</w:t>
            </w:r>
            <w:r w:rsidR="006E0595">
              <w:rPr>
                <w:rFonts w:ascii="Times New Roman" w:hAnsi="Times New Roman" w:cs="Times New Roman"/>
                <w:szCs w:val="20"/>
              </w:rPr>
              <w:t>.</w:t>
            </w:r>
            <w:r w:rsidRPr="006A4A2B">
              <w:rPr>
                <w:rFonts w:ascii="Times New Roman" w:hAnsi="Times New Roman" w:cs="Times New Roman"/>
                <w:szCs w:val="20"/>
              </w:rPr>
              <w:t>867)</w:t>
            </w:r>
            <w:r w:rsidRPr="006A4A2B">
              <w:rPr>
                <w:rFonts w:ascii="Times New Roman" w:hAnsi="Times New Roman" w:cs="Times New Roman"/>
                <w:szCs w:val="20"/>
                <w:vertAlign w:val="superscript"/>
              </w:rPr>
              <w:t>a</w:t>
            </w:r>
          </w:p>
        </w:tc>
        <w:tc>
          <w:tcPr>
            <w:tcW w:w="141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72 (64</w:t>
            </w:r>
            <w:r w:rsidR="006E0595">
              <w:rPr>
                <w:rFonts w:ascii="Times New Roman" w:hAnsi="Times New Roman" w:cs="Times New Roman"/>
                <w:szCs w:val="20"/>
              </w:rPr>
              <w:t>.</w:t>
            </w:r>
            <w:r w:rsidRPr="006A4A2B">
              <w:rPr>
                <w:rFonts w:ascii="Times New Roman" w:hAnsi="Times New Roman" w:cs="Times New Roman"/>
                <w:szCs w:val="20"/>
              </w:rPr>
              <w:t>9%)</w:t>
            </w:r>
          </w:p>
        </w:tc>
        <w:tc>
          <w:tcPr>
            <w:tcW w:w="1701"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46 (76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111</w:t>
            </w:r>
          </w:p>
        </w:tc>
        <w:tc>
          <w:tcPr>
            <w:tcW w:w="241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color w:val="C00000"/>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525 (0</w:t>
            </w:r>
            <w:r w:rsidR="006E0595">
              <w:rPr>
                <w:rFonts w:ascii="Times New Roman" w:hAnsi="Times New Roman" w:cs="Times New Roman"/>
                <w:szCs w:val="20"/>
              </w:rPr>
              <w:t>.</w:t>
            </w:r>
            <w:r w:rsidRPr="006A4A2B">
              <w:rPr>
                <w:rFonts w:ascii="Times New Roman" w:hAnsi="Times New Roman" w:cs="Times New Roman"/>
                <w:szCs w:val="20"/>
              </w:rPr>
              <w:t>674-3</w:t>
            </w:r>
            <w:r w:rsidR="006E0595">
              <w:rPr>
                <w:rFonts w:ascii="Times New Roman" w:hAnsi="Times New Roman" w:cs="Times New Roman"/>
                <w:szCs w:val="20"/>
              </w:rPr>
              <w:t>.</w:t>
            </w:r>
            <w:r w:rsidRPr="006A4A2B">
              <w:rPr>
                <w:rFonts w:ascii="Times New Roman" w:hAnsi="Times New Roman" w:cs="Times New Roman"/>
                <w:szCs w:val="20"/>
              </w:rPr>
              <w:t>449)</w:t>
            </w:r>
            <w:r w:rsidRPr="006A4A2B">
              <w:rPr>
                <w:rFonts w:ascii="Times New Roman" w:hAnsi="Times New Roman" w:cs="Times New Roman"/>
                <w:szCs w:val="20"/>
                <w:vertAlign w:val="superscript"/>
              </w:rPr>
              <w:t>a</w:t>
            </w:r>
          </w:p>
        </w:tc>
      </w:tr>
      <w:tr w:rsidR="006A4EB3" w:rsidRPr="006A4A2B" w:rsidTr="0046303B">
        <w:trPr>
          <w:trHeight w:val="156"/>
        </w:trPr>
        <w:tc>
          <w:tcPr>
            <w:tcW w:w="1680" w:type="dxa"/>
            <w:vMerge/>
            <w:tcBorders>
              <w:left w:val="nil"/>
              <w:right w:val="nil"/>
            </w:tcBorders>
          </w:tcPr>
          <w:p w:rsidR="006A4EB3" w:rsidRPr="006A4A2B" w:rsidRDefault="006A4EB3" w:rsidP="0046303B">
            <w:pPr>
              <w:wordWrap/>
              <w:spacing w:line="360" w:lineRule="auto"/>
              <w:jc w:val="left"/>
              <w:rPr>
                <w:rFonts w:ascii="Times New Roman" w:hAnsi="Times New Roman" w:cs="Times New Roman"/>
                <w:szCs w:val="20"/>
              </w:rPr>
            </w:pPr>
          </w:p>
        </w:tc>
        <w:tc>
          <w:tcPr>
            <w:tcW w:w="1297"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701"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992" w:type="dxa"/>
            <w:vMerge/>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color w:val="C00000"/>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716 (0</w:t>
            </w:r>
            <w:r w:rsidR="006E0595">
              <w:rPr>
                <w:rFonts w:ascii="Times New Roman" w:hAnsi="Times New Roman" w:cs="Times New Roman"/>
                <w:szCs w:val="20"/>
              </w:rPr>
              <w:t>.</w:t>
            </w:r>
            <w:r w:rsidRPr="006A4A2B">
              <w:rPr>
                <w:rFonts w:ascii="Times New Roman" w:hAnsi="Times New Roman" w:cs="Times New Roman"/>
                <w:szCs w:val="20"/>
              </w:rPr>
              <w:t>718-4</w:t>
            </w:r>
            <w:r w:rsidR="006E0595">
              <w:rPr>
                <w:rFonts w:ascii="Times New Roman" w:hAnsi="Times New Roman" w:cs="Times New Roman"/>
                <w:szCs w:val="20"/>
              </w:rPr>
              <w:t>.</w:t>
            </w:r>
            <w:r w:rsidRPr="006A4A2B">
              <w:rPr>
                <w:rFonts w:ascii="Times New Roman" w:hAnsi="Times New Roman" w:cs="Times New Roman"/>
                <w:szCs w:val="20"/>
              </w:rPr>
              <w:t>102)</w:t>
            </w:r>
            <w:r w:rsidRPr="006A4A2B">
              <w:rPr>
                <w:rFonts w:ascii="Times New Roman" w:hAnsi="Times New Roman" w:cs="Times New Roman"/>
                <w:szCs w:val="20"/>
                <w:vertAlign w:val="superscript"/>
              </w:rPr>
              <w:t>b</w:t>
            </w:r>
          </w:p>
        </w:tc>
      </w:tr>
      <w:tr w:rsidR="006A4EB3" w:rsidRPr="006A4A2B" w:rsidTr="0046303B">
        <w:trPr>
          <w:trHeight w:val="156"/>
        </w:trPr>
        <w:tc>
          <w:tcPr>
            <w:tcW w:w="1680" w:type="dxa"/>
            <w:vMerge w:val="restart"/>
            <w:tcBorders>
              <w:left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BMI, kg/m</w:t>
            </w:r>
            <w:r w:rsidRPr="006A4A2B">
              <w:rPr>
                <w:rFonts w:ascii="Times New Roman" w:hAnsi="Times New Roman" w:cs="Times New Roman"/>
                <w:szCs w:val="20"/>
                <w:vertAlign w:val="superscript"/>
              </w:rPr>
              <w:t>2</w:t>
            </w:r>
            <w:r w:rsidRPr="006A4A2B">
              <w:rPr>
                <w:rFonts w:ascii="Times New Roman" w:hAnsi="Times New Roman" w:cs="Times New Roman"/>
                <w:szCs w:val="20"/>
              </w:rPr>
              <w:t xml:space="preserve"> (SD)</w:t>
            </w:r>
          </w:p>
        </w:tc>
        <w:tc>
          <w:tcPr>
            <w:tcW w:w="129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21</w:t>
            </w:r>
            <w:r w:rsidR="006E0595">
              <w:rPr>
                <w:rFonts w:ascii="Times New Roman" w:hAnsi="Times New Roman" w:cs="Times New Roman"/>
                <w:szCs w:val="20"/>
              </w:rPr>
              <w:t>.</w:t>
            </w:r>
            <w:r w:rsidRPr="006A4A2B">
              <w:rPr>
                <w:rFonts w:ascii="Times New Roman" w:hAnsi="Times New Roman" w:cs="Times New Roman"/>
                <w:szCs w:val="20"/>
              </w:rPr>
              <w:t>3 (2</w:t>
            </w:r>
            <w:r w:rsidR="006E0595">
              <w:rPr>
                <w:rFonts w:ascii="Times New Roman" w:hAnsi="Times New Roman" w:cs="Times New Roman"/>
                <w:szCs w:val="20"/>
              </w:rPr>
              <w:t>.</w:t>
            </w:r>
            <w:r w:rsidRPr="006A4A2B">
              <w:rPr>
                <w:rFonts w:ascii="Times New Roman" w:hAnsi="Times New Roman" w:cs="Times New Roman"/>
                <w:szCs w:val="20"/>
              </w:rPr>
              <w:t>8)</w:t>
            </w:r>
          </w:p>
        </w:tc>
        <w:tc>
          <w:tcPr>
            <w:tcW w:w="1418"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22</w:t>
            </w:r>
            <w:r w:rsidR="006E0595">
              <w:rPr>
                <w:rFonts w:ascii="Times New Roman" w:hAnsi="Times New Roman" w:cs="Times New Roman"/>
                <w:szCs w:val="20"/>
              </w:rPr>
              <w:t>.</w:t>
            </w:r>
            <w:r w:rsidRPr="006A4A2B">
              <w:rPr>
                <w:rFonts w:ascii="Times New Roman" w:hAnsi="Times New Roman" w:cs="Times New Roman"/>
                <w:szCs w:val="20"/>
              </w:rPr>
              <w:t>1 (3</w:t>
            </w:r>
            <w:r w:rsidR="006E0595">
              <w:rPr>
                <w:rFonts w:ascii="Times New Roman" w:hAnsi="Times New Roman" w:cs="Times New Roman"/>
                <w:szCs w:val="20"/>
              </w:rPr>
              <w:t>.</w:t>
            </w:r>
            <w:r w:rsidRPr="006A4A2B">
              <w:rPr>
                <w:rFonts w:ascii="Times New Roman" w:hAnsi="Times New Roman" w:cs="Times New Roman"/>
                <w:szCs w:val="20"/>
              </w:rPr>
              <w:t>0)</w:t>
            </w:r>
          </w:p>
        </w:tc>
        <w:tc>
          <w:tcPr>
            <w:tcW w:w="850"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103</w:t>
            </w:r>
          </w:p>
        </w:tc>
        <w:tc>
          <w:tcPr>
            <w:tcW w:w="1985"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108 (0</w:t>
            </w:r>
            <w:r w:rsidR="006E0595">
              <w:rPr>
                <w:rFonts w:ascii="Times New Roman" w:hAnsi="Times New Roman" w:cs="Times New Roman"/>
                <w:szCs w:val="20"/>
              </w:rPr>
              <w:t>.</w:t>
            </w:r>
            <w:r w:rsidRPr="006A4A2B">
              <w:rPr>
                <w:rFonts w:ascii="Times New Roman" w:hAnsi="Times New Roman" w:cs="Times New Roman"/>
                <w:szCs w:val="20"/>
              </w:rPr>
              <w:t>970-1</w:t>
            </w:r>
            <w:r w:rsidR="006E0595">
              <w:rPr>
                <w:rFonts w:ascii="Times New Roman" w:hAnsi="Times New Roman" w:cs="Times New Roman"/>
                <w:szCs w:val="20"/>
              </w:rPr>
              <w:t>.</w:t>
            </w:r>
            <w:r w:rsidRPr="006A4A2B">
              <w:rPr>
                <w:rFonts w:ascii="Times New Roman" w:hAnsi="Times New Roman" w:cs="Times New Roman"/>
                <w:szCs w:val="20"/>
              </w:rPr>
              <w:t>266)</w:t>
            </w:r>
            <w:r w:rsidRPr="006A4A2B">
              <w:rPr>
                <w:rFonts w:ascii="Times New Roman" w:hAnsi="Times New Roman" w:cs="Times New Roman"/>
                <w:szCs w:val="20"/>
                <w:vertAlign w:val="superscript"/>
              </w:rPr>
              <w:t>a</w:t>
            </w:r>
          </w:p>
        </w:tc>
        <w:tc>
          <w:tcPr>
            <w:tcW w:w="1417"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21</w:t>
            </w:r>
            <w:r w:rsidR="006E0595">
              <w:rPr>
                <w:rFonts w:ascii="Times New Roman" w:hAnsi="Times New Roman" w:cs="Times New Roman"/>
                <w:szCs w:val="20"/>
              </w:rPr>
              <w:t>.</w:t>
            </w:r>
            <w:r w:rsidRPr="006A4A2B">
              <w:rPr>
                <w:rFonts w:ascii="Times New Roman" w:hAnsi="Times New Roman" w:cs="Times New Roman"/>
                <w:szCs w:val="20"/>
              </w:rPr>
              <w:t>8 (2</w:t>
            </w:r>
            <w:r w:rsidR="006E0595">
              <w:rPr>
                <w:rFonts w:ascii="Times New Roman" w:hAnsi="Times New Roman" w:cs="Times New Roman"/>
                <w:szCs w:val="20"/>
              </w:rPr>
              <w:t>.</w:t>
            </w:r>
            <w:r w:rsidRPr="006A4A2B">
              <w:rPr>
                <w:rFonts w:ascii="Times New Roman" w:hAnsi="Times New Roman" w:cs="Times New Roman"/>
                <w:szCs w:val="20"/>
              </w:rPr>
              <w:t>9)</w:t>
            </w:r>
          </w:p>
        </w:tc>
        <w:tc>
          <w:tcPr>
            <w:tcW w:w="1701"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21</w:t>
            </w:r>
            <w:r w:rsidR="006E0595">
              <w:rPr>
                <w:rFonts w:ascii="Times New Roman" w:hAnsi="Times New Roman" w:cs="Times New Roman"/>
                <w:szCs w:val="20"/>
              </w:rPr>
              <w:t>.</w:t>
            </w:r>
            <w:r w:rsidRPr="006A4A2B">
              <w:rPr>
                <w:rFonts w:ascii="Times New Roman" w:hAnsi="Times New Roman" w:cs="Times New Roman"/>
                <w:szCs w:val="20"/>
              </w:rPr>
              <w:t>2 (2</w:t>
            </w:r>
            <w:r w:rsidR="006E0595">
              <w:rPr>
                <w:rFonts w:ascii="Times New Roman" w:hAnsi="Times New Roman" w:cs="Times New Roman"/>
                <w:szCs w:val="20"/>
              </w:rPr>
              <w:t>.</w:t>
            </w:r>
            <w:r w:rsidRPr="006A4A2B">
              <w:rPr>
                <w:rFonts w:ascii="Times New Roman" w:hAnsi="Times New Roman" w:cs="Times New Roman"/>
                <w:szCs w:val="20"/>
              </w:rPr>
              <w:t>9)</w:t>
            </w:r>
          </w:p>
        </w:tc>
        <w:tc>
          <w:tcPr>
            <w:tcW w:w="992" w:type="dxa"/>
            <w:vMerge w:val="restart"/>
            <w:tcBorders>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212</w:t>
            </w:r>
          </w:p>
        </w:tc>
        <w:tc>
          <w:tcPr>
            <w:tcW w:w="241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969 (0</w:t>
            </w:r>
            <w:r w:rsidR="006E0595">
              <w:rPr>
                <w:rFonts w:ascii="Times New Roman" w:hAnsi="Times New Roman" w:cs="Times New Roman"/>
                <w:szCs w:val="20"/>
              </w:rPr>
              <w:t>.</w:t>
            </w:r>
            <w:r w:rsidRPr="006A4A2B">
              <w:rPr>
                <w:rFonts w:ascii="Times New Roman" w:hAnsi="Times New Roman" w:cs="Times New Roman"/>
                <w:szCs w:val="20"/>
              </w:rPr>
              <w:t>854-1</w:t>
            </w:r>
            <w:r w:rsidR="006E0595">
              <w:rPr>
                <w:rFonts w:ascii="Times New Roman" w:hAnsi="Times New Roman" w:cs="Times New Roman"/>
                <w:szCs w:val="20"/>
              </w:rPr>
              <w:t>.</w:t>
            </w:r>
            <w:r w:rsidRPr="006A4A2B">
              <w:rPr>
                <w:rFonts w:ascii="Times New Roman" w:hAnsi="Times New Roman" w:cs="Times New Roman"/>
                <w:szCs w:val="20"/>
              </w:rPr>
              <w:t>100)</w:t>
            </w:r>
            <w:r w:rsidRPr="006A4A2B">
              <w:rPr>
                <w:rFonts w:ascii="Times New Roman" w:hAnsi="Times New Roman" w:cs="Times New Roman"/>
                <w:szCs w:val="20"/>
                <w:vertAlign w:val="superscript"/>
              </w:rPr>
              <w:t>a</w:t>
            </w:r>
          </w:p>
        </w:tc>
      </w:tr>
      <w:tr w:rsidR="006A4EB3" w:rsidRPr="006A4A2B" w:rsidTr="0046303B">
        <w:trPr>
          <w:trHeight w:val="156"/>
        </w:trPr>
        <w:tc>
          <w:tcPr>
            <w:tcW w:w="1680" w:type="dxa"/>
            <w:vMerge/>
            <w:tcBorders>
              <w:left w:val="nil"/>
              <w:bottom w:val="single" w:sz="4" w:space="0" w:color="auto"/>
              <w:right w:val="nil"/>
            </w:tcBorders>
          </w:tcPr>
          <w:p w:rsidR="006A4EB3" w:rsidRPr="006A4A2B" w:rsidRDefault="006A4EB3" w:rsidP="0046303B">
            <w:pPr>
              <w:wordWrap/>
              <w:spacing w:line="360" w:lineRule="auto"/>
              <w:jc w:val="left"/>
              <w:rPr>
                <w:rFonts w:ascii="Times New Roman" w:hAnsi="Times New Roman" w:cs="Times New Roman"/>
                <w:szCs w:val="20"/>
              </w:rPr>
            </w:pPr>
          </w:p>
        </w:tc>
        <w:tc>
          <w:tcPr>
            <w:tcW w:w="1297"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701"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992" w:type="dxa"/>
            <w:vMerge/>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982 (0</w:t>
            </w:r>
            <w:r w:rsidR="006E0595">
              <w:rPr>
                <w:rFonts w:ascii="Times New Roman" w:hAnsi="Times New Roman" w:cs="Times New Roman"/>
                <w:szCs w:val="20"/>
              </w:rPr>
              <w:t>.</w:t>
            </w:r>
            <w:r w:rsidRPr="006A4A2B">
              <w:rPr>
                <w:rFonts w:ascii="Times New Roman" w:hAnsi="Times New Roman" w:cs="Times New Roman"/>
                <w:szCs w:val="20"/>
              </w:rPr>
              <w:t>863-1</w:t>
            </w:r>
            <w:r w:rsidR="006E0595">
              <w:rPr>
                <w:rFonts w:ascii="Times New Roman" w:hAnsi="Times New Roman" w:cs="Times New Roman"/>
                <w:szCs w:val="20"/>
              </w:rPr>
              <w:t>.</w:t>
            </w:r>
            <w:r w:rsidRPr="006A4A2B">
              <w:rPr>
                <w:rFonts w:ascii="Times New Roman" w:hAnsi="Times New Roman" w:cs="Times New Roman"/>
                <w:szCs w:val="20"/>
              </w:rPr>
              <w:t>116)</w:t>
            </w:r>
            <w:r w:rsidRPr="006A4A2B">
              <w:rPr>
                <w:rFonts w:ascii="Times New Roman" w:hAnsi="Times New Roman" w:cs="Times New Roman"/>
                <w:szCs w:val="20"/>
                <w:vertAlign w:val="superscript"/>
              </w:rPr>
              <w:t>b</w:t>
            </w:r>
          </w:p>
        </w:tc>
      </w:tr>
      <w:tr w:rsidR="006A4EB3" w:rsidRPr="006A4A2B" w:rsidTr="0046303B">
        <w:tc>
          <w:tcPr>
            <w:tcW w:w="1680" w:type="dxa"/>
            <w:tcBorders>
              <w:left w:val="nil"/>
              <w:bottom w:val="single" w:sz="4" w:space="0" w:color="auto"/>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AE after dose 1</w:t>
            </w:r>
          </w:p>
        </w:tc>
        <w:tc>
          <w:tcPr>
            <w:tcW w:w="1297"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701"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992"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bookmarkStart w:id="1" w:name="_Hlk92224464"/>
            <w:r w:rsidRPr="006A4A2B">
              <w:rPr>
                <w:rFonts w:ascii="Times New Roman" w:hAnsi="Times New Roman" w:cs="Times New Roman"/>
                <w:szCs w:val="20"/>
              </w:rPr>
              <w:t>Any AE</w:t>
            </w:r>
          </w:p>
        </w:tc>
        <w:tc>
          <w:tcPr>
            <w:tcW w:w="1297"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134 (100%)</w:t>
            </w:r>
          </w:p>
        </w:tc>
        <w:tc>
          <w:tcPr>
            <w:tcW w:w="1418"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42 (97</w:t>
            </w:r>
            <w:r w:rsidR="006E0595">
              <w:rPr>
                <w:rFonts w:ascii="Times New Roman" w:hAnsi="Times New Roman" w:cs="Times New Roman"/>
                <w:szCs w:val="20"/>
              </w:rPr>
              <w:t>.</w:t>
            </w:r>
            <w:r w:rsidRPr="006A4A2B">
              <w:rPr>
                <w:rFonts w:ascii="Times New Roman" w:hAnsi="Times New Roman" w:cs="Times New Roman"/>
                <w:szCs w:val="20"/>
              </w:rPr>
              <w:t>7%)</w:t>
            </w:r>
          </w:p>
        </w:tc>
        <w:tc>
          <w:tcPr>
            <w:tcW w:w="85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243</w:t>
            </w:r>
          </w:p>
        </w:tc>
        <w:tc>
          <w:tcPr>
            <w:tcW w:w="1985"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110 (99</w:t>
            </w:r>
            <w:r w:rsidR="006E0595">
              <w:rPr>
                <w:rFonts w:ascii="Times New Roman" w:hAnsi="Times New Roman" w:cs="Times New Roman"/>
                <w:szCs w:val="20"/>
              </w:rPr>
              <w:t>.</w:t>
            </w:r>
            <w:r w:rsidRPr="006A4A2B">
              <w:rPr>
                <w:rFonts w:ascii="Times New Roman" w:hAnsi="Times New Roman" w:cs="Times New Roman"/>
                <w:szCs w:val="20"/>
              </w:rPr>
              <w:t>1%)</w:t>
            </w:r>
          </w:p>
        </w:tc>
        <w:tc>
          <w:tcPr>
            <w:tcW w:w="1701"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60 (100%)</w:t>
            </w:r>
          </w:p>
        </w:tc>
        <w:tc>
          <w:tcPr>
            <w:tcW w:w="992"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461</w:t>
            </w:r>
          </w:p>
        </w:tc>
        <w:tc>
          <w:tcPr>
            <w:tcW w:w="241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Any local AE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132 (98</w:t>
            </w:r>
            <w:r w:rsidR="006E0595">
              <w:rPr>
                <w:rFonts w:ascii="Times New Roman" w:hAnsi="Times New Roman" w:cs="Times New Roman"/>
                <w:szCs w:val="20"/>
              </w:rPr>
              <w:t>.</w:t>
            </w:r>
            <w:r w:rsidRPr="006A4A2B">
              <w:rPr>
                <w:rFonts w:ascii="Times New Roman" w:hAnsi="Times New Roman" w:cs="Times New Roman"/>
                <w:szCs w:val="20"/>
              </w:rPr>
              <w:t>5%)</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42 (97</w:t>
            </w:r>
            <w:r w:rsidR="006E0595">
              <w:rPr>
                <w:rFonts w:ascii="Times New Roman" w:hAnsi="Times New Roman" w:cs="Times New Roman"/>
                <w:szCs w:val="20"/>
              </w:rPr>
              <w:t>.</w:t>
            </w:r>
            <w:r w:rsidRPr="006A4A2B">
              <w:rPr>
                <w:rFonts w:ascii="Times New Roman" w:hAnsi="Times New Roman" w:cs="Times New Roman"/>
                <w:szCs w:val="20"/>
              </w:rPr>
              <w:t>7%)</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568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108 (97</w:t>
            </w:r>
            <w:r w:rsidR="006E0595">
              <w:rPr>
                <w:rFonts w:ascii="Times New Roman" w:hAnsi="Times New Roman" w:cs="Times New Roman"/>
                <w:szCs w:val="20"/>
              </w:rPr>
              <w:t>.</w:t>
            </w:r>
            <w:r w:rsidRPr="006A4A2B">
              <w:rPr>
                <w:rFonts w:ascii="Times New Roman" w:hAnsi="Times New Roman" w:cs="Times New Roman"/>
                <w:szCs w:val="20"/>
              </w:rPr>
              <w:t>3%)</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60 (100%)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271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bookmarkEnd w:id="1"/>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pain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130 (97%)</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40 (93%)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226</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471 (0</w:t>
            </w:r>
            <w:r w:rsidR="006E0595">
              <w:rPr>
                <w:rFonts w:ascii="Times New Roman" w:hAnsi="Times New Roman" w:cs="Times New Roman"/>
                <w:szCs w:val="20"/>
              </w:rPr>
              <w:t>.</w:t>
            </w:r>
            <w:r w:rsidRPr="006A4A2B">
              <w:rPr>
                <w:rFonts w:ascii="Times New Roman" w:hAnsi="Times New Roman" w:cs="Times New Roman"/>
                <w:szCs w:val="20"/>
              </w:rPr>
              <w:t>097-2</w:t>
            </w:r>
            <w:r w:rsidR="006E0595">
              <w:rPr>
                <w:rFonts w:ascii="Times New Roman" w:hAnsi="Times New Roman" w:cs="Times New Roman"/>
                <w:szCs w:val="20"/>
              </w:rPr>
              <w:t>.</w:t>
            </w:r>
            <w:r w:rsidRPr="006A4A2B">
              <w:rPr>
                <w:rFonts w:ascii="Times New Roman" w:hAnsi="Times New Roman" w:cs="Times New Roman"/>
                <w:szCs w:val="20"/>
              </w:rPr>
              <w:t>288)</w:t>
            </w:r>
            <w:r w:rsidRPr="006A4A2B">
              <w:rPr>
                <w:rFonts w:ascii="Times New Roman" w:hAnsi="Times New Roman" w:cs="Times New Roman"/>
                <w:szCs w:val="20"/>
                <w:vertAlign w:val="superscript"/>
              </w:rPr>
              <w:t>a</w:t>
            </w: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105 (94</w:t>
            </w:r>
            <w:r w:rsidR="006E0595">
              <w:rPr>
                <w:rFonts w:ascii="Times New Roman" w:hAnsi="Times New Roman" w:cs="Times New Roman"/>
                <w:szCs w:val="20"/>
              </w:rPr>
              <w:t>.</w:t>
            </w:r>
            <w:r w:rsidRPr="006A4A2B">
              <w:rPr>
                <w:rFonts w:ascii="Times New Roman" w:hAnsi="Times New Roman" w:cs="Times New Roman"/>
                <w:szCs w:val="20"/>
              </w:rPr>
              <w:t>6%)</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59 (98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227</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w:t>
            </w:r>
            <w:r w:rsidR="006E0595">
              <w:rPr>
                <w:rFonts w:ascii="Times New Roman" w:hAnsi="Times New Roman" w:cs="Times New Roman"/>
                <w:szCs w:val="20"/>
              </w:rPr>
              <w:t>.</w:t>
            </w:r>
            <w:r w:rsidRPr="006A4A2B">
              <w:rPr>
                <w:rFonts w:ascii="Times New Roman" w:hAnsi="Times New Roman" w:cs="Times New Roman"/>
                <w:szCs w:val="20"/>
              </w:rPr>
              <w:t>638 (0</w:t>
            </w:r>
            <w:r w:rsidR="006E0595">
              <w:rPr>
                <w:rFonts w:ascii="Times New Roman" w:hAnsi="Times New Roman" w:cs="Times New Roman"/>
                <w:szCs w:val="20"/>
              </w:rPr>
              <w:t>.</w:t>
            </w:r>
            <w:r w:rsidRPr="006A4A2B">
              <w:rPr>
                <w:rFonts w:ascii="Times New Roman" w:hAnsi="Times New Roman" w:cs="Times New Roman"/>
                <w:szCs w:val="20"/>
              </w:rPr>
              <w:t>297-23</w:t>
            </w:r>
            <w:r w:rsidR="006E0595">
              <w:rPr>
                <w:rFonts w:ascii="Times New Roman" w:hAnsi="Times New Roman" w:cs="Times New Roman"/>
                <w:szCs w:val="20"/>
              </w:rPr>
              <w:t>.</w:t>
            </w:r>
            <w:r w:rsidRPr="006A4A2B">
              <w:rPr>
                <w:rFonts w:ascii="Times New Roman" w:hAnsi="Times New Roman" w:cs="Times New Roman"/>
                <w:szCs w:val="20"/>
              </w:rPr>
              <w:t>399)</w:t>
            </w:r>
            <w:r w:rsidRPr="006A4A2B">
              <w:rPr>
                <w:rFonts w:ascii="Times New Roman" w:hAnsi="Times New Roman" w:cs="Times New Roman"/>
                <w:szCs w:val="20"/>
                <w:vertAlign w:val="superscript"/>
              </w:rPr>
              <w:t>a</w:t>
            </w: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swelling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23 (17</w:t>
            </w:r>
            <w:r w:rsidR="006E0595">
              <w:rPr>
                <w:rFonts w:ascii="Times New Roman" w:hAnsi="Times New Roman" w:cs="Times New Roman"/>
                <w:szCs w:val="20"/>
              </w:rPr>
              <w:t>.</w:t>
            </w:r>
            <w:r w:rsidRPr="006A4A2B">
              <w:rPr>
                <w:rFonts w:ascii="Times New Roman" w:hAnsi="Times New Roman" w:cs="Times New Roman"/>
                <w:szCs w:val="20"/>
              </w:rPr>
              <w:t>2%)</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(9</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212</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18 (16</w:t>
            </w:r>
            <w:r w:rsidR="006E0595">
              <w:rPr>
                <w:rFonts w:ascii="Times New Roman" w:hAnsi="Times New Roman" w:cs="Times New Roman"/>
                <w:szCs w:val="20"/>
              </w:rPr>
              <w:t>.</w:t>
            </w:r>
            <w:r w:rsidRPr="006A4A2B">
              <w:rPr>
                <w:rFonts w:ascii="Times New Roman" w:hAnsi="Times New Roman" w:cs="Times New Roman"/>
                <w:szCs w:val="20"/>
              </w:rPr>
              <w:t>2%)</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 (15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835</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Motion limitation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119 (88</w:t>
            </w:r>
            <w:r w:rsidR="006E0595">
              <w:rPr>
                <w:rFonts w:ascii="Times New Roman" w:hAnsi="Times New Roman" w:cs="Times New Roman"/>
                <w:szCs w:val="20"/>
              </w:rPr>
              <w:t>.</w:t>
            </w:r>
            <w:r w:rsidRPr="006A4A2B">
              <w:rPr>
                <w:rFonts w:ascii="Times New Roman" w:hAnsi="Times New Roman" w:cs="Times New Roman"/>
                <w:szCs w:val="20"/>
              </w:rPr>
              <w:t>8%)</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39 (90</w:t>
            </w:r>
            <w:r w:rsidR="006E0595">
              <w:rPr>
                <w:rFonts w:ascii="Times New Roman" w:hAnsi="Times New Roman" w:cs="Times New Roman"/>
                <w:szCs w:val="20"/>
              </w:rPr>
              <w:t>.</w:t>
            </w:r>
            <w:r w:rsidRPr="006A4A2B">
              <w:rPr>
                <w:rFonts w:ascii="Times New Roman" w:hAnsi="Times New Roman" w:cs="Times New Roman"/>
                <w:szCs w:val="20"/>
              </w:rPr>
              <w:t>7%)</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490</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95 (85</w:t>
            </w:r>
            <w:r w:rsidR="006E0595">
              <w:rPr>
                <w:rFonts w:ascii="Times New Roman" w:hAnsi="Times New Roman" w:cs="Times New Roman"/>
                <w:szCs w:val="20"/>
              </w:rPr>
              <w:t>.</w:t>
            </w:r>
            <w:r w:rsidRPr="006A4A2B">
              <w:rPr>
                <w:rFonts w:ascii="Times New Roman" w:hAnsi="Times New Roman" w:cs="Times New Roman"/>
                <w:szCs w:val="20"/>
              </w:rPr>
              <w:t>6%)</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57 (95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062</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color w:val="C00000"/>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Any systemic AE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118 (88</w:t>
            </w:r>
            <w:r w:rsidR="006E0595">
              <w:rPr>
                <w:rFonts w:ascii="Times New Roman" w:hAnsi="Times New Roman" w:cs="Times New Roman"/>
                <w:szCs w:val="20"/>
              </w:rPr>
              <w:t>.</w:t>
            </w:r>
            <w:r w:rsidRPr="006A4A2B">
              <w:rPr>
                <w:rFonts w:ascii="Times New Roman" w:hAnsi="Times New Roman" w:cs="Times New Roman"/>
                <w:szCs w:val="20"/>
              </w:rPr>
              <w:t>1%)</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37 (86</w:t>
            </w:r>
            <w:r w:rsidR="006E0595">
              <w:rPr>
                <w:rFonts w:ascii="Times New Roman" w:hAnsi="Times New Roman" w:cs="Times New Roman"/>
                <w:szCs w:val="20"/>
              </w:rPr>
              <w:t>.</w:t>
            </w:r>
            <w:r w:rsidRPr="006A4A2B">
              <w:rPr>
                <w:rFonts w:ascii="Times New Roman" w:hAnsi="Times New Roman" w:cs="Times New Roman"/>
                <w:szCs w:val="20"/>
              </w:rPr>
              <w:t>0%)</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728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96 (86</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53 (88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731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fever</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28 (20</w:t>
            </w:r>
            <w:r w:rsidR="006E0595">
              <w:rPr>
                <w:rFonts w:ascii="Times New Roman" w:hAnsi="Times New Roman" w:cs="Times New Roman"/>
                <w:szCs w:val="20"/>
              </w:rPr>
              <w:t>.</w:t>
            </w:r>
            <w:r w:rsidRPr="006A4A2B">
              <w:rPr>
                <w:rFonts w:ascii="Times New Roman" w:hAnsi="Times New Roman" w:cs="Times New Roman"/>
                <w:szCs w:val="20"/>
              </w:rPr>
              <w:t>9%)</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 (23</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743</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19 (17</w:t>
            </w:r>
            <w:r w:rsidR="006E0595">
              <w:rPr>
                <w:rFonts w:ascii="Times New Roman" w:hAnsi="Times New Roman" w:cs="Times New Roman"/>
                <w:szCs w:val="20"/>
              </w:rPr>
              <w:t>.</w:t>
            </w:r>
            <w:r w:rsidRPr="006A4A2B">
              <w:rPr>
                <w:rFonts w:ascii="Times New Roman" w:hAnsi="Times New Roman" w:cs="Times New Roman"/>
                <w:szCs w:val="20"/>
              </w:rPr>
              <w:t>1%)</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16 (26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140</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color w:val="C00000"/>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chill</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30 (22</w:t>
            </w:r>
            <w:r w:rsidR="006E0595">
              <w:rPr>
                <w:rFonts w:ascii="Times New Roman" w:hAnsi="Times New Roman" w:cs="Times New Roman"/>
                <w:szCs w:val="20"/>
              </w:rPr>
              <w:t>.</w:t>
            </w:r>
            <w:r w:rsidRPr="006A4A2B">
              <w:rPr>
                <w:rFonts w:ascii="Times New Roman" w:hAnsi="Times New Roman" w:cs="Times New Roman"/>
                <w:szCs w:val="20"/>
              </w:rPr>
              <w:t>4%)</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 (16</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391</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23 (20</w:t>
            </w:r>
            <w:r w:rsidR="006E0595">
              <w:rPr>
                <w:rFonts w:ascii="Times New Roman" w:hAnsi="Times New Roman" w:cs="Times New Roman"/>
                <w:szCs w:val="20"/>
              </w:rPr>
              <w:t>.</w:t>
            </w:r>
            <w:r w:rsidRPr="006A4A2B">
              <w:rPr>
                <w:rFonts w:ascii="Times New Roman" w:hAnsi="Times New Roman" w:cs="Times New Roman"/>
                <w:szCs w:val="20"/>
              </w:rPr>
              <w:t>7%)</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 (18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709</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headache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40 (29</w:t>
            </w:r>
            <w:r w:rsidR="006E0595">
              <w:rPr>
                <w:rFonts w:ascii="Times New Roman" w:hAnsi="Times New Roman" w:cs="Times New Roman"/>
                <w:szCs w:val="20"/>
              </w:rPr>
              <w:t>.</w:t>
            </w:r>
            <w:r w:rsidRPr="006A4A2B">
              <w:rPr>
                <w:rFonts w:ascii="Times New Roman" w:hAnsi="Times New Roman" w:cs="Times New Roman"/>
                <w:szCs w:val="20"/>
              </w:rPr>
              <w:t>9%)</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16 (37</w:t>
            </w:r>
            <w:r w:rsidR="006E0595">
              <w:rPr>
                <w:rFonts w:ascii="Times New Roman" w:hAnsi="Times New Roman" w:cs="Times New Roman"/>
                <w:szCs w:val="20"/>
              </w:rPr>
              <w:t>.</w:t>
            </w:r>
            <w:r w:rsidRPr="006A4A2B">
              <w:rPr>
                <w:rFonts w:ascii="Times New Roman" w:hAnsi="Times New Roman" w:cs="Times New Roman"/>
                <w:szCs w:val="20"/>
              </w:rPr>
              <w:t>2%)</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367</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32 (28</w:t>
            </w:r>
            <w:r w:rsidR="006E0595">
              <w:rPr>
                <w:rFonts w:ascii="Times New Roman" w:hAnsi="Times New Roman" w:cs="Times New Roman"/>
                <w:szCs w:val="20"/>
              </w:rPr>
              <w:t>.</w:t>
            </w:r>
            <w:r w:rsidRPr="006A4A2B">
              <w:rPr>
                <w:rFonts w:ascii="Times New Roman" w:hAnsi="Times New Roman" w:cs="Times New Roman"/>
                <w:szCs w:val="20"/>
              </w:rPr>
              <w:t>8%)</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22 (36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293</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Muscle pain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98 (73</w:t>
            </w:r>
            <w:r w:rsidR="006E0595">
              <w:rPr>
                <w:rFonts w:ascii="Times New Roman" w:hAnsi="Times New Roman" w:cs="Times New Roman"/>
                <w:szCs w:val="20"/>
              </w:rPr>
              <w:t>.</w:t>
            </w:r>
            <w:r w:rsidRPr="006A4A2B">
              <w:rPr>
                <w:rFonts w:ascii="Times New Roman" w:hAnsi="Times New Roman" w:cs="Times New Roman"/>
                <w:szCs w:val="20"/>
              </w:rPr>
              <w:t>1%)</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32 (74</w:t>
            </w:r>
            <w:r w:rsidR="006E0595">
              <w:rPr>
                <w:rFonts w:ascii="Times New Roman" w:hAnsi="Times New Roman" w:cs="Times New Roman"/>
                <w:szCs w:val="20"/>
              </w:rPr>
              <w:t>.</w:t>
            </w:r>
            <w:r w:rsidRPr="006A4A2B">
              <w:rPr>
                <w:rFonts w:ascii="Times New Roman" w:hAnsi="Times New Roman" w:cs="Times New Roman"/>
                <w:szCs w:val="20"/>
              </w:rPr>
              <w:t>4%)</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868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77 (69</w:t>
            </w:r>
            <w:r w:rsidR="006E0595">
              <w:rPr>
                <w:rFonts w:ascii="Times New Roman" w:hAnsi="Times New Roman" w:cs="Times New Roman"/>
                <w:szCs w:val="20"/>
              </w:rPr>
              <w:t>.</w:t>
            </w:r>
            <w:r w:rsidRPr="006A4A2B">
              <w:rPr>
                <w:rFonts w:ascii="Times New Roman" w:hAnsi="Times New Roman" w:cs="Times New Roman"/>
                <w:szCs w:val="20"/>
              </w:rPr>
              <w:t>4%)</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48 (80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135</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color w:val="C00000"/>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 xml:space="preserve">Fatigue </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78 (58</w:t>
            </w:r>
            <w:r w:rsidR="006E0595">
              <w:rPr>
                <w:rFonts w:ascii="Times New Roman" w:hAnsi="Times New Roman" w:cs="Times New Roman"/>
                <w:szCs w:val="20"/>
              </w:rPr>
              <w:t>.</w:t>
            </w:r>
            <w:r w:rsidRPr="006A4A2B">
              <w:rPr>
                <w:rFonts w:ascii="Times New Roman" w:hAnsi="Times New Roman" w:cs="Times New Roman"/>
                <w:szCs w:val="20"/>
              </w:rPr>
              <w:t>2%)</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26 (60</w:t>
            </w:r>
            <w:r w:rsidR="006E0595">
              <w:rPr>
                <w:rFonts w:ascii="Times New Roman" w:hAnsi="Times New Roman" w:cs="Times New Roman"/>
                <w:szCs w:val="20"/>
              </w:rPr>
              <w:t>.</w:t>
            </w:r>
            <w:r w:rsidRPr="006A4A2B">
              <w:rPr>
                <w:rFonts w:ascii="Times New Roman" w:hAnsi="Times New Roman" w:cs="Times New Roman"/>
                <w:szCs w:val="20"/>
              </w:rPr>
              <w:t>5%)</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794</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66 (59</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33 (55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573</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arthralgia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13 (9</w:t>
            </w:r>
            <w:r w:rsidR="006E0595">
              <w:rPr>
                <w:rFonts w:ascii="Times New Roman" w:hAnsi="Times New Roman" w:cs="Times New Roman"/>
                <w:szCs w:val="20"/>
              </w:rPr>
              <w:t>.</w:t>
            </w:r>
            <w:r w:rsidRPr="006A4A2B">
              <w:rPr>
                <w:rFonts w:ascii="Times New Roman" w:hAnsi="Times New Roman" w:cs="Times New Roman"/>
                <w:szCs w:val="20"/>
              </w:rPr>
              <w:t>7%)</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(9</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602</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 (9</w:t>
            </w:r>
            <w:r w:rsidR="006E0595">
              <w:rPr>
                <w:rFonts w:ascii="Times New Roman" w:hAnsi="Times New Roman" w:cs="Times New Roman"/>
                <w:szCs w:val="20"/>
              </w:rPr>
              <w:t>.</w:t>
            </w:r>
            <w:r w:rsidRPr="006A4A2B">
              <w:rPr>
                <w:rFonts w:ascii="Times New Roman" w:hAnsi="Times New Roman" w:cs="Times New Roman"/>
                <w:szCs w:val="20"/>
              </w:rPr>
              <w:t>0%)</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 (10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832</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lastRenderedPageBreak/>
              <w:t>vomiting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(2</w:t>
            </w:r>
            <w:r w:rsidR="006E0595">
              <w:rPr>
                <w:rFonts w:ascii="Times New Roman" w:hAnsi="Times New Roman" w:cs="Times New Roman"/>
                <w:szCs w:val="20"/>
              </w:rPr>
              <w:t>.</w:t>
            </w:r>
            <w:r w:rsidRPr="006A4A2B">
              <w:rPr>
                <w:rFonts w:ascii="Times New Roman" w:hAnsi="Times New Roman" w:cs="Times New Roman"/>
                <w:szCs w:val="20"/>
              </w:rPr>
              <w:t>2%)</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 (0</w:t>
            </w:r>
            <w:r w:rsidR="006E0595">
              <w:rPr>
                <w:rFonts w:ascii="Times New Roman" w:hAnsi="Times New Roman" w:cs="Times New Roman"/>
                <w:szCs w:val="20"/>
              </w:rPr>
              <w:t>.</w:t>
            </w:r>
            <w:r w:rsidRPr="006A4A2B">
              <w:rPr>
                <w:rFonts w:ascii="Times New Roman" w:hAnsi="Times New Roman" w:cs="Times New Roman"/>
                <w:szCs w:val="20"/>
              </w:rPr>
              <w:t>0%)</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432</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(2</w:t>
            </w:r>
            <w:r w:rsidR="006E0595">
              <w:rPr>
                <w:rFonts w:ascii="Times New Roman" w:hAnsi="Times New Roman" w:cs="Times New Roman"/>
                <w:szCs w:val="20"/>
              </w:rPr>
              <w:t>.</w:t>
            </w:r>
            <w:r w:rsidRPr="006A4A2B">
              <w:rPr>
                <w:rFonts w:ascii="Times New Roman" w:hAnsi="Times New Roman" w:cs="Times New Roman"/>
                <w:szCs w:val="20"/>
              </w:rPr>
              <w:t>7%)</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 (0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271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 xml:space="preserve">Rash </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 (7</w:t>
            </w:r>
            <w:r w:rsidR="006E0595">
              <w:rPr>
                <w:rFonts w:ascii="Times New Roman" w:hAnsi="Times New Roman" w:cs="Times New Roman"/>
                <w:szCs w:val="20"/>
              </w:rPr>
              <w:t>.</w:t>
            </w:r>
            <w:r w:rsidRPr="006A4A2B">
              <w:rPr>
                <w:rFonts w:ascii="Times New Roman" w:hAnsi="Times New Roman" w:cs="Times New Roman"/>
                <w:szCs w:val="20"/>
              </w:rPr>
              <w:t>5%)</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(7</w:t>
            </w:r>
            <w:r w:rsidR="006E0595">
              <w:rPr>
                <w:rFonts w:ascii="Times New Roman" w:hAnsi="Times New Roman" w:cs="Times New Roman"/>
                <w:szCs w:val="20"/>
              </w:rPr>
              <w:t>.</w:t>
            </w:r>
            <w:r w:rsidRPr="006A4A2B">
              <w:rPr>
                <w:rFonts w:ascii="Times New Roman" w:hAnsi="Times New Roman" w:cs="Times New Roman"/>
                <w:szCs w:val="20"/>
              </w:rPr>
              <w:t>0%)</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609</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 (9</w:t>
            </w:r>
            <w:r w:rsidR="006E0595">
              <w:rPr>
                <w:rFonts w:ascii="Times New Roman" w:hAnsi="Times New Roman" w:cs="Times New Roman"/>
                <w:szCs w:val="20"/>
              </w:rPr>
              <w:t>.</w:t>
            </w:r>
            <w:r w:rsidRPr="006A4A2B">
              <w:rPr>
                <w:rFonts w:ascii="Times New Roman" w:hAnsi="Times New Roman" w:cs="Times New Roman"/>
                <w:szCs w:val="20"/>
              </w:rPr>
              <w:t>0%)</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267</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dyspnea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0%)</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(2</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648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6%)</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(1</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424</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flushing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0%)</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(2</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648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6%)</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424</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Facial palsy</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0%)</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(2</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648</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(3</w:t>
            </w:r>
            <w:r w:rsidR="006E0595">
              <w:rPr>
                <w:rFonts w:ascii="Times New Roman" w:hAnsi="Times New Roman" w:cs="Times New Roman"/>
                <w:szCs w:val="20"/>
              </w:rPr>
              <w:t>.</w:t>
            </w:r>
            <w:r w:rsidRPr="006A4A2B">
              <w:rPr>
                <w:rFonts w:ascii="Times New Roman" w:hAnsi="Times New Roman" w:cs="Times New Roman"/>
                <w:szCs w:val="20"/>
              </w:rPr>
              <w:t>6%)</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1(1</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424</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paresthesia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14 (10</w:t>
            </w:r>
            <w:r w:rsidR="006E0595">
              <w:rPr>
                <w:rFonts w:ascii="Times New Roman" w:hAnsi="Times New Roman" w:cs="Times New Roman"/>
                <w:szCs w:val="20"/>
              </w:rPr>
              <w:t>.</w:t>
            </w:r>
            <w:r w:rsidRPr="006A4A2B">
              <w:rPr>
                <w:rFonts w:ascii="Times New Roman" w:hAnsi="Times New Roman" w:cs="Times New Roman"/>
                <w:szCs w:val="20"/>
              </w:rPr>
              <w:t>4%)</w:t>
            </w: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(2</w:t>
            </w:r>
            <w:r w:rsidR="006E0595">
              <w:rPr>
                <w:rFonts w:ascii="Times New Roman" w:hAnsi="Times New Roman" w:cs="Times New Roman"/>
                <w:szCs w:val="20"/>
              </w:rPr>
              <w:t>.</w:t>
            </w:r>
            <w:r w:rsidRPr="006A4A2B">
              <w:rPr>
                <w:rFonts w:ascii="Times New Roman" w:hAnsi="Times New Roman" w:cs="Times New Roman"/>
                <w:szCs w:val="20"/>
              </w:rPr>
              <w:t>3%)</w:t>
            </w: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080</w:t>
            </w: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12 (10</w:t>
            </w:r>
            <w:r w:rsidR="006E0595">
              <w:rPr>
                <w:rFonts w:ascii="Times New Roman" w:hAnsi="Times New Roman" w:cs="Times New Roman"/>
                <w:szCs w:val="20"/>
              </w:rPr>
              <w:t>.</w:t>
            </w:r>
            <w:r w:rsidRPr="006A4A2B">
              <w:rPr>
                <w:rFonts w:ascii="Times New Roman" w:hAnsi="Times New Roman" w:cs="Times New Roman"/>
                <w:szCs w:val="20"/>
              </w:rPr>
              <w:t>8%)</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200</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single" w:sz="4" w:space="0" w:color="auto"/>
              <w:right w:val="nil"/>
            </w:tcBorders>
          </w:tcPr>
          <w:p w:rsidR="006A4EB3" w:rsidRPr="006A4A2B" w:rsidRDefault="006A4EB3" w:rsidP="0046303B">
            <w:pPr>
              <w:wordWrap/>
              <w:spacing w:line="360" w:lineRule="auto"/>
              <w:jc w:val="left"/>
              <w:rPr>
                <w:rFonts w:ascii="Times New Roman" w:hAnsi="Times New Roman" w:cs="Times New Roman"/>
                <w:szCs w:val="20"/>
              </w:rPr>
            </w:pPr>
            <w:r>
              <w:rPr>
                <w:rFonts w:ascii="Times New Roman" w:hAnsi="Times New Roman" w:cs="Times New Roman"/>
                <w:szCs w:val="20"/>
              </w:rPr>
              <w:t>Antipyretic use</w:t>
            </w:r>
          </w:p>
        </w:tc>
        <w:tc>
          <w:tcPr>
            <w:tcW w:w="1297"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81 (60</w:t>
            </w:r>
            <w:r w:rsidR="006E0595">
              <w:rPr>
                <w:rFonts w:ascii="Times New Roman" w:hAnsi="Times New Roman" w:cs="Times New Roman"/>
                <w:szCs w:val="20"/>
              </w:rPr>
              <w:t>.</w:t>
            </w:r>
            <w:r w:rsidRPr="006A4A2B">
              <w:rPr>
                <w:rFonts w:ascii="Times New Roman" w:hAnsi="Times New Roman" w:cs="Times New Roman"/>
                <w:szCs w:val="20"/>
              </w:rPr>
              <w:t>4%)</w:t>
            </w:r>
          </w:p>
        </w:tc>
        <w:tc>
          <w:tcPr>
            <w:tcW w:w="1418"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26 (60</w:t>
            </w:r>
            <w:r w:rsidR="006E0595">
              <w:rPr>
                <w:rFonts w:ascii="Times New Roman" w:hAnsi="Times New Roman" w:cs="Times New Roman"/>
                <w:szCs w:val="20"/>
              </w:rPr>
              <w:t>.</w:t>
            </w:r>
            <w:r w:rsidRPr="006A4A2B">
              <w:rPr>
                <w:rFonts w:ascii="Times New Roman" w:hAnsi="Times New Roman" w:cs="Times New Roman"/>
                <w:szCs w:val="20"/>
              </w:rPr>
              <w:t>5%)</w:t>
            </w:r>
          </w:p>
        </w:tc>
        <w:tc>
          <w:tcPr>
            <w:tcW w:w="850"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998</w:t>
            </w:r>
          </w:p>
        </w:tc>
        <w:tc>
          <w:tcPr>
            <w:tcW w:w="1985"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w:t>
            </w:r>
            <w:r w:rsidR="006E0595">
              <w:rPr>
                <w:rFonts w:ascii="Times New Roman" w:hAnsi="Times New Roman" w:cs="Times New Roman"/>
                <w:szCs w:val="20"/>
              </w:rPr>
              <w:t>.</w:t>
            </w:r>
            <w:r w:rsidRPr="006A4A2B">
              <w:rPr>
                <w:rFonts w:ascii="Times New Roman" w:hAnsi="Times New Roman" w:cs="Times New Roman"/>
                <w:szCs w:val="20"/>
              </w:rPr>
              <w:t>009 (0</w:t>
            </w:r>
            <w:r w:rsidR="006E0595">
              <w:rPr>
                <w:rFonts w:ascii="Times New Roman" w:hAnsi="Times New Roman" w:cs="Times New Roman"/>
                <w:szCs w:val="20"/>
              </w:rPr>
              <w:t>.</w:t>
            </w:r>
            <w:r w:rsidRPr="006A4A2B">
              <w:rPr>
                <w:rFonts w:ascii="Times New Roman" w:hAnsi="Times New Roman" w:cs="Times New Roman"/>
                <w:szCs w:val="20"/>
              </w:rPr>
              <w:t>491-2</w:t>
            </w:r>
            <w:r w:rsidR="006E0595">
              <w:rPr>
                <w:rFonts w:ascii="Times New Roman" w:hAnsi="Times New Roman" w:cs="Times New Roman"/>
                <w:szCs w:val="20"/>
              </w:rPr>
              <w:t>.</w:t>
            </w:r>
            <w:r w:rsidRPr="006A4A2B">
              <w:rPr>
                <w:rFonts w:ascii="Times New Roman" w:hAnsi="Times New Roman" w:cs="Times New Roman"/>
                <w:szCs w:val="20"/>
              </w:rPr>
              <w:t>073)</w:t>
            </w:r>
            <w:r w:rsidRPr="006A4A2B">
              <w:rPr>
                <w:rFonts w:ascii="Times New Roman" w:hAnsi="Times New Roman" w:cs="Times New Roman"/>
                <w:szCs w:val="20"/>
                <w:vertAlign w:val="superscript"/>
              </w:rPr>
              <w:t>a</w:t>
            </w:r>
          </w:p>
        </w:tc>
        <w:tc>
          <w:tcPr>
            <w:tcW w:w="1417"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58 (52</w:t>
            </w:r>
            <w:r w:rsidR="006E0595">
              <w:rPr>
                <w:rFonts w:ascii="Times New Roman" w:hAnsi="Times New Roman" w:cs="Times New Roman"/>
                <w:szCs w:val="20"/>
              </w:rPr>
              <w:t>.</w:t>
            </w:r>
            <w:r w:rsidRPr="006A4A2B">
              <w:rPr>
                <w:rFonts w:ascii="Times New Roman" w:hAnsi="Times New Roman" w:cs="Times New Roman"/>
                <w:szCs w:val="20"/>
              </w:rPr>
              <w:t>3%)</w:t>
            </w:r>
          </w:p>
        </w:tc>
        <w:tc>
          <w:tcPr>
            <w:tcW w:w="1701"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43 (71</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014</w:t>
            </w:r>
          </w:p>
        </w:tc>
        <w:tc>
          <w:tcPr>
            <w:tcW w:w="2410" w:type="dxa"/>
            <w:tcBorders>
              <w:top w:val="nil"/>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w:t>
            </w:r>
            <w:r w:rsidR="006E0595">
              <w:rPr>
                <w:rFonts w:ascii="Times New Roman" w:hAnsi="Times New Roman" w:cs="Times New Roman"/>
                <w:szCs w:val="20"/>
              </w:rPr>
              <w:t>.</w:t>
            </w:r>
            <w:r w:rsidRPr="006A4A2B">
              <w:rPr>
                <w:rFonts w:ascii="Times New Roman" w:hAnsi="Times New Roman" w:cs="Times New Roman"/>
                <w:szCs w:val="20"/>
              </w:rPr>
              <w:t>202 (1</w:t>
            </w:r>
            <w:r w:rsidR="006E0595">
              <w:rPr>
                <w:rFonts w:ascii="Times New Roman" w:hAnsi="Times New Roman" w:cs="Times New Roman"/>
                <w:szCs w:val="20"/>
              </w:rPr>
              <w:t>.</w:t>
            </w:r>
            <w:r w:rsidRPr="006A4A2B">
              <w:rPr>
                <w:rFonts w:ascii="Times New Roman" w:hAnsi="Times New Roman" w:cs="Times New Roman"/>
                <w:szCs w:val="20"/>
              </w:rPr>
              <w:t>110-4</w:t>
            </w:r>
            <w:r w:rsidR="006E0595">
              <w:rPr>
                <w:rFonts w:ascii="Times New Roman" w:hAnsi="Times New Roman" w:cs="Times New Roman"/>
                <w:szCs w:val="20"/>
              </w:rPr>
              <w:t>.</w:t>
            </w:r>
            <w:r w:rsidRPr="006A4A2B">
              <w:rPr>
                <w:rFonts w:ascii="Times New Roman" w:hAnsi="Times New Roman" w:cs="Times New Roman"/>
                <w:szCs w:val="20"/>
              </w:rPr>
              <w:t>367)</w:t>
            </w:r>
            <w:r w:rsidRPr="006A4A2B">
              <w:rPr>
                <w:rFonts w:ascii="Times New Roman" w:hAnsi="Times New Roman" w:cs="Times New Roman"/>
                <w:szCs w:val="20"/>
                <w:vertAlign w:val="superscript"/>
              </w:rPr>
              <w:t>a</w:t>
            </w:r>
          </w:p>
        </w:tc>
      </w:tr>
      <w:tr w:rsidR="006A4EB3" w:rsidRPr="006A4A2B" w:rsidTr="0046303B">
        <w:tc>
          <w:tcPr>
            <w:tcW w:w="1680" w:type="dxa"/>
            <w:tcBorders>
              <w:left w:val="nil"/>
              <w:bottom w:val="single" w:sz="4" w:space="0" w:color="auto"/>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AE after dose 2</w:t>
            </w:r>
          </w:p>
        </w:tc>
        <w:tc>
          <w:tcPr>
            <w:tcW w:w="1297"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701"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992"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2410" w:type="dxa"/>
            <w:tcBorders>
              <w:left w:val="nil"/>
              <w:bottom w:val="single" w:sz="4" w:space="0" w:color="auto"/>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Any AE</w:t>
            </w:r>
          </w:p>
        </w:tc>
        <w:tc>
          <w:tcPr>
            <w:tcW w:w="1297"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108 (97</w:t>
            </w:r>
            <w:r w:rsidR="006E0595">
              <w:rPr>
                <w:rFonts w:ascii="Times New Roman" w:hAnsi="Times New Roman" w:cs="Times New Roman"/>
                <w:szCs w:val="20"/>
              </w:rPr>
              <w:t>.</w:t>
            </w:r>
            <w:r w:rsidRPr="006A4A2B">
              <w:rPr>
                <w:rFonts w:ascii="Times New Roman" w:hAnsi="Times New Roman" w:cs="Times New Roman"/>
                <w:szCs w:val="20"/>
              </w:rPr>
              <w:t>3%)</w:t>
            </w:r>
          </w:p>
        </w:tc>
        <w:tc>
          <w:tcPr>
            <w:tcW w:w="1701"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60 (100%)</w:t>
            </w:r>
          </w:p>
        </w:tc>
        <w:tc>
          <w:tcPr>
            <w:tcW w:w="992"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271</w:t>
            </w:r>
          </w:p>
        </w:tc>
        <w:tc>
          <w:tcPr>
            <w:tcW w:w="2410" w:type="dxa"/>
            <w:tcBorders>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Any local AE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107 (96</w:t>
            </w:r>
            <w:r w:rsidR="006E0595">
              <w:rPr>
                <w:rFonts w:ascii="Times New Roman" w:hAnsi="Times New Roman" w:cs="Times New Roman"/>
                <w:szCs w:val="20"/>
              </w:rPr>
              <w:t>.</w:t>
            </w:r>
            <w:r w:rsidRPr="006A4A2B">
              <w:rPr>
                <w:rFonts w:ascii="Times New Roman" w:hAnsi="Times New Roman" w:cs="Times New Roman"/>
                <w:szCs w:val="20"/>
              </w:rPr>
              <w:t>4%)</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57 (95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470</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pain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104 (93</w:t>
            </w:r>
            <w:r w:rsidR="006E0595">
              <w:rPr>
                <w:rFonts w:ascii="Times New Roman" w:hAnsi="Times New Roman" w:cs="Times New Roman"/>
                <w:szCs w:val="20"/>
              </w:rPr>
              <w:t>.</w:t>
            </w:r>
            <w:r w:rsidRPr="006A4A2B">
              <w:rPr>
                <w:rFonts w:ascii="Times New Roman" w:hAnsi="Times New Roman" w:cs="Times New Roman"/>
                <w:szCs w:val="20"/>
              </w:rPr>
              <w:t>7%)</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57 (95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510</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511 (0</w:t>
            </w:r>
            <w:r w:rsidR="006E0595">
              <w:rPr>
                <w:rFonts w:ascii="Times New Roman" w:hAnsi="Times New Roman" w:cs="Times New Roman"/>
                <w:szCs w:val="20"/>
              </w:rPr>
              <w:t>.</w:t>
            </w:r>
            <w:r w:rsidRPr="006A4A2B">
              <w:rPr>
                <w:rFonts w:ascii="Times New Roman" w:hAnsi="Times New Roman" w:cs="Times New Roman"/>
                <w:szCs w:val="20"/>
              </w:rPr>
              <w:t>098-2</w:t>
            </w:r>
            <w:r w:rsidR="006E0595">
              <w:rPr>
                <w:rFonts w:ascii="Times New Roman" w:hAnsi="Times New Roman" w:cs="Times New Roman"/>
                <w:szCs w:val="20"/>
              </w:rPr>
              <w:t>.</w:t>
            </w:r>
            <w:r w:rsidRPr="006A4A2B">
              <w:rPr>
                <w:rFonts w:ascii="Times New Roman" w:hAnsi="Times New Roman" w:cs="Times New Roman"/>
                <w:szCs w:val="20"/>
              </w:rPr>
              <w:t>652)</w:t>
            </w:r>
            <w:r w:rsidRPr="006A4A2B">
              <w:rPr>
                <w:rFonts w:ascii="Times New Roman" w:hAnsi="Times New Roman" w:cs="Times New Roman"/>
                <w:szCs w:val="20"/>
                <w:vertAlign w:val="superscript"/>
              </w:rPr>
              <w:t>b</w:t>
            </w: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swelling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21 (18</w:t>
            </w:r>
            <w:r w:rsidR="006E0595">
              <w:rPr>
                <w:rFonts w:ascii="Times New Roman" w:hAnsi="Times New Roman" w:cs="Times New Roman"/>
                <w:szCs w:val="20"/>
              </w:rPr>
              <w:t>.</w:t>
            </w:r>
            <w:r w:rsidRPr="006A4A2B">
              <w:rPr>
                <w:rFonts w:ascii="Times New Roman" w:hAnsi="Times New Roman" w:cs="Times New Roman"/>
                <w:szCs w:val="20"/>
              </w:rPr>
              <w:t>9%)</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17 (28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158</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Motion limitation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98 (88</w:t>
            </w:r>
            <w:r w:rsidR="006E0595">
              <w:rPr>
                <w:rFonts w:ascii="Times New Roman" w:hAnsi="Times New Roman" w:cs="Times New Roman"/>
                <w:szCs w:val="20"/>
              </w:rPr>
              <w:t>.</w:t>
            </w:r>
            <w:r w:rsidRPr="006A4A2B">
              <w:rPr>
                <w:rFonts w:ascii="Times New Roman" w:hAnsi="Times New Roman" w:cs="Times New Roman"/>
                <w:szCs w:val="20"/>
              </w:rPr>
              <w:t>3%)</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54 (90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734</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Any systemic AE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104 (93</w:t>
            </w:r>
            <w:r w:rsidR="006E0595">
              <w:rPr>
                <w:rFonts w:ascii="Times New Roman" w:hAnsi="Times New Roman" w:cs="Times New Roman"/>
                <w:szCs w:val="20"/>
              </w:rPr>
              <w:t>.</w:t>
            </w:r>
            <w:r w:rsidRPr="006A4A2B">
              <w:rPr>
                <w:rFonts w:ascii="Times New Roman" w:hAnsi="Times New Roman" w:cs="Times New Roman"/>
                <w:szCs w:val="20"/>
              </w:rPr>
              <w:t>7%)</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59 (98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161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fever</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76 (68</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49 (81</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063</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chill</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73 (65</w:t>
            </w:r>
            <w:r w:rsidR="006E0595">
              <w:rPr>
                <w:rFonts w:ascii="Times New Roman" w:hAnsi="Times New Roman" w:cs="Times New Roman"/>
                <w:szCs w:val="20"/>
              </w:rPr>
              <w:t>.</w:t>
            </w:r>
            <w:r w:rsidRPr="006A4A2B">
              <w:rPr>
                <w:rFonts w:ascii="Times New Roman" w:hAnsi="Times New Roman" w:cs="Times New Roman"/>
                <w:szCs w:val="20"/>
              </w:rPr>
              <w:t>8%)</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48 (80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051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headache</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76 (68</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44 (73</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507</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Muscle pain</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89 (80</w:t>
            </w:r>
            <w:r w:rsidR="006E0595">
              <w:rPr>
                <w:rFonts w:ascii="Times New Roman" w:hAnsi="Times New Roman" w:cs="Times New Roman"/>
                <w:szCs w:val="20"/>
              </w:rPr>
              <w:t>.</w:t>
            </w:r>
            <w:r w:rsidRPr="006A4A2B">
              <w:rPr>
                <w:rFonts w:ascii="Times New Roman" w:hAnsi="Times New Roman" w:cs="Times New Roman"/>
                <w:szCs w:val="20"/>
              </w:rPr>
              <w:t>2%)</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52 (86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287</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 xml:space="preserve">Fatigue </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86 (77</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48 (80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702</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arthralgia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29 (26</w:t>
            </w:r>
            <w:r w:rsidR="006E0595">
              <w:rPr>
                <w:rFonts w:ascii="Times New Roman" w:hAnsi="Times New Roman" w:cs="Times New Roman"/>
                <w:szCs w:val="20"/>
              </w:rPr>
              <w:t>.</w:t>
            </w:r>
            <w:r w:rsidRPr="006A4A2B">
              <w:rPr>
                <w:rFonts w:ascii="Times New Roman" w:hAnsi="Times New Roman" w:cs="Times New Roman"/>
                <w:szCs w:val="20"/>
              </w:rPr>
              <w:t>1%)</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16 (26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939</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vomiting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12 (10</w:t>
            </w:r>
            <w:r w:rsidR="006E0595">
              <w:rPr>
                <w:rFonts w:ascii="Times New Roman" w:hAnsi="Times New Roman" w:cs="Times New Roman"/>
                <w:szCs w:val="20"/>
              </w:rPr>
              <w:t>.</w:t>
            </w:r>
            <w:r w:rsidRPr="006A4A2B">
              <w:rPr>
                <w:rFonts w:ascii="Times New Roman" w:hAnsi="Times New Roman" w:cs="Times New Roman"/>
                <w:szCs w:val="20"/>
              </w:rPr>
              <w:t>8%)</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4 (6</w:t>
            </w:r>
            <w:r w:rsidR="006E0595">
              <w:rPr>
                <w:rFonts w:ascii="Times New Roman" w:hAnsi="Times New Roman" w:cs="Times New Roman"/>
                <w:szCs w:val="20"/>
              </w:rPr>
              <w:t>.</w:t>
            </w:r>
            <w:r w:rsidRPr="006A4A2B">
              <w:rPr>
                <w:rFonts w:ascii="Times New Roman" w:hAnsi="Times New Roman" w:cs="Times New Roman"/>
                <w:szCs w:val="20"/>
              </w:rPr>
              <w:t>7%)</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375</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 xml:space="preserve">Rash </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 (5</w:t>
            </w:r>
            <w:r w:rsidR="006E0595">
              <w:rPr>
                <w:rFonts w:ascii="Times New Roman" w:hAnsi="Times New Roman" w:cs="Times New Roman"/>
                <w:szCs w:val="20"/>
              </w:rPr>
              <w:t>.</w:t>
            </w:r>
            <w:r w:rsidRPr="006A4A2B">
              <w:rPr>
                <w:rFonts w:ascii="Times New Roman" w:hAnsi="Times New Roman" w:cs="Times New Roman"/>
                <w:szCs w:val="20"/>
              </w:rPr>
              <w:t>4%)</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 (8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330</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dyspnea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6 (5</w:t>
            </w:r>
            <w:r w:rsidR="006E0595">
              <w:rPr>
                <w:rFonts w:ascii="Times New Roman" w:hAnsi="Times New Roman" w:cs="Times New Roman"/>
                <w:szCs w:val="20"/>
              </w:rPr>
              <w:t>.</w:t>
            </w:r>
            <w:r w:rsidRPr="006A4A2B">
              <w:rPr>
                <w:rFonts w:ascii="Times New Roman" w:hAnsi="Times New Roman" w:cs="Times New Roman"/>
                <w:szCs w:val="20"/>
              </w:rPr>
              <w:t>4%)</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 (0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071</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flushing</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(0</w:t>
            </w:r>
            <w:r w:rsidR="006E0595">
              <w:rPr>
                <w:rFonts w:ascii="Times New Roman" w:hAnsi="Times New Roman" w:cs="Times New Roman"/>
                <w:szCs w:val="20"/>
              </w:rPr>
              <w:t>.</w:t>
            </w:r>
            <w:r w:rsidRPr="006A4A2B">
              <w:rPr>
                <w:rFonts w:ascii="Times New Roman" w:hAnsi="Times New Roman" w:cs="Times New Roman"/>
                <w:szCs w:val="20"/>
              </w:rPr>
              <w:t>9%)</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 (0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649</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lastRenderedPageBreak/>
              <w:t>Facial palsy</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 (0</w:t>
            </w:r>
            <w:r w:rsidR="006E0595">
              <w:rPr>
                <w:rFonts w:ascii="Times New Roman" w:hAnsi="Times New Roman" w:cs="Times New Roman"/>
                <w:szCs w:val="20"/>
              </w:rPr>
              <w:t>.</w:t>
            </w:r>
            <w:r w:rsidRPr="006A4A2B">
              <w:rPr>
                <w:rFonts w:ascii="Times New Roman" w:hAnsi="Times New Roman" w:cs="Times New Roman"/>
                <w:szCs w:val="20"/>
              </w:rPr>
              <w:t>9%)</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 (0</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649</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bottom w:val="nil"/>
              <w:right w:val="nil"/>
            </w:tcBorders>
          </w:tcPr>
          <w:p w:rsidR="006A4EB3" w:rsidRPr="006A4A2B" w:rsidRDefault="006A4EB3" w:rsidP="0046303B">
            <w:pPr>
              <w:wordWrap/>
              <w:spacing w:line="360" w:lineRule="auto"/>
              <w:jc w:val="left"/>
              <w:rPr>
                <w:rFonts w:ascii="Times New Roman" w:hAnsi="Times New Roman" w:cs="Times New Roman"/>
                <w:szCs w:val="20"/>
              </w:rPr>
            </w:pPr>
            <w:r w:rsidRPr="006A4A2B">
              <w:rPr>
                <w:rFonts w:ascii="Times New Roman" w:hAnsi="Times New Roman" w:cs="Times New Roman"/>
                <w:szCs w:val="20"/>
              </w:rPr>
              <w:t>paresthesia</w:t>
            </w:r>
          </w:p>
        </w:tc>
        <w:tc>
          <w:tcPr>
            <w:tcW w:w="129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 (4</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3 (5</w:t>
            </w:r>
            <w:r w:rsidR="006E0595">
              <w:rPr>
                <w:rFonts w:ascii="Times New Roman" w:hAnsi="Times New Roman" w:cs="Times New Roman"/>
                <w:szCs w:val="20"/>
              </w:rPr>
              <w:t>.</w:t>
            </w:r>
            <w:r w:rsidRPr="006A4A2B">
              <w:rPr>
                <w:rFonts w:ascii="Times New Roman" w:hAnsi="Times New Roman" w:cs="Times New Roman"/>
                <w:szCs w:val="20"/>
              </w:rPr>
              <w:t>0%)</w:t>
            </w:r>
          </w:p>
        </w:tc>
        <w:tc>
          <w:tcPr>
            <w:tcW w:w="992"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578</w:t>
            </w:r>
          </w:p>
        </w:tc>
        <w:tc>
          <w:tcPr>
            <w:tcW w:w="2410" w:type="dxa"/>
            <w:tcBorders>
              <w:top w:val="nil"/>
              <w:left w:val="nil"/>
              <w:bottom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r>
      <w:tr w:rsidR="006A4EB3" w:rsidRPr="006A4A2B" w:rsidTr="0046303B">
        <w:tc>
          <w:tcPr>
            <w:tcW w:w="1680" w:type="dxa"/>
            <w:tcBorders>
              <w:top w:val="nil"/>
              <w:left w:val="nil"/>
              <w:right w:val="nil"/>
            </w:tcBorders>
          </w:tcPr>
          <w:p w:rsidR="006A4EB3" w:rsidRPr="006A4A2B" w:rsidRDefault="006A4EB3" w:rsidP="0046303B">
            <w:pPr>
              <w:wordWrap/>
              <w:spacing w:line="360" w:lineRule="auto"/>
              <w:jc w:val="left"/>
              <w:rPr>
                <w:rFonts w:ascii="Times New Roman" w:hAnsi="Times New Roman" w:cs="Times New Roman"/>
                <w:szCs w:val="20"/>
              </w:rPr>
            </w:pPr>
            <w:r>
              <w:rPr>
                <w:rFonts w:ascii="Times New Roman" w:hAnsi="Times New Roman" w:cs="Times New Roman"/>
                <w:szCs w:val="20"/>
              </w:rPr>
              <w:t>Antipyretic use</w:t>
            </w:r>
          </w:p>
        </w:tc>
        <w:tc>
          <w:tcPr>
            <w:tcW w:w="1297"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8"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850"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985"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p>
        </w:tc>
        <w:tc>
          <w:tcPr>
            <w:tcW w:w="1417"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96 (86</w:t>
            </w:r>
            <w:r w:rsidR="006E0595">
              <w:rPr>
                <w:rFonts w:ascii="Times New Roman" w:hAnsi="Times New Roman" w:cs="Times New Roman"/>
                <w:szCs w:val="20"/>
              </w:rPr>
              <w:t>.</w:t>
            </w:r>
            <w:r w:rsidRPr="006A4A2B">
              <w:rPr>
                <w:rFonts w:ascii="Times New Roman" w:hAnsi="Times New Roman" w:cs="Times New Roman"/>
                <w:szCs w:val="20"/>
              </w:rPr>
              <w:t>5%)</w:t>
            </w:r>
          </w:p>
        </w:tc>
        <w:tc>
          <w:tcPr>
            <w:tcW w:w="1701"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59 (98</w:t>
            </w:r>
            <w:r w:rsidR="006E0595">
              <w:rPr>
                <w:rFonts w:ascii="Times New Roman" w:hAnsi="Times New Roman" w:cs="Times New Roman"/>
                <w:szCs w:val="20"/>
              </w:rPr>
              <w:t>.</w:t>
            </w:r>
            <w:r w:rsidRPr="006A4A2B">
              <w:rPr>
                <w:rFonts w:ascii="Times New Roman" w:hAnsi="Times New Roman" w:cs="Times New Roman"/>
                <w:szCs w:val="20"/>
              </w:rPr>
              <w:t>3%)</w:t>
            </w:r>
          </w:p>
        </w:tc>
        <w:tc>
          <w:tcPr>
            <w:tcW w:w="992"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0</w:t>
            </w:r>
            <w:r w:rsidR="006E0595">
              <w:rPr>
                <w:rFonts w:ascii="Times New Roman" w:hAnsi="Times New Roman" w:cs="Times New Roman"/>
                <w:szCs w:val="20"/>
              </w:rPr>
              <w:t>.</w:t>
            </w:r>
            <w:r w:rsidRPr="006A4A2B">
              <w:rPr>
                <w:rFonts w:ascii="Times New Roman" w:hAnsi="Times New Roman" w:cs="Times New Roman"/>
                <w:szCs w:val="20"/>
              </w:rPr>
              <w:t>011</w:t>
            </w:r>
          </w:p>
        </w:tc>
        <w:tc>
          <w:tcPr>
            <w:tcW w:w="2410" w:type="dxa"/>
            <w:tcBorders>
              <w:top w:val="nil"/>
              <w:left w:val="nil"/>
              <w:right w:val="nil"/>
            </w:tcBorders>
          </w:tcPr>
          <w:p w:rsidR="006A4EB3" w:rsidRPr="006A4A2B" w:rsidRDefault="006A4EB3" w:rsidP="0046303B">
            <w:pPr>
              <w:wordWrap/>
              <w:spacing w:line="360" w:lineRule="auto"/>
              <w:jc w:val="center"/>
              <w:rPr>
                <w:rFonts w:ascii="Times New Roman" w:hAnsi="Times New Roman" w:cs="Times New Roman"/>
                <w:szCs w:val="20"/>
              </w:rPr>
            </w:pPr>
            <w:r w:rsidRPr="006A4A2B">
              <w:rPr>
                <w:rFonts w:ascii="Times New Roman" w:hAnsi="Times New Roman" w:cs="Times New Roman"/>
                <w:szCs w:val="20"/>
              </w:rPr>
              <w:t>10</w:t>
            </w:r>
            <w:r w:rsidR="006E0595">
              <w:rPr>
                <w:rFonts w:ascii="Times New Roman" w:hAnsi="Times New Roman" w:cs="Times New Roman"/>
                <w:szCs w:val="20"/>
              </w:rPr>
              <w:t>.</w:t>
            </w:r>
            <w:r w:rsidRPr="006A4A2B">
              <w:rPr>
                <w:rFonts w:ascii="Times New Roman" w:hAnsi="Times New Roman" w:cs="Times New Roman"/>
                <w:szCs w:val="20"/>
              </w:rPr>
              <w:t>033 (1</w:t>
            </w:r>
            <w:r w:rsidR="006E0595">
              <w:rPr>
                <w:rFonts w:ascii="Times New Roman" w:hAnsi="Times New Roman" w:cs="Times New Roman"/>
                <w:szCs w:val="20"/>
              </w:rPr>
              <w:t>.</w:t>
            </w:r>
            <w:r w:rsidRPr="006A4A2B">
              <w:rPr>
                <w:rFonts w:ascii="Times New Roman" w:hAnsi="Times New Roman" w:cs="Times New Roman"/>
                <w:szCs w:val="20"/>
              </w:rPr>
              <w:t>185-84</w:t>
            </w:r>
            <w:r w:rsidR="006E0595">
              <w:rPr>
                <w:rFonts w:ascii="Times New Roman" w:hAnsi="Times New Roman" w:cs="Times New Roman"/>
                <w:szCs w:val="20"/>
              </w:rPr>
              <w:t>.</w:t>
            </w:r>
            <w:r w:rsidRPr="006A4A2B">
              <w:rPr>
                <w:rFonts w:ascii="Times New Roman" w:hAnsi="Times New Roman" w:cs="Times New Roman"/>
                <w:szCs w:val="20"/>
              </w:rPr>
              <w:t>924)</w:t>
            </w:r>
            <w:r w:rsidRPr="006A4A2B">
              <w:rPr>
                <w:rFonts w:ascii="Times New Roman" w:hAnsi="Times New Roman" w:cs="Times New Roman"/>
                <w:szCs w:val="20"/>
                <w:vertAlign w:val="superscript"/>
              </w:rPr>
              <w:t>b</w:t>
            </w:r>
          </w:p>
        </w:tc>
      </w:tr>
    </w:tbl>
    <w:p w:rsidR="006A4EB3" w:rsidRPr="00D72D16" w:rsidRDefault="006A4EB3" w:rsidP="006A4EB3">
      <w:pPr>
        <w:wordWrap/>
        <w:spacing w:line="360" w:lineRule="auto"/>
        <w:rPr>
          <w:rFonts w:ascii="Times New Roman" w:hAnsi="Times New Roman" w:cs="Times New Roman"/>
          <w:color w:val="000000" w:themeColor="text1"/>
          <w:sz w:val="6"/>
          <w:szCs w:val="6"/>
        </w:rPr>
      </w:pPr>
    </w:p>
    <w:p w:rsidR="006A4EB3" w:rsidRPr="00E0137C" w:rsidRDefault="006A4EB3" w:rsidP="006A4EB3">
      <w:pPr>
        <w:wordWrap/>
        <w:spacing w:line="360" w:lineRule="auto"/>
        <w:rPr>
          <w:rFonts w:ascii="Times New Roman" w:hAnsi="Times New Roman" w:cs="Times New Roman"/>
          <w:color w:val="000000" w:themeColor="text1"/>
          <w:szCs w:val="20"/>
        </w:rPr>
      </w:pPr>
      <w:r w:rsidRPr="00E0137C">
        <w:rPr>
          <w:rFonts w:ascii="Times New Roman" w:hAnsi="Times New Roman" w:cs="Times New Roman"/>
          <w:color w:val="000000" w:themeColor="text1"/>
          <w:szCs w:val="20"/>
        </w:rPr>
        <w:t>OR, odds ratio; SD, standard deviation; BMI, body mass index; AE, adverse event</w:t>
      </w:r>
    </w:p>
    <w:p w:rsidR="006A4EB3" w:rsidRPr="00E0137C" w:rsidRDefault="006A4EB3" w:rsidP="006A4EB3">
      <w:pPr>
        <w:wordWrap/>
        <w:spacing w:line="360" w:lineRule="auto"/>
        <w:rPr>
          <w:rFonts w:ascii="Times New Roman" w:hAnsi="Times New Roman" w:cs="Times New Roman"/>
          <w:color w:val="000000" w:themeColor="text1"/>
          <w:szCs w:val="20"/>
        </w:rPr>
      </w:pPr>
      <w:r w:rsidRPr="00E0137C">
        <w:rPr>
          <w:rFonts w:ascii="Times New Roman" w:hAnsi="Times New Roman" w:cs="Times New Roman"/>
          <w:color w:val="000000" w:themeColor="text1"/>
          <w:szCs w:val="20"/>
          <w:vertAlign w:val="superscript"/>
        </w:rPr>
        <w:t>a</w:t>
      </w:r>
      <w:r w:rsidRPr="00E0137C">
        <w:rPr>
          <w:rFonts w:ascii="Times New Roman" w:hAnsi="Times New Roman" w:cs="Times New Roman"/>
          <w:color w:val="000000" w:themeColor="text1"/>
          <w:szCs w:val="20"/>
        </w:rPr>
        <w:t xml:space="preserve"> Adjusted for age, sex, BMI, injection site pain after dose 1, and antipyretic use after dose 1</w:t>
      </w:r>
    </w:p>
    <w:p w:rsidR="006A4EB3" w:rsidRPr="00E0137C" w:rsidRDefault="006A4EB3" w:rsidP="006A4EB3">
      <w:pPr>
        <w:wordWrap/>
        <w:spacing w:line="360" w:lineRule="auto"/>
        <w:rPr>
          <w:rFonts w:ascii="Times New Roman" w:hAnsi="Times New Roman" w:cs="Times New Roman"/>
          <w:color w:val="000000" w:themeColor="text1"/>
          <w:szCs w:val="20"/>
        </w:rPr>
      </w:pPr>
      <w:r w:rsidRPr="00E0137C">
        <w:rPr>
          <w:rFonts w:ascii="Times New Roman" w:hAnsi="Times New Roman" w:cs="Times New Roman"/>
          <w:color w:val="000000" w:themeColor="text1"/>
          <w:szCs w:val="20"/>
          <w:vertAlign w:val="superscript"/>
        </w:rPr>
        <w:t>b</w:t>
      </w:r>
      <w:r w:rsidRPr="00E0137C">
        <w:rPr>
          <w:rFonts w:ascii="Times New Roman" w:hAnsi="Times New Roman" w:cs="Times New Roman"/>
          <w:color w:val="000000" w:themeColor="text1"/>
          <w:szCs w:val="20"/>
        </w:rPr>
        <w:t xml:space="preserve"> Adjusted for age, sex, BMI, injection site pain after dose 2, and antipyretic use after dose 2</w:t>
      </w:r>
    </w:p>
    <w:p w:rsidR="006A4EB3" w:rsidRPr="00D75659" w:rsidRDefault="006A4EB3" w:rsidP="006A4EB3">
      <w:pPr>
        <w:widowControl/>
        <w:wordWrap/>
        <w:autoSpaceDE/>
        <w:autoSpaceDN/>
      </w:pPr>
    </w:p>
    <w:p w:rsidR="006A4EB3" w:rsidRPr="00D72D16" w:rsidRDefault="006A4EB3" w:rsidP="006A4EB3">
      <w:pPr>
        <w:widowControl/>
        <w:wordWrap/>
        <w:autoSpaceDE/>
        <w:autoSpaceDN/>
        <w:sectPr w:rsidR="006A4EB3" w:rsidRPr="00D72D16" w:rsidSect="003F24A7">
          <w:footerReference w:type="default" r:id="rId6"/>
          <w:pgSz w:w="16838" w:h="11906" w:orient="landscape"/>
          <w:pgMar w:top="1418" w:right="1701" w:bottom="1418" w:left="1440" w:header="851" w:footer="992" w:gutter="0"/>
          <w:cols w:space="425"/>
          <w:docGrid w:linePitch="360"/>
        </w:sectPr>
      </w:pPr>
    </w:p>
    <w:p w:rsidR="006A4EB3" w:rsidRPr="003F24A7" w:rsidRDefault="006A4EB3" w:rsidP="006A4EB3">
      <w:pPr>
        <w:spacing w:line="480" w:lineRule="auto"/>
        <w:rPr>
          <w:rFonts w:ascii="Times New Roman" w:hAnsi="Times New Roman" w:cs="Times New Roman"/>
          <w:color w:val="000000" w:themeColor="text1"/>
          <w:sz w:val="22"/>
        </w:rPr>
      </w:pPr>
      <w:r w:rsidRPr="003F24A7">
        <w:rPr>
          <w:rFonts w:ascii="Times New Roman" w:hAnsi="Times New Roman" w:cs="Times New Roman"/>
          <w:b/>
          <w:color w:val="000000" w:themeColor="text1"/>
          <w:sz w:val="22"/>
        </w:rPr>
        <w:lastRenderedPageBreak/>
        <w:t>Supplementary Figure 1.</w:t>
      </w:r>
      <w:r w:rsidRPr="003F24A7">
        <w:rPr>
          <w:rFonts w:ascii="Times New Roman" w:hAnsi="Times New Roman" w:cs="Times New Roman"/>
          <w:color w:val="000000" w:themeColor="text1"/>
          <w:sz w:val="22"/>
        </w:rPr>
        <w:t xml:space="preserve"> Solicited adverse events after each dose.</w:t>
      </w:r>
    </w:p>
    <w:p w:rsidR="006A4EB3" w:rsidRPr="009D53E7" w:rsidRDefault="006A4EB3" w:rsidP="006A4EB3">
      <w:pPr>
        <w:spacing w:after="0" w:line="384" w:lineRule="auto"/>
        <w:textAlignment w:val="baseline"/>
        <w:rPr>
          <w:rFonts w:ascii="함초롬바탕" w:eastAsia="굴림" w:hAnsi="굴림" w:cs="굴림"/>
          <w:kern w:val="0"/>
          <w:szCs w:val="20"/>
        </w:rPr>
      </w:pPr>
      <w:r w:rsidRPr="009D53E7">
        <w:rPr>
          <w:noProof/>
        </w:rPr>
        <w:drawing>
          <wp:inline distT="0" distB="0" distL="0" distR="0" wp14:anchorId="6DF63F80" wp14:editId="1AEF0C3C">
            <wp:extent cx="5731510" cy="4800600"/>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800600"/>
                    </a:xfrm>
                    <a:prstGeom prst="rect">
                      <a:avLst/>
                    </a:prstGeom>
                  </pic:spPr>
                </pic:pic>
              </a:graphicData>
            </a:graphic>
          </wp:inline>
        </w:drawing>
      </w:r>
    </w:p>
    <w:p w:rsidR="006A4EB3" w:rsidRDefault="006A4EB3" w:rsidP="006A4EB3">
      <w:pPr>
        <w:widowControl/>
        <w:wordWrap/>
        <w:autoSpaceDE/>
        <w:autoSpaceDN/>
      </w:pPr>
      <w:r>
        <w:br w:type="page"/>
      </w:r>
    </w:p>
    <w:p w:rsidR="006A4EB3" w:rsidRPr="003F24A7" w:rsidRDefault="006A4EB3" w:rsidP="006A4EB3">
      <w:pPr>
        <w:widowControl/>
        <w:wordWrap/>
        <w:autoSpaceDE/>
        <w:autoSpaceDN/>
        <w:spacing w:line="360" w:lineRule="auto"/>
        <w:rPr>
          <w:rFonts w:ascii="Times New Roman" w:hAnsi="Times New Roman" w:cs="Times New Roman"/>
          <w:color w:val="000000" w:themeColor="text1"/>
          <w:sz w:val="22"/>
        </w:rPr>
      </w:pPr>
      <w:r w:rsidRPr="003F24A7">
        <w:rPr>
          <w:rFonts w:ascii="Times New Roman" w:hAnsi="Times New Roman" w:cs="Times New Roman"/>
          <w:b/>
          <w:color w:val="000000" w:themeColor="text1"/>
          <w:sz w:val="22"/>
        </w:rPr>
        <w:lastRenderedPageBreak/>
        <w:t>Supplementary Figure 2.</w:t>
      </w:r>
      <w:r w:rsidRPr="003F24A7">
        <w:rPr>
          <w:rFonts w:ascii="Times New Roman" w:hAnsi="Times New Roman" w:cs="Times New Roman"/>
          <w:color w:val="000000" w:themeColor="text1"/>
          <w:sz w:val="22"/>
        </w:rPr>
        <w:t xml:space="preserve"> Correlation between anti-SARS-CoV-2 S IgG and neutralizing antibody titer at each time point: (A) Four weeks and (B) Eight weeks after first injection.</w:t>
      </w:r>
    </w:p>
    <w:p w:rsidR="006A4EB3" w:rsidRPr="00D72D16" w:rsidRDefault="006A4EB3" w:rsidP="006A4EB3">
      <w:pPr>
        <w:widowControl/>
        <w:wordWrap/>
        <w:autoSpaceDE/>
        <w:autoSpaceDN/>
        <w:spacing w:line="480" w:lineRule="auto"/>
        <w:rPr>
          <w:rFonts w:ascii="Times New Roman" w:hAnsi="Times New Roman" w:cs="Times New Roman"/>
          <w:color w:val="000000" w:themeColor="text1"/>
          <w:sz w:val="24"/>
          <w:szCs w:val="24"/>
        </w:rPr>
      </w:pPr>
    </w:p>
    <w:p w:rsidR="006A4EB3" w:rsidRDefault="006A4EB3" w:rsidP="006A4EB3">
      <w:r>
        <w:rPr>
          <w:noProof/>
        </w:rPr>
        <w:drawing>
          <wp:inline distT="0" distB="0" distL="0" distR="0" wp14:anchorId="5FB521A7" wp14:editId="42D8E4ED">
            <wp:extent cx="2751657" cy="2606040"/>
            <wp:effectExtent l="0" t="0" r="0" b="381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9017" cy="2613010"/>
                    </a:xfrm>
                    <a:prstGeom prst="rect">
                      <a:avLst/>
                    </a:prstGeom>
                  </pic:spPr>
                </pic:pic>
              </a:graphicData>
            </a:graphic>
          </wp:inline>
        </w:drawing>
      </w:r>
      <w:r w:rsidRPr="0063134A">
        <w:rPr>
          <w:noProof/>
        </w:rPr>
        <w:t xml:space="preserve"> </w:t>
      </w:r>
      <w:r>
        <w:rPr>
          <w:noProof/>
        </w:rPr>
        <w:drawing>
          <wp:inline distT="0" distB="0" distL="0" distR="0" wp14:anchorId="15D32919" wp14:editId="60DC651E">
            <wp:extent cx="2758440" cy="2601538"/>
            <wp:effectExtent l="0" t="0" r="3810" b="889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4578" cy="2616758"/>
                    </a:xfrm>
                    <a:prstGeom prst="rect">
                      <a:avLst/>
                    </a:prstGeom>
                  </pic:spPr>
                </pic:pic>
              </a:graphicData>
            </a:graphic>
          </wp:inline>
        </w:drawing>
      </w:r>
    </w:p>
    <w:p w:rsidR="006A4EB3" w:rsidRPr="003F24A7" w:rsidRDefault="006A4EB3" w:rsidP="006A4EB3">
      <w:pPr>
        <w:widowControl/>
        <w:wordWrap/>
        <w:autoSpaceDE/>
        <w:autoSpaceDN/>
        <w:spacing w:line="360" w:lineRule="auto"/>
        <w:rPr>
          <w:rFonts w:ascii="Times New Roman" w:hAnsi="Times New Roman" w:cs="Times New Roman"/>
          <w:color w:val="000000" w:themeColor="text1"/>
          <w:sz w:val="22"/>
        </w:rPr>
      </w:pPr>
      <w:r>
        <w:br w:type="page"/>
      </w:r>
      <w:r w:rsidRPr="003F24A7">
        <w:rPr>
          <w:rFonts w:ascii="Times New Roman" w:hAnsi="Times New Roman" w:cs="Times New Roman"/>
          <w:b/>
          <w:color w:val="000000" w:themeColor="text1"/>
          <w:sz w:val="22"/>
        </w:rPr>
        <w:lastRenderedPageBreak/>
        <w:t>Supplementary Figure 3.</w:t>
      </w:r>
      <w:r w:rsidRPr="003F24A7">
        <w:rPr>
          <w:rFonts w:ascii="Times New Roman" w:hAnsi="Times New Roman" w:cs="Times New Roman"/>
          <w:color w:val="000000" w:themeColor="text1"/>
          <w:sz w:val="22"/>
        </w:rPr>
        <w:t xml:space="preserve"> Relationship of immune response with (A) highest severity of all adverse events, (B) highest severity of local adverse events, and (C) highest severity of systemic adverse events at each time point</w:t>
      </w:r>
      <w:r w:rsidR="003F24A7" w:rsidRPr="003F24A7">
        <w:rPr>
          <w:rFonts w:ascii="Times New Roman" w:hAnsi="Times New Roman" w:cs="Times New Roman"/>
          <w:color w:val="000000" w:themeColor="text1"/>
          <w:sz w:val="22"/>
        </w:rPr>
        <w:t>.</w:t>
      </w:r>
      <w:r w:rsidRPr="003F24A7">
        <w:rPr>
          <w:rFonts w:ascii="Times New Roman" w:hAnsi="Times New Roman" w:cs="Times New Roman"/>
          <w:color w:val="000000" w:themeColor="text1"/>
          <w:sz w:val="22"/>
        </w:rPr>
        <w:t xml:space="preserve"> Immune responses are presented as geometric mean titer.</w:t>
      </w:r>
    </w:p>
    <w:p w:rsidR="006A4EB3" w:rsidRPr="002B29E9" w:rsidRDefault="006A4EB3" w:rsidP="006A4EB3">
      <w:pPr>
        <w:widowControl/>
        <w:wordWrap/>
        <w:autoSpaceDE/>
        <w:autoSpaceDN/>
        <w:spacing w:line="360" w:lineRule="auto"/>
        <w:rPr>
          <w:rFonts w:ascii="Times New Roman" w:hAnsi="Times New Roman" w:cs="Times New Roman"/>
          <w:sz w:val="24"/>
          <w:szCs w:val="24"/>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8796"/>
      </w:tblGrid>
      <w:tr w:rsidR="006A4EB3" w:rsidRPr="00037E78" w:rsidTr="0046303B">
        <w:trPr>
          <w:trHeight w:val="56"/>
        </w:trPr>
        <w:tc>
          <w:tcPr>
            <w:tcW w:w="8754" w:type="dxa"/>
            <w:tcBorders>
              <w:top w:val="nil"/>
              <w:left w:val="nil"/>
              <w:bottom w:val="nil"/>
              <w:right w:val="nil"/>
            </w:tcBorders>
            <w:tcMar>
              <w:top w:w="28" w:type="dxa"/>
              <w:left w:w="102" w:type="dxa"/>
              <w:bottom w:w="28" w:type="dxa"/>
              <w:right w:w="102" w:type="dxa"/>
            </w:tcMar>
            <w:vAlign w:val="center"/>
            <w:hideMark/>
          </w:tcPr>
          <w:p w:rsidR="006A4EB3" w:rsidRPr="00037E78" w:rsidRDefault="006A4EB3" w:rsidP="0046303B">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02202338" wp14:editId="25F3BD5D">
                  <wp:extent cx="5380990" cy="3634821"/>
                  <wp:effectExtent l="0" t="0" r="0" b="381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5701" cy="3638003"/>
                          </a:xfrm>
                          <a:prstGeom prst="rect">
                            <a:avLst/>
                          </a:prstGeom>
                        </pic:spPr>
                      </pic:pic>
                    </a:graphicData>
                  </a:graphic>
                </wp:inline>
              </w:drawing>
            </w:r>
          </w:p>
        </w:tc>
      </w:tr>
      <w:tr w:rsidR="006A4EB3" w:rsidRPr="00037E78" w:rsidTr="0046303B">
        <w:trPr>
          <w:trHeight w:val="56"/>
        </w:trPr>
        <w:tc>
          <w:tcPr>
            <w:tcW w:w="8754" w:type="dxa"/>
            <w:tcBorders>
              <w:top w:val="nil"/>
              <w:left w:val="nil"/>
              <w:bottom w:val="nil"/>
              <w:right w:val="nil"/>
            </w:tcBorders>
            <w:tcMar>
              <w:top w:w="28" w:type="dxa"/>
              <w:left w:w="102" w:type="dxa"/>
              <w:bottom w:w="28" w:type="dxa"/>
              <w:right w:w="102" w:type="dxa"/>
            </w:tcMar>
            <w:vAlign w:val="center"/>
          </w:tcPr>
          <w:p w:rsidR="006A4EB3" w:rsidRDefault="006A4EB3" w:rsidP="0046303B">
            <w:pPr>
              <w:spacing w:after="0" w:line="384" w:lineRule="auto"/>
              <w:textAlignment w:val="baseline"/>
              <w:rPr>
                <w:rFonts w:ascii="함초롬바탕" w:eastAsia="함초롬바탕" w:hAnsi="굴림" w:cs="굴림"/>
                <w:b/>
                <w:bCs/>
                <w:color w:val="000000"/>
                <w:kern w:val="0"/>
                <w:szCs w:val="20"/>
              </w:rPr>
            </w:pPr>
            <w:r>
              <w:rPr>
                <w:noProof/>
              </w:rPr>
              <w:drawing>
                <wp:inline distT="0" distB="0" distL="0" distR="0" wp14:anchorId="12B45E19" wp14:editId="2C8AB03D">
                  <wp:extent cx="5402580" cy="3615287"/>
                  <wp:effectExtent l="0" t="0" r="762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6654" cy="3618013"/>
                          </a:xfrm>
                          <a:prstGeom prst="rect">
                            <a:avLst/>
                          </a:prstGeom>
                        </pic:spPr>
                      </pic:pic>
                    </a:graphicData>
                  </a:graphic>
                </wp:inline>
              </w:drawing>
            </w:r>
          </w:p>
          <w:p w:rsidR="006A4EB3" w:rsidRPr="00037E78" w:rsidRDefault="006A4EB3" w:rsidP="0046303B">
            <w:pPr>
              <w:spacing w:after="0" w:line="384" w:lineRule="auto"/>
              <w:textAlignment w:val="baseline"/>
              <w:rPr>
                <w:rFonts w:ascii="함초롬바탕" w:eastAsia="함초롬바탕" w:hAnsi="굴림" w:cs="굴림"/>
                <w:b/>
                <w:bCs/>
                <w:color w:val="000000"/>
                <w:kern w:val="0"/>
                <w:szCs w:val="20"/>
              </w:rPr>
            </w:pPr>
            <w:r>
              <w:rPr>
                <w:noProof/>
              </w:rPr>
              <w:lastRenderedPageBreak/>
              <w:drawing>
                <wp:inline distT="0" distB="0" distL="0" distR="0" wp14:anchorId="5F97CEC1" wp14:editId="5DE39D99">
                  <wp:extent cx="5455920" cy="3652794"/>
                  <wp:effectExtent l="0" t="0" r="0" b="508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0693" cy="3655989"/>
                          </a:xfrm>
                          <a:prstGeom prst="rect">
                            <a:avLst/>
                          </a:prstGeom>
                        </pic:spPr>
                      </pic:pic>
                    </a:graphicData>
                  </a:graphic>
                </wp:inline>
              </w:drawing>
            </w:r>
          </w:p>
        </w:tc>
      </w:tr>
      <w:tr w:rsidR="006A4EB3" w:rsidRPr="00037E78" w:rsidTr="0046303B">
        <w:trPr>
          <w:trHeight w:val="56"/>
        </w:trPr>
        <w:tc>
          <w:tcPr>
            <w:tcW w:w="8754" w:type="dxa"/>
            <w:tcBorders>
              <w:top w:val="nil"/>
              <w:left w:val="nil"/>
              <w:bottom w:val="nil"/>
              <w:right w:val="nil"/>
            </w:tcBorders>
            <w:tcMar>
              <w:top w:w="28" w:type="dxa"/>
              <w:left w:w="102" w:type="dxa"/>
              <w:bottom w:w="28" w:type="dxa"/>
              <w:right w:w="102" w:type="dxa"/>
            </w:tcMar>
            <w:vAlign w:val="center"/>
            <w:hideMark/>
          </w:tcPr>
          <w:p w:rsidR="006A4EB3" w:rsidRPr="00037E78" w:rsidRDefault="006A4EB3" w:rsidP="0046303B">
            <w:pPr>
              <w:spacing w:after="0" w:line="384" w:lineRule="auto"/>
              <w:textAlignment w:val="baseline"/>
              <w:rPr>
                <w:rFonts w:ascii="함초롬바탕" w:eastAsia="굴림" w:hAnsi="굴림" w:cs="굴림"/>
                <w:color w:val="000000"/>
                <w:kern w:val="0"/>
                <w:szCs w:val="20"/>
              </w:rPr>
            </w:pPr>
          </w:p>
        </w:tc>
      </w:tr>
    </w:tbl>
    <w:p w:rsidR="006A4EB3" w:rsidRPr="00037E78" w:rsidRDefault="006A4EB3" w:rsidP="006A4EB3">
      <w:pPr>
        <w:spacing w:after="0" w:line="384" w:lineRule="auto"/>
        <w:textAlignment w:val="baseline"/>
        <w:rPr>
          <w:rFonts w:ascii="함초롬바탕" w:eastAsia="굴림" w:hAnsi="굴림" w:cs="굴림"/>
          <w:color w:val="000000"/>
          <w:kern w:val="0"/>
          <w:szCs w:val="20"/>
        </w:rPr>
      </w:pPr>
    </w:p>
    <w:p w:rsidR="006A4EB3" w:rsidRPr="003F24A7" w:rsidRDefault="006A4EB3" w:rsidP="006A4EB3">
      <w:pPr>
        <w:widowControl/>
        <w:wordWrap/>
        <w:autoSpaceDE/>
        <w:autoSpaceDN/>
        <w:spacing w:line="360" w:lineRule="auto"/>
        <w:rPr>
          <w:color w:val="000000" w:themeColor="text1"/>
          <w:sz w:val="22"/>
        </w:rPr>
      </w:pPr>
      <w:r>
        <w:br w:type="page"/>
      </w:r>
      <w:r w:rsidRPr="003F24A7">
        <w:rPr>
          <w:rFonts w:ascii="Times New Roman" w:hAnsi="Times New Roman" w:cs="Times New Roman"/>
          <w:b/>
          <w:color w:val="000000" w:themeColor="text1"/>
          <w:sz w:val="22"/>
        </w:rPr>
        <w:lastRenderedPageBreak/>
        <w:t>Supplementary Figure 4.</w:t>
      </w:r>
      <w:r w:rsidRPr="003F24A7">
        <w:rPr>
          <w:rFonts w:ascii="Times New Roman" w:hAnsi="Times New Roman" w:cs="Times New Roman"/>
          <w:color w:val="000000" w:themeColor="text1"/>
          <w:sz w:val="22"/>
        </w:rPr>
        <w:t xml:space="preserve"> Relationship of anti-SARS-CoV-2 S antibody response with (A) systemic SUM and SOM, and (B) localized SUM and SOM at each time point.</w:t>
      </w:r>
      <w:r w:rsidR="003F24A7" w:rsidRPr="003F24A7">
        <w:rPr>
          <w:rFonts w:ascii="Times New Roman" w:hAnsi="Times New Roman" w:cs="Times New Roman"/>
          <w:color w:val="000000" w:themeColor="text1"/>
          <w:sz w:val="22"/>
        </w:rPr>
        <w:t xml:space="preserve"> SUM, sum of the severity scores; SoM, sum of multiplying each symptoms' severity by the duration of symptoms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8394"/>
      </w:tblGrid>
      <w:tr w:rsidR="006A4EB3" w:rsidRPr="0002173C" w:rsidTr="0046303B">
        <w:trPr>
          <w:trHeight w:val="56"/>
        </w:trPr>
        <w:tc>
          <w:tcPr>
            <w:tcW w:w="8394" w:type="dxa"/>
            <w:tcBorders>
              <w:top w:val="nil"/>
              <w:left w:val="nil"/>
              <w:bottom w:val="nil"/>
              <w:right w:val="nil"/>
            </w:tcBorders>
            <w:tcMar>
              <w:top w:w="28" w:type="dxa"/>
              <w:left w:w="102" w:type="dxa"/>
              <w:bottom w:w="28" w:type="dxa"/>
              <w:right w:w="102" w:type="dxa"/>
            </w:tcMar>
            <w:vAlign w:val="center"/>
            <w:hideMark/>
          </w:tcPr>
          <w:p w:rsidR="006A4EB3" w:rsidRDefault="006A4EB3" w:rsidP="0046303B">
            <w:pPr>
              <w:spacing w:after="0" w:line="384" w:lineRule="auto"/>
              <w:textAlignment w:val="baseline"/>
              <w:rPr>
                <w:rFonts w:ascii="함초롬바탕" w:eastAsia="함초롬바탕" w:hAnsi="굴림" w:cs="굴림"/>
                <w:b/>
                <w:bCs/>
                <w:color w:val="000000"/>
                <w:kern w:val="0"/>
                <w:szCs w:val="20"/>
              </w:rPr>
            </w:pPr>
            <w:r>
              <w:rPr>
                <w:noProof/>
              </w:rPr>
              <w:drawing>
                <wp:inline distT="0" distB="0" distL="0" distR="0" wp14:anchorId="0021EE79" wp14:editId="30C63D0C">
                  <wp:extent cx="4686300" cy="2452182"/>
                  <wp:effectExtent l="0" t="0" r="0" b="571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7683" cy="2458138"/>
                          </a:xfrm>
                          <a:prstGeom prst="rect">
                            <a:avLst/>
                          </a:prstGeom>
                        </pic:spPr>
                      </pic:pic>
                    </a:graphicData>
                  </a:graphic>
                </wp:inline>
              </w:drawing>
            </w:r>
            <w:r w:rsidRPr="0002173C">
              <w:rPr>
                <w:rFonts w:ascii="함초롬바탕" w:eastAsia="함초롬바탕" w:hAnsi="굴림" w:cs="굴림"/>
                <w:b/>
                <w:bCs/>
                <w:color w:val="000000"/>
                <w:kern w:val="0"/>
                <w:szCs w:val="20"/>
              </w:rPr>
              <w:t xml:space="preserve"> </w:t>
            </w:r>
          </w:p>
          <w:p w:rsidR="006A4EB3" w:rsidRDefault="006A4EB3" w:rsidP="0046303B">
            <w:pPr>
              <w:spacing w:after="0" w:line="384" w:lineRule="auto"/>
              <w:textAlignment w:val="baseline"/>
              <w:rPr>
                <w:rFonts w:ascii="함초롬바탕" w:eastAsia="함초롬바탕" w:hAnsi="굴림" w:cs="굴림"/>
                <w:b/>
                <w:bCs/>
                <w:color w:val="000000"/>
                <w:kern w:val="0"/>
                <w:szCs w:val="20"/>
              </w:rPr>
            </w:pPr>
            <w:r>
              <w:rPr>
                <w:noProof/>
              </w:rPr>
              <w:drawing>
                <wp:inline distT="0" distB="0" distL="0" distR="0" wp14:anchorId="4020CBD4" wp14:editId="45385D68">
                  <wp:extent cx="4655820" cy="2464087"/>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7933" cy="2470498"/>
                          </a:xfrm>
                          <a:prstGeom prst="rect">
                            <a:avLst/>
                          </a:prstGeom>
                        </pic:spPr>
                      </pic:pic>
                    </a:graphicData>
                  </a:graphic>
                </wp:inline>
              </w:drawing>
            </w:r>
          </w:p>
          <w:p w:rsidR="006A4EB3" w:rsidRPr="0002173C" w:rsidRDefault="006A4EB3" w:rsidP="0046303B">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1E642D02" wp14:editId="041F717C">
                  <wp:extent cx="4818032" cy="2575560"/>
                  <wp:effectExtent l="0" t="0" r="190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8032" cy="2575560"/>
                          </a:xfrm>
                          <a:prstGeom prst="rect">
                            <a:avLst/>
                          </a:prstGeom>
                        </pic:spPr>
                      </pic:pic>
                    </a:graphicData>
                  </a:graphic>
                </wp:inline>
              </w:drawing>
            </w:r>
          </w:p>
        </w:tc>
      </w:tr>
    </w:tbl>
    <w:p w:rsidR="006A4EB3" w:rsidRDefault="006A4EB3" w:rsidP="006A4EB3">
      <w:pPr>
        <w:spacing w:after="0" w:line="384" w:lineRule="auto"/>
        <w:textAlignment w:val="baseline"/>
      </w:pPr>
      <w:r>
        <w:rPr>
          <w:noProof/>
        </w:rPr>
        <w:lastRenderedPageBreak/>
        <w:drawing>
          <wp:inline distT="0" distB="0" distL="0" distR="0" wp14:anchorId="455147A9" wp14:editId="5A36FF47">
            <wp:extent cx="4991735" cy="2600392"/>
            <wp:effectExtent l="0" t="0" r="0" b="9525"/>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2667" cy="2606087"/>
                    </a:xfrm>
                    <a:prstGeom prst="rect">
                      <a:avLst/>
                    </a:prstGeom>
                  </pic:spPr>
                </pic:pic>
              </a:graphicData>
            </a:graphic>
          </wp:inline>
        </w:drawing>
      </w:r>
    </w:p>
    <w:p w:rsidR="006A4EB3" w:rsidRDefault="006A4EB3" w:rsidP="006A4EB3">
      <w:pPr>
        <w:spacing w:after="0" w:line="384" w:lineRule="auto"/>
        <w:textAlignment w:val="baseline"/>
      </w:pPr>
      <w:r>
        <w:rPr>
          <w:noProof/>
        </w:rPr>
        <w:drawing>
          <wp:inline distT="0" distB="0" distL="0" distR="0" wp14:anchorId="0AEC1B51" wp14:editId="1EE0A1B5">
            <wp:extent cx="5029200" cy="259706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137" cy="2601678"/>
                    </a:xfrm>
                    <a:prstGeom prst="rect">
                      <a:avLst/>
                    </a:prstGeom>
                  </pic:spPr>
                </pic:pic>
              </a:graphicData>
            </a:graphic>
          </wp:inline>
        </w:drawing>
      </w:r>
    </w:p>
    <w:p w:rsidR="006A4EB3" w:rsidRDefault="006A4EB3" w:rsidP="006A4EB3">
      <w:pPr>
        <w:spacing w:after="0" w:line="384" w:lineRule="auto"/>
        <w:textAlignment w:val="baseline"/>
      </w:pPr>
      <w:r>
        <w:rPr>
          <w:noProof/>
        </w:rPr>
        <w:drawing>
          <wp:inline distT="0" distB="0" distL="0" distR="0" wp14:anchorId="2AA867D5" wp14:editId="19A4305F">
            <wp:extent cx="5036820" cy="2632807"/>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8320" cy="2644045"/>
                    </a:xfrm>
                    <a:prstGeom prst="rect">
                      <a:avLst/>
                    </a:prstGeom>
                  </pic:spPr>
                </pic:pic>
              </a:graphicData>
            </a:graphic>
          </wp:inline>
        </w:drawing>
      </w:r>
    </w:p>
    <w:p w:rsidR="006A4EB3" w:rsidRDefault="006A4EB3" w:rsidP="006A4EB3">
      <w:pPr>
        <w:widowControl/>
        <w:wordWrap/>
        <w:autoSpaceDE/>
        <w:autoSpaceDN/>
      </w:pPr>
      <w:r>
        <w:br w:type="page"/>
      </w:r>
    </w:p>
    <w:p w:rsidR="006A4EB3" w:rsidRPr="003F24A7" w:rsidRDefault="006A4EB3" w:rsidP="006A4EB3">
      <w:pPr>
        <w:spacing w:after="0" w:line="360" w:lineRule="auto"/>
        <w:textAlignment w:val="baseline"/>
        <w:rPr>
          <w:rFonts w:ascii="Times New Roman" w:hAnsi="Times New Roman" w:cs="Times New Roman"/>
          <w:color w:val="000000" w:themeColor="text1"/>
          <w:sz w:val="22"/>
        </w:rPr>
      </w:pPr>
      <w:r w:rsidRPr="003F24A7">
        <w:rPr>
          <w:rFonts w:ascii="Times New Roman" w:hAnsi="Times New Roman" w:cs="Times New Roman"/>
          <w:b/>
          <w:color w:val="000000" w:themeColor="text1"/>
          <w:sz w:val="22"/>
        </w:rPr>
        <w:lastRenderedPageBreak/>
        <w:t>Supplementary Figure 5.</w:t>
      </w:r>
      <w:r w:rsidRPr="003F24A7">
        <w:rPr>
          <w:rFonts w:ascii="Times New Roman" w:hAnsi="Times New Roman" w:cs="Times New Roman"/>
          <w:color w:val="000000" w:themeColor="text1"/>
          <w:sz w:val="22"/>
        </w:rPr>
        <w:t xml:space="preserve"> Relationship of neutralizing antibody response (PRNT ND</w:t>
      </w:r>
      <w:r w:rsidRPr="003F24A7">
        <w:rPr>
          <w:rFonts w:ascii="Times New Roman" w:hAnsi="Times New Roman" w:cs="Times New Roman"/>
          <w:color w:val="000000" w:themeColor="text1"/>
          <w:sz w:val="22"/>
          <w:vertAlign w:val="subscript"/>
        </w:rPr>
        <w:t>50</w:t>
      </w:r>
      <w:r w:rsidRPr="003F24A7">
        <w:rPr>
          <w:rFonts w:ascii="Times New Roman" w:hAnsi="Times New Roman" w:cs="Times New Roman"/>
          <w:color w:val="000000" w:themeColor="text1"/>
          <w:sz w:val="22"/>
        </w:rPr>
        <w:t>) with (A) systemic SUM and S</w:t>
      </w:r>
      <w:r w:rsidR="003F24A7" w:rsidRPr="003F24A7">
        <w:rPr>
          <w:rFonts w:ascii="Times New Roman" w:hAnsi="Times New Roman" w:cs="Times New Roman"/>
          <w:color w:val="000000" w:themeColor="text1"/>
          <w:sz w:val="22"/>
        </w:rPr>
        <w:t>o</w:t>
      </w:r>
      <w:r w:rsidRPr="003F24A7">
        <w:rPr>
          <w:rFonts w:ascii="Times New Roman" w:hAnsi="Times New Roman" w:cs="Times New Roman"/>
          <w:color w:val="000000" w:themeColor="text1"/>
          <w:sz w:val="22"/>
        </w:rPr>
        <w:t>M, and (B) localized SUM and S</w:t>
      </w:r>
      <w:r w:rsidR="003F24A7" w:rsidRPr="003F24A7">
        <w:rPr>
          <w:rFonts w:ascii="Times New Roman" w:hAnsi="Times New Roman" w:cs="Times New Roman"/>
          <w:color w:val="000000" w:themeColor="text1"/>
          <w:sz w:val="22"/>
        </w:rPr>
        <w:t>o</w:t>
      </w:r>
      <w:r w:rsidRPr="003F24A7">
        <w:rPr>
          <w:rFonts w:ascii="Times New Roman" w:hAnsi="Times New Roman" w:cs="Times New Roman"/>
          <w:color w:val="000000" w:themeColor="text1"/>
          <w:sz w:val="22"/>
        </w:rPr>
        <w:t>M at each time point</w:t>
      </w:r>
      <w:r w:rsidR="003F24A7" w:rsidRPr="003F24A7">
        <w:rPr>
          <w:rFonts w:ascii="Times New Roman" w:hAnsi="Times New Roman" w:cs="Times New Roman"/>
          <w:color w:val="000000" w:themeColor="text1"/>
          <w:sz w:val="22"/>
        </w:rPr>
        <w:t>.</w:t>
      </w:r>
      <w:r w:rsidRPr="003F24A7">
        <w:rPr>
          <w:rFonts w:ascii="Times New Roman" w:hAnsi="Times New Roman" w:cs="Times New Roman"/>
          <w:color w:val="000000" w:themeColor="text1"/>
          <w:sz w:val="22"/>
        </w:rPr>
        <w:t xml:space="preserve"> PRNT</w:t>
      </w:r>
      <w:r w:rsidR="003F24A7" w:rsidRPr="003F24A7">
        <w:rPr>
          <w:rFonts w:ascii="Times New Roman" w:hAnsi="Times New Roman" w:cs="Times New Roman"/>
          <w:color w:val="000000" w:themeColor="text1"/>
          <w:sz w:val="22"/>
        </w:rPr>
        <w:t>,</w:t>
      </w:r>
      <w:r w:rsidRPr="003F24A7">
        <w:rPr>
          <w:rFonts w:ascii="Times New Roman" w:hAnsi="Times New Roman" w:cs="Times New Roman"/>
          <w:color w:val="000000" w:themeColor="text1"/>
          <w:sz w:val="22"/>
        </w:rPr>
        <w:t xml:space="preserve"> plaque reduction neutralization test</w:t>
      </w:r>
      <w:r w:rsidR="003F24A7" w:rsidRPr="003F24A7">
        <w:rPr>
          <w:rFonts w:ascii="Times New Roman" w:hAnsi="Times New Roman" w:cs="Times New Roman"/>
          <w:color w:val="000000" w:themeColor="text1"/>
          <w:sz w:val="22"/>
        </w:rPr>
        <w:t xml:space="preserve">; </w:t>
      </w:r>
      <w:bookmarkStart w:id="2" w:name="_Hlk102152207"/>
      <w:r w:rsidR="003F24A7" w:rsidRPr="003F24A7">
        <w:rPr>
          <w:rFonts w:ascii="Times New Roman" w:hAnsi="Times New Roman" w:cs="Times New Roman"/>
          <w:color w:val="000000" w:themeColor="text1"/>
          <w:sz w:val="22"/>
        </w:rPr>
        <w:t>SUM, sum of the severity scores; SoM, sum of multiplying each symptoms' severity by the duration of symptoms</w:t>
      </w:r>
      <w:bookmarkEnd w:id="2"/>
    </w:p>
    <w:p w:rsidR="006A4EB3" w:rsidRPr="00D72D16" w:rsidRDefault="006A4EB3" w:rsidP="006A4EB3">
      <w:pPr>
        <w:spacing w:after="0" w:line="360" w:lineRule="auto"/>
        <w:textAlignment w:val="baseline"/>
        <w:rPr>
          <w:rFonts w:ascii="Times New Roman" w:hAnsi="Times New Roman" w:cs="Times New Roman"/>
          <w:color w:val="000000" w:themeColor="text1"/>
          <w:sz w:val="10"/>
          <w:szCs w:val="10"/>
        </w:rPr>
      </w:pPr>
    </w:p>
    <w:p w:rsidR="006A4EB3" w:rsidRPr="0002173C" w:rsidRDefault="006A4EB3" w:rsidP="006A4EB3">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4AE065C2" wp14:editId="1DAC94A0">
            <wp:extent cx="4699863" cy="2415540"/>
            <wp:effectExtent l="0" t="0" r="5715"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7512" cy="2419471"/>
                    </a:xfrm>
                    <a:prstGeom prst="rect">
                      <a:avLst/>
                    </a:prstGeom>
                  </pic:spPr>
                </pic:pic>
              </a:graphicData>
            </a:graphic>
          </wp:inline>
        </w:drawing>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8394"/>
      </w:tblGrid>
      <w:tr w:rsidR="006A4EB3" w:rsidRPr="0002173C" w:rsidTr="0046303B">
        <w:trPr>
          <w:trHeight w:val="56"/>
        </w:trPr>
        <w:tc>
          <w:tcPr>
            <w:tcW w:w="8394" w:type="dxa"/>
            <w:tcBorders>
              <w:top w:val="nil"/>
              <w:left w:val="nil"/>
              <w:bottom w:val="nil"/>
              <w:right w:val="nil"/>
            </w:tcBorders>
            <w:tcMar>
              <w:top w:w="28" w:type="dxa"/>
              <w:left w:w="102" w:type="dxa"/>
              <w:bottom w:w="28" w:type="dxa"/>
              <w:right w:w="102" w:type="dxa"/>
            </w:tcMar>
            <w:vAlign w:val="center"/>
          </w:tcPr>
          <w:p w:rsidR="006A4EB3" w:rsidRPr="0002173C" w:rsidRDefault="006A4EB3" w:rsidP="0046303B">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00CE8D1B" wp14:editId="0F07E328">
                  <wp:extent cx="4603661" cy="2407920"/>
                  <wp:effectExtent l="0" t="0" r="6985"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8053" cy="2415448"/>
                          </a:xfrm>
                          <a:prstGeom prst="rect">
                            <a:avLst/>
                          </a:prstGeom>
                        </pic:spPr>
                      </pic:pic>
                    </a:graphicData>
                  </a:graphic>
                </wp:inline>
              </w:drawing>
            </w:r>
          </w:p>
        </w:tc>
      </w:tr>
      <w:tr w:rsidR="006A4EB3" w:rsidRPr="0002173C" w:rsidTr="0046303B">
        <w:trPr>
          <w:trHeight w:val="56"/>
        </w:trPr>
        <w:tc>
          <w:tcPr>
            <w:tcW w:w="8394" w:type="dxa"/>
            <w:tcBorders>
              <w:top w:val="nil"/>
              <w:left w:val="nil"/>
              <w:bottom w:val="nil"/>
              <w:right w:val="nil"/>
            </w:tcBorders>
            <w:tcMar>
              <w:top w:w="28" w:type="dxa"/>
              <w:left w:w="102" w:type="dxa"/>
              <w:bottom w:w="28" w:type="dxa"/>
              <w:right w:w="102" w:type="dxa"/>
            </w:tcMar>
            <w:vAlign w:val="center"/>
          </w:tcPr>
          <w:p w:rsidR="006A4EB3" w:rsidRPr="0002173C" w:rsidRDefault="006A4EB3" w:rsidP="0046303B">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3CA23EAA" wp14:editId="374AC987">
                  <wp:extent cx="4617720" cy="2392763"/>
                  <wp:effectExtent l="0" t="0" r="0" b="762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28439" cy="2398317"/>
                          </a:xfrm>
                          <a:prstGeom prst="rect">
                            <a:avLst/>
                          </a:prstGeom>
                        </pic:spPr>
                      </pic:pic>
                    </a:graphicData>
                  </a:graphic>
                </wp:inline>
              </w:drawing>
            </w:r>
          </w:p>
        </w:tc>
      </w:tr>
    </w:tbl>
    <w:p w:rsidR="006A4EB3" w:rsidRDefault="006A4EB3" w:rsidP="006A4EB3">
      <w:pPr>
        <w:spacing w:after="0" w:line="384" w:lineRule="auto"/>
        <w:textAlignment w:val="baseline"/>
        <w:rPr>
          <w:rFonts w:ascii="함초롬바탕" w:eastAsia="굴림" w:hAnsi="굴림" w:cs="굴림"/>
          <w:color w:val="000000"/>
          <w:kern w:val="0"/>
          <w:szCs w:val="20"/>
        </w:rPr>
      </w:pPr>
      <w:r>
        <w:rPr>
          <w:noProof/>
        </w:rPr>
        <w:lastRenderedPageBreak/>
        <w:drawing>
          <wp:inline distT="0" distB="0" distL="0" distR="0" wp14:anchorId="4B220008" wp14:editId="72681163">
            <wp:extent cx="4678680" cy="2422277"/>
            <wp:effectExtent l="0" t="0" r="762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3887" cy="2430150"/>
                    </a:xfrm>
                    <a:prstGeom prst="rect">
                      <a:avLst/>
                    </a:prstGeom>
                  </pic:spPr>
                </pic:pic>
              </a:graphicData>
            </a:graphic>
          </wp:inline>
        </w:drawing>
      </w:r>
    </w:p>
    <w:p w:rsidR="006A4EB3" w:rsidRPr="0002173C" w:rsidRDefault="006A4EB3" w:rsidP="006A4EB3">
      <w:pPr>
        <w:spacing w:after="0" w:line="384" w:lineRule="auto"/>
        <w:textAlignment w:val="baseline"/>
        <w:rPr>
          <w:rFonts w:ascii="함초롬바탕" w:eastAsia="굴림" w:hAnsi="굴림" w:cs="굴림"/>
          <w:color w:val="000000"/>
          <w:kern w:val="0"/>
          <w:szCs w:val="20"/>
        </w:rPr>
      </w:pPr>
      <w:r>
        <w:rPr>
          <w:noProof/>
        </w:rPr>
        <w:drawing>
          <wp:inline distT="0" distB="0" distL="0" distR="0" wp14:anchorId="1D70050B" wp14:editId="6D7E370F">
            <wp:extent cx="4739640" cy="2453838"/>
            <wp:effectExtent l="0" t="0" r="3810" b="381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2482" cy="2460487"/>
                    </a:xfrm>
                    <a:prstGeom prst="rect">
                      <a:avLst/>
                    </a:prstGeom>
                  </pic:spPr>
                </pic:pic>
              </a:graphicData>
            </a:graphic>
          </wp:inline>
        </w:drawing>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8394"/>
      </w:tblGrid>
      <w:tr w:rsidR="006A4EB3" w:rsidRPr="0002173C" w:rsidTr="0046303B">
        <w:trPr>
          <w:trHeight w:val="56"/>
        </w:trPr>
        <w:tc>
          <w:tcPr>
            <w:tcW w:w="8394" w:type="dxa"/>
            <w:tcBorders>
              <w:top w:val="nil"/>
              <w:left w:val="nil"/>
              <w:bottom w:val="nil"/>
              <w:right w:val="nil"/>
            </w:tcBorders>
            <w:tcMar>
              <w:top w:w="28" w:type="dxa"/>
              <w:left w:w="102" w:type="dxa"/>
              <w:bottom w:w="28" w:type="dxa"/>
              <w:right w:w="102" w:type="dxa"/>
            </w:tcMar>
            <w:vAlign w:val="center"/>
            <w:hideMark/>
          </w:tcPr>
          <w:p w:rsidR="006A4EB3" w:rsidRPr="0002173C" w:rsidRDefault="006A4EB3" w:rsidP="0046303B">
            <w:pPr>
              <w:spacing w:after="0" w:line="384" w:lineRule="auto"/>
              <w:textAlignment w:val="baseline"/>
              <w:rPr>
                <w:rFonts w:ascii="함초롬바탕" w:eastAsia="굴림" w:hAnsi="굴림" w:cs="굴림"/>
                <w:color w:val="000000"/>
                <w:kern w:val="0"/>
                <w:szCs w:val="20"/>
              </w:rPr>
            </w:pPr>
          </w:p>
        </w:tc>
      </w:tr>
    </w:tbl>
    <w:p w:rsidR="006A4EB3" w:rsidRDefault="006A4EB3" w:rsidP="006A4EB3">
      <w:r>
        <w:rPr>
          <w:noProof/>
        </w:rPr>
        <w:drawing>
          <wp:inline distT="0" distB="0" distL="0" distR="0" wp14:anchorId="1E131FE8" wp14:editId="5EBBB8A8">
            <wp:extent cx="4732020" cy="257676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2793" cy="2582631"/>
                    </a:xfrm>
                    <a:prstGeom prst="rect">
                      <a:avLst/>
                    </a:prstGeom>
                  </pic:spPr>
                </pic:pic>
              </a:graphicData>
            </a:graphic>
          </wp:inline>
        </w:drawing>
      </w:r>
    </w:p>
    <w:p w:rsidR="00602CD7" w:rsidRDefault="00602CD7"/>
    <w:sectPr w:rsidR="00602CD7" w:rsidSect="003F24A7">
      <w:pgSz w:w="11906" w:h="16838"/>
      <w:pgMar w:top="1304" w:right="1418" w:bottom="1304" w:left="1418" w:header="851" w:footer="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7A2" w:rsidRDefault="009B47A2">
      <w:pPr>
        <w:spacing w:after="0" w:line="240" w:lineRule="auto"/>
      </w:pPr>
      <w:r>
        <w:separator/>
      </w:r>
    </w:p>
  </w:endnote>
  <w:endnote w:type="continuationSeparator" w:id="0">
    <w:p w:rsidR="009B47A2" w:rsidRDefault="009B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altName w:val="Malgun Gothic"/>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114387"/>
      <w:docPartObj>
        <w:docPartGallery w:val="Page Numbers (Bottom of Page)"/>
        <w:docPartUnique/>
      </w:docPartObj>
    </w:sdtPr>
    <w:sdtEndPr/>
    <w:sdtContent>
      <w:p w:rsidR="00BA3DBF" w:rsidRDefault="003F24A7">
        <w:pPr>
          <w:pStyle w:val="a3"/>
          <w:jc w:val="right"/>
        </w:pPr>
        <w:r>
          <w:fldChar w:fldCharType="begin"/>
        </w:r>
        <w:r>
          <w:instrText>PAGE   \* MERGEFORMAT</w:instrText>
        </w:r>
        <w:r>
          <w:fldChar w:fldCharType="separate"/>
        </w:r>
        <w:r w:rsidR="004F30CD" w:rsidRPr="004F30CD">
          <w:rPr>
            <w:noProof/>
            <w:lang w:val="ko-KR"/>
          </w:rPr>
          <w:t>2</w:t>
        </w:r>
        <w:r>
          <w:fldChar w:fldCharType="end"/>
        </w:r>
      </w:p>
    </w:sdtContent>
  </w:sdt>
  <w:p w:rsidR="00BA3DBF" w:rsidRDefault="009B47A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7A2" w:rsidRDefault="009B47A2">
      <w:pPr>
        <w:spacing w:after="0" w:line="240" w:lineRule="auto"/>
      </w:pPr>
      <w:r>
        <w:separator/>
      </w:r>
    </w:p>
  </w:footnote>
  <w:footnote w:type="continuationSeparator" w:id="0">
    <w:p w:rsidR="009B47A2" w:rsidRDefault="009B47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EB3"/>
    <w:rsid w:val="000645B7"/>
    <w:rsid w:val="003F24A7"/>
    <w:rsid w:val="004F30CD"/>
    <w:rsid w:val="00602CD7"/>
    <w:rsid w:val="006A4EB3"/>
    <w:rsid w:val="006E0595"/>
    <w:rsid w:val="009B47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201A28-D560-40B2-9DFA-3AE2494A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4EB3"/>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6A4EB3"/>
    <w:pPr>
      <w:tabs>
        <w:tab w:val="center" w:pos="4513"/>
        <w:tab w:val="right" w:pos="9026"/>
      </w:tabs>
      <w:snapToGrid w:val="0"/>
    </w:pPr>
  </w:style>
  <w:style w:type="character" w:customStyle="1" w:styleId="Char">
    <w:name w:val="바닥글 Char"/>
    <w:basedOn w:val="a0"/>
    <w:link w:val="a3"/>
    <w:uiPriority w:val="99"/>
    <w:rsid w:val="006A4EB3"/>
  </w:style>
  <w:style w:type="table" w:styleId="a4">
    <w:name w:val="Table Grid"/>
    <w:basedOn w:val="a1"/>
    <w:uiPriority w:val="39"/>
    <w:rsid w:val="006A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659</Words>
  <Characters>3761</Characters>
  <Application>Microsoft Office Word</Application>
  <DocSecurity>0</DocSecurity>
  <Lines>31</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kumc</dc:creator>
  <cp:keywords/>
  <dc:description/>
  <cp:lastModifiedBy>w10</cp:lastModifiedBy>
  <cp:revision>2</cp:revision>
  <dcterms:created xsi:type="dcterms:W3CDTF">2022-05-04T12:39:00Z</dcterms:created>
  <dcterms:modified xsi:type="dcterms:W3CDTF">2022-05-04T12:39:00Z</dcterms:modified>
</cp:coreProperties>
</file>