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FEC38" w14:textId="5BF92746" w:rsidR="00937E96" w:rsidRDefault="00937E96" w:rsidP="00937E96">
      <w:pPr>
        <w:pStyle w:val="Heading"/>
      </w:pPr>
      <w:r>
        <w:t>Supplementary</w:t>
      </w:r>
      <w:r w:rsidR="00997FEB">
        <w:t xml:space="preserve"> </w:t>
      </w:r>
      <w:r>
        <w:t>Materials: A</w:t>
      </w:r>
      <w:r w:rsidRPr="00D838DE">
        <w:t>utomated</w:t>
      </w:r>
      <w:r>
        <w:t xml:space="preserve"> and stable LED array illumination system for multiwell plate cell culture </w:t>
      </w:r>
      <w:r w:rsidRPr="00D838DE">
        <w:t>photo</w:t>
      </w:r>
      <w:r>
        <w:t>dynamic therapy</w:t>
      </w:r>
      <w:r w:rsidRPr="00D838DE">
        <w:t xml:space="preserve"> </w:t>
      </w:r>
      <w:r>
        <w:t>experiments</w:t>
      </w:r>
    </w:p>
    <w:p w14:paraId="00647FE0" w14:textId="44A3CD69" w:rsidR="00997FEB" w:rsidRPr="00997FEB" w:rsidRDefault="00997FEB" w:rsidP="00997FEB">
      <w:pPr>
        <w:pStyle w:val="BodyText"/>
      </w:pPr>
      <w:r w:rsidRPr="00D838DE">
        <w:t xml:space="preserve">Kai Zhang, Sudip </w:t>
      </w:r>
      <w:proofErr w:type="spellStart"/>
      <w:r w:rsidRPr="00D838DE">
        <w:t>Timilsina</w:t>
      </w:r>
      <w:proofErr w:type="spellEnd"/>
      <w:r w:rsidRPr="00D838DE">
        <w:t xml:space="preserve">, Matthew Waguespack, Eric M. Kercher, </w:t>
      </w:r>
      <w:r>
        <w:t xml:space="preserve">and </w:t>
      </w:r>
      <w:r w:rsidRPr="00D838DE">
        <w:t>Bryan Q. Sprin</w:t>
      </w:r>
      <w:r>
        <w:t>g</w:t>
      </w:r>
    </w:p>
    <w:p w14:paraId="162BE5DC" w14:textId="77777777" w:rsidR="00937E96" w:rsidRPr="00D838DE" w:rsidRDefault="00937E96" w:rsidP="00937E96">
      <w:pPr>
        <w:pStyle w:val="Heading2"/>
      </w:pPr>
      <w:r>
        <w:t xml:space="preserve">S1. </w:t>
      </w:r>
      <w:r w:rsidRPr="00D838DE">
        <w:t>Well plate layout</w:t>
      </w:r>
    </w:p>
    <w:p w14:paraId="2D1DD847" w14:textId="77777777" w:rsidR="00937E96" w:rsidRPr="00D838DE" w:rsidRDefault="00937E96" w:rsidP="00937E96">
      <w:pPr>
        <w:spacing w:beforeAutospacing="1" w:afterAutospacing="1" w:line="240" w:lineRule="auto"/>
        <w:outlineLvl w:val="2"/>
        <w:rPr>
          <w:rFonts w:eastAsia="Times New Roman" w:cs="Times New Roman"/>
          <w:b/>
          <w:bCs/>
          <w:sz w:val="36"/>
          <w:szCs w:val="36"/>
        </w:rPr>
      </w:pPr>
      <w:r w:rsidRPr="00D838DE">
        <w:rPr>
          <w:rFonts w:eastAsia="Times New Roman" w:cs="Times New Roman"/>
          <w:szCs w:val="24"/>
        </w:rPr>
        <w:t>Fig. 2b shows a typical layout to measure the light-dose response for two different treatment groups. The cells of the groups are in the same plate during the culturing, drug application, and viability measurement processes to minimize the error due to the environmental difference.</w:t>
      </w:r>
    </w:p>
    <w:p w14:paraId="6CFEEDD6" w14:textId="77777777" w:rsidR="00937E96" w:rsidRPr="00D838DE" w:rsidRDefault="00937E96" w:rsidP="00937E96">
      <w:pPr>
        <w:spacing w:beforeAutospacing="1" w:afterAutospacing="1" w:line="240" w:lineRule="auto"/>
        <w:jc w:val="center"/>
        <w:outlineLvl w:val="2"/>
        <w:rPr>
          <w:rFonts w:eastAsia="Times New Roman" w:cs="Times New Roman"/>
          <w:szCs w:val="24"/>
        </w:rPr>
      </w:pPr>
      <w:r w:rsidRPr="00D838DE">
        <w:rPr>
          <w:rFonts w:eastAsia="Times New Roman" w:cs="Times New Roman"/>
          <w:noProof/>
          <w:szCs w:val="24"/>
        </w:rPr>
        <w:drawing>
          <wp:inline distT="0" distB="0" distL="0" distR="0" wp14:anchorId="727EA174" wp14:editId="7F04CBB5">
            <wp:extent cx="6298629" cy="3140765"/>
            <wp:effectExtent l="0" t="0" r="6985" b="2540"/>
            <wp:docPr id="7" name="Picture 7"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chart, line ch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20856" cy="3151848"/>
                    </a:xfrm>
                    <a:prstGeom prst="rect">
                      <a:avLst/>
                    </a:prstGeom>
                    <a:noFill/>
                    <a:ln>
                      <a:noFill/>
                    </a:ln>
                  </pic:spPr>
                </pic:pic>
              </a:graphicData>
            </a:graphic>
          </wp:inline>
        </w:drawing>
      </w:r>
    </w:p>
    <w:p w14:paraId="0AF726FA" w14:textId="77777777" w:rsidR="00937E96" w:rsidRDefault="00937E96" w:rsidP="00937E96">
      <w:pPr>
        <w:pStyle w:val="Caption"/>
        <w:jc w:val="center"/>
      </w:pPr>
      <w:r w:rsidRPr="00D838DE">
        <w:rPr>
          <w:b/>
          <w:bCs/>
        </w:rPr>
        <w:t>Fig. S1</w:t>
      </w:r>
      <w:r w:rsidRPr="00D838DE">
        <w:t xml:space="preserve"> The chessboard pattern is used to detect the misalignment caused by the robot arms. </w:t>
      </w:r>
      <w:r w:rsidRPr="00DE1BBC">
        <w:rPr>
          <w:rFonts w:cs="Times New Roman"/>
          <w:b/>
          <w:bCs/>
          <w:iCs w:val="0"/>
        </w:rPr>
        <w:t>(</w:t>
      </w:r>
      <w:r w:rsidRPr="00D838DE">
        <w:rPr>
          <w:b/>
          <w:bCs/>
        </w:rPr>
        <w:t>a)</w:t>
      </w:r>
      <w:r w:rsidRPr="00D838DE">
        <w:t xml:space="preserve"> In </w:t>
      </w:r>
      <w:commentRangeStart w:id="0"/>
      <w:commentRangeStart w:id="1"/>
      <w:commentRangeStart w:id="2"/>
      <w:commentRangeStart w:id="3"/>
      <w:r w:rsidRPr="00D838DE">
        <w:t>a</w:t>
      </w:r>
      <w:commentRangeEnd w:id="0"/>
      <w:r w:rsidRPr="00D838DE">
        <w:rPr>
          <w:rStyle w:val="CommentReference"/>
        </w:rPr>
        <w:commentReference w:id="0"/>
      </w:r>
      <w:commentRangeEnd w:id="1"/>
      <w:r w:rsidRPr="00D838DE">
        <w:rPr>
          <w:rStyle w:val="CommentReference"/>
        </w:rPr>
        <w:commentReference w:id="1"/>
      </w:r>
      <w:commentRangeEnd w:id="2"/>
      <w:r w:rsidRPr="00D838DE">
        <w:rPr>
          <w:rStyle w:val="CommentReference"/>
        </w:rPr>
        <w:commentReference w:id="2"/>
      </w:r>
      <w:commentRangeEnd w:id="3"/>
      <w:r w:rsidRPr="00D838DE">
        <w:rPr>
          <w:rStyle w:val="CommentReference"/>
        </w:rPr>
        <w:commentReference w:id="3"/>
      </w:r>
      <w:r w:rsidRPr="00D838DE">
        <w:t xml:space="preserve"> rare case that the wrong calibration profile was used, the misalignment could happen to a row of treatment group with the same amount. Therefore, wells in this misaligned row (assume the wells highlighted by magenta rectangles) would receive a proportionally different light dose than the experimental design (middle). This could be misinterpreted as </w:t>
      </w:r>
      <w:r>
        <w:t>a different</w:t>
      </w:r>
      <w:r w:rsidRPr="00D838DE">
        <w:t xml:space="preserve"> EC</w:t>
      </w:r>
      <w:r w:rsidRPr="0085612D">
        <w:rPr>
          <w:vertAlign w:val="subscript"/>
        </w:rPr>
        <w:t>50</w:t>
      </w:r>
      <w:r w:rsidRPr="00D838DE">
        <w:t xml:space="preserve"> </w:t>
      </w:r>
      <w:r>
        <w:t>in the light dose response curve</w:t>
      </w:r>
      <w:r w:rsidRPr="00D838DE">
        <w:t xml:space="preserve">. If the checker pattern was used as show in </w:t>
      </w:r>
      <w:r w:rsidRPr="00D838DE">
        <w:rPr>
          <w:b/>
          <w:bCs/>
        </w:rPr>
        <w:t>(b)</w:t>
      </w:r>
      <w:r w:rsidRPr="00D838DE">
        <w:t>, light dose applied to the groups in the same set would change differently, resulting a</w:t>
      </w:r>
      <w:r>
        <w:t>n</w:t>
      </w:r>
      <w:r w:rsidRPr="00D838DE">
        <w:t xml:space="preserve"> </w:t>
      </w:r>
      <w:r>
        <w:t xml:space="preserve">easy-to-detect </w:t>
      </w:r>
      <w:r w:rsidRPr="00D838DE">
        <w:t>saw-tooth-like pattern in the light-dose response curve</w:t>
      </w:r>
      <w:r>
        <w:t>, indicating a bad alignment</w:t>
      </w:r>
      <w:r w:rsidRPr="00D838DE">
        <w:t>.</w:t>
      </w:r>
      <w:r>
        <w:t xml:space="preserve"> </w:t>
      </w:r>
      <w:r w:rsidRPr="00D838DE">
        <w:t>The data in the plots here are for demonstration purposes only.</w:t>
      </w:r>
    </w:p>
    <w:p w14:paraId="469EFE97" w14:textId="77777777" w:rsidR="00937E96" w:rsidRDefault="00937E96" w:rsidP="00937E96">
      <w:pPr>
        <w:spacing w:after="0" w:line="240" w:lineRule="auto"/>
        <w:rPr>
          <w:sz w:val="20"/>
          <w:szCs w:val="18"/>
        </w:rPr>
      </w:pPr>
      <w:r>
        <w:rPr>
          <w:iCs/>
        </w:rPr>
        <w:br w:type="page"/>
      </w:r>
    </w:p>
    <w:p w14:paraId="5C99C26B" w14:textId="77777777" w:rsidR="00937E96" w:rsidRPr="0085612D" w:rsidRDefault="00937E96" w:rsidP="00937E96">
      <w:pPr>
        <w:spacing w:after="0" w:line="240" w:lineRule="auto"/>
        <w:rPr>
          <w:b/>
          <w:bCs/>
          <w:iCs/>
        </w:rPr>
      </w:pPr>
      <w:r>
        <w:rPr>
          <w:b/>
          <w:bCs/>
          <w:iCs/>
        </w:rPr>
        <w:lastRenderedPageBreak/>
        <w:t xml:space="preserve">S2. </w:t>
      </w:r>
      <w:r w:rsidRPr="0085612D">
        <w:rPr>
          <w:b/>
          <w:bCs/>
          <w:iCs/>
        </w:rPr>
        <w:t>Derivation of LED spectral efficiency</w:t>
      </w:r>
    </w:p>
    <w:p w14:paraId="11C45B5D" w14:textId="77777777" w:rsidR="00937E96" w:rsidRDefault="00937E96" w:rsidP="00937E96">
      <w:pPr>
        <w:spacing w:after="0" w:line="240" w:lineRule="auto"/>
        <w:rPr>
          <w:iCs/>
        </w:rPr>
      </w:pPr>
    </w:p>
    <w:p w14:paraId="34F1C61E" w14:textId="77777777" w:rsidR="00937E96" w:rsidRDefault="00937E96" w:rsidP="00937E96">
      <w:pPr>
        <w:spacing w:after="100" w:afterAutospacing="1" w:line="240" w:lineRule="auto"/>
        <w:rPr>
          <w:rFonts w:eastAsiaTheme="minorEastAsia"/>
          <w:iCs/>
        </w:rPr>
      </w:pPr>
      <w:r>
        <w:rPr>
          <w:iCs/>
        </w:rPr>
        <w:t xml:space="preserve">Define </w:t>
      </w:r>
      <m:oMath>
        <m:sSub>
          <m:sSubPr>
            <m:ctrlPr>
              <w:rPr>
                <w:rFonts w:ascii="Cambria Math" w:hAnsi="Cambria Math" w:cs="Times New Roman"/>
                <w:i/>
                <w:iCs/>
              </w:rPr>
            </m:ctrlPr>
          </m:sSubPr>
          <m:e>
            <m:r>
              <w:rPr>
                <w:rFonts w:ascii="Cambria Math" w:hAnsi="Cambria Math" w:cs="Times New Roman"/>
              </w:rPr>
              <m:t>I</m:t>
            </m:r>
          </m:e>
          <m:sub>
            <m:r>
              <w:rPr>
                <w:rFonts w:ascii="Cambria Math" w:hAnsi="Cambria Math" w:cs="Times New Roman"/>
              </w:rPr>
              <m:t>L</m:t>
            </m:r>
          </m:sub>
        </m:sSub>
        <m:r>
          <w:rPr>
            <w:rFonts w:ascii="Cambria Math" w:eastAsiaTheme="minorEastAsia" w:hAnsi="Cambria Math" w:cs="Times New Roman"/>
          </w:rPr>
          <m:t xml:space="preserve"> </m:t>
        </m:r>
        <m:r>
          <m:rPr>
            <m:sty m:val="p"/>
          </m:rPr>
          <w:rPr>
            <w:rFonts w:ascii="Cambria Math" w:eastAsiaTheme="minorEastAsia" w:hAnsi="Cambria Math" w:cs="Times New Roman"/>
          </w:rPr>
          <m:t>and</m:t>
        </m:r>
        <m:r>
          <w:rPr>
            <w:rFonts w:ascii="Cambria Math" w:eastAsiaTheme="minorEastAsia" w:hAnsi="Cambria Math" w:cs="Times New Roman"/>
          </w:rPr>
          <m:t xml:space="preserve"> </m:t>
        </m:r>
        <m:sSub>
          <m:sSubPr>
            <m:ctrlPr>
              <w:rPr>
                <w:rFonts w:ascii="Cambria Math" w:eastAsiaTheme="minorEastAsia" w:hAnsi="Cambria Math" w:cs="Times New Roman"/>
                <w:i/>
                <w:iCs/>
              </w:rPr>
            </m:ctrlPr>
          </m:sSubPr>
          <m:e>
            <m:r>
              <w:rPr>
                <w:rFonts w:ascii="Cambria Math" w:eastAsiaTheme="minorEastAsia" w:hAnsi="Cambria Math" w:cs="Times New Roman"/>
              </w:rPr>
              <m:t>I</m:t>
            </m:r>
          </m:e>
          <m:sub>
            <m:r>
              <w:rPr>
                <w:rFonts w:ascii="Cambria Math" w:eastAsiaTheme="minorEastAsia" w:hAnsi="Cambria Math" w:cs="Times New Roman"/>
              </w:rPr>
              <m:t>D</m:t>
            </m:r>
          </m:sub>
        </m:sSub>
      </m:oMath>
      <w:r>
        <w:rPr>
          <w:rFonts w:eastAsiaTheme="minorEastAsia"/>
          <w:iCs/>
        </w:rPr>
        <w:t xml:space="preserve"> as the actual intensity of the laser and the LED, respectively. Define </w:t>
      </w:r>
      <m:oMath>
        <m:sSub>
          <m:sSubPr>
            <m:ctrlPr>
              <w:rPr>
                <w:rFonts w:ascii="Cambria Math" w:eastAsiaTheme="minorEastAsia" w:hAnsi="Cambria Math"/>
                <w:i/>
                <w:iCs/>
              </w:rPr>
            </m:ctrlPr>
          </m:sSubPr>
          <m:e>
            <m:r>
              <w:rPr>
                <w:rFonts w:ascii="Cambria Math" w:eastAsiaTheme="minorEastAsia" w:hAnsi="Cambria Math"/>
              </w:rPr>
              <m:t>S</m:t>
            </m:r>
          </m:e>
          <m:sub>
            <m:r>
              <w:rPr>
                <w:rFonts w:ascii="Cambria Math" w:eastAsiaTheme="minorEastAsia" w:hAnsi="Cambria Math"/>
              </w:rPr>
              <m:t>L</m:t>
            </m:r>
          </m:sub>
        </m:sSub>
        <m:d>
          <m:dPr>
            <m:ctrlPr>
              <w:rPr>
                <w:rFonts w:ascii="Cambria Math" w:eastAsiaTheme="minorEastAsia" w:hAnsi="Cambria Math"/>
                <w:i/>
                <w:iCs/>
              </w:rPr>
            </m:ctrlPr>
          </m:dPr>
          <m:e>
            <m:r>
              <m:rPr>
                <m:sty m:val="p"/>
              </m:rPr>
              <w:rPr>
                <w:rFonts w:ascii="Cambria Math" w:eastAsiaTheme="minorEastAsia" w:hAnsi="Cambria Math"/>
              </w:rPr>
              <m:t>λ</m:t>
            </m:r>
          </m:e>
        </m:d>
        <m:r>
          <m:rPr>
            <m:sty m:val="p"/>
          </m:rPr>
          <w:rPr>
            <w:rFonts w:ascii="Cambria Math" w:eastAsiaTheme="minorEastAsia" w:hAnsi="Cambria Math" w:cs="Times New Roman"/>
          </w:rPr>
          <m:t xml:space="preserve"> and </m:t>
        </m:r>
        <m:sSub>
          <m:sSubPr>
            <m:ctrlPr>
              <w:rPr>
                <w:rFonts w:ascii="Cambria Math" w:eastAsiaTheme="minorEastAsia" w:hAnsi="Cambria Math"/>
                <w:i/>
                <w:iCs/>
              </w:rPr>
            </m:ctrlPr>
          </m:sSubPr>
          <m:e>
            <m:r>
              <w:rPr>
                <w:rFonts w:ascii="Cambria Math" w:eastAsiaTheme="minorEastAsia" w:hAnsi="Cambria Math"/>
              </w:rPr>
              <m:t>S</m:t>
            </m:r>
          </m:e>
          <m:sub>
            <m:r>
              <w:rPr>
                <w:rFonts w:ascii="Cambria Math" w:eastAsiaTheme="minorEastAsia" w:hAnsi="Cambria Math"/>
              </w:rPr>
              <m:t>D</m:t>
            </m:r>
          </m:sub>
        </m:sSub>
        <m:d>
          <m:dPr>
            <m:ctrlPr>
              <w:rPr>
                <w:rFonts w:ascii="Cambria Math" w:eastAsiaTheme="minorEastAsia" w:hAnsi="Cambria Math"/>
                <w:i/>
                <w:iCs/>
              </w:rPr>
            </m:ctrlPr>
          </m:dPr>
          <m:e>
            <m:r>
              <m:rPr>
                <m:sty m:val="p"/>
              </m:rPr>
              <w:rPr>
                <w:rFonts w:ascii="Cambria Math" w:eastAsiaTheme="minorEastAsia" w:hAnsi="Cambria Math"/>
              </w:rPr>
              <m:t>λ</m:t>
            </m:r>
          </m:e>
        </m:d>
      </m:oMath>
      <w:r>
        <w:rPr>
          <w:rFonts w:eastAsiaTheme="minorEastAsia"/>
          <w:iCs/>
        </w:rPr>
        <w:t xml:space="preserve"> as the spectrum of the laser and the LED, </w:t>
      </w:r>
      <w:proofErr w:type="gramStart"/>
      <w:r>
        <w:rPr>
          <w:rFonts w:eastAsiaTheme="minorEastAsia"/>
          <w:iCs/>
        </w:rPr>
        <w:t>respectively;</w:t>
      </w:r>
      <w:proofErr w:type="gramEnd"/>
      <w:r>
        <w:rPr>
          <w:rFonts w:eastAsiaTheme="minorEastAsia"/>
          <w:iCs/>
        </w:rPr>
        <w:t xml:space="preserve"> </w:t>
      </w:r>
      <w:r w:rsidRPr="0085612D">
        <w:rPr>
          <w:rFonts w:eastAsiaTheme="minorEastAsia"/>
          <w:i/>
        </w:rPr>
        <w:t>i.e.</w:t>
      </w:r>
      <w:r>
        <w:rPr>
          <w:rFonts w:eastAsiaTheme="minorEastAsia"/>
          <w:iCs/>
        </w:rPr>
        <w:t xml:space="preserve">, </w:t>
      </w:r>
      <m:oMath>
        <m:nary>
          <m:naryPr>
            <m:subHide m:val="1"/>
            <m:supHide m:val="1"/>
            <m:ctrlPr>
              <w:rPr>
                <w:rFonts w:ascii="Cambria Math" w:eastAsiaTheme="minorEastAsia" w:hAnsi="Cambria Math"/>
                <w:i/>
                <w:iCs/>
              </w:rPr>
            </m:ctrlPr>
          </m:naryPr>
          <m:sub/>
          <m:sup/>
          <m:e>
            <m:r>
              <w:rPr>
                <w:rFonts w:ascii="Cambria Math" w:eastAsiaTheme="minorEastAsia" w:hAnsi="Cambria Math"/>
              </w:rPr>
              <m:t>S</m:t>
            </m:r>
            <m:r>
              <m:rPr>
                <m:sty m:val="p"/>
              </m:rPr>
              <w:rPr>
                <w:rFonts w:ascii="Cambria Math" w:eastAsiaTheme="minorEastAsia" w:hAnsi="Cambria Math"/>
              </w:rPr>
              <w:softHyphen/>
            </m:r>
            <m:sSub>
              <m:sSubPr>
                <m:ctrlPr>
                  <w:rPr>
                    <w:rFonts w:ascii="Cambria Math" w:eastAsiaTheme="minorEastAsia" w:hAnsi="Cambria Math"/>
                    <w:i/>
                    <w:iCs/>
                  </w:rPr>
                </m:ctrlPr>
              </m:sSubPr>
              <m:e>
                <m:r>
                  <m:rPr>
                    <m:sty m:val="p"/>
                  </m:rPr>
                  <w:rPr>
                    <w:rFonts w:ascii="Cambria Math" w:eastAsiaTheme="minorEastAsia" w:hAnsi="Cambria Math"/>
                  </w:rPr>
                  <w:softHyphen/>
                </m:r>
              </m:e>
              <m:sub>
                <m:r>
                  <w:rPr>
                    <w:rFonts w:ascii="Cambria Math" w:eastAsiaTheme="minorEastAsia" w:hAnsi="Cambria Math"/>
                  </w:rPr>
                  <m:t>i</m:t>
                </m:r>
                <m:d>
                  <m:dPr>
                    <m:ctrlPr>
                      <w:rPr>
                        <w:rFonts w:ascii="Cambria Math" w:eastAsiaTheme="minorEastAsia" w:hAnsi="Cambria Math"/>
                        <w:i/>
                        <w:iCs/>
                      </w:rPr>
                    </m:ctrlPr>
                  </m:dPr>
                  <m:e>
                    <m:r>
                      <w:rPr>
                        <w:rFonts w:ascii="Cambria Math" w:eastAsiaTheme="minorEastAsia" w:hAnsi="Cambria Math"/>
                      </w:rPr>
                      <m:t>λ</m:t>
                    </m:r>
                  </m:e>
                </m:d>
              </m:sub>
            </m:sSub>
            <m:r>
              <w:rPr>
                <w:rFonts w:ascii="Cambria Math" w:eastAsiaTheme="minorEastAsia" w:hAnsi="Cambria Math"/>
              </w:rPr>
              <m:t>dλ</m:t>
            </m:r>
          </m:e>
        </m:nary>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I</m:t>
            </m:r>
          </m:e>
          <m:sub>
            <m:r>
              <w:rPr>
                <w:rFonts w:ascii="Cambria Math" w:eastAsiaTheme="minorEastAsia" w:hAnsi="Cambria Math"/>
              </w:rPr>
              <m:t>i</m:t>
            </m:r>
          </m:sub>
        </m:sSub>
      </m:oMath>
      <w:r>
        <w:rPr>
          <w:rFonts w:eastAsiaTheme="minorEastAsia"/>
          <w:iCs/>
        </w:rPr>
        <w:t xml:space="preserve">, where the subscript </w:t>
      </w:r>
      <w:proofErr w:type="spellStart"/>
      <w:r w:rsidRPr="00187BF1">
        <w:rPr>
          <w:rFonts w:eastAsiaTheme="minorEastAsia"/>
          <w:i/>
        </w:rPr>
        <w:t>i</w:t>
      </w:r>
      <w:proofErr w:type="spellEnd"/>
      <w:r>
        <w:rPr>
          <w:rFonts w:eastAsiaTheme="minorEastAsia"/>
          <w:iCs/>
        </w:rPr>
        <w:t xml:space="preserve"> is </w:t>
      </w:r>
      <w:r w:rsidRPr="00187BF1">
        <w:rPr>
          <w:rFonts w:eastAsiaTheme="minorEastAsia"/>
          <w:i/>
        </w:rPr>
        <w:t>L</w:t>
      </w:r>
      <w:r>
        <w:rPr>
          <w:rFonts w:eastAsiaTheme="minorEastAsia"/>
          <w:iCs/>
        </w:rPr>
        <w:t xml:space="preserve"> for laser and </w:t>
      </w:r>
      <w:r w:rsidRPr="00187BF1">
        <w:rPr>
          <w:rFonts w:eastAsiaTheme="minorEastAsia"/>
          <w:i/>
        </w:rPr>
        <w:t>D</w:t>
      </w:r>
      <w:r>
        <w:rPr>
          <w:rFonts w:eastAsiaTheme="minorEastAsia"/>
          <w:iCs/>
        </w:rPr>
        <w:t xml:space="preserve"> for LED. </w:t>
      </w:r>
    </w:p>
    <w:p w14:paraId="3A4A43BE" w14:textId="77777777" w:rsidR="00937E96" w:rsidRPr="0085612D" w:rsidRDefault="00937E96" w:rsidP="00937E96">
      <w:pPr>
        <w:spacing w:after="100" w:afterAutospacing="1" w:line="240" w:lineRule="auto"/>
        <w:rPr>
          <w:rFonts w:eastAsiaTheme="minorEastAsia"/>
          <w:iCs/>
        </w:rPr>
      </w:pPr>
      <w:r>
        <w:rPr>
          <w:rFonts w:eastAsiaTheme="minorEastAsia"/>
          <w:iCs/>
        </w:rPr>
        <w:t xml:space="preserve">Define </w:t>
      </w:r>
      <m:oMath>
        <m:sSub>
          <m:sSubPr>
            <m:ctrlPr>
              <w:rPr>
                <w:rFonts w:ascii="Cambria Math" w:eastAsiaTheme="minorEastAsia" w:hAnsi="Cambria Math"/>
                <w:i/>
                <w:iCs/>
              </w:rPr>
            </m:ctrlPr>
          </m:sSubPr>
          <m:e>
            <m:r>
              <w:rPr>
                <w:rFonts w:ascii="Cambria Math" w:eastAsiaTheme="minorEastAsia" w:hAnsi="Cambria Math"/>
              </w:rPr>
              <m:t>A</m:t>
            </m:r>
          </m:e>
          <m:sub>
            <m:r>
              <w:rPr>
                <w:rFonts w:ascii="Cambria Math" w:eastAsiaTheme="minorEastAsia" w:hAnsi="Cambria Math"/>
              </w:rPr>
              <m:t>P</m:t>
            </m:r>
          </m:sub>
        </m:sSub>
        <m:d>
          <m:dPr>
            <m:ctrlPr>
              <w:rPr>
                <w:rFonts w:ascii="Cambria Math" w:eastAsiaTheme="minorEastAsia" w:hAnsi="Cambria Math"/>
                <w:i/>
                <w:iCs/>
              </w:rPr>
            </m:ctrlPr>
          </m:dPr>
          <m:e>
            <m:r>
              <m:rPr>
                <m:sty m:val="p"/>
              </m:rPr>
              <w:rPr>
                <w:rFonts w:ascii="Cambria Math" w:eastAsiaTheme="minorEastAsia" w:hAnsi="Cambria Math"/>
              </w:rPr>
              <m:t>λ</m:t>
            </m:r>
          </m:e>
        </m:d>
        <m:r>
          <w:rPr>
            <w:rFonts w:ascii="Cambria Math" w:eastAsiaTheme="minorEastAsia" w:hAnsi="Cambria Math"/>
          </w:rPr>
          <m:t xml:space="preserve"> </m:t>
        </m:r>
        <m:r>
          <m:rPr>
            <m:sty m:val="p"/>
          </m:rPr>
          <w:rPr>
            <w:rFonts w:ascii="Cambria Math" w:eastAsiaTheme="minorEastAsia" w:hAnsi="Cambria Math" w:cs="Times New Roman"/>
          </w:rPr>
          <m:t xml:space="preserve">and </m:t>
        </m:r>
        <m:sSub>
          <m:sSubPr>
            <m:ctrlPr>
              <w:rPr>
                <w:rFonts w:ascii="Cambria Math" w:eastAsiaTheme="minorEastAsia" w:hAnsi="Cambria Math"/>
                <w:i/>
                <w:iCs/>
              </w:rPr>
            </m:ctrlPr>
          </m:sSubPr>
          <m:e>
            <m:r>
              <w:rPr>
                <w:rFonts w:ascii="Cambria Math" w:eastAsiaTheme="minorEastAsia" w:hAnsi="Cambria Math"/>
              </w:rPr>
              <m:t>A</m:t>
            </m:r>
          </m:e>
          <m:sub>
            <m:r>
              <w:rPr>
                <w:rFonts w:ascii="Cambria Math" w:eastAsiaTheme="minorEastAsia" w:hAnsi="Cambria Math"/>
              </w:rPr>
              <m:t>S</m:t>
            </m:r>
          </m:sub>
        </m:sSub>
        <m:d>
          <m:dPr>
            <m:ctrlPr>
              <w:rPr>
                <w:rFonts w:ascii="Cambria Math" w:eastAsiaTheme="minorEastAsia" w:hAnsi="Cambria Math"/>
                <w:i/>
                <w:iCs/>
              </w:rPr>
            </m:ctrlPr>
          </m:dPr>
          <m:e>
            <m:r>
              <m:rPr>
                <m:sty m:val="p"/>
              </m:rPr>
              <w:rPr>
                <w:rFonts w:ascii="Cambria Math" w:eastAsiaTheme="minorEastAsia" w:hAnsi="Cambria Math"/>
              </w:rPr>
              <m:t>λ</m:t>
            </m:r>
          </m:e>
        </m:d>
      </m:oMath>
      <w:r>
        <w:rPr>
          <w:rFonts w:eastAsiaTheme="minorEastAsia"/>
          <w:iCs/>
        </w:rPr>
        <w:t xml:space="preserve"> as the absorption spectrum (extinction coefficient spectrum) of the power meter and the photosensitizer, respectively. The overlap integral of the light source output and </w:t>
      </w:r>
      <w:proofErr w:type="gramStart"/>
      <w:r>
        <w:rPr>
          <w:rFonts w:eastAsiaTheme="minorEastAsia"/>
          <w:iCs/>
        </w:rPr>
        <w:t>the  photosensitizer</w:t>
      </w:r>
      <w:proofErr w:type="gramEnd"/>
      <w:r>
        <w:rPr>
          <w:rFonts w:eastAsiaTheme="minorEastAsia"/>
          <w:iCs/>
        </w:rPr>
        <w:t xml:space="preserve"> absorption gives the power absorption of the photosensitizer,  </w:t>
      </w:r>
      <m:oMath>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S,i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I</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S</m:t>
            </m:r>
          </m:e>
          <m:sub>
            <m:r>
              <w:rPr>
                <w:rFonts w:ascii="Cambria Math" w:eastAsiaTheme="minorEastAsia" w:hAnsi="Cambria Math"/>
              </w:rPr>
              <m:t>i</m:t>
            </m:r>
          </m:sub>
        </m:sSub>
        <m:r>
          <w:rPr>
            <w:rFonts w:ascii="Cambria Math" w:eastAsiaTheme="minorEastAsia" w:hAnsi="Cambria Math"/>
          </w:rPr>
          <m:t>(λ)×</m:t>
        </m:r>
        <m:sSub>
          <m:sSubPr>
            <m:ctrlPr>
              <w:rPr>
                <w:rFonts w:ascii="Cambria Math" w:eastAsiaTheme="minorEastAsia" w:hAnsi="Cambria Math"/>
                <w:i/>
                <w:iCs/>
              </w:rPr>
            </m:ctrlPr>
          </m:sSubPr>
          <m:e>
            <m:r>
              <w:rPr>
                <w:rFonts w:ascii="Cambria Math" w:eastAsiaTheme="minorEastAsia" w:hAnsi="Cambria Math"/>
              </w:rPr>
              <m:t>A</m:t>
            </m:r>
          </m:e>
          <m:sub>
            <m:r>
              <w:rPr>
                <w:rFonts w:ascii="Cambria Math" w:eastAsiaTheme="minorEastAsia" w:hAnsi="Cambria Math"/>
              </w:rPr>
              <m:t>S</m:t>
            </m:r>
          </m:sub>
        </m:sSub>
        <m:r>
          <w:rPr>
            <w:rFonts w:ascii="Cambria Math" w:eastAsiaTheme="minorEastAsia" w:hAnsi="Cambria Math"/>
          </w:rPr>
          <m:t>(λ) dλ</m:t>
        </m:r>
      </m:oMath>
      <w:r>
        <w:rPr>
          <w:rFonts w:eastAsiaTheme="minorEastAsia"/>
          <w:iCs/>
        </w:rPr>
        <w:t xml:space="preserve">, while the rest of the photons are transmitted and eventually become heat. The reading of the power meter </w:t>
      </w:r>
      <m:oMath>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P,i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I</m:t>
            </m:r>
          </m:e>
          <m:sub>
            <m:r>
              <w:rPr>
                <w:rFonts w:ascii="Cambria Math" w:eastAsiaTheme="minorEastAsia" w:hAnsi="Cambria Math"/>
              </w:rPr>
              <m:t>i</m:t>
            </m:r>
          </m:sub>
        </m:sSub>
        <m:nary>
          <m:naryPr>
            <m:subHide m:val="1"/>
            <m:supHide m:val="1"/>
            <m:ctrlPr>
              <w:rPr>
                <w:rFonts w:ascii="Cambria Math" w:eastAsiaTheme="minorEastAsia" w:hAnsi="Cambria Math"/>
                <w:i/>
                <w:iCs/>
              </w:rPr>
            </m:ctrlPr>
          </m:naryPr>
          <m:sub/>
          <m:sup/>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i</m:t>
                </m:r>
              </m:sub>
            </m:sSub>
            <m:d>
              <m:dPr>
                <m:ctrlPr>
                  <w:rPr>
                    <w:rFonts w:ascii="Cambria Math" w:eastAsiaTheme="minorEastAsia" w:hAnsi="Cambria Math"/>
                    <w:i/>
                    <w:iCs/>
                  </w:rPr>
                </m:ctrlPr>
              </m:dPr>
              <m:e>
                <m:r>
                  <w:rPr>
                    <w:rFonts w:ascii="Cambria Math" w:eastAsiaTheme="minorEastAsia" w:hAnsi="Cambria Math"/>
                  </w:rPr>
                  <m:t>λ</m:t>
                </m:r>
              </m:e>
            </m:d>
          </m:e>
        </m:nary>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A</m:t>
            </m:r>
          </m:e>
          <m:sub>
            <m:r>
              <w:rPr>
                <w:rFonts w:ascii="Cambria Math" w:eastAsiaTheme="minorEastAsia" w:hAnsi="Cambria Math"/>
              </w:rPr>
              <m:t>P</m:t>
            </m:r>
          </m:sub>
        </m:sSub>
        <m:d>
          <m:dPr>
            <m:ctrlPr>
              <w:rPr>
                <w:rFonts w:ascii="Cambria Math" w:eastAsiaTheme="minorEastAsia" w:hAnsi="Cambria Math"/>
                <w:i/>
                <w:iCs/>
              </w:rPr>
            </m:ctrlPr>
          </m:dPr>
          <m:e>
            <m:r>
              <w:rPr>
                <w:rFonts w:ascii="Cambria Math" w:eastAsiaTheme="minorEastAsia" w:hAnsi="Cambria Math"/>
              </w:rPr>
              <m:t>λ</m:t>
            </m:r>
          </m:e>
        </m:d>
        <m:r>
          <w:rPr>
            <w:rFonts w:ascii="Cambria Math" w:eastAsiaTheme="minorEastAsia" w:hAnsi="Cambria Math"/>
          </w:rPr>
          <m:t xml:space="preserve"> dλ</m:t>
        </m:r>
      </m:oMath>
    </w:p>
    <w:p w14:paraId="4E159781" w14:textId="77777777" w:rsidR="00937E96" w:rsidRDefault="00937E96" w:rsidP="00937E96">
      <w:pPr>
        <w:spacing w:after="100" w:afterAutospacing="1" w:line="240" w:lineRule="auto"/>
        <w:rPr>
          <w:rFonts w:eastAsiaTheme="minorEastAsia"/>
          <w:iCs/>
        </w:rPr>
      </w:pPr>
      <w:r>
        <w:rPr>
          <w:rFonts w:eastAsiaTheme="minorEastAsia"/>
          <w:iCs/>
        </w:rPr>
        <w:t>The ratio of the powermeter reading of the LED and the laser can be expressed by the actual power ratio:</w:t>
      </w:r>
    </w:p>
    <w:p w14:paraId="2D6214A5" w14:textId="77777777" w:rsidR="00937E96" w:rsidRPr="00154DDF" w:rsidRDefault="00001928" w:rsidP="00937E96">
      <w:pPr>
        <w:spacing w:after="100" w:afterAutospacing="1" w:line="240" w:lineRule="auto"/>
        <w:rPr>
          <w:rFonts w:eastAsiaTheme="minorEastAsia"/>
          <w:i/>
          <w:iCs/>
        </w:rPr>
      </w:pPr>
      <m:oMathPara>
        <m:oMath>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P,D</m:t>
                  </m:r>
                </m:sub>
              </m:sSub>
            </m:num>
            <m:den>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P,L</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I</m:t>
                  </m:r>
                </m:e>
                <m:sub>
                  <m:r>
                    <w:rPr>
                      <w:rFonts w:ascii="Cambria Math" w:eastAsiaTheme="minorEastAsia" w:hAnsi="Cambria Math"/>
                    </w:rPr>
                    <m:t>D</m:t>
                  </m:r>
                </m:sub>
              </m:sSub>
              <m:nary>
                <m:naryPr>
                  <m:subHide m:val="1"/>
                  <m:supHide m:val="1"/>
                  <m:ctrlPr>
                    <w:rPr>
                      <w:rFonts w:ascii="Cambria Math" w:eastAsiaTheme="minorEastAsia" w:hAnsi="Cambria Math"/>
                      <w:i/>
                      <w:iCs/>
                    </w:rPr>
                  </m:ctrlPr>
                </m:naryPr>
                <m:sub/>
                <m:sup/>
                <m:e>
                  <m:sSub>
                    <m:sSubPr>
                      <m:ctrlPr>
                        <w:rPr>
                          <w:rFonts w:ascii="Cambria Math" w:eastAsiaTheme="minorEastAsia" w:hAnsi="Cambria Math"/>
                          <w:i/>
                          <w:iCs/>
                        </w:rPr>
                      </m:ctrlPr>
                    </m:sSubPr>
                    <m:e>
                      <m:r>
                        <w:rPr>
                          <w:rFonts w:ascii="Cambria Math" w:eastAsiaTheme="minorEastAsia" w:hAnsi="Cambria Math"/>
                        </w:rPr>
                        <m:t>S</m:t>
                      </m:r>
                    </m:e>
                    <m:sub>
                      <m:r>
                        <w:rPr>
                          <w:rFonts w:ascii="Cambria Math" w:eastAsiaTheme="minorEastAsia" w:hAnsi="Cambria Math"/>
                        </w:rPr>
                        <m:t>D</m:t>
                      </m:r>
                    </m:sub>
                  </m:sSub>
                  <m:d>
                    <m:dPr>
                      <m:ctrlPr>
                        <w:rPr>
                          <w:rFonts w:ascii="Cambria Math" w:eastAsiaTheme="minorEastAsia" w:hAnsi="Cambria Math"/>
                          <w:i/>
                          <w:iCs/>
                        </w:rPr>
                      </m:ctrlPr>
                    </m:dPr>
                    <m:e>
                      <m:r>
                        <w:rPr>
                          <w:rFonts w:ascii="Cambria Math" w:eastAsiaTheme="minorEastAsia" w:hAnsi="Cambria Math"/>
                        </w:rPr>
                        <m:t>λ</m:t>
                      </m:r>
                    </m:e>
                  </m:d>
                </m:e>
              </m:nary>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A</m:t>
                  </m:r>
                </m:e>
                <m:sub>
                  <m:r>
                    <w:rPr>
                      <w:rFonts w:ascii="Cambria Math" w:eastAsiaTheme="minorEastAsia" w:hAnsi="Cambria Math"/>
                    </w:rPr>
                    <m:t>P</m:t>
                  </m:r>
                </m:sub>
              </m:sSub>
              <m:d>
                <m:dPr>
                  <m:ctrlPr>
                    <w:rPr>
                      <w:rFonts w:ascii="Cambria Math" w:eastAsiaTheme="minorEastAsia" w:hAnsi="Cambria Math"/>
                      <w:i/>
                      <w:iCs/>
                    </w:rPr>
                  </m:ctrlPr>
                </m:dPr>
                <m:e>
                  <m:r>
                    <w:rPr>
                      <w:rFonts w:ascii="Cambria Math" w:eastAsiaTheme="minorEastAsia" w:hAnsi="Cambria Math"/>
                    </w:rPr>
                    <m:t>λ</m:t>
                  </m:r>
                </m:e>
              </m:d>
              <m:r>
                <w:rPr>
                  <w:rFonts w:ascii="Cambria Math" w:eastAsiaTheme="minorEastAsia" w:hAnsi="Cambria Math"/>
                </w:rPr>
                <m:t>dλ</m:t>
              </m:r>
            </m:num>
            <m:den>
              <m:sSub>
                <m:sSubPr>
                  <m:ctrlPr>
                    <w:rPr>
                      <w:rFonts w:ascii="Cambria Math" w:eastAsiaTheme="minorEastAsia" w:hAnsi="Cambria Math"/>
                      <w:i/>
                      <w:iCs/>
                    </w:rPr>
                  </m:ctrlPr>
                </m:sSubPr>
                <m:e>
                  <m:r>
                    <w:rPr>
                      <w:rFonts w:ascii="Cambria Math" w:eastAsiaTheme="minorEastAsia" w:hAnsi="Cambria Math"/>
                    </w:rPr>
                    <m:t>I</m:t>
                  </m:r>
                </m:e>
                <m:sub>
                  <m:r>
                    <w:rPr>
                      <w:rFonts w:ascii="Cambria Math" w:eastAsiaTheme="minorEastAsia" w:hAnsi="Cambria Math"/>
                    </w:rPr>
                    <m:t>L</m:t>
                  </m:r>
                </m:sub>
              </m:sSub>
              <m:nary>
                <m:naryPr>
                  <m:subHide m:val="1"/>
                  <m:supHide m:val="1"/>
                  <m:ctrlPr>
                    <w:rPr>
                      <w:rFonts w:ascii="Cambria Math" w:eastAsiaTheme="minorEastAsia" w:hAnsi="Cambria Math"/>
                      <w:i/>
                      <w:iCs/>
                    </w:rPr>
                  </m:ctrlPr>
                </m:naryPr>
                <m:sub/>
                <m:sup/>
                <m:e>
                  <m:sSub>
                    <m:sSubPr>
                      <m:ctrlPr>
                        <w:rPr>
                          <w:rFonts w:ascii="Cambria Math" w:eastAsiaTheme="minorEastAsia" w:hAnsi="Cambria Math"/>
                          <w:i/>
                          <w:iCs/>
                        </w:rPr>
                      </m:ctrlPr>
                    </m:sSubPr>
                    <m:e>
                      <m:r>
                        <w:rPr>
                          <w:rFonts w:ascii="Cambria Math" w:eastAsiaTheme="minorEastAsia" w:hAnsi="Cambria Math"/>
                        </w:rPr>
                        <m:t>S</m:t>
                      </m:r>
                    </m:e>
                    <m:sub>
                      <m:r>
                        <w:rPr>
                          <w:rFonts w:ascii="Cambria Math" w:eastAsiaTheme="minorEastAsia" w:hAnsi="Cambria Math"/>
                        </w:rPr>
                        <m:t>L</m:t>
                      </m:r>
                    </m:sub>
                  </m:sSub>
                  <m:d>
                    <m:dPr>
                      <m:ctrlPr>
                        <w:rPr>
                          <w:rFonts w:ascii="Cambria Math" w:eastAsiaTheme="minorEastAsia" w:hAnsi="Cambria Math"/>
                          <w:i/>
                          <w:iCs/>
                        </w:rPr>
                      </m:ctrlPr>
                    </m:dPr>
                    <m:e>
                      <m:r>
                        <w:rPr>
                          <w:rFonts w:ascii="Cambria Math" w:eastAsiaTheme="minorEastAsia" w:hAnsi="Cambria Math"/>
                        </w:rPr>
                        <m:t>λ</m:t>
                      </m:r>
                    </m:e>
                  </m:d>
                </m:e>
              </m:nary>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S</m:t>
                  </m:r>
                </m:e>
                <m:sub>
                  <m:r>
                    <w:rPr>
                      <w:rFonts w:ascii="Cambria Math" w:eastAsiaTheme="minorEastAsia" w:hAnsi="Cambria Math"/>
                    </w:rPr>
                    <m:t>P</m:t>
                  </m:r>
                </m:sub>
              </m:sSub>
              <m:d>
                <m:dPr>
                  <m:ctrlPr>
                    <w:rPr>
                      <w:rFonts w:ascii="Cambria Math" w:eastAsiaTheme="minorEastAsia" w:hAnsi="Cambria Math"/>
                      <w:i/>
                      <w:iCs/>
                    </w:rPr>
                  </m:ctrlPr>
                </m:dPr>
                <m:e>
                  <m:r>
                    <w:rPr>
                      <w:rFonts w:ascii="Cambria Math" w:eastAsiaTheme="minorEastAsia" w:hAnsi="Cambria Math"/>
                    </w:rPr>
                    <m:t>λ</m:t>
                  </m:r>
                </m:e>
              </m:d>
              <m:r>
                <w:rPr>
                  <w:rFonts w:ascii="Cambria Math" w:eastAsiaTheme="minorEastAsia" w:hAnsi="Cambria Math"/>
                </w:rPr>
                <m:t>dλ</m:t>
              </m:r>
            </m:den>
          </m:f>
        </m:oMath>
      </m:oMathPara>
    </w:p>
    <w:p w14:paraId="26BEBD2F" w14:textId="77777777" w:rsidR="00937E96" w:rsidRPr="00E855BA" w:rsidRDefault="00937E96" w:rsidP="00937E96">
      <w:pPr>
        <w:spacing w:after="100" w:afterAutospacing="1" w:line="240" w:lineRule="auto"/>
        <w:rPr>
          <w:rFonts w:eastAsiaTheme="minorEastAsia"/>
          <w:iCs/>
        </w:rPr>
      </w:pPr>
      <w:r>
        <w:rPr>
          <w:rFonts w:eastAsiaTheme="minorEastAsia"/>
        </w:rPr>
        <w:t>Therefore,</w:t>
      </w:r>
    </w:p>
    <w:p w14:paraId="7E6C733C" w14:textId="77777777" w:rsidR="00937E96" w:rsidRPr="00BB3919" w:rsidRDefault="00001928" w:rsidP="00937E96">
      <w:pPr>
        <w:spacing w:after="100" w:afterAutospacing="1" w:line="240" w:lineRule="auto"/>
        <w:rPr>
          <w:rFonts w:eastAsiaTheme="minorEastAsia"/>
        </w:rPr>
      </w:pPr>
      <m:oMathPara>
        <m:oMath>
          <m:f>
            <m:fPr>
              <m:ctrlPr>
                <w:rPr>
                  <w:rFonts w:ascii="Cambria Math" w:eastAsiaTheme="minorEastAsia" w:hAnsi="Cambria Math"/>
                  <w:iCs/>
                </w:rPr>
              </m:ctrlPr>
            </m:fPr>
            <m:num>
              <m:sSub>
                <m:sSubPr>
                  <m:ctrlPr>
                    <w:rPr>
                      <w:rFonts w:ascii="Cambria Math" w:eastAsiaTheme="minorEastAsia" w:hAnsi="Cambria Math"/>
                      <w:i/>
                      <w:iCs/>
                    </w:rPr>
                  </m:ctrlPr>
                </m:sSubPr>
                <m:e>
                  <m:r>
                    <w:rPr>
                      <w:rFonts w:ascii="Cambria Math" w:eastAsiaTheme="minorEastAsia" w:hAnsi="Cambria Math"/>
                    </w:rPr>
                    <m:t>I</m:t>
                  </m:r>
                </m:e>
                <m:sub>
                  <m:r>
                    <w:rPr>
                      <w:rFonts w:ascii="Cambria Math" w:eastAsiaTheme="minorEastAsia" w:hAnsi="Cambria Math"/>
                    </w:rPr>
                    <m:t>D</m:t>
                  </m:r>
                </m:sub>
              </m:sSub>
              <m:ctrlPr>
                <w:rPr>
                  <w:rFonts w:ascii="Cambria Math" w:eastAsiaTheme="minorEastAsia" w:hAnsi="Cambria Math"/>
                  <w:i/>
                  <w:iCs/>
                </w:rPr>
              </m:ctrlPr>
            </m:num>
            <m:den>
              <m:sSub>
                <m:sSubPr>
                  <m:ctrlPr>
                    <w:rPr>
                      <w:rFonts w:ascii="Cambria Math" w:eastAsiaTheme="minorEastAsia" w:hAnsi="Cambria Math"/>
                      <w:i/>
                      <w:iCs/>
                    </w:rPr>
                  </m:ctrlPr>
                </m:sSubPr>
                <m:e>
                  <m:r>
                    <w:rPr>
                      <w:rFonts w:ascii="Cambria Math" w:eastAsiaTheme="minorEastAsia" w:hAnsi="Cambria Math"/>
                    </w:rPr>
                    <m:t>I</m:t>
                  </m:r>
                </m:e>
                <m:sub>
                  <m:r>
                    <w:rPr>
                      <w:rFonts w:ascii="Cambria Math" w:eastAsiaTheme="minorEastAsia" w:hAnsi="Cambria Math"/>
                    </w:rPr>
                    <m:t>L</m:t>
                  </m:r>
                </m:sub>
              </m:sSub>
              <m:ctrlPr>
                <w:rPr>
                  <w:rFonts w:ascii="Cambria Math" w:eastAsiaTheme="minorEastAsia" w:hAnsi="Cambria Math"/>
                  <w:i/>
                  <w:iCs/>
                </w:rPr>
              </m:ctrlPr>
            </m:den>
          </m:f>
          <m:r>
            <w:rPr>
              <w:rFonts w:ascii="Cambria Math" w:eastAsiaTheme="minorEastAsia" w:hAnsi="Cambria Math"/>
            </w:rPr>
            <m:t>=</m:t>
          </m:r>
          <m:f>
            <m:fPr>
              <m:ctrlPr>
                <w:rPr>
                  <w:rFonts w:ascii="Cambria Math" w:eastAsiaTheme="minorEastAsia" w:hAnsi="Cambria Math"/>
                  <w:iCs/>
                </w:rPr>
              </m:ctrlPr>
            </m:fPr>
            <m:num>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P,D</m:t>
                  </m:r>
                </m:sub>
              </m:sSub>
              <m:ctrlPr>
                <w:rPr>
                  <w:rFonts w:ascii="Cambria Math" w:eastAsiaTheme="minorEastAsia" w:hAnsi="Cambria Math"/>
                  <w:i/>
                  <w:iCs/>
                </w:rPr>
              </m:ctrlPr>
            </m:num>
            <m:den>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P,L</m:t>
                  </m:r>
                </m:sub>
              </m:sSub>
              <m:ctrlPr>
                <w:rPr>
                  <w:rFonts w:ascii="Cambria Math" w:eastAsiaTheme="minorEastAsia" w:hAnsi="Cambria Math"/>
                  <w:i/>
                  <w:iCs/>
                </w:rPr>
              </m:ctrlPr>
            </m:den>
          </m:f>
          <m:f>
            <m:fPr>
              <m:ctrlPr>
                <w:rPr>
                  <w:rFonts w:ascii="Cambria Math" w:eastAsiaTheme="minorEastAsia" w:hAnsi="Cambria Math"/>
                  <w:iCs/>
                </w:rPr>
              </m:ctrlPr>
            </m:fPr>
            <m:num>
              <m:nary>
                <m:naryPr>
                  <m:subHide m:val="1"/>
                  <m:supHide m:val="1"/>
                  <m:ctrlPr>
                    <w:rPr>
                      <w:rFonts w:ascii="Cambria Math" w:eastAsiaTheme="minorEastAsia" w:hAnsi="Cambria Math"/>
                      <w:i/>
                      <w:iCs/>
                    </w:rPr>
                  </m:ctrlPr>
                </m:naryPr>
                <m:sub/>
                <m:sup/>
                <m:e>
                  <m:sSub>
                    <m:sSubPr>
                      <m:ctrlPr>
                        <w:rPr>
                          <w:rFonts w:ascii="Cambria Math" w:eastAsiaTheme="minorEastAsia" w:hAnsi="Cambria Math"/>
                          <w:i/>
                          <w:iCs/>
                        </w:rPr>
                      </m:ctrlPr>
                    </m:sSubPr>
                    <m:e>
                      <m:r>
                        <w:rPr>
                          <w:rFonts w:ascii="Cambria Math" w:eastAsiaTheme="minorEastAsia" w:hAnsi="Cambria Math"/>
                        </w:rPr>
                        <m:t>S</m:t>
                      </m:r>
                    </m:e>
                    <m:sub>
                      <m:r>
                        <w:rPr>
                          <w:rFonts w:ascii="Cambria Math" w:eastAsiaTheme="minorEastAsia" w:hAnsi="Cambria Math"/>
                        </w:rPr>
                        <m:t>L</m:t>
                      </m:r>
                    </m:sub>
                  </m:sSub>
                  <m:d>
                    <m:dPr>
                      <m:ctrlPr>
                        <w:rPr>
                          <w:rFonts w:ascii="Cambria Math" w:eastAsiaTheme="minorEastAsia" w:hAnsi="Cambria Math"/>
                          <w:i/>
                          <w:iCs/>
                        </w:rPr>
                      </m:ctrlPr>
                    </m:dPr>
                    <m:e>
                      <m:r>
                        <w:rPr>
                          <w:rFonts w:ascii="Cambria Math" w:eastAsiaTheme="minorEastAsia" w:hAnsi="Cambria Math"/>
                        </w:rPr>
                        <m:t>λ</m:t>
                      </m:r>
                    </m:e>
                  </m:d>
                </m:e>
              </m:nary>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S</m:t>
                  </m:r>
                </m:e>
                <m:sub>
                  <m:r>
                    <w:rPr>
                      <w:rFonts w:ascii="Cambria Math" w:eastAsiaTheme="minorEastAsia" w:hAnsi="Cambria Math"/>
                    </w:rPr>
                    <m:t>P</m:t>
                  </m:r>
                </m:sub>
              </m:sSub>
              <m:d>
                <m:dPr>
                  <m:ctrlPr>
                    <w:rPr>
                      <w:rFonts w:ascii="Cambria Math" w:eastAsiaTheme="minorEastAsia" w:hAnsi="Cambria Math"/>
                      <w:i/>
                      <w:iCs/>
                    </w:rPr>
                  </m:ctrlPr>
                </m:dPr>
                <m:e>
                  <m:r>
                    <w:rPr>
                      <w:rFonts w:ascii="Cambria Math" w:eastAsiaTheme="minorEastAsia" w:hAnsi="Cambria Math"/>
                    </w:rPr>
                    <m:t>λ</m:t>
                  </m:r>
                </m:e>
              </m:d>
              <m:r>
                <w:rPr>
                  <w:rFonts w:ascii="Cambria Math" w:eastAsiaTheme="minorEastAsia" w:hAnsi="Cambria Math"/>
                </w:rPr>
                <m:t>dλ</m:t>
              </m:r>
              <m:ctrlPr>
                <w:rPr>
                  <w:rFonts w:ascii="Cambria Math" w:eastAsiaTheme="minorEastAsia" w:hAnsi="Cambria Math"/>
                  <w:i/>
                  <w:iCs/>
                </w:rPr>
              </m:ctrlPr>
            </m:num>
            <m:den>
              <m:nary>
                <m:naryPr>
                  <m:subHide m:val="1"/>
                  <m:supHide m:val="1"/>
                  <m:ctrlPr>
                    <w:rPr>
                      <w:rFonts w:ascii="Cambria Math" w:eastAsiaTheme="minorEastAsia" w:hAnsi="Cambria Math"/>
                      <w:i/>
                      <w:iCs/>
                    </w:rPr>
                  </m:ctrlPr>
                </m:naryPr>
                <m:sub/>
                <m:sup/>
                <m:e>
                  <m:sSub>
                    <m:sSubPr>
                      <m:ctrlPr>
                        <w:rPr>
                          <w:rFonts w:ascii="Cambria Math" w:eastAsiaTheme="minorEastAsia" w:hAnsi="Cambria Math"/>
                          <w:i/>
                          <w:iCs/>
                        </w:rPr>
                      </m:ctrlPr>
                    </m:sSubPr>
                    <m:e>
                      <m:r>
                        <w:rPr>
                          <w:rFonts w:ascii="Cambria Math" w:eastAsiaTheme="minorEastAsia" w:hAnsi="Cambria Math"/>
                        </w:rPr>
                        <m:t>S</m:t>
                      </m:r>
                    </m:e>
                    <m:sub>
                      <m:r>
                        <w:rPr>
                          <w:rFonts w:ascii="Cambria Math" w:eastAsiaTheme="minorEastAsia" w:hAnsi="Cambria Math"/>
                        </w:rPr>
                        <m:t>D</m:t>
                      </m:r>
                    </m:sub>
                  </m:sSub>
                  <m:d>
                    <m:dPr>
                      <m:ctrlPr>
                        <w:rPr>
                          <w:rFonts w:ascii="Cambria Math" w:eastAsiaTheme="minorEastAsia" w:hAnsi="Cambria Math"/>
                          <w:i/>
                          <w:iCs/>
                        </w:rPr>
                      </m:ctrlPr>
                    </m:dPr>
                    <m:e>
                      <m:r>
                        <w:rPr>
                          <w:rFonts w:ascii="Cambria Math" w:eastAsiaTheme="minorEastAsia" w:hAnsi="Cambria Math"/>
                        </w:rPr>
                        <m:t>λ</m:t>
                      </m:r>
                    </m:e>
                  </m:d>
                </m:e>
              </m:nary>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A</m:t>
                  </m:r>
                </m:e>
                <m:sub>
                  <m:r>
                    <w:rPr>
                      <w:rFonts w:ascii="Cambria Math" w:eastAsiaTheme="minorEastAsia" w:hAnsi="Cambria Math"/>
                    </w:rPr>
                    <m:t>P</m:t>
                  </m:r>
                </m:sub>
              </m:sSub>
              <m:d>
                <m:dPr>
                  <m:ctrlPr>
                    <w:rPr>
                      <w:rFonts w:ascii="Cambria Math" w:eastAsiaTheme="minorEastAsia" w:hAnsi="Cambria Math"/>
                      <w:i/>
                      <w:iCs/>
                    </w:rPr>
                  </m:ctrlPr>
                </m:dPr>
                <m:e>
                  <m:r>
                    <w:rPr>
                      <w:rFonts w:ascii="Cambria Math" w:eastAsiaTheme="minorEastAsia" w:hAnsi="Cambria Math"/>
                    </w:rPr>
                    <m:t>λ</m:t>
                  </m:r>
                </m:e>
              </m:d>
              <m:r>
                <w:rPr>
                  <w:rFonts w:ascii="Cambria Math" w:eastAsiaTheme="minorEastAsia" w:hAnsi="Cambria Math"/>
                </w:rPr>
                <m:t>dλ</m:t>
              </m:r>
              <m:ctrlPr>
                <w:rPr>
                  <w:rFonts w:ascii="Cambria Math" w:eastAsiaTheme="minorEastAsia" w:hAnsi="Cambria Math"/>
                  <w:i/>
                  <w:iCs/>
                </w:rPr>
              </m:ctrlPr>
            </m:den>
          </m:f>
        </m:oMath>
      </m:oMathPara>
    </w:p>
    <w:p w14:paraId="218DC9B9" w14:textId="77777777" w:rsidR="00937E96" w:rsidRDefault="00937E96" w:rsidP="00937E96">
      <w:pPr>
        <w:spacing w:after="100" w:afterAutospacing="1" w:line="240" w:lineRule="auto"/>
        <w:rPr>
          <w:rFonts w:eastAsiaTheme="minorEastAsia"/>
          <w:iCs/>
        </w:rPr>
      </w:pPr>
      <w:r>
        <w:rPr>
          <w:rFonts w:eastAsiaTheme="minorEastAsia"/>
          <w:iCs/>
        </w:rPr>
        <w:t>The ratio of the photosensitizer photon absorption between the LED and the laser is:</w:t>
      </w:r>
    </w:p>
    <w:p w14:paraId="57807AAC" w14:textId="77777777" w:rsidR="00937E96" w:rsidRPr="0085612D" w:rsidRDefault="00001928" w:rsidP="00937E96">
      <w:pPr>
        <w:spacing w:after="100" w:afterAutospacing="1" w:line="240" w:lineRule="auto"/>
        <w:rPr>
          <w:rFonts w:eastAsiaTheme="minorEastAsia"/>
          <w:iCs/>
        </w:rPr>
      </w:pPr>
      <m:oMathPara>
        <m:oMath>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S,D</m:t>
                  </m:r>
                </m:sub>
              </m:sSub>
            </m:num>
            <m:den>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S,L</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I</m:t>
                  </m:r>
                </m:e>
                <m:sub>
                  <m:r>
                    <w:rPr>
                      <w:rFonts w:ascii="Cambria Math" w:eastAsiaTheme="minorEastAsia" w:hAnsi="Cambria Math"/>
                    </w:rPr>
                    <m:t>D</m:t>
                  </m:r>
                </m:sub>
              </m:sSub>
              <m:nary>
                <m:naryPr>
                  <m:subHide m:val="1"/>
                  <m:supHide m:val="1"/>
                  <m:ctrlPr>
                    <w:rPr>
                      <w:rFonts w:ascii="Cambria Math" w:eastAsiaTheme="minorEastAsia" w:hAnsi="Cambria Math"/>
                      <w:i/>
                      <w:iCs/>
                    </w:rPr>
                  </m:ctrlPr>
                </m:naryPr>
                <m:sub/>
                <m:sup/>
                <m:e>
                  <m:sSub>
                    <m:sSubPr>
                      <m:ctrlPr>
                        <w:rPr>
                          <w:rFonts w:ascii="Cambria Math" w:eastAsiaTheme="minorEastAsia" w:hAnsi="Cambria Math"/>
                          <w:i/>
                          <w:iCs/>
                        </w:rPr>
                      </m:ctrlPr>
                    </m:sSubPr>
                    <m:e>
                      <m:r>
                        <w:rPr>
                          <w:rFonts w:ascii="Cambria Math" w:eastAsiaTheme="minorEastAsia" w:hAnsi="Cambria Math"/>
                        </w:rPr>
                        <m:t>S</m:t>
                      </m:r>
                    </m:e>
                    <m:sub>
                      <m:r>
                        <w:rPr>
                          <w:rFonts w:ascii="Cambria Math" w:eastAsiaTheme="minorEastAsia" w:hAnsi="Cambria Math"/>
                        </w:rPr>
                        <m:t>D</m:t>
                      </m:r>
                    </m:sub>
                  </m:sSub>
                  <m:d>
                    <m:dPr>
                      <m:ctrlPr>
                        <w:rPr>
                          <w:rFonts w:ascii="Cambria Math" w:eastAsiaTheme="minorEastAsia" w:hAnsi="Cambria Math"/>
                          <w:i/>
                          <w:iCs/>
                        </w:rPr>
                      </m:ctrlPr>
                    </m:dPr>
                    <m:e>
                      <m:r>
                        <w:rPr>
                          <w:rFonts w:ascii="Cambria Math" w:eastAsiaTheme="minorEastAsia" w:hAnsi="Cambria Math"/>
                        </w:rPr>
                        <m:t>λ</m:t>
                      </m:r>
                    </m:e>
                  </m:d>
                </m:e>
              </m:nary>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A</m:t>
                  </m:r>
                </m:e>
                <m:sub>
                  <m:r>
                    <w:rPr>
                      <w:rFonts w:ascii="Cambria Math" w:eastAsiaTheme="minorEastAsia" w:hAnsi="Cambria Math"/>
                    </w:rPr>
                    <m:t>S</m:t>
                  </m:r>
                </m:sub>
              </m:sSub>
              <m:d>
                <m:dPr>
                  <m:ctrlPr>
                    <w:rPr>
                      <w:rFonts w:ascii="Cambria Math" w:eastAsiaTheme="minorEastAsia" w:hAnsi="Cambria Math"/>
                      <w:i/>
                      <w:iCs/>
                    </w:rPr>
                  </m:ctrlPr>
                </m:dPr>
                <m:e>
                  <m:r>
                    <w:rPr>
                      <w:rFonts w:ascii="Cambria Math" w:eastAsiaTheme="minorEastAsia" w:hAnsi="Cambria Math"/>
                    </w:rPr>
                    <m:t>λ</m:t>
                  </m:r>
                </m:e>
              </m:d>
              <m:r>
                <w:rPr>
                  <w:rFonts w:ascii="Cambria Math" w:eastAsiaTheme="minorEastAsia" w:hAnsi="Cambria Math"/>
                </w:rPr>
                <m:t>dλ</m:t>
              </m:r>
            </m:num>
            <m:den>
              <m:sSub>
                <m:sSubPr>
                  <m:ctrlPr>
                    <w:rPr>
                      <w:rFonts w:ascii="Cambria Math" w:eastAsiaTheme="minorEastAsia" w:hAnsi="Cambria Math"/>
                      <w:i/>
                      <w:iCs/>
                    </w:rPr>
                  </m:ctrlPr>
                </m:sSubPr>
                <m:e>
                  <m:r>
                    <w:rPr>
                      <w:rFonts w:ascii="Cambria Math" w:eastAsiaTheme="minorEastAsia" w:hAnsi="Cambria Math"/>
                    </w:rPr>
                    <m:t>I</m:t>
                  </m:r>
                </m:e>
                <m:sub>
                  <m:r>
                    <w:rPr>
                      <w:rFonts w:ascii="Cambria Math" w:eastAsiaTheme="minorEastAsia" w:hAnsi="Cambria Math"/>
                    </w:rPr>
                    <m:t>L</m:t>
                  </m:r>
                </m:sub>
              </m:sSub>
              <m:nary>
                <m:naryPr>
                  <m:subHide m:val="1"/>
                  <m:supHide m:val="1"/>
                  <m:ctrlPr>
                    <w:rPr>
                      <w:rFonts w:ascii="Cambria Math" w:eastAsiaTheme="minorEastAsia" w:hAnsi="Cambria Math"/>
                      <w:i/>
                      <w:iCs/>
                    </w:rPr>
                  </m:ctrlPr>
                </m:naryPr>
                <m:sub/>
                <m:sup/>
                <m:e>
                  <m:sSub>
                    <m:sSubPr>
                      <m:ctrlPr>
                        <w:rPr>
                          <w:rFonts w:ascii="Cambria Math" w:eastAsiaTheme="minorEastAsia" w:hAnsi="Cambria Math"/>
                          <w:i/>
                          <w:iCs/>
                        </w:rPr>
                      </m:ctrlPr>
                    </m:sSubPr>
                    <m:e>
                      <m:r>
                        <w:rPr>
                          <w:rFonts w:ascii="Cambria Math" w:eastAsiaTheme="minorEastAsia" w:hAnsi="Cambria Math"/>
                        </w:rPr>
                        <m:t>S</m:t>
                      </m:r>
                    </m:e>
                    <m:sub>
                      <m:r>
                        <w:rPr>
                          <w:rFonts w:ascii="Cambria Math" w:eastAsiaTheme="minorEastAsia" w:hAnsi="Cambria Math"/>
                        </w:rPr>
                        <m:t>L</m:t>
                      </m:r>
                    </m:sub>
                  </m:sSub>
                  <m:d>
                    <m:dPr>
                      <m:ctrlPr>
                        <w:rPr>
                          <w:rFonts w:ascii="Cambria Math" w:eastAsiaTheme="minorEastAsia" w:hAnsi="Cambria Math"/>
                          <w:i/>
                          <w:iCs/>
                        </w:rPr>
                      </m:ctrlPr>
                    </m:dPr>
                    <m:e>
                      <m:r>
                        <w:rPr>
                          <w:rFonts w:ascii="Cambria Math" w:eastAsiaTheme="minorEastAsia" w:hAnsi="Cambria Math"/>
                        </w:rPr>
                        <m:t>λ</m:t>
                      </m:r>
                    </m:e>
                  </m:d>
                </m:e>
              </m:nary>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A</m:t>
                  </m:r>
                </m:e>
                <m:sub>
                  <m:r>
                    <w:rPr>
                      <w:rFonts w:ascii="Cambria Math" w:eastAsiaTheme="minorEastAsia" w:hAnsi="Cambria Math"/>
                    </w:rPr>
                    <m:t>S</m:t>
                  </m:r>
                </m:sub>
              </m:sSub>
              <m:d>
                <m:dPr>
                  <m:ctrlPr>
                    <w:rPr>
                      <w:rFonts w:ascii="Cambria Math" w:eastAsiaTheme="minorEastAsia" w:hAnsi="Cambria Math"/>
                      <w:i/>
                      <w:iCs/>
                    </w:rPr>
                  </m:ctrlPr>
                </m:dPr>
                <m:e>
                  <m:r>
                    <w:rPr>
                      <w:rFonts w:ascii="Cambria Math" w:eastAsiaTheme="minorEastAsia" w:hAnsi="Cambria Math"/>
                    </w:rPr>
                    <m:t>λ</m:t>
                  </m:r>
                </m:e>
              </m:d>
              <m:r>
                <w:rPr>
                  <w:rFonts w:ascii="Cambria Math" w:eastAsiaTheme="minorEastAsia" w:hAnsi="Cambria Math"/>
                </w:rPr>
                <m:t>dλ</m:t>
              </m:r>
            </m:den>
          </m:f>
        </m:oMath>
      </m:oMathPara>
    </w:p>
    <w:p w14:paraId="76EF08B9" w14:textId="77777777" w:rsidR="00937E96" w:rsidRPr="00B459D3" w:rsidRDefault="00937E96" w:rsidP="00937E96">
      <w:pPr>
        <w:spacing w:after="100" w:afterAutospacing="1" w:line="240" w:lineRule="auto"/>
        <w:rPr>
          <w:rFonts w:eastAsiaTheme="minorEastAsia"/>
          <w:iCs/>
        </w:rPr>
      </w:pPr>
      <m:oMathPara>
        <m:oMath>
          <m:r>
            <w:rPr>
              <w:rFonts w:ascii="Cambria Math" w:eastAsiaTheme="minorEastAsia" w:hAnsi="Cambria Math"/>
            </w:rPr>
            <m:t>=</m:t>
          </m:r>
          <m:f>
            <m:fPr>
              <m:ctrlPr>
                <w:rPr>
                  <w:rFonts w:ascii="Cambria Math" w:eastAsiaTheme="minorEastAsia" w:hAnsi="Cambria Math"/>
                  <w:iCs/>
                </w:rPr>
              </m:ctrlPr>
            </m:fPr>
            <m:num>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P,D</m:t>
                  </m:r>
                </m:sub>
              </m:sSub>
              <m:ctrlPr>
                <w:rPr>
                  <w:rFonts w:ascii="Cambria Math" w:eastAsiaTheme="minorEastAsia" w:hAnsi="Cambria Math"/>
                  <w:i/>
                  <w:iCs/>
                </w:rPr>
              </m:ctrlPr>
            </m:num>
            <m:den>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P,L</m:t>
                  </m:r>
                </m:sub>
              </m:sSub>
              <m:ctrlPr>
                <w:rPr>
                  <w:rFonts w:ascii="Cambria Math" w:eastAsiaTheme="minorEastAsia" w:hAnsi="Cambria Math"/>
                  <w:i/>
                  <w:iCs/>
                </w:rPr>
              </m:ctrlPr>
            </m:den>
          </m:f>
          <m:r>
            <w:rPr>
              <w:rFonts w:ascii="Cambria Math" w:eastAsiaTheme="minorEastAsia" w:hAnsi="Cambria Math"/>
            </w:rPr>
            <m:t xml:space="preserve"> </m:t>
          </m:r>
          <m:f>
            <m:fPr>
              <m:ctrlPr>
                <w:rPr>
                  <w:rFonts w:ascii="Cambria Math" w:eastAsiaTheme="minorEastAsia" w:hAnsi="Cambria Math"/>
                  <w:iCs/>
                </w:rPr>
              </m:ctrlPr>
            </m:fPr>
            <m:num>
              <m:nary>
                <m:naryPr>
                  <m:subHide m:val="1"/>
                  <m:supHide m:val="1"/>
                  <m:ctrlPr>
                    <w:rPr>
                      <w:rFonts w:ascii="Cambria Math" w:eastAsiaTheme="minorEastAsia" w:hAnsi="Cambria Math"/>
                      <w:i/>
                      <w:iCs/>
                    </w:rPr>
                  </m:ctrlPr>
                </m:naryPr>
                <m:sub/>
                <m:sup/>
                <m:e>
                  <m:sSub>
                    <m:sSubPr>
                      <m:ctrlPr>
                        <w:rPr>
                          <w:rFonts w:ascii="Cambria Math" w:eastAsiaTheme="minorEastAsia" w:hAnsi="Cambria Math"/>
                          <w:i/>
                          <w:iCs/>
                        </w:rPr>
                      </m:ctrlPr>
                    </m:sSubPr>
                    <m:e>
                      <m:r>
                        <w:rPr>
                          <w:rFonts w:ascii="Cambria Math" w:eastAsiaTheme="minorEastAsia" w:hAnsi="Cambria Math"/>
                        </w:rPr>
                        <m:t>S</m:t>
                      </m:r>
                    </m:e>
                    <m:sub>
                      <m:r>
                        <w:rPr>
                          <w:rFonts w:ascii="Cambria Math" w:eastAsiaTheme="minorEastAsia" w:hAnsi="Cambria Math"/>
                        </w:rPr>
                        <m:t>L</m:t>
                      </m:r>
                    </m:sub>
                  </m:sSub>
                  <m:d>
                    <m:dPr>
                      <m:ctrlPr>
                        <w:rPr>
                          <w:rFonts w:ascii="Cambria Math" w:eastAsiaTheme="minorEastAsia" w:hAnsi="Cambria Math"/>
                          <w:i/>
                          <w:iCs/>
                        </w:rPr>
                      </m:ctrlPr>
                    </m:dPr>
                    <m:e>
                      <m:r>
                        <w:rPr>
                          <w:rFonts w:ascii="Cambria Math" w:eastAsiaTheme="minorEastAsia" w:hAnsi="Cambria Math"/>
                        </w:rPr>
                        <m:t>λ</m:t>
                      </m:r>
                    </m:e>
                  </m:d>
                </m:e>
              </m:nary>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S</m:t>
                  </m:r>
                </m:e>
                <m:sub>
                  <m:r>
                    <w:rPr>
                      <w:rFonts w:ascii="Cambria Math" w:eastAsiaTheme="minorEastAsia" w:hAnsi="Cambria Math"/>
                    </w:rPr>
                    <m:t>P</m:t>
                  </m:r>
                </m:sub>
              </m:sSub>
              <m:d>
                <m:dPr>
                  <m:ctrlPr>
                    <w:rPr>
                      <w:rFonts w:ascii="Cambria Math" w:eastAsiaTheme="minorEastAsia" w:hAnsi="Cambria Math"/>
                      <w:i/>
                      <w:iCs/>
                    </w:rPr>
                  </m:ctrlPr>
                </m:dPr>
                <m:e>
                  <m:r>
                    <w:rPr>
                      <w:rFonts w:ascii="Cambria Math" w:eastAsiaTheme="minorEastAsia" w:hAnsi="Cambria Math"/>
                    </w:rPr>
                    <m:t>λ</m:t>
                  </m:r>
                </m:e>
              </m:d>
              <m:r>
                <w:rPr>
                  <w:rFonts w:ascii="Cambria Math" w:eastAsiaTheme="minorEastAsia" w:hAnsi="Cambria Math"/>
                </w:rPr>
                <m:t>dλ</m:t>
              </m:r>
              <m:ctrlPr>
                <w:rPr>
                  <w:rFonts w:ascii="Cambria Math" w:eastAsiaTheme="minorEastAsia" w:hAnsi="Cambria Math"/>
                  <w:i/>
                  <w:iCs/>
                </w:rPr>
              </m:ctrlPr>
            </m:num>
            <m:den>
              <m:nary>
                <m:naryPr>
                  <m:subHide m:val="1"/>
                  <m:supHide m:val="1"/>
                  <m:ctrlPr>
                    <w:rPr>
                      <w:rFonts w:ascii="Cambria Math" w:eastAsiaTheme="minorEastAsia" w:hAnsi="Cambria Math"/>
                      <w:i/>
                      <w:iCs/>
                    </w:rPr>
                  </m:ctrlPr>
                </m:naryPr>
                <m:sub/>
                <m:sup/>
                <m:e>
                  <m:sSub>
                    <m:sSubPr>
                      <m:ctrlPr>
                        <w:rPr>
                          <w:rFonts w:ascii="Cambria Math" w:eastAsiaTheme="minorEastAsia" w:hAnsi="Cambria Math"/>
                          <w:i/>
                          <w:iCs/>
                        </w:rPr>
                      </m:ctrlPr>
                    </m:sSubPr>
                    <m:e>
                      <m:r>
                        <w:rPr>
                          <w:rFonts w:ascii="Cambria Math" w:eastAsiaTheme="minorEastAsia" w:hAnsi="Cambria Math"/>
                        </w:rPr>
                        <m:t>S</m:t>
                      </m:r>
                    </m:e>
                    <m:sub>
                      <m:r>
                        <w:rPr>
                          <w:rFonts w:ascii="Cambria Math" w:eastAsiaTheme="minorEastAsia" w:hAnsi="Cambria Math"/>
                        </w:rPr>
                        <m:t>D</m:t>
                      </m:r>
                    </m:sub>
                  </m:sSub>
                  <m:d>
                    <m:dPr>
                      <m:ctrlPr>
                        <w:rPr>
                          <w:rFonts w:ascii="Cambria Math" w:eastAsiaTheme="minorEastAsia" w:hAnsi="Cambria Math"/>
                          <w:i/>
                          <w:iCs/>
                        </w:rPr>
                      </m:ctrlPr>
                    </m:dPr>
                    <m:e>
                      <m:r>
                        <w:rPr>
                          <w:rFonts w:ascii="Cambria Math" w:eastAsiaTheme="minorEastAsia" w:hAnsi="Cambria Math"/>
                        </w:rPr>
                        <m:t>λ</m:t>
                      </m:r>
                    </m:e>
                  </m:d>
                </m:e>
              </m:nary>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A</m:t>
                  </m:r>
                </m:e>
                <m:sub>
                  <m:r>
                    <w:rPr>
                      <w:rFonts w:ascii="Cambria Math" w:eastAsiaTheme="minorEastAsia" w:hAnsi="Cambria Math"/>
                    </w:rPr>
                    <m:t>P</m:t>
                  </m:r>
                </m:sub>
              </m:sSub>
              <m:d>
                <m:dPr>
                  <m:ctrlPr>
                    <w:rPr>
                      <w:rFonts w:ascii="Cambria Math" w:eastAsiaTheme="minorEastAsia" w:hAnsi="Cambria Math"/>
                      <w:i/>
                      <w:iCs/>
                    </w:rPr>
                  </m:ctrlPr>
                </m:dPr>
                <m:e>
                  <m:r>
                    <w:rPr>
                      <w:rFonts w:ascii="Cambria Math" w:eastAsiaTheme="minorEastAsia" w:hAnsi="Cambria Math"/>
                    </w:rPr>
                    <m:t>λ</m:t>
                  </m:r>
                </m:e>
              </m:d>
              <m:r>
                <w:rPr>
                  <w:rFonts w:ascii="Cambria Math" w:eastAsiaTheme="minorEastAsia" w:hAnsi="Cambria Math"/>
                </w:rPr>
                <m:t>dλ</m:t>
              </m:r>
              <m:ctrlPr>
                <w:rPr>
                  <w:rFonts w:ascii="Cambria Math" w:eastAsiaTheme="minorEastAsia" w:hAnsi="Cambria Math"/>
                  <w:i/>
                  <w:iCs/>
                </w:rPr>
              </m:ctrlPr>
            </m:den>
          </m:f>
          <m:r>
            <w:rPr>
              <w:rFonts w:ascii="Cambria Math" w:eastAsiaTheme="minorEastAsia" w:hAnsi="Cambria Math"/>
            </w:rPr>
            <m:t xml:space="preserve"> </m:t>
          </m:r>
          <m:f>
            <m:fPr>
              <m:ctrlPr>
                <w:rPr>
                  <w:rFonts w:ascii="Cambria Math" w:eastAsiaTheme="minorEastAsia" w:hAnsi="Cambria Math"/>
                  <w:i/>
                  <w:iCs/>
                </w:rPr>
              </m:ctrlPr>
            </m:fPr>
            <m:num>
              <m:nary>
                <m:naryPr>
                  <m:subHide m:val="1"/>
                  <m:supHide m:val="1"/>
                  <m:ctrlPr>
                    <w:rPr>
                      <w:rFonts w:ascii="Cambria Math" w:eastAsiaTheme="minorEastAsia" w:hAnsi="Cambria Math"/>
                      <w:i/>
                      <w:iCs/>
                    </w:rPr>
                  </m:ctrlPr>
                </m:naryPr>
                <m:sub/>
                <m:sup/>
                <m:e>
                  <m:sSub>
                    <m:sSubPr>
                      <m:ctrlPr>
                        <w:rPr>
                          <w:rFonts w:ascii="Cambria Math" w:eastAsiaTheme="minorEastAsia" w:hAnsi="Cambria Math"/>
                          <w:i/>
                          <w:iCs/>
                        </w:rPr>
                      </m:ctrlPr>
                    </m:sSubPr>
                    <m:e>
                      <m:r>
                        <w:rPr>
                          <w:rFonts w:ascii="Cambria Math" w:eastAsiaTheme="minorEastAsia" w:hAnsi="Cambria Math"/>
                        </w:rPr>
                        <m:t>S</m:t>
                      </m:r>
                    </m:e>
                    <m:sub>
                      <m:r>
                        <w:rPr>
                          <w:rFonts w:ascii="Cambria Math" w:eastAsiaTheme="minorEastAsia" w:hAnsi="Cambria Math"/>
                        </w:rPr>
                        <m:t>D</m:t>
                      </m:r>
                    </m:sub>
                  </m:sSub>
                  <m:d>
                    <m:dPr>
                      <m:ctrlPr>
                        <w:rPr>
                          <w:rFonts w:ascii="Cambria Math" w:eastAsiaTheme="minorEastAsia" w:hAnsi="Cambria Math"/>
                          <w:i/>
                          <w:iCs/>
                        </w:rPr>
                      </m:ctrlPr>
                    </m:dPr>
                    <m:e>
                      <m:r>
                        <w:rPr>
                          <w:rFonts w:ascii="Cambria Math" w:eastAsiaTheme="minorEastAsia" w:hAnsi="Cambria Math"/>
                        </w:rPr>
                        <m:t>λ</m:t>
                      </m:r>
                    </m:e>
                  </m:d>
                </m:e>
              </m:nary>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A</m:t>
                  </m:r>
                </m:e>
                <m:sub>
                  <m:r>
                    <w:rPr>
                      <w:rFonts w:ascii="Cambria Math" w:eastAsiaTheme="minorEastAsia" w:hAnsi="Cambria Math"/>
                    </w:rPr>
                    <m:t>S</m:t>
                  </m:r>
                </m:sub>
              </m:sSub>
              <m:d>
                <m:dPr>
                  <m:ctrlPr>
                    <w:rPr>
                      <w:rFonts w:ascii="Cambria Math" w:eastAsiaTheme="minorEastAsia" w:hAnsi="Cambria Math"/>
                      <w:i/>
                      <w:iCs/>
                    </w:rPr>
                  </m:ctrlPr>
                </m:dPr>
                <m:e>
                  <m:r>
                    <w:rPr>
                      <w:rFonts w:ascii="Cambria Math" w:eastAsiaTheme="minorEastAsia" w:hAnsi="Cambria Math"/>
                    </w:rPr>
                    <m:t>λ</m:t>
                  </m:r>
                </m:e>
              </m:d>
              <m:r>
                <w:rPr>
                  <w:rFonts w:ascii="Cambria Math" w:eastAsiaTheme="minorEastAsia" w:hAnsi="Cambria Math"/>
                </w:rPr>
                <m:t>dλ</m:t>
              </m:r>
            </m:num>
            <m:den>
              <m:nary>
                <m:naryPr>
                  <m:subHide m:val="1"/>
                  <m:supHide m:val="1"/>
                  <m:ctrlPr>
                    <w:rPr>
                      <w:rFonts w:ascii="Cambria Math" w:eastAsiaTheme="minorEastAsia" w:hAnsi="Cambria Math"/>
                      <w:i/>
                      <w:iCs/>
                    </w:rPr>
                  </m:ctrlPr>
                </m:naryPr>
                <m:sub/>
                <m:sup/>
                <m:e>
                  <m:sSub>
                    <m:sSubPr>
                      <m:ctrlPr>
                        <w:rPr>
                          <w:rFonts w:ascii="Cambria Math" w:eastAsiaTheme="minorEastAsia" w:hAnsi="Cambria Math"/>
                          <w:i/>
                          <w:iCs/>
                        </w:rPr>
                      </m:ctrlPr>
                    </m:sSubPr>
                    <m:e>
                      <m:r>
                        <w:rPr>
                          <w:rFonts w:ascii="Cambria Math" w:eastAsiaTheme="minorEastAsia" w:hAnsi="Cambria Math"/>
                        </w:rPr>
                        <m:t>S</m:t>
                      </m:r>
                    </m:e>
                    <m:sub>
                      <m:r>
                        <w:rPr>
                          <w:rFonts w:ascii="Cambria Math" w:eastAsiaTheme="minorEastAsia" w:hAnsi="Cambria Math"/>
                        </w:rPr>
                        <m:t>L</m:t>
                      </m:r>
                    </m:sub>
                  </m:sSub>
                  <m:d>
                    <m:dPr>
                      <m:ctrlPr>
                        <w:rPr>
                          <w:rFonts w:ascii="Cambria Math" w:eastAsiaTheme="minorEastAsia" w:hAnsi="Cambria Math"/>
                          <w:i/>
                          <w:iCs/>
                        </w:rPr>
                      </m:ctrlPr>
                    </m:dPr>
                    <m:e>
                      <m:r>
                        <w:rPr>
                          <w:rFonts w:ascii="Cambria Math" w:eastAsiaTheme="minorEastAsia" w:hAnsi="Cambria Math"/>
                        </w:rPr>
                        <m:t>λ</m:t>
                      </m:r>
                    </m:e>
                  </m:d>
                </m:e>
              </m:nary>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A</m:t>
                  </m:r>
                </m:e>
                <m:sub>
                  <m:r>
                    <w:rPr>
                      <w:rFonts w:ascii="Cambria Math" w:eastAsiaTheme="minorEastAsia" w:hAnsi="Cambria Math"/>
                    </w:rPr>
                    <m:t>S</m:t>
                  </m:r>
                </m:sub>
              </m:sSub>
              <m:d>
                <m:dPr>
                  <m:ctrlPr>
                    <w:rPr>
                      <w:rFonts w:ascii="Cambria Math" w:eastAsiaTheme="minorEastAsia" w:hAnsi="Cambria Math"/>
                      <w:i/>
                      <w:iCs/>
                    </w:rPr>
                  </m:ctrlPr>
                </m:dPr>
                <m:e>
                  <m:r>
                    <w:rPr>
                      <w:rFonts w:ascii="Cambria Math" w:eastAsiaTheme="minorEastAsia" w:hAnsi="Cambria Math"/>
                    </w:rPr>
                    <m:t>λ</m:t>
                  </m:r>
                </m:e>
              </m:d>
              <m:r>
                <w:rPr>
                  <w:rFonts w:ascii="Cambria Math" w:eastAsiaTheme="minorEastAsia" w:hAnsi="Cambria Math"/>
                </w:rPr>
                <m:t>dλ</m:t>
              </m:r>
            </m:den>
          </m:f>
        </m:oMath>
      </m:oMathPara>
    </w:p>
    <w:p w14:paraId="4B2EA528" w14:textId="77777777" w:rsidR="00937E96" w:rsidRDefault="00937E96" w:rsidP="00937E96">
      <w:pPr>
        <w:spacing w:after="100" w:afterAutospacing="1" w:line="240" w:lineRule="auto"/>
        <w:rPr>
          <w:rFonts w:eastAsiaTheme="minorEastAsia"/>
          <w:iCs/>
        </w:rPr>
      </w:pPr>
      <w:r>
        <w:rPr>
          <w:rFonts w:eastAsiaTheme="minorEastAsia"/>
          <w:iCs/>
        </w:rPr>
        <w:t>While the LED and the laser spectra can be measured by a spectrometer, the power meter (S132C, Thorlabs) response and the absorption spectrum of VPF are available</w:t>
      </w:r>
      <w:r w:rsidRPr="0085612D">
        <w:rPr>
          <w:rFonts w:eastAsiaTheme="minorEastAsia"/>
          <w:iCs/>
          <w:vertAlign w:val="superscript"/>
        </w:rPr>
        <w:t>35</w:t>
      </w:r>
      <w:r>
        <w:rPr>
          <w:rFonts w:eastAsiaTheme="minorEastAsia"/>
          <w:iCs/>
          <w:vertAlign w:val="superscript"/>
        </w:rPr>
        <w:t>,</w:t>
      </w:r>
      <w:r w:rsidRPr="0085612D">
        <w:rPr>
          <w:rFonts w:eastAsiaTheme="minorEastAsia"/>
          <w:iCs/>
          <w:vertAlign w:val="superscript"/>
        </w:rPr>
        <w:t>36</w:t>
      </w:r>
      <w:r>
        <w:rPr>
          <w:rFonts w:eastAsiaTheme="minorEastAsia"/>
          <w:iCs/>
        </w:rPr>
        <w:t>. The numerical value of the four integrals can be calculated by programming with a discrete Reiman Sum technique. Note that absolute values and normalizations of the spectra are not required as these factors cancel out of the relative ratio.</w:t>
      </w:r>
    </w:p>
    <w:p w14:paraId="5782C46D" w14:textId="77777777" w:rsidR="00937E96" w:rsidRDefault="00937E96" w:rsidP="00937E96">
      <w:pPr>
        <w:spacing w:after="0" w:line="240" w:lineRule="auto"/>
        <w:rPr>
          <w:rFonts w:eastAsiaTheme="minorEastAsia"/>
          <w:iCs/>
        </w:rPr>
      </w:pPr>
    </w:p>
    <w:p w14:paraId="4EB65BB8" w14:textId="77777777" w:rsidR="00937E96" w:rsidRDefault="00937E96" w:rsidP="00937E96">
      <w:pPr>
        <w:spacing w:after="0" w:line="240" w:lineRule="auto"/>
        <w:jc w:val="center"/>
        <w:rPr>
          <w:rFonts w:eastAsiaTheme="minorEastAsia"/>
          <w:iCs/>
        </w:rPr>
      </w:pPr>
      <w:r>
        <w:rPr>
          <w:rFonts w:eastAsiaTheme="minorEastAsia"/>
          <w:iCs/>
          <w:noProof/>
        </w:rPr>
        <w:lastRenderedPageBreak/>
        <w:drawing>
          <wp:inline distT="0" distB="0" distL="0" distR="0" wp14:anchorId="7607E699" wp14:editId="28266190">
            <wp:extent cx="3352800" cy="2514600"/>
            <wp:effectExtent l="0" t="0" r="0" b="0"/>
            <wp:docPr id="19" name="Picture 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7668" cy="2518251"/>
                    </a:xfrm>
                    <a:prstGeom prst="rect">
                      <a:avLst/>
                    </a:prstGeom>
                    <a:noFill/>
                    <a:ln>
                      <a:noFill/>
                    </a:ln>
                  </pic:spPr>
                </pic:pic>
              </a:graphicData>
            </a:graphic>
          </wp:inline>
        </w:drawing>
      </w:r>
    </w:p>
    <w:p w14:paraId="44E97EAE" w14:textId="77777777" w:rsidR="00937E96" w:rsidRPr="0085612D" w:rsidRDefault="00937E96" w:rsidP="00937E96">
      <w:pPr>
        <w:spacing w:after="0" w:line="240" w:lineRule="auto"/>
        <w:jc w:val="center"/>
        <w:rPr>
          <w:rFonts w:eastAsiaTheme="minorEastAsia"/>
          <w:iCs/>
          <w:sz w:val="20"/>
          <w:szCs w:val="18"/>
        </w:rPr>
      </w:pPr>
      <w:commentRangeStart w:id="4"/>
      <w:r w:rsidRPr="0085612D">
        <w:rPr>
          <w:b/>
          <w:bCs/>
          <w:sz w:val="20"/>
          <w:szCs w:val="18"/>
        </w:rPr>
        <w:t>Fig. S</w:t>
      </w:r>
      <w:r>
        <w:rPr>
          <w:b/>
          <w:bCs/>
          <w:sz w:val="20"/>
          <w:szCs w:val="18"/>
        </w:rPr>
        <w:t>2</w:t>
      </w:r>
      <w:r w:rsidRPr="0085612D">
        <w:rPr>
          <w:sz w:val="20"/>
          <w:szCs w:val="18"/>
        </w:rPr>
        <w:t xml:space="preserve"> </w:t>
      </w:r>
      <w:commentRangeEnd w:id="4"/>
      <w:r>
        <w:rPr>
          <w:rStyle w:val="CommentReference"/>
        </w:rPr>
        <w:commentReference w:id="4"/>
      </w:r>
      <w:r>
        <w:rPr>
          <w:sz w:val="20"/>
          <w:szCs w:val="18"/>
        </w:rPr>
        <w:t>The normalized spectra of the LED (blue) and the laser (orange), the absorption spectrum of VPF (yellow), and the spectral response of the powermeter sensor (purple).</w:t>
      </w:r>
    </w:p>
    <w:p w14:paraId="4CADB513" w14:textId="77777777" w:rsidR="00937E96" w:rsidRDefault="00937E96" w:rsidP="00937E96">
      <w:pPr>
        <w:spacing w:after="0" w:line="240" w:lineRule="auto"/>
        <w:rPr>
          <w:rFonts w:eastAsiaTheme="minorEastAsia"/>
          <w:iCs/>
        </w:rPr>
      </w:pPr>
    </w:p>
    <w:p w14:paraId="3F0867E7" w14:textId="77777777" w:rsidR="00937E96" w:rsidRDefault="00937E96" w:rsidP="00937E96">
      <w:pPr>
        <w:spacing w:after="0" w:line="240" w:lineRule="auto"/>
        <w:rPr>
          <w:rFonts w:eastAsiaTheme="minorEastAsia"/>
          <w:iCs/>
        </w:rPr>
      </w:pPr>
    </w:p>
    <w:p w14:paraId="4086E621" w14:textId="77777777" w:rsidR="00937E96" w:rsidRDefault="00937E96" w:rsidP="00937E96">
      <w:pPr>
        <w:spacing w:after="0" w:line="240" w:lineRule="auto"/>
        <w:rPr>
          <w:sz w:val="20"/>
          <w:szCs w:val="18"/>
        </w:rPr>
      </w:pPr>
      <w:r>
        <w:rPr>
          <w:iCs/>
        </w:rPr>
        <w:br w:type="page"/>
      </w:r>
    </w:p>
    <w:p w14:paraId="12375855" w14:textId="77777777" w:rsidR="00937E96" w:rsidRDefault="00937E96" w:rsidP="00937E96">
      <w:pPr>
        <w:pStyle w:val="Caption"/>
        <w:rPr>
          <w:b/>
          <w:bCs/>
        </w:rPr>
      </w:pPr>
      <w:r w:rsidRPr="00D838DE">
        <w:rPr>
          <w:b/>
          <w:bCs/>
        </w:rPr>
        <w:lastRenderedPageBreak/>
        <w:t xml:space="preserve">List of </w:t>
      </w:r>
      <w:r w:rsidRPr="00F52314">
        <w:rPr>
          <w:b/>
          <w:bCs/>
          <w:sz w:val="24"/>
          <w:szCs w:val="22"/>
        </w:rPr>
        <w:t>materials</w:t>
      </w:r>
    </w:p>
    <w:p w14:paraId="70446E45" w14:textId="77777777" w:rsidR="00937E96" w:rsidRDefault="00937E96" w:rsidP="00937E96">
      <w:pPr>
        <w:pStyle w:val="Caption"/>
        <w:jc w:val="center"/>
      </w:pPr>
      <w:r w:rsidRPr="005F7D96">
        <w:rPr>
          <w:b/>
          <w:bCs/>
        </w:rPr>
        <w:t>Table S1.</w:t>
      </w:r>
      <w:r>
        <w:t xml:space="preserve"> The list of materials used to assemble the PDT setup</w:t>
      </w:r>
    </w:p>
    <w:tbl>
      <w:tblPr>
        <w:tblW w:w="9140" w:type="dxa"/>
        <w:tblLook w:val="04A0" w:firstRow="1" w:lastRow="0" w:firstColumn="1" w:lastColumn="0" w:noHBand="0" w:noVBand="1"/>
      </w:tblPr>
      <w:tblGrid>
        <w:gridCol w:w="2440"/>
        <w:gridCol w:w="2120"/>
        <w:gridCol w:w="2560"/>
        <w:gridCol w:w="2020"/>
      </w:tblGrid>
      <w:tr w:rsidR="00937E96" w:rsidRPr="005F7D96" w14:paraId="6D085B0F" w14:textId="77777777" w:rsidTr="00030AA8">
        <w:trPr>
          <w:trHeight w:val="300"/>
        </w:trPr>
        <w:tc>
          <w:tcPr>
            <w:tcW w:w="2440" w:type="dxa"/>
            <w:tcBorders>
              <w:top w:val="nil"/>
              <w:left w:val="nil"/>
              <w:bottom w:val="nil"/>
              <w:right w:val="nil"/>
            </w:tcBorders>
            <w:shd w:val="clear" w:color="auto" w:fill="auto"/>
            <w:noWrap/>
            <w:vAlign w:val="bottom"/>
            <w:hideMark/>
          </w:tcPr>
          <w:p w14:paraId="0C475284" w14:textId="77777777" w:rsidR="00937E96" w:rsidRPr="005F7D96" w:rsidRDefault="00937E96" w:rsidP="00030AA8">
            <w:pPr>
              <w:suppressAutoHyphens w:val="0"/>
              <w:spacing w:after="0" w:line="240" w:lineRule="auto"/>
              <w:rPr>
                <w:rFonts w:eastAsia="Times New Roman" w:cs="Times New Roman"/>
                <w:b/>
                <w:bCs/>
                <w:color w:val="000000"/>
                <w:sz w:val="18"/>
                <w:szCs w:val="18"/>
              </w:rPr>
            </w:pPr>
            <w:r w:rsidRPr="005F7D96">
              <w:rPr>
                <w:rFonts w:eastAsia="Times New Roman" w:cs="Times New Roman"/>
                <w:b/>
                <w:bCs/>
                <w:color w:val="000000"/>
                <w:sz w:val="18"/>
                <w:szCs w:val="18"/>
              </w:rPr>
              <w:t>Item</w:t>
            </w:r>
          </w:p>
        </w:tc>
        <w:tc>
          <w:tcPr>
            <w:tcW w:w="2120" w:type="dxa"/>
            <w:tcBorders>
              <w:top w:val="nil"/>
              <w:left w:val="nil"/>
              <w:bottom w:val="nil"/>
              <w:right w:val="nil"/>
            </w:tcBorders>
            <w:shd w:val="clear" w:color="auto" w:fill="auto"/>
            <w:noWrap/>
            <w:vAlign w:val="bottom"/>
            <w:hideMark/>
          </w:tcPr>
          <w:p w14:paraId="273558C3" w14:textId="77777777" w:rsidR="00937E96" w:rsidRPr="005F7D96" w:rsidRDefault="00937E96" w:rsidP="00030AA8">
            <w:pPr>
              <w:suppressAutoHyphens w:val="0"/>
              <w:spacing w:after="0" w:line="240" w:lineRule="auto"/>
              <w:rPr>
                <w:rFonts w:eastAsia="Times New Roman" w:cs="Times New Roman"/>
                <w:b/>
                <w:bCs/>
                <w:color w:val="000000"/>
                <w:sz w:val="18"/>
                <w:szCs w:val="18"/>
              </w:rPr>
            </w:pPr>
            <w:r w:rsidRPr="005F7D96">
              <w:rPr>
                <w:rFonts w:eastAsia="Times New Roman" w:cs="Times New Roman"/>
                <w:b/>
                <w:bCs/>
                <w:color w:val="000000"/>
                <w:sz w:val="18"/>
                <w:szCs w:val="18"/>
              </w:rPr>
              <w:t>Company</w:t>
            </w:r>
          </w:p>
        </w:tc>
        <w:tc>
          <w:tcPr>
            <w:tcW w:w="2560" w:type="dxa"/>
            <w:tcBorders>
              <w:top w:val="nil"/>
              <w:left w:val="nil"/>
              <w:bottom w:val="nil"/>
              <w:right w:val="nil"/>
            </w:tcBorders>
            <w:shd w:val="clear" w:color="auto" w:fill="auto"/>
            <w:noWrap/>
            <w:vAlign w:val="bottom"/>
            <w:hideMark/>
          </w:tcPr>
          <w:p w14:paraId="449AFD44" w14:textId="77777777" w:rsidR="00937E96" w:rsidRPr="005F7D96" w:rsidRDefault="00937E96" w:rsidP="00030AA8">
            <w:pPr>
              <w:suppressAutoHyphens w:val="0"/>
              <w:spacing w:after="0" w:line="240" w:lineRule="auto"/>
              <w:rPr>
                <w:rFonts w:eastAsia="Times New Roman" w:cs="Times New Roman"/>
                <w:b/>
                <w:bCs/>
                <w:color w:val="000000"/>
                <w:sz w:val="18"/>
                <w:szCs w:val="18"/>
              </w:rPr>
            </w:pPr>
            <w:r w:rsidRPr="005F7D96">
              <w:rPr>
                <w:rFonts w:eastAsia="Times New Roman" w:cs="Times New Roman"/>
                <w:b/>
                <w:bCs/>
                <w:color w:val="000000"/>
                <w:sz w:val="18"/>
                <w:szCs w:val="18"/>
              </w:rPr>
              <w:t>Part No.</w:t>
            </w:r>
          </w:p>
        </w:tc>
        <w:tc>
          <w:tcPr>
            <w:tcW w:w="2020" w:type="dxa"/>
            <w:tcBorders>
              <w:top w:val="nil"/>
              <w:left w:val="nil"/>
              <w:bottom w:val="nil"/>
              <w:right w:val="nil"/>
            </w:tcBorders>
            <w:shd w:val="clear" w:color="auto" w:fill="auto"/>
            <w:noWrap/>
            <w:vAlign w:val="bottom"/>
            <w:hideMark/>
          </w:tcPr>
          <w:p w14:paraId="08F2FE09" w14:textId="77777777" w:rsidR="00937E96" w:rsidRPr="005F7D96" w:rsidRDefault="00937E96" w:rsidP="00030AA8">
            <w:pPr>
              <w:suppressAutoHyphens w:val="0"/>
              <w:spacing w:after="0" w:line="240" w:lineRule="auto"/>
              <w:rPr>
                <w:rFonts w:eastAsia="Times New Roman" w:cs="Times New Roman"/>
                <w:b/>
                <w:bCs/>
                <w:color w:val="000000"/>
                <w:sz w:val="18"/>
                <w:szCs w:val="18"/>
              </w:rPr>
            </w:pPr>
            <w:r w:rsidRPr="005F7D96">
              <w:rPr>
                <w:rFonts w:eastAsia="Times New Roman" w:cs="Times New Roman"/>
                <w:b/>
                <w:bCs/>
                <w:color w:val="000000"/>
                <w:sz w:val="18"/>
                <w:szCs w:val="18"/>
              </w:rPr>
              <w:t>Notes</w:t>
            </w:r>
          </w:p>
        </w:tc>
      </w:tr>
      <w:tr w:rsidR="00937E96" w:rsidRPr="005F7D96" w14:paraId="5E7D71C7" w14:textId="77777777" w:rsidTr="00030AA8">
        <w:trPr>
          <w:trHeight w:val="300"/>
        </w:trPr>
        <w:tc>
          <w:tcPr>
            <w:tcW w:w="9140" w:type="dxa"/>
            <w:gridSpan w:val="4"/>
            <w:tcBorders>
              <w:top w:val="single" w:sz="4" w:space="0" w:color="808080"/>
              <w:left w:val="nil"/>
              <w:bottom w:val="single" w:sz="4" w:space="0" w:color="808080"/>
              <w:right w:val="nil"/>
            </w:tcBorders>
            <w:shd w:val="clear" w:color="auto" w:fill="auto"/>
            <w:noWrap/>
            <w:vAlign w:val="bottom"/>
            <w:hideMark/>
          </w:tcPr>
          <w:p w14:paraId="749A4CB3" w14:textId="77777777" w:rsidR="00937E96" w:rsidRPr="0085612D" w:rsidRDefault="00937E96" w:rsidP="00030AA8">
            <w:pPr>
              <w:suppressAutoHyphens w:val="0"/>
              <w:spacing w:after="0" w:line="240" w:lineRule="auto"/>
              <w:jc w:val="center"/>
              <w:rPr>
                <w:rFonts w:eastAsia="Times New Roman" w:cs="Times New Roman"/>
                <w:b/>
                <w:bCs/>
                <w:color w:val="000000"/>
                <w:sz w:val="18"/>
                <w:szCs w:val="18"/>
              </w:rPr>
            </w:pPr>
            <w:r w:rsidRPr="0085612D">
              <w:rPr>
                <w:rFonts w:eastAsia="Times New Roman" w:cs="Times New Roman"/>
                <w:b/>
                <w:bCs/>
                <w:color w:val="000000"/>
                <w:sz w:val="18"/>
                <w:szCs w:val="18"/>
              </w:rPr>
              <w:t>Electronics</w:t>
            </w:r>
          </w:p>
        </w:tc>
      </w:tr>
      <w:tr w:rsidR="00937E96" w:rsidRPr="005F7D96" w14:paraId="2E7DDCC3" w14:textId="77777777" w:rsidTr="00030AA8">
        <w:trPr>
          <w:trHeight w:val="300"/>
        </w:trPr>
        <w:tc>
          <w:tcPr>
            <w:tcW w:w="2440" w:type="dxa"/>
            <w:tcBorders>
              <w:top w:val="nil"/>
              <w:left w:val="nil"/>
              <w:bottom w:val="nil"/>
              <w:right w:val="nil"/>
            </w:tcBorders>
            <w:shd w:val="clear" w:color="auto" w:fill="auto"/>
            <w:noWrap/>
            <w:vAlign w:val="bottom"/>
            <w:hideMark/>
          </w:tcPr>
          <w:p w14:paraId="0D82B7C9"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LED</w:t>
            </w:r>
          </w:p>
        </w:tc>
        <w:tc>
          <w:tcPr>
            <w:tcW w:w="2120" w:type="dxa"/>
            <w:tcBorders>
              <w:top w:val="nil"/>
              <w:left w:val="nil"/>
              <w:bottom w:val="nil"/>
              <w:right w:val="nil"/>
            </w:tcBorders>
            <w:shd w:val="clear" w:color="auto" w:fill="auto"/>
            <w:noWrap/>
            <w:vAlign w:val="bottom"/>
            <w:hideMark/>
          </w:tcPr>
          <w:p w14:paraId="6AD16159"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Ushio</w:t>
            </w:r>
          </w:p>
        </w:tc>
        <w:tc>
          <w:tcPr>
            <w:tcW w:w="2560" w:type="dxa"/>
            <w:tcBorders>
              <w:top w:val="nil"/>
              <w:left w:val="nil"/>
              <w:bottom w:val="nil"/>
              <w:right w:val="nil"/>
            </w:tcBorders>
            <w:shd w:val="clear" w:color="auto" w:fill="auto"/>
            <w:noWrap/>
            <w:vAlign w:val="bottom"/>
            <w:hideMark/>
          </w:tcPr>
          <w:p w14:paraId="7D909089"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SMBB690D-1100-03</w:t>
            </w:r>
          </w:p>
        </w:tc>
        <w:tc>
          <w:tcPr>
            <w:tcW w:w="2020" w:type="dxa"/>
            <w:tcBorders>
              <w:top w:val="nil"/>
              <w:left w:val="nil"/>
              <w:bottom w:val="nil"/>
              <w:right w:val="nil"/>
            </w:tcBorders>
            <w:shd w:val="clear" w:color="auto" w:fill="auto"/>
            <w:noWrap/>
            <w:vAlign w:val="bottom"/>
            <w:hideMark/>
          </w:tcPr>
          <w:p w14:paraId="2E05C5B1"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690 nm</w:t>
            </w:r>
          </w:p>
        </w:tc>
      </w:tr>
      <w:tr w:rsidR="00937E96" w:rsidRPr="005F7D96" w14:paraId="02DB8CC9" w14:textId="77777777" w:rsidTr="00030AA8">
        <w:trPr>
          <w:trHeight w:val="300"/>
        </w:trPr>
        <w:tc>
          <w:tcPr>
            <w:tcW w:w="2440" w:type="dxa"/>
            <w:tcBorders>
              <w:top w:val="nil"/>
              <w:left w:val="nil"/>
              <w:bottom w:val="nil"/>
              <w:right w:val="nil"/>
            </w:tcBorders>
            <w:shd w:val="clear" w:color="auto" w:fill="auto"/>
            <w:noWrap/>
            <w:vAlign w:val="bottom"/>
            <w:hideMark/>
          </w:tcPr>
          <w:p w14:paraId="2D8AE6EE"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MOSFET</w:t>
            </w:r>
          </w:p>
        </w:tc>
        <w:tc>
          <w:tcPr>
            <w:tcW w:w="2120" w:type="dxa"/>
            <w:tcBorders>
              <w:top w:val="nil"/>
              <w:left w:val="nil"/>
              <w:bottom w:val="nil"/>
              <w:right w:val="nil"/>
            </w:tcBorders>
            <w:shd w:val="clear" w:color="auto" w:fill="auto"/>
            <w:noWrap/>
            <w:vAlign w:val="bottom"/>
            <w:hideMark/>
          </w:tcPr>
          <w:p w14:paraId="44C9F3E1"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Infineon</w:t>
            </w:r>
          </w:p>
        </w:tc>
        <w:tc>
          <w:tcPr>
            <w:tcW w:w="2560" w:type="dxa"/>
            <w:tcBorders>
              <w:top w:val="nil"/>
              <w:left w:val="nil"/>
              <w:bottom w:val="nil"/>
              <w:right w:val="nil"/>
            </w:tcBorders>
            <w:shd w:val="clear" w:color="auto" w:fill="auto"/>
            <w:noWrap/>
            <w:vAlign w:val="bottom"/>
            <w:hideMark/>
          </w:tcPr>
          <w:p w14:paraId="129DDA27"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IAUC120N04S6L005ATMA1</w:t>
            </w:r>
          </w:p>
        </w:tc>
        <w:tc>
          <w:tcPr>
            <w:tcW w:w="2020" w:type="dxa"/>
            <w:tcBorders>
              <w:top w:val="nil"/>
              <w:left w:val="nil"/>
              <w:bottom w:val="nil"/>
              <w:right w:val="nil"/>
            </w:tcBorders>
            <w:shd w:val="clear" w:color="auto" w:fill="auto"/>
            <w:noWrap/>
            <w:vAlign w:val="bottom"/>
            <w:hideMark/>
          </w:tcPr>
          <w:p w14:paraId="4CC6D4B9" w14:textId="77777777" w:rsidR="00937E96" w:rsidRPr="005F7D96" w:rsidRDefault="00937E96" w:rsidP="00030AA8">
            <w:pPr>
              <w:suppressAutoHyphens w:val="0"/>
              <w:spacing w:after="0" w:line="240" w:lineRule="auto"/>
              <w:rPr>
                <w:rFonts w:eastAsia="Times New Roman" w:cs="Times New Roman"/>
                <w:color w:val="000000"/>
                <w:sz w:val="18"/>
                <w:szCs w:val="18"/>
              </w:rPr>
            </w:pPr>
          </w:p>
        </w:tc>
      </w:tr>
      <w:tr w:rsidR="00937E96" w:rsidRPr="005F7D96" w14:paraId="7B72C95D" w14:textId="77777777" w:rsidTr="00030AA8">
        <w:trPr>
          <w:trHeight w:val="300"/>
        </w:trPr>
        <w:tc>
          <w:tcPr>
            <w:tcW w:w="2440" w:type="dxa"/>
            <w:tcBorders>
              <w:top w:val="nil"/>
              <w:left w:val="nil"/>
              <w:bottom w:val="nil"/>
              <w:right w:val="nil"/>
            </w:tcBorders>
            <w:shd w:val="clear" w:color="auto" w:fill="auto"/>
            <w:noWrap/>
            <w:vAlign w:val="bottom"/>
            <w:hideMark/>
          </w:tcPr>
          <w:p w14:paraId="3BB4AAC0"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Thermistor</w:t>
            </w:r>
          </w:p>
        </w:tc>
        <w:tc>
          <w:tcPr>
            <w:tcW w:w="2120" w:type="dxa"/>
            <w:tcBorders>
              <w:top w:val="nil"/>
              <w:left w:val="nil"/>
              <w:bottom w:val="nil"/>
              <w:right w:val="nil"/>
            </w:tcBorders>
            <w:shd w:val="clear" w:color="auto" w:fill="auto"/>
            <w:noWrap/>
            <w:vAlign w:val="bottom"/>
            <w:hideMark/>
          </w:tcPr>
          <w:p w14:paraId="1D075648"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TDK Electronics</w:t>
            </w:r>
          </w:p>
        </w:tc>
        <w:tc>
          <w:tcPr>
            <w:tcW w:w="2560" w:type="dxa"/>
            <w:tcBorders>
              <w:top w:val="nil"/>
              <w:left w:val="nil"/>
              <w:bottom w:val="nil"/>
              <w:right w:val="nil"/>
            </w:tcBorders>
            <w:shd w:val="clear" w:color="auto" w:fill="auto"/>
            <w:noWrap/>
            <w:vAlign w:val="bottom"/>
            <w:hideMark/>
          </w:tcPr>
          <w:p w14:paraId="3D85BA0F"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B57452V5103J062</w:t>
            </w:r>
          </w:p>
        </w:tc>
        <w:tc>
          <w:tcPr>
            <w:tcW w:w="2020" w:type="dxa"/>
            <w:tcBorders>
              <w:top w:val="nil"/>
              <w:left w:val="nil"/>
              <w:bottom w:val="nil"/>
              <w:right w:val="nil"/>
            </w:tcBorders>
            <w:shd w:val="clear" w:color="auto" w:fill="auto"/>
            <w:noWrap/>
            <w:vAlign w:val="bottom"/>
            <w:hideMark/>
          </w:tcPr>
          <w:p w14:paraId="4E3FAA3D" w14:textId="77777777" w:rsidR="00937E96" w:rsidRPr="005F7D96" w:rsidRDefault="00937E96" w:rsidP="00030AA8">
            <w:pPr>
              <w:suppressAutoHyphens w:val="0"/>
              <w:spacing w:after="0" w:line="240" w:lineRule="auto"/>
              <w:rPr>
                <w:rFonts w:eastAsia="Times New Roman" w:cs="Times New Roman"/>
                <w:color w:val="000000"/>
                <w:sz w:val="18"/>
                <w:szCs w:val="18"/>
              </w:rPr>
            </w:pPr>
          </w:p>
        </w:tc>
      </w:tr>
      <w:tr w:rsidR="00937E96" w:rsidRPr="005F7D96" w14:paraId="37191A67" w14:textId="77777777" w:rsidTr="00030AA8">
        <w:trPr>
          <w:trHeight w:val="300"/>
        </w:trPr>
        <w:tc>
          <w:tcPr>
            <w:tcW w:w="2440" w:type="dxa"/>
            <w:tcBorders>
              <w:top w:val="nil"/>
              <w:left w:val="nil"/>
              <w:bottom w:val="nil"/>
              <w:right w:val="nil"/>
            </w:tcBorders>
            <w:shd w:val="clear" w:color="auto" w:fill="auto"/>
            <w:noWrap/>
            <w:vAlign w:val="bottom"/>
            <w:hideMark/>
          </w:tcPr>
          <w:p w14:paraId="7DA3E181"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Phototransistor</w:t>
            </w:r>
          </w:p>
        </w:tc>
        <w:tc>
          <w:tcPr>
            <w:tcW w:w="2120" w:type="dxa"/>
            <w:tcBorders>
              <w:top w:val="nil"/>
              <w:left w:val="nil"/>
              <w:bottom w:val="nil"/>
              <w:right w:val="nil"/>
            </w:tcBorders>
            <w:shd w:val="clear" w:color="auto" w:fill="auto"/>
            <w:noWrap/>
            <w:vAlign w:val="bottom"/>
            <w:hideMark/>
          </w:tcPr>
          <w:p w14:paraId="130F0149"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Rohm Semiconductor</w:t>
            </w:r>
          </w:p>
        </w:tc>
        <w:tc>
          <w:tcPr>
            <w:tcW w:w="2560" w:type="dxa"/>
            <w:tcBorders>
              <w:top w:val="nil"/>
              <w:left w:val="nil"/>
              <w:bottom w:val="nil"/>
              <w:right w:val="nil"/>
            </w:tcBorders>
            <w:shd w:val="clear" w:color="auto" w:fill="auto"/>
            <w:noWrap/>
            <w:vAlign w:val="bottom"/>
            <w:hideMark/>
          </w:tcPr>
          <w:p w14:paraId="41B104E4"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RPM-075PTT86</w:t>
            </w:r>
          </w:p>
        </w:tc>
        <w:tc>
          <w:tcPr>
            <w:tcW w:w="2020" w:type="dxa"/>
            <w:tcBorders>
              <w:top w:val="nil"/>
              <w:left w:val="nil"/>
              <w:bottom w:val="nil"/>
              <w:right w:val="nil"/>
            </w:tcBorders>
            <w:shd w:val="clear" w:color="auto" w:fill="auto"/>
            <w:noWrap/>
            <w:vAlign w:val="bottom"/>
            <w:hideMark/>
          </w:tcPr>
          <w:p w14:paraId="3F158196" w14:textId="77777777" w:rsidR="00937E96" w:rsidRPr="005F7D96" w:rsidRDefault="00937E96" w:rsidP="00030AA8">
            <w:pPr>
              <w:suppressAutoHyphens w:val="0"/>
              <w:spacing w:after="0" w:line="240" w:lineRule="auto"/>
              <w:rPr>
                <w:rFonts w:eastAsia="Times New Roman" w:cs="Times New Roman"/>
                <w:color w:val="000000"/>
                <w:sz w:val="18"/>
                <w:szCs w:val="18"/>
              </w:rPr>
            </w:pPr>
          </w:p>
        </w:tc>
      </w:tr>
      <w:tr w:rsidR="00937E96" w:rsidRPr="005F7D96" w14:paraId="72731353" w14:textId="77777777" w:rsidTr="00030AA8">
        <w:trPr>
          <w:trHeight w:val="300"/>
        </w:trPr>
        <w:tc>
          <w:tcPr>
            <w:tcW w:w="2440" w:type="dxa"/>
            <w:tcBorders>
              <w:top w:val="nil"/>
              <w:left w:val="nil"/>
              <w:bottom w:val="nil"/>
              <w:right w:val="nil"/>
            </w:tcBorders>
            <w:shd w:val="clear" w:color="auto" w:fill="auto"/>
            <w:noWrap/>
            <w:vAlign w:val="bottom"/>
            <w:hideMark/>
          </w:tcPr>
          <w:p w14:paraId="5916C320"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Resistors</w:t>
            </w:r>
          </w:p>
        </w:tc>
        <w:tc>
          <w:tcPr>
            <w:tcW w:w="2120" w:type="dxa"/>
            <w:tcBorders>
              <w:top w:val="nil"/>
              <w:left w:val="nil"/>
              <w:bottom w:val="nil"/>
              <w:right w:val="nil"/>
            </w:tcBorders>
            <w:shd w:val="clear" w:color="auto" w:fill="auto"/>
            <w:noWrap/>
            <w:vAlign w:val="bottom"/>
            <w:hideMark/>
          </w:tcPr>
          <w:p w14:paraId="59487711" w14:textId="77777777" w:rsidR="00937E96" w:rsidRPr="005F7D96" w:rsidRDefault="00937E96" w:rsidP="00030AA8">
            <w:pPr>
              <w:suppressAutoHyphens w:val="0"/>
              <w:spacing w:after="0" w:line="240" w:lineRule="auto"/>
              <w:rPr>
                <w:rFonts w:eastAsia="Times New Roman" w:cs="Times New Roman"/>
                <w:color w:val="000000"/>
                <w:sz w:val="18"/>
                <w:szCs w:val="18"/>
              </w:rPr>
            </w:pPr>
            <w:proofErr w:type="spellStart"/>
            <w:r w:rsidRPr="005F7D96">
              <w:rPr>
                <w:rFonts w:eastAsia="Times New Roman" w:cs="Times New Roman"/>
                <w:color w:val="000000"/>
                <w:sz w:val="18"/>
                <w:szCs w:val="18"/>
              </w:rPr>
              <w:t>Stakcople</w:t>
            </w:r>
            <w:proofErr w:type="spellEnd"/>
            <w:r w:rsidRPr="005F7D96">
              <w:rPr>
                <w:rFonts w:eastAsia="Times New Roman" w:cs="Times New Roman"/>
                <w:color w:val="000000"/>
                <w:sz w:val="18"/>
                <w:szCs w:val="18"/>
              </w:rPr>
              <w:t xml:space="preserve"> Electronics</w:t>
            </w:r>
          </w:p>
        </w:tc>
        <w:tc>
          <w:tcPr>
            <w:tcW w:w="2560" w:type="dxa"/>
            <w:tcBorders>
              <w:top w:val="nil"/>
              <w:left w:val="nil"/>
              <w:bottom w:val="nil"/>
              <w:right w:val="nil"/>
            </w:tcBorders>
            <w:shd w:val="clear" w:color="auto" w:fill="auto"/>
            <w:noWrap/>
            <w:vAlign w:val="bottom"/>
            <w:hideMark/>
          </w:tcPr>
          <w:p w14:paraId="4C0CBC37"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RNCP0805FTD****CT-ND</w:t>
            </w:r>
          </w:p>
        </w:tc>
        <w:tc>
          <w:tcPr>
            <w:tcW w:w="2020" w:type="dxa"/>
            <w:tcBorders>
              <w:top w:val="nil"/>
              <w:left w:val="nil"/>
              <w:bottom w:val="nil"/>
              <w:right w:val="nil"/>
            </w:tcBorders>
            <w:shd w:val="clear" w:color="auto" w:fill="auto"/>
            <w:noWrap/>
            <w:vAlign w:val="bottom"/>
            <w:hideMark/>
          </w:tcPr>
          <w:p w14:paraId="1F9D592F"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4K99, 20K0, 10K0</w:t>
            </w:r>
          </w:p>
        </w:tc>
      </w:tr>
      <w:tr w:rsidR="00937E96" w:rsidRPr="005F7D96" w14:paraId="15302207" w14:textId="77777777" w:rsidTr="00030AA8">
        <w:trPr>
          <w:trHeight w:val="300"/>
        </w:trPr>
        <w:tc>
          <w:tcPr>
            <w:tcW w:w="2440" w:type="dxa"/>
            <w:tcBorders>
              <w:top w:val="nil"/>
              <w:left w:val="nil"/>
              <w:bottom w:val="nil"/>
              <w:right w:val="nil"/>
            </w:tcBorders>
            <w:shd w:val="clear" w:color="auto" w:fill="auto"/>
            <w:noWrap/>
            <w:vAlign w:val="bottom"/>
            <w:hideMark/>
          </w:tcPr>
          <w:p w14:paraId="43B93A48" w14:textId="40BD996B"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 xml:space="preserve">Connector </w:t>
            </w:r>
            <w:r w:rsidR="004E7165">
              <w:rPr>
                <w:rFonts w:eastAsia="Times New Roman" w:cs="Times New Roman"/>
                <w:color w:val="000000"/>
                <w:sz w:val="18"/>
                <w:szCs w:val="18"/>
              </w:rPr>
              <w:t>H</w:t>
            </w:r>
            <w:r w:rsidRPr="005F7D96">
              <w:rPr>
                <w:rFonts w:eastAsia="Times New Roman" w:cs="Times New Roman"/>
                <w:color w:val="000000"/>
                <w:sz w:val="18"/>
                <w:szCs w:val="18"/>
              </w:rPr>
              <w:t>eader</w:t>
            </w:r>
          </w:p>
        </w:tc>
        <w:tc>
          <w:tcPr>
            <w:tcW w:w="2120" w:type="dxa"/>
            <w:tcBorders>
              <w:top w:val="nil"/>
              <w:left w:val="nil"/>
              <w:bottom w:val="nil"/>
              <w:right w:val="nil"/>
            </w:tcBorders>
            <w:shd w:val="clear" w:color="auto" w:fill="auto"/>
            <w:noWrap/>
            <w:vAlign w:val="bottom"/>
            <w:hideMark/>
          </w:tcPr>
          <w:p w14:paraId="33FDC1FC" w14:textId="77777777" w:rsidR="00937E96" w:rsidRPr="005F7D96" w:rsidRDefault="00937E96" w:rsidP="00030AA8">
            <w:pPr>
              <w:suppressAutoHyphens w:val="0"/>
              <w:spacing w:after="0" w:line="240" w:lineRule="auto"/>
              <w:rPr>
                <w:rFonts w:eastAsia="Times New Roman" w:cs="Times New Roman"/>
                <w:color w:val="000000"/>
                <w:sz w:val="18"/>
                <w:szCs w:val="18"/>
              </w:rPr>
            </w:pPr>
            <w:proofErr w:type="spellStart"/>
            <w:r w:rsidRPr="005F7D96">
              <w:rPr>
                <w:rFonts w:eastAsia="Times New Roman" w:cs="Times New Roman"/>
                <w:color w:val="000000"/>
                <w:sz w:val="18"/>
                <w:szCs w:val="18"/>
              </w:rPr>
              <w:t>Sullins</w:t>
            </w:r>
            <w:proofErr w:type="spellEnd"/>
            <w:r w:rsidRPr="005F7D96">
              <w:rPr>
                <w:rFonts w:eastAsia="Times New Roman" w:cs="Times New Roman"/>
                <w:color w:val="000000"/>
                <w:sz w:val="18"/>
                <w:szCs w:val="18"/>
              </w:rPr>
              <w:t xml:space="preserve"> Connector</w:t>
            </w:r>
          </w:p>
        </w:tc>
        <w:tc>
          <w:tcPr>
            <w:tcW w:w="2560" w:type="dxa"/>
            <w:tcBorders>
              <w:top w:val="nil"/>
              <w:left w:val="nil"/>
              <w:bottom w:val="nil"/>
              <w:right w:val="nil"/>
            </w:tcBorders>
            <w:shd w:val="clear" w:color="auto" w:fill="auto"/>
            <w:noWrap/>
            <w:vAlign w:val="bottom"/>
            <w:hideMark/>
          </w:tcPr>
          <w:p w14:paraId="2907B49E"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GBC06SGSN-M89</w:t>
            </w:r>
          </w:p>
        </w:tc>
        <w:tc>
          <w:tcPr>
            <w:tcW w:w="2020" w:type="dxa"/>
            <w:tcBorders>
              <w:top w:val="nil"/>
              <w:left w:val="nil"/>
              <w:bottom w:val="nil"/>
              <w:right w:val="nil"/>
            </w:tcBorders>
            <w:shd w:val="clear" w:color="auto" w:fill="auto"/>
            <w:noWrap/>
            <w:vAlign w:val="bottom"/>
            <w:hideMark/>
          </w:tcPr>
          <w:p w14:paraId="27A8E399" w14:textId="77777777" w:rsidR="00937E96" w:rsidRPr="005F7D96" w:rsidRDefault="00937E96" w:rsidP="00030AA8">
            <w:pPr>
              <w:suppressAutoHyphens w:val="0"/>
              <w:spacing w:after="0" w:line="240" w:lineRule="auto"/>
              <w:rPr>
                <w:rFonts w:eastAsia="Times New Roman" w:cs="Times New Roman"/>
                <w:color w:val="000000"/>
                <w:sz w:val="18"/>
                <w:szCs w:val="18"/>
              </w:rPr>
            </w:pPr>
          </w:p>
        </w:tc>
      </w:tr>
      <w:tr w:rsidR="004E7165" w:rsidRPr="005F7D96" w14:paraId="6A70A2E3" w14:textId="77777777" w:rsidTr="00030AA8">
        <w:trPr>
          <w:trHeight w:val="300"/>
        </w:trPr>
        <w:tc>
          <w:tcPr>
            <w:tcW w:w="2440" w:type="dxa"/>
            <w:tcBorders>
              <w:top w:val="nil"/>
              <w:left w:val="nil"/>
              <w:bottom w:val="nil"/>
              <w:right w:val="nil"/>
            </w:tcBorders>
            <w:shd w:val="clear" w:color="auto" w:fill="auto"/>
            <w:noWrap/>
            <w:vAlign w:val="bottom"/>
          </w:tcPr>
          <w:p w14:paraId="32998086" w14:textId="15B81D24" w:rsidR="004E7165" w:rsidRPr="005F7D96" w:rsidRDefault="004E7165" w:rsidP="00030AA8">
            <w:pPr>
              <w:suppressAutoHyphens w:val="0"/>
              <w:spacing w:after="0" w:line="240" w:lineRule="auto"/>
              <w:rPr>
                <w:rFonts w:eastAsia="Times New Roman" w:cs="Times New Roman"/>
                <w:color w:val="000000"/>
                <w:sz w:val="18"/>
                <w:szCs w:val="18"/>
              </w:rPr>
            </w:pPr>
            <w:r>
              <w:rPr>
                <w:rFonts w:eastAsia="Times New Roman" w:cs="Times New Roman"/>
                <w:color w:val="000000"/>
                <w:sz w:val="18"/>
                <w:szCs w:val="18"/>
              </w:rPr>
              <w:t>Printed Circuit Board</w:t>
            </w:r>
          </w:p>
        </w:tc>
        <w:tc>
          <w:tcPr>
            <w:tcW w:w="2120" w:type="dxa"/>
            <w:tcBorders>
              <w:top w:val="nil"/>
              <w:left w:val="nil"/>
              <w:bottom w:val="nil"/>
              <w:right w:val="nil"/>
            </w:tcBorders>
            <w:shd w:val="clear" w:color="auto" w:fill="auto"/>
            <w:noWrap/>
            <w:vAlign w:val="bottom"/>
          </w:tcPr>
          <w:p w14:paraId="45E470FE" w14:textId="286ECFBF" w:rsidR="004E7165" w:rsidRPr="005F7D96" w:rsidRDefault="004E7165" w:rsidP="00030AA8">
            <w:pPr>
              <w:suppressAutoHyphens w:val="0"/>
              <w:spacing w:after="0" w:line="240" w:lineRule="auto"/>
              <w:rPr>
                <w:rFonts w:eastAsia="Times New Roman" w:cs="Times New Roman"/>
                <w:color w:val="000000"/>
                <w:sz w:val="18"/>
                <w:szCs w:val="18"/>
              </w:rPr>
            </w:pPr>
            <w:r>
              <w:rPr>
                <w:rFonts w:eastAsia="Times New Roman" w:cs="Times New Roman"/>
                <w:color w:val="000000"/>
                <w:sz w:val="18"/>
                <w:szCs w:val="18"/>
              </w:rPr>
              <w:t>PCB Way</w:t>
            </w:r>
          </w:p>
        </w:tc>
        <w:tc>
          <w:tcPr>
            <w:tcW w:w="2560" w:type="dxa"/>
            <w:tcBorders>
              <w:top w:val="nil"/>
              <w:left w:val="nil"/>
              <w:bottom w:val="nil"/>
              <w:right w:val="nil"/>
            </w:tcBorders>
            <w:shd w:val="clear" w:color="auto" w:fill="auto"/>
            <w:noWrap/>
            <w:vAlign w:val="bottom"/>
          </w:tcPr>
          <w:p w14:paraId="67CF91B8" w14:textId="51465E04" w:rsidR="004E7165" w:rsidRPr="005F7D96" w:rsidRDefault="004E7165" w:rsidP="00030AA8">
            <w:pPr>
              <w:suppressAutoHyphens w:val="0"/>
              <w:spacing w:after="0" w:line="240" w:lineRule="auto"/>
              <w:rPr>
                <w:rFonts w:eastAsia="Times New Roman" w:cs="Times New Roman"/>
                <w:color w:val="000000"/>
                <w:sz w:val="18"/>
                <w:szCs w:val="18"/>
              </w:rPr>
            </w:pPr>
          </w:p>
        </w:tc>
        <w:tc>
          <w:tcPr>
            <w:tcW w:w="2020" w:type="dxa"/>
            <w:tcBorders>
              <w:top w:val="nil"/>
              <w:left w:val="nil"/>
              <w:bottom w:val="nil"/>
              <w:right w:val="nil"/>
            </w:tcBorders>
            <w:shd w:val="clear" w:color="auto" w:fill="auto"/>
            <w:noWrap/>
            <w:vAlign w:val="bottom"/>
          </w:tcPr>
          <w:p w14:paraId="21162AB2" w14:textId="7E99E8D4" w:rsidR="004E7165" w:rsidRPr="005F7D96" w:rsidRDefault="004E7165" w:rsidP="00030AA8">
            <w:pPr>
              <w:suppressAutoHyphens w:val="0"/>
              <w:spacing w:after="0" w:line="240" w:lineRule="auto"/>
              <w:rPr>
                <w:rFonts w:eastAsia="Times New Roman" w:cs="Times New Roman"/>
                <w:color w:val="000000"/>
                <w:sz w:val="18"/>
                <w:szCs w:val="18"/>
              </w:rPr>
            </w:pPr>
            <w:r>
              <w:rPr>
                <w:rFonts w:eastAsia="Times New Roman" w:cs="Times New Roman"/>
                <w:color w:val="000000"/>
                <w:sz w:val="18"/>
                <w:szCs w:val="18"/>
              </w:rPr>
              <w:t>C</w:t>
            </w:r>
            <w:r>
              <w:rPr>
                <w:rFonts w:eastAsia="Times New Roman" w:cs="Times New Roman"/>
                <w:color w:val="000000"/>
                <w:sz w:val="18"/>
                <w:szCs w:val="18"/>
              </w:rPr>
              <w:t>ustom circuit</w:t>
            </w:r>
            <w:r>
              <w:rPr>
                <w:rFonts w:eastAsia="Times New Roman" w:cs="Times New Roman"/>
                <w:color w:val="000000"/>
                <w:sz w:val="18"/>
                <w:szCs w:val="18"/>
              </w:rPr>
              <w:t>, Aluminum</w:t>
            </w:r>
          </w:p>
        </w:tc>
      </w:tr>
      <w:tr w:rsidR="00937E96" w:rsidRPr="005F7D96" w14:paraId="0320871D" w14:textId="77777777" w:rsidTr="00030AA8">
        <w:trPr>
          <w:trHeight w:val="300"/>
        </w:trPr>
        <w:tc>
          <w:tcPr>
            <w:tcW w:w="9140" w:type="dxa"/>
            <w:gridSpan w:val="4"/>
            <w:tcBorders>
              <w:top w:val="single" w:sz="4" w:space="0" w:color="808080"/>
              <w:left w:val="nil"/>
              <w:bottom w:val="single" w:sz="4" w:space="0" w:color="808080"/>
              <w:right w:val="nil"/>
            </w:tcBorders>
            <w:shd w:val="clear" w:color="auto" w:fill="auto"/>
            <w:noWrap/>
            <w:vAlign w:val="bottom"/>
            <w:hideMark/>
          </w:tcPr>
          <w:p w14:paraId="729617EB" w14:textId="77777777" w:rsidR="00937E96" w:rsidRPr="0085612D" w:rsidRDefault="00937E96" w:rsidP="00030AA8">
            <w:pPr>
              <w:suppressAutoHyphens w:val="0"/>
              <w:spacing w:after="0" w:line="240" w:lineRule="auto"/>
              <w:jc w:val="center"/>
              <w:rPr>
                <w:rFonts w:eastAsia="Times New Roman" w:cs="Times New Roman"/>
                <w:b/>
                <w:bCs/>
                <w:color w:val="000000"/>
                <w:sz w:val="18"/>
                <w:szCs w:val="18"/>
              </w:rPr>
            </w:pPr>
            <w:r w:rsidRPr="0085612D">
              <w:rPr>
                <w:rFonts w:eastAsia="Times New Roman" w:cs="Times New Roman"/>
                <w:b/>
                <w:bCs/>
                <w:color w:val="000000"/>
                <w:sz w:val="18"/>
                <w:szCs w:val="18"/>
              </w:rPr>
              <w:t>Optical and Mounting Parts</w:t>
            </w:r>
          </w:p>
        </w:tc>
      </w:tr>
      <w:tr w:rsidR="00937E96" w:rsidRPr="005F7D96" w14:paraId="27A649A8" w14:textId="77777777" w:rsidTr="00030AA8">
        <w:trPr>
          <w:trHeight w:val="300"/>
        </w:trPr>
        <w:tc>
          <w:tcPr>
            <w:tcW w:w="2440" w:type="dxa"/>
            <w:tcBorders>
              <w:top w:val="nil"/>
              <w:left w:val="nil"/>
              <w:bottom w:val="nil"/>
              <w:right w:val="nil"/>
            </w:tcBorders>
            <w:shd w:val="clear" w:color="auto" w:fill="auto"/>
            <w:noWrap/>
            <w:vAlign w:val="bottom"/>
            <w:hideMark/>
          </w:tcPr>
          <w:p w14:paraId="11EC1704"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Optical Breadboard</w:t>
            </w:r>
          </w:p>
        </w:tc>
        <w:tc>
          <w:tcPr>
            <w:tcW w:w="2120" w:type="dxa"/>
            <w:tcBorders>
              <w:top w:val="nil"/>
              <w:left w:val="nil"/>
              <w:bottom w:val="nil"/>
              <w:right w:val="nil"/>
            </w:tcBorders>
            <w:shd w:val="clear" w:color="auto" w:fill="auto"/>
            <w:noWrap/>
            <w:vAlign w:val="bottom"/>
            <w:hideMark/>
          </w:tcPr>
          <w:p w14:paraId="293B9FC4"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Thorlabs</w:t>
            </w:r>
          </w:p>
        </w:tc>
        <w:tc>
          <w:tcPr>
            <w:tcW w:w="2560" w:type="dxa"/>
            <w:tcBorders>
              <w:top w:val="nil"/>
              <w:left w:val="nil"/>
              <w:bottom w:val="nil"/>
              <w:right w:val="nil"/>
            </w:tcBorders>
            <w:shd w:val="clear" w:color="auto" w:fill="auto"/>
            <w:noWrap/>
            <w:vAlign w:val="bottom"/>
            <w:hideMark/>
          </w:tcPr>
          <w:p w14:paraId="6F6CEC3B"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MB12</w:t>
            </w:r>
          </w:p>
        </w:tc>
        <w:tc>
          <w:tcPr>
            <w:tcW w:w="2020" w:type="dxa"/>
            <w:tcBorders>
              <w:top w:val="nil"/>
              <w:left w:val="nil"/>
              <w:bottom w:val="nil"/>
              <w:right w:val="nil"/>
            </w:tcBorders>
            <w:shd w:val="clear" w:color="auto" w:fill="auto"/>
            <w:noWrap/>
            <w:vAlign w:val="bottom"/>
            <w:hideMark/>
          </w:tcPr>
          <w:p w14:paraId="40AF7EF5"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 xml:space="preserve">12" </w:t>
            </w:r>
            <w:r>
              <w:rPr>
                <w:rFonts w:eastAsia="Times New Roman" w:cs="Times New Roman"/>
                <w:color w:val="000000"/>
                <w:sz w:val="18"/>
                <w:szCs w:val="18"/>
              </w:rPr>
              <w:t>×</w:t>
            </w:r>
            <w:r w:rsidRPr="005F7D96">
              <w:rPr>
                <w:rFonts w:eastAsia="Times New Roman" w:cs="Times New Roman"/>
                <w:color w:val="000000"/>
                <w:sz w:val="18"/>
                <w:szCs w:val="18"/>
              </w:rPr>
              <w:t xml:space="preserve"> 12" </w:t>
            </w:r>
            <w:r>
              <w:rPr>
                <w:rFonts w:eastAsia="Times New Roman" w:cs="Times New Roman"/>
                <w:color w:val="000000"/>
                <w:sz w:val="18"/>
                <w:szCs w:val="18"/>
              </w:rPr>
              <w:t>×</w:t>
            </w:r>
            <w:r w:rsidRPr="005F7D96">
              <w:rPr>
                <w:rFonts w:eastAsia="Times New Roman" w:cs="Times New Roman"/>
                <w:color w:val="000000"/>
                <w:sz w:val="18"/>
                <w:szCs w:val="18"/>
              </w:rPr>
              <w:t xml:space="preserve"> 1/2"</w:t>
            </w:r>
          </w:p>
        </w:tc>
      </w:tr>
      <w:tr w:rsidR="00937E96" w:rsidRPr="005F7D96" w14:paraId="52A2FB84" w14:textId="77777777" w:rsidTr="00030AA8">
        <w:trPr>
          <w:trHeight w:val="300"/>
        </w:trPr>
        <w:tc>
          <w:tcPr>
            <w:tcW w:w="2440" w:type="dxa"/>
            <w:tcBorders>
              <w:top w:val="nil"/>
              <w:left w:val="nil"/>
              <w:bottom w:val="nil"/>
              <w:right w:val="nil"/>
            </w:tcBorders>
            <w:shd w:val="clear" w:color="auto" w:fill="auto"/>
            <w:noWrap/>
            <w:vAlign w:val="bottom"/>
            <w:hideMark/>
          </w:tcPr>
          <w:p w14:paraId="316484E7"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 xml:space="preserve">General </w:t>
            </w:r>
            <w:proofErr w:type="spellStart"/>
            <w:r w:rsidRPr="005F7D96">
              <w:rPr>
                <w:rFonts w:eastAsia="Times New Roman" w:cs="Times New Roman"/>
                <w:color w:val="000000"/>
                <w:sz w:val="18"/>
                <w:szCs w:val="18"/>
              </w:rPr>
              <w:t>Optomechanics</w:t>
            </w:r>
            <w:proofErr w:type="spellEnd"/>
          </w:p>
        </w:tc>
        <w:tc>
          <w:tcPr>
            <w:tcW w:w="2120" w:type="dxa"/>
            <w:tcBorders>
              <w:top w:val="nil"/>
              <w:left w:val="nil"/>
              <w:bottom w:val="nil"/>
              <w:right w:val="nil"/>
            </w:tcBorders>
            <w:shd w:val="clear" w:color="auto" w:fill="auto"/>
            <w:noWrap/>
            <w:vAlign w:val="bottom"/>
            <w:hideMark/>
          </w:tcPr>
          <w:p w14:paraId="784B67B5"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Thorlabs</w:t>
            </w:r>
          </w:p>
        </w:tc>
        <w:tc>
          <w:tcPr>
            <w:tcW w:w="2560" w:type="dxa"/>
            <w:tcBorders>
              <w:top w:val="nil"/>
              <w:left w:val="nil"/>
              <w:bottom w:val="nil"/>
              <w:right w:val="nil"/>
            </w:tcBorders>
            <w:shd w:val="clear" w:color="auto" w:fill="auto"/>
            <w:noWrap/>
            <w:vAlign w:val="bottom"/>
            <w:hideMark/>
          </w:tcPr>
          <w:p w14:paraId="7FD68A21"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3</w:t>
            </w:r>
            <w:r>
              <w:rPr>
                <w:rFonts w:eastAsia="Times New Roman" w:cs="Times New Roman"/>
                <w:color w:val="000000"/>
                <w:sz w:val="18"/>
                <w:szCs w:val="18"/>
              </w:rPr>
              <w:t>×</w:t>
            </w:r>
            <w:r w:rsidRPr="005F7D96">
              <w:rPr>
                <w:rFonts w:eastAsia="Times New Roman" w:cs="Times New Roman"/>
                <w:color w:val="000000"/>
                <w:sz w:val="18"/>
                <w:szCs w:val="18"/>
              </w:rPr>
              <w:t xml:space="preserve"> UPH2, 3</w:t>
            </w:r>
            <w:r>
              <w:rPr>
                <w:rFonts w:eastAsia="Times New Roman" w:cs="Times New Roman"/>
                <w:color w:val="000000"/>
                <w:sz w:val="18"/>
                <w:szCs w:val="18"/>
              </w:rPr>
              <w:t xml:space="preserve">× </w:t>
            </w:r>
            <w:r w:rsidRPr="005F7D96">
              <w:rPr>
                <w:rFonts w:eastAsia="Times New Roman" w:cs="Times New Roman"/>
                <w:color w:val="000000"/>
                <w:sz w:val="18"/>
                <w:szCs w:val="18"/>
              </w:rPr>
              <w:t>TR3, ER2-P4</w:t>
            </w:r>
          </w:p>
        </w:tc>
        <w:tc>
          <w:tcPr>
            <w:tcW w:w="2020" w:type="dxa"/>
            <w:tcBorders>
              <w:top w:val="nil"/>
              <w:left w:val="nil"/>
              <w:bottom w:val="nil"/>
              <w:right w:val="nil"/>
            </w:tcBorders>
            <w:shd w:val="clear" w:color="auto" w:fill="auto"/>
            <w:noWrap/>
            <w:vAlign w:val="bottom"/>
            <w:hideMark/>
          </w:tcPr>
          <w:p w14:paraId="647E0C19" w14:textId="77777777" w:rsidR="00937E96" w:rsidRPr="005F7D96" w:rsidRDefault="00937E96" w:rsidP="00030AA8">
            <w:pPr>
              <w:suppressAutoHyphens w:val="0"/>
              <w:spacing w:after="0" w:line="240" w:lineRule="auto"/>
              <w:rPr>
                <w:rFonts w:eastAsia="Times New Roman" w:cs="Times New Roman"/>
                <w:color w:val="000000"/>
                <w:sz w:val="18"/>
                <w:szCs w:val="18"/>
              </w:rPr>
            </w:pPr>
          </w:p>
        </w:tc>
      </w:tr>
      <w:tr w:rsidR="00937E96" w:rsidRPr="005F7D96" w14:paraId="51A50341" w14:textId="77777777" w:rsidTr="00030AA8">
        <w:trPr>
          <w:trHeight w:val="300"/>
        </w:trPr>
        <w:tc>
          <w:tcPr>
            <w:tcW w:w="2440" w:type="dxa"/>
            <w:tcBorders>
              <w:top w:val="nil"/>
              <w:left w:val="nil"/>
              <w:bottom w:val="nil"/>
              <w:right w:val="nil"/>
            </w:tcBorders>
            <w:shd w:val="clear" w:color="auto" w:fill="auto"/>
            <w:noWrap/>
            <w:vAlign w:val="bottom"/>
            <w:hideMark/>
          </w:tcPr>
          <w:p w14:paraId="5197C806"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Cage Plate</w:t>
            </w:r>
          </w:p>
        </w:tc>
        <w:tc>
          <w:tcPr>
            <w:tcW w:w="2120" w:type="dxa"/>
            <w:tcBorders>
              <w:top w:val="nil"/>
              <w:left w:val="nil"/>
              <w:bottom w:val="nil"/>
              <w:right w:val="nil"/>
            </w:tcBorders>
            <w:shd w:val="clear" w:color="auto" w:fill="auto"/>
            <w:noWrap/>
            <w:vAlign w:val="bottom"/>
            <w:hideMark/>
          </w:tcPr>
          <w:p w14:paraId="46E17C8D"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Thorlabs</w:t>
            </w:r>
          </w:p>
        </w:tc>
        <w:tc>
          <w:tcPr>
            <w:tcW w:w="2560" w:type="dxa"/>
            <w:tcBorders>
              <w:top w:val="nil"/>
              <w:left w:val="nil"/>
              <w:bottom w:val="nil"/>
              <w:right w:val="nil"/>
            </w:tcBorders>
            <w:shd w:val="clear" w:color="auto" w:fill="auto"/>
            <w:noWrap/>
            <w:vAlign w:val="bottom"/>
            <w:hideMark/>
          </w:tcPr>
          <w:p w14:paraId="5373F60D"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LCP01</w:t>
            </w:r>
          </w:p>
        </w:tc>
        <w:tc>
          <w:tcPr>
            <w:tcW w:w="2020" w:type="dxa"/>
            <w:tcBorders>
              <w:top w:val="nil"/>
              <w:left w:val="nil"/>
              <w:bottom w:val="nil"/>
              <w:right w:val="nil"/>
            </w:tcBorders>
            <w:shd w:val="clear" w:color="auto" w:fill="auto"/>
            <w:noWrap/>
            <w:vAlign w:val="bottom"/>
            <w:hideMark/>
          </w:tcPr>
          <w:p w14:paraId="22B33FD8" w14:textId="77777777" w:rsidR="00937E96" w:rsidRPr="005F7D96" w:rsidRDefault="00937E96" w:rsidP="00030AA8">
            <w:pPr>
              <w:suppressAutoHyphens w:val="0"/>
              <w:spacing w:after="0" w:line="240" w:lineRule="auto"/>
              <w:rPr>
                <w:rFonts w:eastAsia="Times New Roman" w:cs="Times New Roman"/>
                <w:color w:val="000000"/>
                <w:sz w:val="18"/>
                <w:szCs w:val="18"/>
              </w:rPr>
            </w:pPr>
          </w:p>
        </w:tc>
      </w:tr>
      <w:tr w:rsidR="00937E96" w:rsidRPr="005F7D96" w14:paraId="09BF3C20" w14:textId="77777777" w:rsidTr="00030AA8">
        <w:trPr>
          <w:trHeight w:val="300"/>
        </w:trPr>
        <w:tc>
          <w:tcPr>
            <w:tcW w:w="2440" w:type="dxa"/>
            <w:tcBorders>
              <w:top w:val="nil"/>
              <w:left w:val="nil"/>
              <w:bottom w:val="nil"/>
              <w:right w:val="nil"/>
            </w:tcBorders>
            <w:shd w:val="clear" w:color="auto" w:fill="auto"/>
            <w:noWrap/>
            <w:vAlign w:val="bottom"/>
            <w:hideMark/>
          </w:tcPr>
          <w:p w14:paraId="427AC0E3"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Fresnel Lens</w:t>
            </w:r>
          </w:p>
        </w:tc>
        <w:tc>
          <w:tcPr>
            <w:tcW w:w="2120" w:type="dxa"/>
            <w:tcBorders>
              <w:top w:val="nil"/>
              <w:left w:val="nil"/>
              <w:bottom w:val="nil"/>
              <w:right w:val="nil"/>
            </w:tcBorders>
            <w:shd w:val="clear" w:color="auto" w:fill="auto"/>
            <w:noWrap/>
            <w:vAlign w:val="bottom"/>
            <w:hideMark/>
          </w:tcPr>
          <w:p w14:paraId="7A4689FF"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Thorlabs</w:t>
            </w:r>
          </w:p>
        </w:tc>
        <w:tc>
          <w:tcPr>
            <w:tcW w:w="2560" w:type="dxa"/>
            <w:tcBorders>
              <w:top w:val="nil"/>
              <w:left w:val="nil"/>
              <w:bottom w:val="nil"/>
              <w:right w:val="nil"/>
            </w:tcBorders>
            <w:shd w:val="clear" w:color="auto" w:fill="auto"/>
            <w:noWrap/>
            <w:vAlign w:val="bottom"/>
            <w:hideMark/>
          </w:tcPr>
          <w:p w14:paraId="7F28EB0D"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FRP232</w:t>
            </w:r>
          </w:p>
        </w:tc>
        <w:tc>
          <w:tcPr>
            <w:tcW w:w="2020" w:type="dxa"/>
            <w:tcBorders>
              <w:top w:val="nil"/>
              <w:left w:val="nil"/>
              <w:bottom w:val="nil"/>
              <w:right w:val="nil"/>
            </w:tcBorders>
            <w:shd w:val="clear" w:color="auto" w:fill="auto"/>
            <w:noWrap/>
            <w:vAlign w:val="bottom"/>
            <w:hideMark/>
          </w:tcPr>
          <w:p w14:paraId="5FCE55D2" w14:textId="77777777" w:rsidR="00937E96" w:rsidRPr="005F7D96" w:rsidRDefault="00937E96" w:rsidP="00030AA8">
            <w:pPr>
              <w:suppressAutoHyphens w:val="0"/>
              <w:spacing w:after="0" w:line="240" w:lineRule="auto"/>
              <w:rPr>
                <w:rFonts w:eastAsia="Times New Roman" w:cs="Times New Roman"/>
                <w:color w:val="000000"/>
                <w:sz w:val="18"/>
                <w:szCs w:val="18"/>
              </w:rPr>
            </w:pPr>
          </w:p>
        </w:tc>
      </w:tr>
      <w:tr w:rsidR="00937E96" w:rsidRPr="005F7D96" w14:paraId="5E47E354" w14:textId="77777777" w:rsidTr="00030AA8">
        <w:trPr>
          <w:trHeight w:val="300"/>
        </w:trPr>
        <w:tc>
          <w:tcPr>
            <w:tcW w:w="2440" w:type="dxa"/>
            <w:tcBorders>
              <w:top w:val="nil"/>
              <w:left w:val="nil"/>
              <w:bottom w:val="nil"/>
              <w:right w:val="nil"/>
            </w:tcBorders>
            <w:shd w:val="clear" w:color="auto" w:fill="auto"/>
            <w:noWrap/>
            <w:vAlign w:val="bottom"/>
            <w:hideMark/>
          </w:tcPr>
          <w:p w14:paraId="08723B25"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Diffuser</w:t>
            </w:r>
          </w:p>
        </w:tc>
        <w:tc>
          <w:tcPr>
            <w:tcW w:w="2120" w:type="dxa"/>
            <w:tcBorders>
              <w:top w:val="nil"/>
              <w:left w:val="nil"/>
              <w:bottom w:val="nil"/>
              <w:right w:val="nil"/>
            </w:tcBorders>
            <w:shd w:val="clear" w:color="auto" w:fill="auto"/>
            <w:noWrap/>
            <w:vAlign w:val="bottom"/>
            <w:hideMark/>
          </w:tcPr>
          <w:p w14:paraId="2153B1AA"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Thorlabs</w:t>
            </w:r>
          </w:p>
        </w:tc>
        <w:tc>
          <w:tcPr>
            <w:tcW w:w="2560" w:type="dxa"/>
            <w:tcBorders>
              <w:top w:val="nil"/>
              <w:left w:val="nil"/>
              <w:bottom w:val="nil"/>
              <w:right w:val="nil"/>
            </w:tcBorders>
            <w:shd w:val="clear" w:color="auto" w:fill="auto"/>
            <w:noWrap/>
            <w:vAlign w:val="bottom"/>
            <w:hideMark/>
          </w:tcPr>
          <w:p w14:paraId="22D39B94"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DG20-600</w:t>
            </w:r>
          </w:p>
        </w:tc>
        <w:tc>
          <w:tcPr>
            <w:tcW w:w="2020" w:type="dxa"/>
            <w:tcBorders>
              <w:top w:val="nil"/>
              <w:left w:val="nil"/>
              <w:bottom w:val="nil"/>
              <w:right w:val="nil"/>
            </w:tcBorders>
            <w:shd w:val="clear" w:color="auto" w:fill="auto"/>
            <w:noWrap/>
            <w:vAlign w:val="bottom"/>
            <w:hideMark/>
          </w:tcPr>
          <w:p w14:paraId="2B0447EC" w14:textId="77777777" w:rsidR="00937E96" w:rsidRPr="005F7D96" w:rsidRDefault="00937E96" w:rsidP="00030AA8">
            <w:pPr>
              <w:suppressAutoHyphens w:val="0"/>
              <w:spacing w:after="0" w:line="240" w:lineRule="auto"/>
              <w:rPr>
                <w:rFonts w:eastAsia="Times New Roman" w:cs="Times New Roman"/>
                <w:color w:val="000000"/>
                <w:sz w:val="18"/>
                <w:szCs w:val="18"/>
              </w:rPr>
            </w:pPr>
          </w:p>
        </w:tc>
      </w:tr>
      <w:tr w:rsidR="00937E96" w:rsidRPr="005F7D96" w14:paraId="2C414F1C" w14:textId="77777777" w:rsidTr="00030AA8">
        <w:trPr>
          <w:trHeight w:val="300"/>
        </w:trPr>
        <w:tc>
          <w:tcPr>
            <w:tcW w:w="2440" w:type="dxa"/>
            <w:tcBorders>
              <w:top w:val="nil"/>
              <w:left w:val="nil"/>
              <w:bottom w:val="nil"/>
              <w:right w:val="nil"/>
            </w:tcBorders>
            <w:shd w:val="clear" w:color="auto" w:fill="auto"/>
            <w:noWrap/>
            <w:vAlign w:val="bottom"/>
            <w:hideMark/>
          </w:tcPr>
          <w:p w14:paraId="06E8E902"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Black Masking Tape</w:t>
            </w:r>
          </w:p>
        </w:tc>
        <w:tc>
          <w:tcPr>
            <w:tcW w:w="2120" w:type="dxa"/>
            <w:tcBorders>
              <w:top w:val="nil"/>
              <w:left w:val="nil"/>
              <w:bottom w:val="nil"/>
              <w:right w:val="nil"/>
            </w:tcBorders>
            <w:shd w:val="clear" w:color="auto" w:fill="auto"/>
            <w:noWrap/>
            <w:vAlign w:val="bottom"/>
            <w:hideMark/>
          </w:tcPr>
          <w:p w14:paraId="303F9CE3"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Thorlabs</w:t>
            </w:r>
          </w:p>
        </w:tc>
        <w:tc>
          <w:tcPr>
            <w:tcW w:w="2560" w:type="dxa"/>
            <w:tcBorders>
              <w:top w:val="nil"/>
              <w:left w:val="nil"/>
              <w:bottom w:val="nil"/>
              <w:right w:val="nil"/>
            </w:tcBorders>
            <w:shd w:val="clear" w:color="auto" w:fill="auto"/>
            <w:noWrap/>
            <w:vAlign w:val="bottom"/>
            <w:hideMark/>
          </w:tcPr>
          <w:p w14:paraId="13727BEC"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T205-1.0</w:t>
            </w:r>
          </w:p>
        </w:tc>
        <w:tc>
          <w:tcPr>
            <w:tcW w:w="2020" w:type="dxa"/>
            <w:tcBorders>
              <w:top w:val="nil"/>
              <w:left w:val="nil"/>
              <w:bottom w:val="nil"/>
              <w:right w:val="nil"/>
            </w:tcBorders>
            <w:shd w:val="clear" w:color="auto" w:fill="auto"/>
            <w:noWrap/>
            <w:vAlign w:val="bottom"/>
            <w:hideMark/>
          </w:tcPr>
          <w:p w14:paraId="2A08BCD7" w14:textId="77777777" w:rsidR="00937E96" w:rsidRPr="005F7D96" w:rsidRDefault="00937E96" w:rsidP="00030AA8">
            <w:pPr>
              <w:suppressAutoHyphens w:val="0"/>
              <w:spacing w:after="0" w:line="240" w:lineRule="auto"/>
              <w:rPr>
                <w:rFonts w:eastAsia="Times New Roman" w:cs="Times New Roman"/>
                <w:color w:val="000000"/>
                <w:sz w:val="18"/>
                <w:szCs w:val="18"/>
              </w:rPr>
            </w:pPr>
          </w:p>
        </w:tc>
      </w:tr>
      <w:tr w:rsidR="00937E96" w:rsidRPr="005F7D96" w14:paraId="2441E6A5" w14:textId="77777777" w:rsidTr="00030AA8">
        <w:trPr>
          <w:trHeight w:val="300"/>
        </w:trPr>
        <w:tc>
          <w:tcPr>
            <w:tcW w:w="2440" w:type="dxa"/>
            <w:tcBorders>
              <w:top w:val="nil"/>
              <w:left w:val="nil"/>
              <w:bottom w:val="nil"/>
              <w:right w:val="nil"/>
            </w:tcBorders>
            <w:shd w:val="clear" w:color="auto" w:fill="auto"/>
            <w:noWrap/>
            <w:vAlign w:val="bottom"/>
            <w:hideMark/>
          </w:tcPr>
          <w:p w14:paraId="6084B831"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3D-printing filament</w:t>
            </w:r>
          </w:p>
        </w:tc>
        <w:tc>
          <w:tcPr>
            <w:tcW w:w="2120" w:type="dxa"/>
            <w:tcBorders>
              <w:top w:val="nil"/>
              <w:left w:val="nil"/>
              <w:bottom w:val="nil"/>
              <w:right w:val="nil"/>
            </w:tcBorders>
            <w:shd w:val="clear" w:color="auto" w:fill="auto"/>
            <w:noWrap/>
            <w:vAlign w:val="bottom"/>
            <w:hideMark/>
          </w:tcPr>
          <w:p w14:paraId="5E9B1387" w14:textId="77777777" w:rsidR="00937E96" w:rsidRPr="005F7D96" w:rsidRDefault="00937E96" w:rsidP="00030AA8">
            <w:pPr>
              <w:suppressAutoHyphens w:val="0"/>
              <w:spacing w:after="0" w:line="240" w:lineRule="auto"/>
              <w:rPr>
                <w:rFonts w:eastAsia="Times New Roman" w:cs="Times New Roman"/>
                <w:color w:val="000000"/>
                <w:sz w:val="18"/>
                <w:szCs w:val="18"/>
              </w:rPr>
            </w:pPr>
            <w:proofErr w:type="spellStart"/>
            <w:r w:rsidRPr="005F7D96">
              <w:rPr>
                <w:rFonts w:eastAsia="Times New Roman" w:cs="Times New Roman"/>
                <w:color w:val="000000"/>
                <w:sz w:val="18"/>
                <w:szCs w:val="18"/>
              </w:rPr>
              <w:t>Hatchbox</w:t>
            </w:r>
            <w:proofErr w:type="spellEnd"/>
          </w:p>
        </w:tc>
        <w:tc>
          <w:tcPr>
            <w:tcW w:w="2560" w:type="dxa"/>
            <w:tcBorders>
              <w:top w:val="nil"/>
              <w:left w:val="nil"/>
              <w:bottom w:val="nil"/>
              <w:right w:val="nil"/>
            </w:tcBorders>
            <w:shd w:val="clear" w:color="auto" w:fill="auto"/>
            <w:noWrap/>
            <w:vAlign w:val="bottom"/>
            <w:hideMark/>
          </w:tcPr>
          <w:p w14:paraId="7E49192D" w14:textId="77777777" w:rsidR="00937E96" w:rsidRPr="005F7D96" w:rsidRDefault="00937E96" w:rsidP="00030AA8">
            <w:pPr>
              <w:suppressAutoHyphens w:val="0"/>
              <w:spacing w:after="0" w:line="240" w:lineRule="auto"/>
              <w:rPr>
                <w:rFonts w:eastAsia="Times New Roman" w:cs="Times New Roman"/>
                <w:color w:val="000000"/>
                <w:sz w:val="18"/>
                <w:szCs w:val="18"/>
              </w:rPr>
            </w:pPr>
          </w:p>
        </w:tc>
        <w:tc>
          <w:tcPr>
            <w:tcW w:w="2020" w:type="dxa"/>
            <w:tcBorders>
              <w:top w:val="nil"/>
              <w:left w:val="nil"/>
              <w:bottom w:val="nil"/>
              <w:right w:val="nil"/>
            </w:tcBorders>
            <w:shd w:val="clear" w:color="auto" w:fill="auto"/>
            <w:noWrap/>
            <w:vAlign w:val="bottom"/>
            <w:hideMark/>
          </w:tcPr>
          <w:p w14:paraId="5557CC35"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Polylactic Acid, Black</w:t>
            </w:r>
          </w:p>
        </w:tc>
      </w:tr>
      <w:tr w:rsidR="00937E96" w:rsidRPr="005F7D96" w14:paraId="42713B60" w14:textId="77777777" w:rsidTr="00030AA8">
        <w:trPr>
          <w:trHeight w:val="300"/>
        </w:trPr>
        <w:tc>
          <w:tcPr>
            <w:tcW w:w="9140" w:type="dxa"/>
            <w:gridSpan w:val="4"/>
            <w:tcBorders>
              <w:top w:val="single" w:sz="4" w:space="0" w:color="808080"/>
              <w:left w:val="nil"/>
              <w:bottom w:val="single" w:sz="4" w:space="0" w:color="808080"/>
              <w:right w:val="nil"/>
            </w:tcBorders>
            <w:shd w:val="clear" w:color="auto" w:fill="auto"/>
            <w:noWrap/>
            <w:vAlign w:val="bottom"/>
            <w:hideMark/>
          </w:tcPr>
          <w:p w14:paraId="0F3A162B" w14:textId="77777777" w:rsidR="00937E96" w:rsidRPr="0085612D" w:rsidRDefault="00937E96" w:rsidP="00030AA8">
            <w:pPr>
              <w:suppressAutoHyphens w:val="0"/>
              <w:spacing w:after="0" w:line="240" w:lineRule="auto"/>
              <w:jc w:val="center"/>
              <w:rPr>
                <w:rFonts w:eastAsia="Times New Roman" w:cs="Times New Roman"/>
                <w:b/>
                <w:bCs/>
                <w:color w:val="000000"/>
                <w:sz w:val="18"/>
                <w:szCs w:val="18"/>
              </w:rPr>
            </w:pPr>
            <w:r w:rsidRPr="0085612D">
              <w:rPr>
                <w:rFonts w:eastAsia="Times New Roman" w:cs="Times New Roman"/>
                <w:b/>
                <w:bCs/>
                <w:color w:val="000000"/>
                <w:sz w:val="18"/>
                <w:szCs w:val="18"/>
              </w:rPr>
              <w:t>Cooling and Robot Arm Parts</w:t>
            </w:r>
          </w:p>
        </w:tc>
      </w:tr>
      <w:tr w:rsidR="00937E96" w:rsidRPr="005F7D96" w14:paraId="4B4A7CD6" w14:textId="77777777" w:rsidTr="00030AA8">
        <w:trPr>
          <w:trHeight w:val="300"/>
        </w:trPr>
        <w:tc>
          <w:tcPr>
            <w:tcW w:w="2440" w:type="dxa"/>
            <w:tcBorders>
              <w:top w:val="nil"/>
              <w:left w:val="nil"/>
              <w:bottom w:val="nil"/>
              <w:right w:val="nil"/>
            </w:tcBorders>
            <w:shd w:val="clear" w:color="auto" w:fill="auto"/>
            <w:noWrap/>
            <w:vAlign w:val="bottom"/>
            <w:hideMark/>
          </w:tcPr>
          <w:p w14:paraId="0CFF9DDB"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Acrylic Board</w:t>
            </w:r>
          </w:p>
        </w:tc>
        <w:tc>
          <w:tcPr>
            <w:tcW w:w="2120" w:type="dxa"/>
            <w:tcBorders>
              <w:top w:val="nil"/>
              <w:left w:val="nil"/>
              <w:bottom w:val="nil"/>
              <w:right w:val="nil"/>
            </w:tcBorders>
            <w:shd w:val="clear" w:color="auto" w:fill="auto"/>
            <w:noWrap/>
            <w:vAlign w:val="bottom"/>
            <w:hideMark/>
          </w:tcPr>
          <w:p w14:paraId="45579514" w14:textId="77777777" w:rsidR="00937E96" w:rsidRPr="005F7D96" w:rsidRDefault="00937E96" w:rsidP="00030AA8">
            <w:pPr>
              <w:suppressAutoHyphens w:val="0"/>
              <w:spacing w:after="0" w:line="240" w:lineRule="auto"/>
              <w:rPr>
                <w:rFonts w:eastAsia="Times New Roman" w:cs="Times New Roman"/>
                <w:color w:val="000000"/>
                <w:sz w:val="18"/>
                <w:szCs w:val="18"/>
              </w:rPr>
            </w:pPr>
            <w:proofErr w:type="spellStart"/>
            <w:r w:rsidRPr="005F7D96">
              <w:rPr>
                <w:rFonts w:eastAsia="Times New Roman" w:cs="Times New Roman"/>
                <w:color w:val="000000"/>
                <w:sz w:val="18"/>
                <w:szCs w:val="18"/>
              </w:rPr>
              <w:t>SimbaLux</w:t>
            </w:r>
            <w:proofErr w:type="spellEnd"/>
          </w:p>
        </w:tc>
        <w:tc>
          <w:tcPr>
            <w:tcW w:w="2560" w:type="dxa"/>
            <w:tcBorders>
              <w:top w:val="nil"/>
              <w:left w:val="nil"/>
              <w:bottom w:val="nil"/>
              <w:right w:val="nil"/>
            </w:tcBorders>
            <w:shd w:val="clear" w:color="auto" w:fill="auto"/>
            <w:noWrap/>
            <w:vAlign w:val="bottom"/>
            <w:hideMark/>
          </w:tcPr>
          <w:p w14:paraId="4BFEF4C9" w14:textId="77777777" w:rsidR="00937E96" w:rsidRPr="005F7D96" w:rsidRDefault="00937E96" w:rsidP="00030AA8">
            <w:pPr>
              <w:suppressAutoHyphens w:val="0"/>
              <w:spacing w:after="0" w:line="240" w:lineRule="auto"/>
              <w:rPr>
                <w:rFonts w:eastAsia="Times New Roman" w:cs="Times New Roman"/>
                <w:color w:val="000000"/>
                <w:sz w:val="18"/>
                <w:szCs w:val="18"/>
              </w:rPr>
            </w:pPr>
          </w:p>
        </w:tc>
        <w:tc>
          <w:tcPr>
            <w:tcW w:w="2020" w:type="dxa"/>
            <w:tcBorders>
              <w:top w:val="nil"/>
              <w:left w:val="nil"/>
              <w:bottom w:val="nil"/>
              <w:right w:val="nil"/>
            </w:tcBorders>
            <w:shd w:val="clear" w:color="auto" w:fill="auto"/>
            <w:noWrap/>
            <w:vAlign w:val="bottom"/>
            <w:hideMark/>
          </w:tcPr>
          <w:p w14:paraId="0F0198AA"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 xml:space="preserve">12" </w:t>
            </w:r>
            <w:r>
              <w:rPr>
                <w:rFonts w:eastAsia="Times New Roman" w:cs="Times New Roman"/>
                <w:color w:val="000000"/>
                <w:sz w:val="18"/>
                <w:szCs w:val="18"/>
              </w:rPr>
              <w:t>×</w:t>
            </w:r>
            <w:r w:rsidRPr="005F7D96">
              <w:rPr>
                <w:rFonts w:eastAsia="Times New Roman" w:cs="Times New Roman"/>
                <w:color w:val="000000"/>
                <w:sz w:val="18"/>
                <w:szCs w:val="18"/>
              </w:rPr>
              <w:t xml:space="preserve"> 12" </w:t>
            </w:r>
            <w:r>
              <w:rPr>
                <w:rFonts w:eastAsia="Times New Roman" w:cs="Times New Roman"/>
                <w:color w:val="000000"/>
                <w:sz w:val="18"/>
                <w:szCs w:val="18"/>
              </w:rPr>
              <w:t>×</w:t>
            </w:r>
            <w:r w:rsidRPr="005F7D96">
              <w:rPr>
                <w:rFonts w:eastAsia="Times New Roman" w:cs="Times New Roman"/>
                <w:color w:val="000000"/>
                <w:sz w:val="18"/>
                <w:szCs w:val="18"/>
              </w:rPr>
              <w:t xml:space="preserve"> 0.24"</w:t>
            </w:r>
          </w:p>
        </w:tc>
      </w:tr>
      <w:tr w:rsidR="00937E96" w:rsidRPr="005F7D96" w14:paraId="54301114" w14:textId="77777777" w:rsidTr="00030AA8">
        <w:trPr>
          <w:trHeight w:val="300"/>
        </w:trPr>
        <w:tc>
          <w:tcPr>
            <w:tcW w:w="2440" w:type="dxa"/>
            <w:tcBorders>
              <w:top w:val="nil"/>
              <w:left w:val="nil"/>
              <w:bottom w:val="nil"/>
              <w:right w:val="nil"/>
            </w:tcBorders>
            <w:shd w:val="clear" w:color="auto" w:fill="auto"/>
            <w:noWrap/>
            <w:vAlign w:val="bottom"/>
            <w:hideMark/>
          </w:tcPr>
          <w:p w14:paraId="03A3F7BC"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Stepper Motor Actuator</w:t>
            </w:r>
          </w:p>
        </w:tc>
        <w:tc>
          <w:tcPr>
            <w:tcW w:w="2120" w:type="dxa"/>
            <w:tcBorders>
              <w:top w:val="nil"/>
              <w:left w:val="nil"/>
              <w:bottom w:val="nil"/>
              <w:right w:val="nil"/>
            </w:tcBorders>
            <w:shd w:val="clear" w:color="auto" w:fill="auto"/>
            <w:noWrap/>
            <w:vAlign w:val="bottom"/>
            <w:hideMark/>
          </w:tcPr>
          <w:p w14:paraId="4463A08B"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RATTMMOTOR</w:t>
            </w:r>
          </w:p>
        </w:tc>
        <w:tc>
          <w:tcPr>
            <w:tcW w:w="2560" w:type="dxa"/>
            <w:tcBorders>
              <w:top w:val="nil"/>
              <w:left w:val="nil"/>
              <w:bottom w:val="nil"/>
              <w:right w:val="nil"/>
            </w:tcBorders>
            <w:shd w:val="clear" w:color="auto" w:fill="auto"/>
            <w:noWrap/>
            <w:vAlign w:val="bottom"/>
            <w:hideMark/>
          </w:tcPr>
          <w:p w14:paraId="3D12C5A5"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CBX1605-200A</w:t>
            </w:r>
          </w:p>
        </w:tc>
        <w:tc>
          <w:tcPr>
            <w:tcW w:w="2020" w:type="dxa"/>
            <w:tcBorders>
              <w:top w:val="nil"/>
              <w:left w:val="nil"/>
              <w:bottom w:val="nil"/>
              <w:right w:val="nil"/>
            </w:tcBorders>
            <w:shd w:val="clear" w:color="auto" w:fill="auto"/>
            <w:noWrap/>
            <w:vAlign w:val="bottom"/>
            <w:hideMark/>
          </w:tcPr>
          <w:p w14:paraId="143519EB"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2</w:t>
            </w:r>
            <w:r>
              <w:rPr>
                <w:rFonts w:eastAsia="Times New Roman" w:cs="Times New Roman"/>
                <w:color w:val="000000"/>
                <w:sz w:val="18"/>
                <w:szCs w:val="18"/>
              </w:rPr>
              <w:t>×</w:t>
            </w:r>
          </w:p>
        </w:tc>
      </w:tr>
      <w:tr w:rsidR="00937E96" w:rsidRPr="005F7D96" w14:paraId="180D4975" w14:textId="77777777" w:rsidTr="00030AA8">
        <w:trPr>
          <w:trHeight w:val="300"/>
        </w:trPr>
        <w:tc>
          <w:tcPr>
            <w:tcW w:w="2440" w:type="dxa"/>
            <w:tcBorders>
              <w:top w:val="nil"/>
              <w:left w:val="nil"/>
              <w:bottom w:val="nil"/>
              <w:right w:val="nil"/>
            </w:tcBorders>
            <w:shd w:val="clear" w:color="auto" w:fill="auto"/>
            <w:noWrap/>
            <w:vAlign w:val="bottom"/>
            <w:hideMark/>
          </w:tcPr>
          <w:p w14:paraId="530C1BC2"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Stepper Motor Driver</w:t>
            </w:r>
          </w:p>
        </w:tc>
        <w:tc>
          <w:tcPr>
            <w:tcW w:w="2120" w:type="dxa"/>
            <w:tcBorders>
              <w:top w:val="nil"/>
              <w:left w:val="nil"/>
              <w:bottom w:val="nil"/>
              <w:right w:val="nil"/>
            </w:tcBorders>
            <w:shd w:val="clear" w:color="auto" w:fill="auto"/>
            <w:noWrap/>
            <w:vAlign w:val="bottom"/>
            <w:hideMark/>
          </w:tcPr>
          <w:p w14:paraId="1291C61C"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STEPPERONLINE</w:t>
            </w:r>
          </w:p>
        </w:tc>
        <w:tc>
          <w:tcPr>
            <w:tcW w:w="2560" w:type="dxa"/>
            <w:tcBorders>
              <w:top w:val="nil"/>
              <w:left w:val="nil"/>
              <w:bottom w:val="nil"/>
              <w:right w:val="nil"/>
            </w:tcBorders>
            <w:shd w:val="clear" w:color="auto" w:fill="auto"/>
            <w:noWrap/>
            <w:vAlign w:val="bottom"/>
            <w:hideMark/>
          </w:tcPr>
          <w:p w14:paraId="7D69D179"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DM860T</w:t>
            </w:r>
          </w:p>
        </w:tc>
        <w:tc>
          <w:tcPr>
            <w:tcW w:w="2020" w:type="dxa"/>
            <w:tcBorders>
              <w:top w:val="nil"/>
              <w:left w:val="nil"/>
              <w:bottom w:val="nil"/>
              <w:right w:val="nil"/>
            </w:tcBorders>
            <w:shd w:val="clear" w:color="auto" w:fill="auto"/>
            <w:noWrap/>
            <w:vAlign w:val="bottom"/>
            <w:hideMark/>
          </w:tcPr>
          <w:p w14:paraId="5F95FCBA"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2</w:t>
            </w:r>
            <w:r>
              <w:rPr>
                <w:rFonts w:eastAsia="Times New Roman" w:cs="Times New Roman"/>
                <w:color w:val="000000"/>
                <w:sz w:val="18"/>
                <w:szCs w:val="18"/>
              </w:rPr>
              <w:t>×</w:t>
            </w:r>
          </w:p>
        </w:tc>
      </w:tr>
      <w:tr w:rsidR="00937E96" w:rsidRPr="005F7D96" w14:paraId="7C8E7028" w14:textId="77777777" w:rsidTr="00030AA8">
        <w:trPr>
          <w:trHeight w:val="300"/>
        </w:trPr>
        <w:tc>
          <w:tcPr>
            <w:tcW w:w="2440" w:type="dxa"/>
            <w:tcBorders>
              <w:top w:val="nil"/>
              <w:left w:val="nil"/>
              <w:bottom w:val="nil"/>
              <w:right w:val="nil"/>
            </w:tcBorders>
            <w:shd w:val="clear" w:color="auto" w:fill="auto"/>
            <w:noWrap/>
            <w:vAlign w:val="bottom"/>
            <w:hideMark/>
          </w:tcPr>
          <w:p w14:paraId="50C7D7D5"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Multifunction I/O Device</w:t>
            </w:r>
          </w:p>
        </w:tc>
        <w:tc>
          <w:tcPr>
            <w:tcW w:w="2120" w:type="dxa"/>
            <w:tcBorders>
              <w:top w:val="nil"/>
              <w:left w:val="nil"/>
              <w:bottom w:val="nil"/>
              <w:right w:val="nil"/>
            </w:tcBorders>
            <w:shd w:val="clear" w:color="auto" w:fill="auto"/>
            <w:noWrap/>
            <w:vAlign w:val="bottom"/>
            <w:hideMark/>
          </w:tcPr>
          <w:p w14:paraId="1DAFE76A"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National Instruments</w:t>
            </w:r>
          </w:p>
        </w:tc>
        <w:tc>
          <w:tcPr>
            <w:tcW w:w="2560" w:type="dxa"/>
            <w:tcBorders>
              <w:top w:val="nil"/>
              <w:left w:val="nil"/>
              <w:bottom w:val="nil"/>
              <w:right w:val="nil"/>
            </w:tcBorders>
            <w:shd w:val="clear" w:color="auto" w:fill="auto"/>
            <w:noWrap/>
            <w:vAlign w:val="bottom"/>
            <w:hideMark/>
          </w:tcPr>
          <w:p w14:paraId="004D899B"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USB-6001</w:t>
            </w:r>
          </w:p>
        </w:tc>
        <w:tc>
          <w:tcPr>
            <w:tcW w:w="2020" w:type="dxa"/>
            <w:tcBorders>
              <w:top w:val="nil"/>
              <w:left w:val="nil"/>
              <w:bottom w:val="nil"/>
              <w:right w:val="nil"/>
            </w:tcBorders>
            <w:shd w:val="clear" w:color="auto" w:fill="auto"/>
            <w:noWrap/>
            <w:vAlign w:val="bottom"/>
            <w:hideMark/>
          </w:tcPr>
          <w:p w14:paraId="39A4A659" w14:textId="77777777" w:rsidR="00937E96" w:rsidRPr="005F7D96" w:rsidRDefault="00937E96" w:rsidP="00030AA8">
            <w:pPr>
              <w:suppressAutoHyphens w:val="0"/>
              <w:spacing w:after="0" w:line="240" w:lineRule="auto"/>
              <w:rPr>
                <w:rFonts w:eastAsia="Times New Roman" w:cs="Times New Roman"/>
                <w:color w:val="000000"/>
                <w:sz w:val="18"/>
                <w:szCs w:val="18"/>
              </w:rPr>
            </w:pPr>
          </w:p>
        </w:tc>
      </w:tr>
      <w:tr w:rsidR="00937E96" w:rsidRPr="005F7D96" w14:paraId="47587553" w14:textId="77777777" w:rsidTr="00030AA8">
        <w:trPr>
          <w:trHeight w:val="300"/>
        </w:trPr>
        <w:tc>
          <w:tcPr>
            <w:tcW w:w="2440" w:type="dxa"/>
            <w:tcBorders>
              <w:top w:val="nil"/>
              <w:left w:val="nil"/>
              <w:bottom w:val="nil"/>
              <w:right w:val="nil"/>
            </w:tcBorders>
            <w:shd w:val="clear" w:color="auto" w:fill="auto"/>
            <w:noWrap/>
            <w:vAlign w:val="bottom"/>
            <w:hideMark/>
          </w:tcPr>
          <w:p w14:paraId="7F71B639"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Water Cooling Pump</w:t>
            </w:r>
          </w:p>
        </w:tc>
        <w:tc>
          <w:tcPr>
            <w:tcW w:w="2120" w:type="dxa"/>
            <w:tcBorders>
              <w:top w:val="nil"/>
              <w:left w:val="nil"/>
              <w:bottom w:val="nil"/>
              <w:right w:val="nil"/>
            </w:tcBorders>
            <w:shd w:val="clear" w:color="auto" w:fill="auto"/>
            <w:noWrap/>
            <w:vAlign w:val="bottom"/>
            <w:hideMark/>
          </w:tcPr>
          <w:p w14:paraId="4868A71C" w14:textId="77777777" w:rsidR="00937E96" w:rsidRPr="005F7D96" w:rsidRDefault="00937E96" w:rsidP="00030AA8">
            <w:pPr>
              <w:suppressAutoHyphens w:val="0"/>
              <w:spacing w:after="0" w:line="240" w:lineRule="auto"/>
              <w:rPr>
                <w:rFonts w:eastAsia="Times New Roman" w:cs="Times New Roman"/>
                <w:color w:val="000000"/>
                <w:sz w:val="18"/>
                <w:szCs w:val="18"/>
              </w:rPr>
            </w:pPr>
            <w:proofErr w:type="spellStart"/>
            <w:r w:rsidRPr="005F7D96">
              <w:rPr>
                <w:rFonts w:eastAsia="Times New Roman" w:cs="Times New Roman"/>
                <w:color w:val="000000"/>
                <w:sz w:val="18"/>
                <w:szCs w:val="18"/>
              </w:rPr>
              <w:t>Bewinner</w:t>
            </w:r>
            <w:proofErr w:type="spellEnd"/>
          </w:p>
        </w:tc>
        <w:tc>
          <w:tcPr>
            <w:tcW w:w="2560" w:type="dxa"/>
            <w:tcBorders>
              <w:top w:val="nil"/>
              <w:left w:val="nil"/>
              <w:bottom w:val="nil"/>
              <w:right w:val="nil"/>
            </w:tcBorders>
            <w:shd w:val="clear" w:color="auto" w:fill="auto"/>
            <w:noWrap/>
            <w:vAlign w:val="bottom"/>
            <w:hideMark/>
          </w:tcPr>
          <w:p w14:paraId="71DFC77E"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PUB-ST1000</w:t>
            </w:r>
          </w:p>
        </w:tc>
        <w:tc>
          <w:tcPr>
            <w:tcW w:w="2020" w:type="dxa"/>
            <w:tcBorders>
              <w:top w:val="nil"/>
              <w:left w:val="nil"/>
              <w:bottom w:val="nil"/>
              <w:right w:val="nil"/>
            </w:tcBorders>
            <w:shd w:val="clear" w:color="auto" w:fill="auto"/>
            <w:noWrap/>
            <w:vAlign w:val="bottom"/>
            <w:hideMark/>
          </w:tcPr>
          <w:p w14:paraId="30F52350" w14:textId="77777777" w:rsidR="00937E96" w:rsidRPr="005F7D96" w:rsidRDefault="00937E96" w:rsidP="00030AA8">
            <w:pPr>
              <w:suppressAutoHyphens w:val="0"/>
              <w:spacing w:after="0" w:line="240" w:lineRule="auto"/>
              <w:rPr>
                <w:rFonts w:eastAsia="Times New Roman" w:cs="Times New Roman"/>
                <w:color w:val="000000"/>
                <w:sz w:val="18"/>
                <w:szCs w:val="18"/>
              </w:rPr>
            </w:pPr>
          </w:p>
        </w:tc>
      </w:tr>
      <w:tr w:rsidR="00937E96" w:rsidRPr="005F7D96" w14:paraId="49893E9F" w14:textId="77777777" w:rsidTr="00030AA8">
        <w:trPr>
          <w:trHeight w:val="300"/>
        </w:trPr>
        <w:tc>
          <w:tcPr>
            <w:tcW w:w="2440" w:type="dxa"/>
            <w:tcBorders>
              <w:top w:val="nil"/>
              <w:left w:val="nil"/>
              <w:bottom w:val="nil"/>
              <w:right w:val="nil"/>
            </w:tcBorders>
            <w:shd w:val="clear" w:color="auto" w:fill="auto"/>
            <w:noWrap/>
            <w:vAlign w:val="bottom"/>
            <w:hideMark/>
          </w:tcPr>
          <w:p w14:paraId="2799D303"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Water Block</w:t>
            </w:r>
          </w:p>
        </w:tc>
        <w:tc>
          <w:tcPr>
            <w:tcW w:w="2120" w:type="dxa"/>
            <w:tcBorders>
              <w:top w:val="nil"/>
              <w:left w:val="nil"/>
              <w:bottom w:val="nil"/>
              <w:right w:val="nil"/>
            </w:tcBorders>
            <w:shd w:val="clear" w:color="auto" w:fill="auto"/>
            <w:noWrap/>
            <w:vAlign w:val="bottom"/>
            <w:hideMark/>
          </w:tcPr>
          <w:p w14:paraId="5340D61B" w14:textId="77777777" w:rsidR="00937E96" w:rsidRPr="005F7D96" w:rsidRDefault="00937E96" w:rsidP="00030AA8">
            <w:pPr>
              <w:suppressAutoHyphens w:val="0"/>
              <w:spacing w:after="0" w:line="240" w:lineRule="auto"/>
              <w:rPr>
                <w:rFonts w:eastAsia="Times New Roman" w:cs="Times New Roman"/>
                <w:color w:val="000000"/>
                <w:sz w:val="18"/>
                <w:szCs w:val="18"/>
              </w:rPr>
            </w:pPr>
            <w:proofErr w:type="spellStart"/>
            <w:r w:rsidRPr="005F7D96">
              <w:rPr>
                <w:rFonts w:eastAsia="Times New Roman" w:cs="Times New Roman"/>
                <w:color w:val="000000"/>
                <w:sz w:val="18"/>
                <w:szCs w:val="18"/>
              </w:rPr>
              <w:t>Yibuy</w:t>
            </w:r>
            <w:proofErr w:type="spellEnd"/>
          </w:p>
        </w:tc>
        <w:tc>
          <w:tcPr>
            <w:tcW w:w="2560" w:type="dxa"/>
            <w:tcBorders>
              <w:top w:val="nil"/>
              <w:left w:val="nil"/>
              <w:bottom w:val="nil"/>
              <w:right w:val="nil"/>
            </w:tcBorders>
            <w:shd w:val="clear" w:color="auto" w:fill="auto"/>
            <w:noWrap/>
            <w:vAlign w:val="bottom"/>
            <w:hideMark/>
          </w:tcPr>
          <w:p w14:paraId="7962B69A"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YBY20180911</w:t>
            </w:r>
          </w:p>
        </w:tc>
        <w:tc>
          <w:tcPr>
            <w:tcW w:w="2020" w:type="dxa"/>
            <w:tcBorders>
              <w:top w:val="nil"/>
              <w:left w:val="nil"/>
              <w:bottom w:val="nil"/>
              <w:right w:val="nil"/>
            </w:tcBorders>
            <w:shd w:val="clear" w:color="auto" w:fill="auto"/>
            <w:noWrap/>
            <w:vAlign w:val="bottom"/>
            <w:hideMark/>
          </w:tcPr>
          <w:p w14:paraId="5B042841"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2</w:t>
            </w:r>
            <w:r>
              <w:rPr>
                <w:rFonts w:eastAsia="Times New Roman" w:cs="Times New Roman"/>
                <w:color w:val="000000"/>
                <w:sz w:val="18"/>
                <w:szCs w:val="18"/>
              </w:rPr>
              <w:t>×</w:t>
            </w:r>
          </w:p>
        </w:tc>
      </w:tr>
      <w:tr w:rsidR="00937E96" w:rsidRPr="005F7D96" w14:paraId="1F6BFC7A" w14:textId="77777777" w:rsidTr="00030AA8">
        <w:trPr>
          <w:trHeight w:val="300"/>
        </w:trPr>
        <w:tc>
          <w:tcPr>
            <w:tcW w:w="2440" w:type="dxa"/>
            <w:tcBorders>
              <w:top w:val="nil"/>
              <w:left w:val="nil"/>
              <w:bottom w:val="nil"/>
              <w:right w:val="nil"/>
            </w:tcBorders>
            <w:shd w:val="clear" w:color="auto" w:fill="auto"/>
            <w:noWrap/>
            <w:vAlign w:val="bottom"/>
            <w:hideMark/>
          </w:tcPr>
          <w:p w14:paraId="31344104"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Radiator Fan</w:t>
            </w:r>
          </w:p>
        </w:tc>
        <w:tc>
          <w:tcPr>
            <w:tcW w:w="2120" w:type="dxa"/>
            <w:tcBorders>
              <w:top w:val="nil"/>
              <w:left w:val="nil"/>
              <w:bottom w:val="nil"/>
              <w:right w:val="nil"/>
            </w:tcBorders>
            <w:shd w:val="clear" w:color="auto" w:fill="auto"/>
            <w:noWrap/>
            <w:vAlign w:val="bottom"/>
            <w:hideMark/>
          </w:tcPr>
          <w:p w14:paraId="3CAEF578"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AC Infinity</w:t>
            </w:r>
          </w:p>
        </w:tc>
        <w:tc>
          <w:tcPr>
            <w:tcW w:w="2560" w:type="dxa"/>
            <w:tcBorders>
              <w:top w:val="nil"/>
              <w:left w:val="nil"/>
              <w:bottom w:val="nil"/>
              <w:right w:val="nil"/>
            </w:tcBorders>
            <w:shd w:val="clear" w:color="auto" w:fill="auto"/>
            <w:noWrap/>
            <w:vAlign w:val="bottom"/>
            <w:hideMark/>
          </w:tcPr>
          <w:p w14:paraId="1F0BCD38"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Axial 1238</w:t>
            </w:r>
          </w:p>
        </w:tc>
        <w:tc>
          <w:tcPr>
            <w:tcW w:w="2020" w:type="dxa"/>
            <w:tcBorders>
              <w:top w:val="nil"/>
              <w:left w:val="nil"/>
              <w:bottom w:val="nil"/>
              <w:right w:val="nil"/>
            </w:tcBorders>
            <w:shd w:val="clear" w:color="auto" w:fill="auto"/>
            <w:noWrap/>
            <w:vAlign w:val="bottom"/>
            <w:hideMark/>
          </w:tcPr>
          <w:p w14:paraId="22CCA1E8" w14:textId="77777777" w:rsidR="00937E96" w:rsidRPr="005F7D96" w:rsidRDefault="00937E96" w:rsidP="00030AA8">
            <w:pPr>
              <w:suppressAutoHyphens w:val="0"/>
              <w:spacing w:after="0" w:line="240" w:lineRule="auto"/>
              <w:rPr>
                <w:rFonts w:eastAsia="Times New Roman" w:cs="Times New Roman"/>
                <w:color w:val="000000"/>
                <w:sz w:val="18"/>
                <w:szCs w:val="18"/>
              </w:rPr>
            </w:pPr>
          </w:p>
        </w:tc>
      </w:tr>
      <w:tr w:rsidR="00937E96" w:rsidRPr="005F7D96" w14:paraId="7B0FCFE9" w14:textId="77777777" w:rsidTr="00030AA8">
        <w:trPr>
          <w:trHeight w:val="300"/>
        </w:trPr>
        <w:tc>
          <w:tcPr>
            <w:tcW w:w="2440" w:type="dxa"/>
            <w:tcBorders>
              <w:top w:val="nil"/>
              <w:left w:val="nil"/>
              <w:bottom w:val="nil"/>
              <w:right w:val="nil"/>
            </w:tcBorders>
            <w:shd w:val="clear" w:color="auto" w:fill="auto"/>
            <w:noWrap/>
            <w:vAlign w:val="bottom"/>
            <w:hideMark/>
          </w:tcPr>
          <w:p w14:paraId="0CC19AD5"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Radiator</w:t>
            </w:r>
          </w:p>
        </w:tc>
        <w:tc>
          <w:tcPr>
            <w:tcW w:w="2120" w:type="dxa"/>
            <w:tcBorders>
              <w:top w:val="nil"/>
              <w:left w:val="nil"/>
              <w:bottom w:val="nil"/>
              <w:right w:val="nil"/>
            </w:tcBorders>
            <w:shd w:val="clear" w:color="auto" w:fill="auto"/>
            <w:noWrap/>
            <w:vAlign w:val="bottom"/>
            <w:hideMark/>
          </w:tcPr>
          <w:p w14:paraId="7A5D8DEE"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Thermaltake</w:t>
            </w:r>
          </w:p>
        </w:tc>
        <w:tc>
          <w:tcPr>
            <w:tcW w:w="2560" w:type="dxa"/>
            <w:tcBorders>
              <w:top w:val="nil"/>
              <w:left w:val="nil"/>
              <w:bottom w:val="nil"/>
              <w:right w:val="nil"/>
            </w:tcBorders>
            <w:shd w:val="clear" w:color="auto" w:fill="auto"/>
            <w:noWrap/>
            <w:vAlign w:val="bottom"/>
            <w:hideMark/>
          </w:tcPr>
          <w:p w14:paraId="721AD845"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Pacific R240</w:t>
            </w:r>
          </w:p>
        </w:tc>
        <w:tc>
          <w:tcPr>
            <w:tcW w:w="2020" w:type="dxa"/>
            <w:tcBorders>
              <w:top w:val="nil"/>
              <w:left w:val="nil"/>
              <w:bottom w:val="nil"/>
              <w:right w:val="nil"/>
            </w:tcBorders>
            <w:shd w:val="clear" w:color="auto" w:fill="auto"/>
            <w:noWrap/>
            <w:vAlign w:val="bottom"/>
            <w:hideMark/>
          </w:tcPr>
          <w:p w14:paraId="0AE7D62A"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240 mm</w:t>
            </w:r>
          </w:p>
        </w:tc>
      </w:tr>
      <w:tr w:rsidR="00937E96" w:rsidRPr="005F7D96" w14:paraId="4A2B4781" w14:textId="77777777" w:rsidTr="00030AA8">
        <w:trPr>
          <w:trHeight w:val="300"/>
        </w:trPr>
        <w:tc>
          <w:tcPr>
            <w:tcW w:w="2440" w:type="dxa"/>
            <w:tcBorders>
              <w:top w:val="nil"/>
              <w:left w:val="nil"/>
              <w:bottom w:val="nil"/>
              <w:right w:val="nil"/>
            </w:tcBorders>
            <w:shd w:val="clear" w:color="auto" w:fill="auto"/>
            <w:noWrap/>
            <w:vAlign w:val="bottom"/>
            <w:hideMark/>
          </w:tcPr>
          <w:p w14:paraId="28A828DD"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ATX power supply</w:t>
            </w:r>
          </w:p>
        </w:tc>
        <w:tc>
          <w:tcPr>
            <w:tcW w:w="2120" w:type="dxa"/>
            <w:tcBorders>
              <w:top w:val="nil"/>
              <w:left w:val="nil"/>
              <w:bottom w:val="nil"/>
              <w:right w:val="nil"/>
            </w:tcBorders>
            <w:shd w:val="clear" w:color="auto" w:fill="auto"/>
            <w:noWrap/>
            <w:vAlign w:val="bottom"/>
            <w:hideMark/>
          </w:tcPr>
          <w:p w14:paraId="56346CA4"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Cooler Master</w:t>
            </w:r>
          </w:p>
        </w:tc>
        <w:tc>
          <w:tcPr>
            <w:tcW w:w="2560" w:type="dxa"/>
            <w:tcBorders>
              <w:top w:val="nil"/>
              <w:left w:val="nil"/>
              <w:bottom w:val="nil"/>
              <w:right w:val="nil"/>
            </w:tcBorders>
            <w:shd w:val="clear" w:color="auto" w:fill="auto"/>
            <w:noWrap/>
            <w:vAlign w:val="bottom"/>
            <w:hideMark/>
          </w:tcPr>
          <w:p w14:paraId="3438BEEC"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MPE-7501-AFAAG</w:t>
            </w:r>
          </w:p>
        </w:tc>
        <w:tc>
          <w:tcPr>
            <w:tcW w:w="2020" w:type="dxa"/>
            <w:tcBorders>
              <w:top w:val="nil"/>
              <w:left w:val="nil"/>
              <w:bottom w:val="nil"/>
              <w:right w:val="nil"/>
            </w:tcBorders>
            <w:shd w:val="clear" w:color="auto" w:fill="auto"/>
            <w:noWrap/>
            <w:vAlign w:val="bottom"/>
            <w:hideMark/>
          </w:tcPr>
          <w:p w14:paraId="00013A6E" w14:textId="77777777" w:rsidR="00937E96" w:rsidRPr="005F7D96" w:rsidRDefault="00937E96" w:rsidP="00030AA8">
            <w:pPr>
              <w:suppressAutoHyphens w:val="0"/>
              <w:spacing w:after="0" w:line="240" w:lineRule="auto"/>
              <w:rPr>
                <w:rFonts w:eastAsia="Times New Roman" w:cs="Times New Roman"/>
                <w:color w:val="000000"/>
                <w:sz w:val="18"/>
                <w:szCs w:val="18"/>
              </w:rPr>
            </w:pPr>
          </w:p>
        </w:tc>
      </w:tr>
      <w:tr w:rsidR="00937E96" w:rsidRPr="005F7D96" w14:paraId="6E5D5484" w14:textId="77777777" w:rsidTr="00030AA8">
        <w:trPr>
          <w:trHeight w:val="300"/>
        </w:trPr>
        <w:tc>
          <w:tcPr>
            <w:tcW w:w="2440" w:type="dxa"/>
            <w:tcBorders>
              <w:top w:val="nil"/>
              <w:left w:val="nil"/>
              <w:bottom w:val="nil"/>
              <w:right w:val="nil"/>
            </w:tcBorders>
            <w:shd w:val="clear" w:color="auto" w:fill="auto"/>
            <w:noWrap/>
            <w:vAlign w:val="bottom"/>
            <w:hideMark/>
          </w:tcPr>
          <w:p w14:paraId="79630CE2"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ATX CPU power cable</w:t>
            </w:r>
          </w:p>
        </w:tc>
        <w:tc>
          <w:tcPr>
            <w:tcW w:w="2120" w:type="dxa"/>
            <w:tcBorders>
              <w:top w:val="nil"/>
              <w:left w:val="nil"/>
              <w:bottom w:val="nil"/>
              <w:right w:val="nil"/>
            </w:tcBorders>
            <w:shd w:val="clear" w:color="auto" w:fill="auto"/>
            <w:noWrap/>
            <w:vAlign w:val="bottom"/>
            <w:hideMark/>
          </w:tcPr>
          <w:p w14:paraId="67F22CD1" w14:textId="77777777" w:rsidR="00937E96" w:rsidRPr="005F7D96" w:rsidRDefault="00937E96" w:rsidP="00030AA8">
            <w:pPr>
              <w:suppressAutoHyphens w:val="0"/>
              <w:spacing w:after="0" w:line="240" w:lineRule="auto"/>
              <w:rPr>
                <w:rFonts w:eastAsia="Times New Roman" w:cs="Times New Roman"/>
                <w:color w:val="000000"/>
                <w:sz w:val="18"/>
                <w:szCs w:val="18"/>
              </w:rPr>
            </w:pPr>
            <w:proofErr w:type="spellStart"/>
            <w:r w:rsidRPr="005F7D96">
              <w:rPr>
                <w:rFonts w:eastAsia="Times New Roman" w:cs="Times New Roman"/>
                <w:color w:val="000000"/>
                <w:sz w:val="18"/>
                <w:szCs w:val="18"/>
              </w:rPr>
              <w:t>COMeap</w:t>
            </w:r>
            <w:proofErr w:type="spellEnd"/>
          </w:p>
        </w:tc>
        <w:tc>
          <w:tcPr>
            <w:tcW w:w="2560" w:type="dxa"/>
            <w:tcBorders>
              <w:top w:val="nil"/>
              <w:left w:val="nil"/>
              <w:bottom w:val="nil"/>
              <w:right w:val="nil"/>
            </w:tcBorders>
            <w:shd w:val="clear" w:color="auto" w:fill="auto"/>
            <w:noWrap/>
            <w:vAlign w:val="bottom"/>
            <w:hideMark/>
          </w:tcPr>
          <w:p w14:paraId="50AE2B5C" w14:textId="77777777" w:rsidR="00937E96" w:rsidRPr="005F7D96" w:rsidRDefault="00937E96" w:rsidP="00030AA8">
            <w:pPr>
              <w:suppressAutoHyphens w:val="0"/>
              <w:spacing w:after="0" w:line="240" w:lineRule="auto"/>
              <w:rPr>
                <w:rFonts w:eastAsia="Times New Roman" w:cs="Times New Roman"/>
                <w:color w:val="000000"/>
                <w:sz w:val="18"/>
                <w:szCs w:val="18"/>
              </w:rPr>
            </w:pPr>
          </w:p>
        </w:tc>
        <w:tc>
          <w:tcPr>
            <w:tcW w:w="2020" w:type="dxa"/>
            <w:tcBorders>
              <w:top w:val="nil"/>
              <w:left w:val="nil"/>
              <w:bottom w:val="nil"/>
              <w:right w:val="nil"/>
            </w:tcBorders>
            <w:shd w:val="clear" w:color="auto" w:fill="auto"/>
            <w:noWrap/>
            <w:vAlign w:val="bottom"/>
            <w:hideMark/>
          </w:tcPr>
          <w:p w14:paraId="44C255AB"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9.5", male to female</w:t>
            </w:r>
          </w:p>
        </w:tc>
      </w:tr>
      <w:tr w:rsidR="00937E96" w:rsidRPr="005F7D96" w14:paraId="092B036E" w14:textId="77777777" w:rsidTr="00030AA8">
        <w:trPr>
          <w:trHeight w:val="300"/>
        </w:trPr>
        <w:tc>
          <w:tcPr>
            <w:tcW w:w="9140" w:type="dxa"/>
            <w:gridSpan w:val="4"/>
            <w:tcBorders>
              <w:top w:val="single" w:sz="4" w:space="0" w:color="808080"/>
              <w:left w:val="nil"/>
              <w:bottom w:val="single" w:sz="4" w:space="0" w:color="808080"/>
              <w:right w:val="nil"/>
            </w:tcBorders>
            <w:shd w:val="clear" w:color="auto" w:fill="auto"/>
            <w:noWrap/>
            <w:vAlign w:val="bottom"/>
            <w:hideMark/>
          </w:tcPr>
          <w:p w14:paraId="0D802C2A" w14:textId="77777777" w:rsidR="00937E96" w:rsidRPr="0085612D" w:rsidRDefault="00937E96" w:rsidP="00030AA8">
            <w:pPr>
              <w:suppressAutoHyphens w:val="0"/>
              <w:spacing w:after="0" w:line="240" w:lineRule="auto"/>
              <w:jc w:val="center"/>
              <w:rPr>
                <w:rFonts w:eastAsia="Times New Roman" w:cs="Times New Roman"/>
                <w:b/>
                <w:bCs/>
                <w:color w:val="000000"/>
                <w:sz w:val="18"/>
                <w:szCs w:val="18"/>
              </w:rPr>
            </w:pPr>
            <w:r w:rsidRPr="0085612D">
              <w:rPr>
                <w:rFonts w:eastAsia="Times New Roman" w:cs="Times New Roman"/>
                <w:b/>
                <w:bCs/>
                <w:color w:val="000000"/>
                <w:sz w:val="18"/>
                <w:szCs w:val="18"/>
              </w:rPr>
              <w:t>Test Instruments</w:t>
            </w:r>
          </w:p>
        </w:tc>
      </w:tr>
      <w:tr w:rsidR="00937E96" w:rsidRPr="005F7D96" w14:paraId="60667632" w14:textId="77777777" w:rsidTr="00030AA8">
        <w:trPr>
          <w:trHeight w:val="300"/>
        </w:trPr>
        <w:tc>
          <w:tcPr>
            <w:tcW w:w="2440" w:type="dxa"/>
            <w:tcBorders>
              <w:top w:val="nil"/>
              <w:left w:val="nil"/>
              <w:bottom w:val="nil"/>
              <w:right w:val="nil"/>
            </w:tcBorders>
            <w:shd w:val="clear" w:color="auto" w:fill="auto"/>
            <w:noWrap/>
            <w:vAlign w:val="bottom"/>
            <w:hideMark/>
          </w:tcPr>
          <w:p w14:paraId="522F40F7"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Powermeter</w:t>
            </w:r>
          </w:p>
        </w:tc>
        <w:tc>
          <w:tcPr>
            <w:tcW w:w="2120" w:type="dxa"/>
            <w:tcBorders>
              <w:top w:val="nil"/>
              <w:left w:val="nil"/>
              <w:bottom w:val="nil"/>
              <w:right w:val="nil"/>
            </w:tcBorders>
            <w:shd w:val="clear" w:color="auto" w:fill="auto"/>
            <w:noWrap/>
            <w:vAlign w:val="bottom"/>
            <w:hideMark/>
          </w:tcPr>
          <w:p w14:paraId="79DC31CC"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Thorlabs</w:t>
            </w:r>
          </w:p>
        </w:tc>
        <w:tc>
          <w:tcPr>
            <w:tcW w:w="2560" w:type="dxa"/>
            <w:tcBorders>
              <w:top w:val="nil"/>
              <w:left w:val="nil"/>
              <w:bottom w:val="nil"/>
              <w:right w:val="nil"/>
            </w:tcBorders>
            <w:shd w:val="clear" w:color="auto" w:fill="auto"/>
            <w:noWrap/>
            <w:vAlign w:val="bottom"/>
            <w:hideMark/>
          </w:tcPr>
          <w:p w14:paraId="0F6F58CC"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S130C</w:t>
            </w:r>
          </w:p>
        </w:tc>
        <w:tc>
          <w:tcPr>
            <w:tcW w:w="2020" w:type="dxa"/>
            <w:tcBorders>
              <w:top w:val="nil"/>
              <w:left w:val="nil"/>
              <w:bottom w:val="nil"/>
              <w:right w:val="nil"/>
            </w:tcBorders>
            <w:shd w:val="clear" w:color="auto" w:fill="auto"/>
            <w:noWrap/>
            <w:vAlign w:val="bottom"/>
            <w:hideMark/>
          </w:tcPr>
          <w:p w14:paraId="3DAE3CFC" w14:textId="77777777" w:rsidR="00937E96" w:rsidRPr="005F7D96" w:rsidRDefault="00937E96" w:rsidP="00030AA8">
            <w:pPr>
              <w:suppressAutoHyphens w:val="0"/>
              <w:spacing w:after="0" w:line="240" w:lineRule="auto"/>
              <w:rPr>
                <w:rFonts w:eastAsia="Times New Roman" w:cs="Times New Roman"/>
                <w:color w:val="000000"/>
                <w:sz w:val="18"/>
                <w:szCs w:val="18"/>
              </w:rPr>
            </w:pPr>
          </w:p>
        </w:tc>
      </w:tr>
      <w:tr w:rsidR="00937E96" w:rsidRPr="005F7D96" w14:paraId="7228EACE" w14:textId="77777777" w:rsidTr="00030AA8">
        <w:trPr>
          <w:trHeight w:val="300"/>
        </w:trPr>
        <w:tc>
          <w:tcPr>
            <w:tcW w:w="2440" w:type="dxa"/>
            <w:tcBorders>
              <w:top w:val="nil"/>
              <w:left w:val="nil"/>
              <w:bottom w:val="nil"/>
              <w:right w:val="nil"/>
            </w:tcBorders>
            <w:shd w:val="clear" w:color="auto" w:fill="auto"/>
            <w:noWrap/>
            <w:vAlign w:val="bottom"/>
            <w:hideMark/>
          </w:tcPr>
          <w:p w14:paraId="55D15685"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Powermeter Console</w:t>
            </w:r>
          </w:p>
        </w:tc>
        <w:tc>
          <w:tcPr>
            <w:tcW w:w="2120" w:type="dxa"/>
            <w:tcBorders>
              <w:top w:val="nil"/>
              <w:left w:val="nil"/>
              <w:bottom w:val="nil"/>
              <w:right w:val="nil"/>
            </w:tcBorders>
            <w:shd w:val="clear" w:color="auto" w:fill="auto"/>
            <w:noWrap/>
            <w:vAlign w:val="bottom"/>
            <w:hideMark/>
          </w:tcPr>
          <w:p w14:paraId="5AF11DE8"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Thorlabs</w:t>
            </w:r>
          </w:p>
        </w:tc>
        <w:tc>
          <w:tcPr>
            <w:tcW w:w="2560" w:type="dxa"/>
            <w:tcBorders>
              <w:top w:val="nil"/>
              <w:left w:val="nil"/>
              <w:bottom w:val="nil"/>
              <w:right w:val="nil"/>
            </w:tcBorders>
            <w:shd w:val="clear" w:color="auto" w:fill="auto"/>
            <w:noWrap/>
            <w:vAlign w:val="bottom"/>
            <w:hideMark/>
          </w:tcPr>
          <w:p w14:paraId="6F153534"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P100</w:t>
            </w:r>
          </w:p>
        </w:tc>
        <w:tc>
          <w:tcPr>
            <w:tcW w:w="2020" w:type="dxa"/>
            <w:tcBorders>
              <w:top w:val="nil"/>
              <w:left w:val="nil"/>
              <w:bottom w:val="nil"/>
              <w:right w:val="nil"/>
            </w:tcBorders>
            <w:shd w:val="clear" w:color="auto" w:fill="auto"/>
            <w:noWrap/>
            <w:vAlign w:val="bottom"/>
            <w:hideMark/>
          </w:tcPr>
          <w:p w14:paraId="1BA7099F" w14:textId="77777777" w:rsidR="00937E96" w:rsidRPr="005F7D96" w:rsidRDefault="00937E96" w:rsidP="00030AA8">
            <w:pPr>
              <w:suppressAutoHyphens w:val="0"/>
              <w:spacing w:after="0" w:line="240" w:lineRule="auto"/>
              <w:rPr>
                <w:rFonts w:eastAsia="Times New Roman" w:cs="Times New Roman"/>
                <w:color w:val="000000"/>
                <w:sz w:val="18"/>
                <w:szCs w:val="18"/>
              </w:rPr>
            </w:pPr>
          </w:p>
        </w:tc>
      </w:tr>
      <w:tr w:rsidR="00937E96" w:rsidRPr="005F7D96" w14:paraId="3B2717B6" w14:textId="77777777" w:rsidTr="00030AA8">
        <w:trPr>
          <w:trHeight w:val="300"/>
        </w:trPr>
        <w:tc>
          <w:tcPr>
            <w:tcW w:w="2440" w:type="dxa"/>
            <w:tcBorders>
              <w:top w:val="nil"/>
              <w:left w:val="nil"/>
              <w:bottom w:val="nil"/>
              <w:right w:val="nil"/>
            </w:tcBorders>
            <w:shd w:val="clear" w:color="auto" w:fill="auto"/>
            <w:noWrap/>
            <w:vAlign w:val="bottom"/>
            <w:hideMark/>
          </w:tcPr>
          <w:p w14:paraId="26C4DD12"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Thermometer</w:t>
            </w:r>
          </w:p>
        </w:tc>
        <w:tc>
          <w:tcPr>
            <w:tcW w:w="2120" w:type="dxa"/>
            <w:tcBorders>
              <w:top w:val="nil"/>
              <w:left w:val="nil"/>
              <w:bottom w:val="nil"/>
              <w:right w:val="nil"/>
            </w:tcBorders>
            <w:shd w:val="clear" w:color="auto" w:fill="auto"/>
            <w:noWrap/>
            <w:vAlign w:val="bottom"/>
            <w:hideMark/>
          </w:tcPr>
          <w:p w14:paraId="6961B54E"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Gain Express</w:t>
            </w:r>
          </w:p>
        </w:tc>
        <w:tc>
          <w:tcPr>
            <w:tcW w:w="2560" w:type="dxa"/>
            <w:tcBorders>
              <w:top w:val="nil"/>
              <w:left w:val="nil"/>
              <w:bottom w:val="nil"/>
              <w:right w:val="nil"/>
            </w:tcBorders>
            <w:shd w:val="clear" w:color="auto" w:fill="auto"/>
            <w:noWrap/>
            <w:vAlign w:val="bottom"/>
            <w:hideMark/>
          </w:tcPr>
          <w:p w14:paraId="64757342" w14:textId="77777777" w:rsidR="00937E96" w:rsidRPr="005F7D96" w:rsidRDefault="00937E96" w:rsidP="00030AA8">
            <w:pPr>
              <w:suppressAutoHyphens w:val="0"/>
              <w:spacing w:after="0" w:line="240" w:lineRule="auto"/>
              <w:rPr>
                <w:rFonts w:eastAsia="Times New Roman" w:cs="Times New Roman"/>
                <w:color w:val="000000"/>
                <w:sz w:val="18"/>
                <w:szCs w:val="18"/>
              </w:rPr>
            </w:pPr>
            <w:r w:rsidRPr="005F7D96">
              <w:rPr>
                <w:rFonts w:eastAsia="Times New Roman" w:cs="Times New Roman"/>
                <w:color w:val="000000"/>
                <w:sz w:val="18"/>
                <w:szCs w:val="18"/>
              </w:rPr>
              <w:t>68022</w:t>
            </w:r>
          </w:p>
        </w:tc>
        <w:tc>
          <w:tcPr>
            <w:tcW w:w="2020" w:type="dxa"/>
            <w:tcBorders>
              <w:top w:val="nil"/>
              <w:left w:val="nil"/>
              <w:bottom w:val="nil"/>
              <w:right w:val="nil"/>
            </w:tcBorders>
            <w:shd w:val="clear" w:color="auto" w:fill="auto"/>
            <w:noWrap/>
            <w:vAlign w:val="bottom"/>
            <w:hideMark/>
          </w:tcPr>
          <w:p w14:paraId="08D3A9D5" w14:textId="77777777" w:rsidR="00937E96" w:rsidRPr="005F7D96" w:rsidRDefault="00937E96" w:rsidP="00030AA8">
            <w:pPr>
              <w:suppressAutoHyphens w:val="0"/>
              <w:spacing w:after="0" w:line="240" w:lineRule="auto"/>
              <w:rPr>
                <w:rFonts w:eastAsia="Times New Roman" w:cs="Times New Roman"/>
                <w:color w:val="000000"/>
                <w:sz w:val="18"/>
                <w:szCs w:val="18"/>
              </w:rPr>
            </w:pPr>
          </w:p>
        </w:tc>
      </w:tr>
      <w:tr w:rsidR="00937E96" w:rsidRPr="005F7D96" w14:paraId="73049CF4" w14:textId="77777777" w:rsidTr="00030AA8">
        <w:trPr>
          <w:trHeight w:val="300"/>
        </w:trPr>
        <w:tc>
          <w:tcPr>
            <w:tcW w:w="2440" w:type="dxa"/>
            <w:tcBorders>
              <w:top w:val="nil"/>
              <w:left w:val="nil"/>
              <w:bottom w:val="nil"/>
              <w:right w:val="nil"/>
            </w:tcBorders>
            <w:shd w:val="clear" w:color="auto" w:fill="auto"/>
            <w:noWrap/>
            <w:vAlign w:val="bottom"/>
          </w:tcPr>
          <w:p w14:paraId="65C577F5" w14:textId="77777777" w:rsidR="00937E96" w:rsidRPr="005F7D96" w:rsidRDefault="00937E96" w:rsidP="00030AA8">
            <w:pPr>
              <w:suppressAutoHyphens w:val="0"/>
              <w:spacing w:after="0" w:line="240" w:lineRule="auto"/>
              <w:rPr>
                <w:rFonts w:eastAsia="Times New Roman" w:cs="Times New Roman"/>
                <w:color w:val="000000"/>
                <w:sz w:val="18"/>
                <w:szCs w:val="18"/>
              </w:rPr>
            </w:pPr>
            <w:r>
              <w:rPr>
                <w:rFonts w:eastAsia="Times New Roman" w:cs="Times New Roman"/>
                <w:color w:val="000000"/>
                <w:sz w:val="18"/>
                <w:szCs w:val="18"/>
              </w:rPr>
              <w:t>Laser</w:t>
            </w:r>
          </w:p>
        </w:tc>
        <w:tc>
          <w:tcPr>
            <w:tcW w:w="2120" w:type="dxa"/>
            <w:tcBorders>
              <w:top w:val="nil"/>
              <w:left w:val="nil"/>
              <w:bottom w:val="nil"/>
              <w:right w:val="nil"/>
            </w:tcBorders>
            <w:shd w:val="clear" w:color="auto" w:fill="auto"/>
            <w:noWrap/>
            <w:vAlign w:val="bottom"/>
          </w:tcPr>
          <w:p w14:paraId="6397DFD9" w14:textId="77777777" w:rsidR="00937E96" w:rsidRPr="005F7D96" w:rsidRDefault="00937E96" w:rsidP="00030AA8">
            <w:pPr>
              <w:suppressAutoHyphens w:val="0"/>
              <w:spacing w:after="0" w:line="240" w:lineRule="auto"/>
              <w:rPr>
                <w:rFonts w:eastAsia="Times New Roman" w:cs="Times New Roman"/>
                <w:color w:val="000000"/>
                <w:sz w:val="18"/>
                <w:szCs w:val="18"/>
              </w:rPr>
            </w:pPr>
            <w:proofErr w:type="spellStart"/>
            <w:r>
              <w:rPr>
                <w:rFonts w:eastAsia="Times New Roman" w:cs="Times New Roman"/>
                <w:color w:val="000000"/>
                <w:sz w:val="18"/>
                <w:szCs w:val="18"/>
              </w:rPr>
              <w:t>Modulight</w:t>
            </w:r>
            <w:proofErr w:type="spellEnd"/>
          </w:p>
        </w:tc>
        <w:tc>
          <w:tcPr>
            <w:tcW w:w="2560" w:type="dxa"/>
            <w:tcBorders>
              <w:top w:val="nil"/>
              <w:left w:val="nil"/>
              <w:bottom w:val="nil"/>
              <w:right w:val="nil"/>
            </w:tcBorders>
            <w:shd w:val="clear" w:color="auto" w:fill="auto"/>
            <w:noWrap/>
            <w:vAlign w:val="bottom"/>
          </w:tcPr>
          <w:p w14:paraId="54736C9C" w14:textId="77777777" w:rsidR="00937E96" w:rsidRPr="005F7D96" w:rsidRDefault="00937E96" w:rsidP="00030AA8">
            <w:pPr>
              <w:suppressAutoHyphens w:val="0"/>
              <w:spacing w:after="0" w:line="240" w:lineRule="auto"/>
              <w:rPr>
                <w:rFonts w:eastAsia="Times New Roman" w:cs="Times New Roman"/>
                <w:color w:val="000000"/>
                <w:sz w:val="18"/>
                <w:szCs w:val="18"/>
              </w:rPr>
            </w:pPr>
            <w:r>
              <w:rPr>
                <w:rFonts w:eastAsia="Times New Roman" w:cs="Times New Roman"/>
                <w:color w:val="000000"/>
                <w:sz w:val="18"/>
                <w:szCs w:val="18"/>
              </w:rPr>
              <w:t>ML6500</w:t>
            </w:r>
          </w:p>
        </w:tc>
        <w:tc>
          <w:tcPr>
            <w:tcW w:w="2020" w:type="dxa"/>
            <w:tcBorders>
              <w:top w:val="nil"/>
              <w:left w:val="nil"/>
              <w:bottom w:val="nil"/>
              <w:right w:val="nil"/>
            </w:tcBorders>
            <w:shd w:val="clear" w:color="auto" w:fill="auto"/>
            <w:noWrap/>
            <w:vAlign w:val="bottom"/>
          </w:tcPr>
          <w:p w14:paraId="6B1A8246" w14:textId="77777777" w:rsidR="00937E96" w:rsidRPr="005F7D96" w:rsidRDefault="00937E96" w:rsidP="00030AA8">
            <w:pPr>
              <w:suppressAutoHyphens w:val="0"/>
              <w:spacing w:after="0" w:line="240" w:lineRule="auto"/>
              <w:rPr>
                <w:rFonts w:eastAsia="Times New Roman" w:cs="Times New Roman"/>
                <w:color w:val="000000"/>
                <w:sz w:val="18"/>
                <w:szCs w:val="18"/>
              </w:rPr>
            </w:pPr>
            <w:r>
              <w:rPr>
                <w:rFonts w:eastAsia="Times New Roman" w:cs="Times New Roman"/>
                <w:color w:val="000000"/>
                <w:sz w:val="18"/>
                <w:szCs w:val="18"/>
              </w:rPr>
              <w:t>690 nm, 1.5 W</w:t>
            </w:r>
          </w:p>
        </w:tc>
      </w:tr>
    </w:tbl>
    <w:p w14:paraId="130641A4" w14:textId="77777777" w:rsidR="00937E96" w:rsidRDefault="00937E96" w:rsidP="00937E96">
      <w:pPr>
        <w:pStyle w:val="Heading2"/>
        <w:jc w:val="center"/>
      </w:pPr>
    </w:p>
    <w:p w14:paraId="7210F3F0" w14:textId="77777777" w:rsidR="00937E96" w:rsidRDefault="00937E96" w:rsidP="00937E96">
      <w:pPr>
        <w:spacing w:after="0" w:line="240" w:lineRule="auto"/>
        <w:jc w:val="center"/>
        <w:rPr>
          <w:rFonts w:eastAsia="Times New Roman" w:cs="Times New Roman"/>
          <w:b/>
          <w:bCs/>
          <w:szCs w:val="36"/>
        </w:rPr>
      </w:pPr>
      <w:r>
        <w:br w:type="page"/>
      </w:r>
    </w:p>
    <w:p w14:paraId="0F6B2358" w14:textId="77777777" w:rsidR="00937E96" w:rsidRDefault="00937E96" w:rsidP="00937E96">
      <w:pPr>
        <w:pStyle w:val="Heading2"/>
      </w:pPr>
      <w:r w:rsidRPr="00D838DE">
        <w:lastRenderedPageBreak/>
        <w:t xml:space="preserve">Pictures of </w:t>
      </w:r>
      <w:r>
        <w:t>the</w:t>
      </w:r>
      <w:r w:rsidRPr="00D838DE">
        <w:t xml:space="preserve"> </w:t>
      </w:r>
      <w:r>
        <w:t xml:space="preserve">optical mounting </w:t>
      </w:r>
      <w:r w:rsidRPr="00D838DE">
        <w:t>components</w:t>
      </w:r>
    </w:p>
    <w:p w14:paraId="1C37A2D7" w14:textId="77777777" w:rsidR="00937E96" w:rsidRDefault="00937E96" w:rsidP="00937E96">
      <w:pPr>
        <w:pStyle w:val="Heading2"/>
        <w:jc w:val="center"/>
        <w:rPr>
          <w:noProof/>
        </w:rPr>
      </w:pPr>
      <w:r>
        <w:rPr>
          <w:noProof/>
        </w:rPr>
        <w:drawing>
          <wp:inline distT="0" distB="0" distL="0" distR="0" wp14:anchorId="63798D07" wp14:editId="49243CD4">
            <wp:extent cx="3657339" cy="2743200"/>
            <wp:effectExtent l="0" t="0" r="635" b="0"/>
            <wp:docPr id="11" name="Picture 11"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indoo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7339" cy="2743200"/>
                    </a:xfrm>
                    <a:prstGeom prst="rect">
                      <a:avLst/>
                    </a:prstGeom>
                    <a:noFill/>
                    <a:ln>
                      <a:noFill/>
                    </a:ln>
                  </pic:spPr>
                </pic:pic>
              </a:graphicData>
            </a:graphic>
          </wp:inline>
        </w:drawing>
      </w:r>
    </w:p>
    <w:p w14:paraId="1D6ECA9B" w14:textId="77777777" w:rsidR="00937E96" w:rsidRDefault="00937E96" w:rsidP="00937E96">
      <w:pPr>
        <w:pStyle w:val="Caption"/>
        <w:jc w:val="center"/>
        <w:rPr>
          <w:noProof/>
        </w:rPr>
      </w:pPr>
      <w:r w:rsidRPr="00E155A7">
        <w:rPr>
          <w:b/>
          <w:bCs/>
          <w:noProof/>
        </w:rPr>
        <w:t>Fig. S2</w:t>
      </w:r>
      <w:r>
        <w:rPr>
          <w:noProof/>
        </w:rPr>
        <w:t xml:space="preserve"> Top view of the full setup.</w:t>
      </w:r>
    </w:p>
    <w:p w14:paraId="3E5F4E23" w14:textId="77777777" w:rsidR="00937E96" w:rsidRDefault="00937E96" w:rsidP="00937E96">
      <w:pPr>
        <w:pStyle w:val="Heading2"/>
        <w:jc w:val="center"/>
      </w:pPr>
      <w:r>
        <w:rPr>
          <w:noProof/>
          <w:color w:val="000000"/>
          <w:sz w:val="18"/>
          <w:szCs w:val="18"/>
        </w:rPr>
        <w:drawing>
          <wp:inline distT="0" distB="0" distL="0" distR="0" wp14:anchorId="0E3E7174" wp14:editId="0C9319DA">
            <wp:extent cx="3657339" cy="2743200"/>
            <wp:effectExtent l="0" t="0" r="635" b="0"/>
            <wp:docPr id="10" name="Picture 10" descr="A picture containing indoor, electronics, compute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 electronics, computer, several&#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7339" cy="2743200"/>
                    </a:xfrm>
                    <a:prstGeom prst="rect">
                      <a:avLst/>
                    </a:prstGeom>
                    <a:noFill/>
                    <a:ln>
                      <a:noFill/>
                    </a:ln>
                  </pic:spPr>
                </pic:pic>
              </a:graphicData>
            </a:graphic>
          </wp:inline>
        </w:drawing>
      </w:r>
    </w:p>
    <w:p w14:paraId="69456689" w14:textId="77777777" w:rsidR="00937E96" w:rsidRDefault="00937E96" w:rsidP="00937E96">
      <w:pPr>
        <w:pStyle w:val="Caption"/>
        <w:jc w:val="center"/>
        <w:rPr>
          <w:noProof/>
        </w:rPr>
      </w:pPr>
      <w:r w:rsidRPr="00E155A7">
        <w:rPr>
          <w:b/>
          <w:bCs/>
          <w:noProof/>
        </w:rPr>
        <w:t>Fig. S</w:t>
      </w:r>
      <w:r>
        <w:rPr>
          <w:b/>
          <w:bCs/>
          <w:noProof/>
        </w:rPr>
        <w:t>3</w:t>
      </w:r>
      <w:r>
        <w:rPr>
          <w:noProof/>
        </w:rPr>
        <w:t xml:space="preserve"> The PDT platform, with a 96-well plate loaded.</w:t>
      </w:r>
    </w:p>
    <w:p w14:paraId="267B7D19" w14:textId="77777777" w:rsidR="00937E96" w:rsidRDefault="00937E96" w:rsidP="00937E96">
      <w:pPr>
        <w:pStyle w:val="Heading2"/>
        <w:jc w:val="center"/>
      </w:pPr>
      <w:r>
        <w:rPr>
          <w:noProof/>
        </w:rPr>
        <w:lastRenderedPageBreak/>
        <w:drawing>
          <wp:inline distT="0" distB="0" distL="0" distR="0" wp14:anchorId="02538835" wp14:editId="599CFBB8">
            <wp:extent cx="3657339" cy="2743200"/>
            <wp:effectExtent l="0" t="0" r="635" b="0"/>
            <wp:docPr id="12" name="Picture 12" descr="A picture containing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calculato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7339" cy="2743200"/>
                    </a:xfrm>
                    <a:prstGeom prst="rect">
                      <a:avLst/>
                    </a:prstGeom>
                    <a:noFill/>
                    <a:ln>
                      <a:noFill/>
                    </a:ln>
                  </pic:spPr>
                </pic:pic>
              </a:graphicData>
            </a:graphic>
          </wp:inline>
        </w:drawing>
      </w:r>
    </w:p>
    <w:p w14:paraId="6A7AEE10" w14:textId="77777777" w:rsidR="00937E96" w:rsidRDefault="00937E96" w:rsidP="00937E96">
      <w:pPr>
        <w:pStyle w:val="Caption"/>
        <w:jc w:val="center"/>
      </w:pPr>
      <w:r w:rsidRPr="00E155A7">
        <w:rPr>
          <w:b/>
          <w:bCs/>
          <w:noProof/>
        </w:rPr>
        <w:t>Fig. S</w:t>
      </w:r>
      <w:r>
        <w:rPr>
          <w:b/>
          <w:bCs/>
          <w:noProof/>
        </w:rPr>
        <w:t>4</w:t>
      </w:r>
      <w:r>
        <w:rPr>
          <w:noProof/>
        </w:rPr>
        <w:t xml:space="preserve"> The spatial light filters for a 3</w:t>
      </w:r>
      <w:r>
        <w:rPr>
          <w:rFonts w:cs="Times New Roman"/>
          <w:noProof/>
        </w:rPr>
        <w:t>×</w:t>
      </w:r>
      <w:r>
        <w:rPr>
          <w:noProof/>
        </w:rPr>
        <w:t>3 group in a ultra low attachement (ULA) plate (left), a 3</w:t>
      </w:r>
      <w:r>
        <w:rPr>
          <w:rFonts w:cs="Times New Roman"/>
          <w:noProof/>
        </w:rPr>
        <w:t>×</w:t>
      </w:r>
      <w:r>
        <w:rPr>
          <w:noProof/>
        </w:rPr>
        <w:t>3 group in a flatt-bottom plate (lower right), and a 2</w:t>
      </w:r>
      <w:r>
        <w:rPr>
          <w:rFonts w:cs="Times New Roman"/>
          <w:noProof/>
        </w:rPr>
        <w:t>×</w:t>
      </w:r>
      <w:r>
        <w:rPr>
          <w:noProof/>
        </w:rPr>
        <w:t>3 group in a flat bottom plate (upper right). Notice the upper right filter is flipped bottom up to show the aluminum heat shield.</w:t>
      </w:r>
    </w:p>
    <w:p w14:paraId="090BCEAE" w14:textId="77777777" w:rsidR="00937E96" w:rsidRDefault="00937E96" w:rsidP="00937E96">
      <w:pPr>
        <w:pStyle w:val="Heading2"/>
        <w:jc w:val="center"/>
      </w:pPr>
      <w:r>
        <w:rPr>
          <w:noProof/>
        </w:rPr>
        <w:drawing>
          <wp:inline distT="0" distB="0" distL="0" distR="0" wp14:anchorId="7671B0F6" wp14:editId="029ECC86">
            <wp:extent cx="3657339" cy="27432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7339" cy="2743200"/>
                    </a:xfrm>
                    <a:prstGeom prst="rect">
                      <a:avLst/>
                    </a:prstGeom>
                    <a:noFill/>
                    <a:ln>
                      <a:noFill/>
                    </a:ln>
                  </pic:spPr>
                </pic:pic>
              </a:graphicData>
            </a:graphic>
          </wp:inline>
        </w:drawing>
      </w:r>
    </w:p>
    <w:p w14:paraId="2504AE26" w14:textId="77777777" w:rsidR="00937E96" w:rsidRDefault="00937E96" w:rsidP="00937E96">
      <w:pPr>
        <w:pStyle w:val="Caption"/>
        <w:jc w:val="center"/>
      </w:pPr>
      <w:r w:rsidRPr="00A6342E">
        <w:rPr>
          <w:b/>
          <w:bCs/>
          <w:noProof/>
        </w:rPr>
        <w:t>Fig. S5</w:t>
      </w:r>
      <w:r>
        <w:rPr>
          <w:noProof/>
        </w:rPr>
        <w:t xml:space="preserve"> The two 3D-printed robot arms.</w:t>
      </w:r>
    </w:p>
    <w:p w14:paraId="3F999F7A" w14:textId="77777777" w:rsidR="00937E96" w:rsidRDefault="00937E96" w:rsidP="00937E96">
      <w:pPr>
        <w:pStyle w:val="Heading2"/>
        <w:jc w:val="center"/>
      </w:pPr>
      <w:r>
        <w:rPr>
          <w:noProof/>
        </w:rPr>
        <w:lastRenderedPageBreak/>
        <w:drawing>
          <wp:inline distT="0" distB="0" distL="0" distR="0" wp14:anchorId="2118ED99" wp14:editId="545FD3E9">
            <wp:extent cx="3657339" cy="27432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7339" cy="2743200"/>
                    </a:xfrm>
                    <a:prstGeom prst="rect">
                      <a:avLst/>
                    </a:prstGeom>
                    <a:noFill/>
                    <a:ln>
                      <a:noFill/>
                    </a:ln>
                  </pic:spPr>
                </pic:pic>
              </a:graphicData>
            </a:graphic>
          </wp:inline>
        </w:drawing>
      </w:r>
    </w:p>
    <w:p w14:paraId="0387E397" w14:textId="77777777" w:rsidR="00937E96" w:rsidRPr="00A6342E" w:rsidRDefault="00937E96" w:rsidP="00937E96">
      <w:pPr>
        <w:pStyle w:val="Heading2"/>
        <w:jc w:val="center"/>
        <w:rPr>
          <w:b w:val="0"/>
          <w:bCs w:val="0"/>
          <w:sz w:val="22"/>
          <w:szCs w:val="22"/>
        </w:rPr>
      </w:pPr>
      <w:r w:rsidRPr="00A6342E">
        <w:rPr>
          <w:sz w:val="22"/>
          <w:szCs w:val="22"/>
        </w:rPr>
        <w:t xml:space="preserve">Fig. S6 </w:t>
      </w:r>
      <w:r w:rsidRPr="00A6342E">
        <w:rPr>
          <w:b w:val="0"/>
          <w:bCs w:val="0"/>
          <w:sz w:val="22"/>
          <w:szCs w:val="22"/>
        </w:rPr>
        <w:t>The LED array module</w:t>
      </w:r>
      <w:r>
        <w:rPr>
          <w:b w:val="0"/>
          <w:bCs w:val="0"/>
          <w:sz w:val="22"/>
          <w:szCs w:val="22"/>
        </w:rPr>
        <w:t xml:space="preserve"> under the well plate platform</w:t>
      </w:r>
    </w:p>
    <w:p w14:paraId="0F32CA49" w14:textId="77777777" w:rsidR="00937E96" w:rsidRDefault="00937E96" w:rsidP="00937E96">
      <w:pPr>
        <w:pStyle w:val="Heading2"/>
        <w:jc w:val="center"/>
      </w:pPr>
      <w:r>
        <w:rPr>
          <w:noProof/>
        </w:rPr>
        <w:drawing>
          <wp:inline distT="0" distB="0" distL="0" distR="0" wp14:anchorId="7B516D81" wp14:editId="7DE2E239">
            <wp:extent cx="3657339" cy="2743200"/>
            <wp:effectExtent l="0" t="0" r="635" b="0"/>
            <wp:docPr id="15" name="Picture 15"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wall, indoo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7339" cy="2743200"/>
                    </a:xfrm>
                    <a:prstGeom prst="rect">
                      <a:avLst/>
                    </a:prstGeom>
                    <a:noFill/>
                    <a:ln>
                      <a:noFill/>
                    </a:ln>
                  </pic:spPr>
                </pic:pic>
              </a:graphicData>
            </a:graphic>
          </wp:inline>
        </w:drawing>
      </w:r>
    </w:p>
    <w:p w14:paraId="2A870F5D" w14:textId="77777777" w:rsidR="00937E96" w:rsidRPr="00A6342E" w:rsidRDefault="00937E96" w:rsidP="00937E96">
      <w:pPr>
        <w:pStyle w:val="Heading2"/>
        <w:jc w:val="center"/>
        <w:rPr>
          <w:b w:val="0"/>
          <w:bCs w:val="0"/>
          <w:sz w:val="22"/>
          <w:szCs w:val="22"/>
        </w:rPr>
      </w:pPr>
      <w:r w:rsidRPr="00A6342E">
        <w:rPr>
          <w:sz w:val="22"/>
          <w:szCs w:val="22"/>
        </w:rPr>
        <w:t>Fig. S</w:t>
      </w:r>
      <w:r>
        <w:rPr>
          <w:sz w:val="22"/>
          <w:szCs w:val="22"/>
        </w:rPr>
        <w:t>7</w:t>
      </w:r>
      <w:r w:rsidRPr="00A6342E">
        <w:rPr>
          <w:sz w:val="22"/>
          <w:szCs w:val="22"/>
        </w:rPr>
        <w:t xml:space="preserve"> </w:t>
      </w:r>
      <w:r>
        <w:rPr>
          <w:b w:val="0"/>
          <w:bCs w:val="0"/>
          <w:sz w:val="22"/>
          <w:szCs w:val="22"/>
        </w:rPr>
        <w:t>The individual parts of the LED array module.</w:t>
      </w:r>
    </w:p>
    <w:p w14:paraId="1A652925" w14:textId="77777777" w:rsidR="00937E96" w:rsidRDefault="00937E96" w:rsidP="00937E96">
      <w:pPr>
        <w:pStyle w:val="Heading2"/>
        <w:jc w:val="center"/>
      </w:pPr>
    </w:p>
    <w:p w14:paraId="35E8396C" w14:textId="77777777" w:rsidR="00937E96" w:rsidRDefault="00937E96" w:rsidP="00937E96">
      <w:pPr>
        <w:pStyle w:val="Heading2"/>
        <w:jc w:val="center"/>
      </w:pPr>
      <w:r>
        <w:rPr>
          <w:noProof/>
        </w:rPr>
        <w:lastRenderedPageBreak/>
        <w:drawing>
          <wp:inline distT="0" distB="0" distL="0" distR="0" wp14:anchorId="040DA85C" wp14:editId="1B008A72">
            <wp:extent cx="3657339" cy="2743200"/>
            <wp:effectExtent l="0" t="0" r="635" b="0"/>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339" cy="2743200"/>
                    </a:xfrm>
                    <a:prstGeom prst="rect">
                      <a:avLst/>
                    </a:prstGeom>
                    <a:noFill/>
                    <a:ln>
                      <a:noFill/>
                    </a:ln>
                  </pic:spPr>
                </pic:pic>
              </a:graphicData>
            </a:graphic>
          </wp:inline>
        </w:drawing>
      </w:r>
    </w:p>
    <w:p w14:paraId="28EFBAEE" w14:textId="77777777" w:rsidR="00937E96" w:rsidRPr="00A6342E" w:rsidRDefault="00937E96" w:rsidP="00937E96">
      <w:pPr>
        <w:pStyle w:val="Heading2"/>
        <w:jc w:val="center"/>
        <w:rPr>
          <w:b w:val="0"/>
          <w:bCs w:val="0"/>
          <w:sz w:val="22"/>
          <w:szCs w:val="22"/>
        </w:rPr>
      </w:pPr>
      <w:r w:rsidRPr="00A6342E">
        <w:rPr>
          <w:sz w:val="22"/>
          <w:szCs w:val="22"/>
        </w:rPr>
        <w:t>Fig. S</w:t>
      </w:r>
      <w:r>
        <w:rPr>
          <w:sz w:val="22"/>
          <w:szCs w:val="22"/>
        </w:rPr>
        <w:t>8</w:t>
      </w:r>
      <w:r w:rsidRPr="00A6342E">
        <w:rPr>
          <w:sz w:val="22"/>
          <w:szCs w:val="22"/>
        </w:rPr>
        <w:t xml:space="preserve"> </w:t>
      </w:r>
      <w:r w:rsidRPr="00A6342E">
        <w:rPr>
          <w:b w:val="0"/>
          <w:bCs w:val="0"/>
          <w:sz w:val="22"/>
          <w:szCs w:val="22"/>
        </w:rPr>
        <w:t xml:space="preserve">The </w:t>
      </w:r>
      <w:r>
        <w:rPr>
          <w:b w:val="0"/>
          <w:bCs w:val="0"/>
          <w:sz w:val="22"/>
          <w:szCs w:val="22"/>
        </w:rPr>
        <w:t>controller (grey) and the stepper motor driver modules (black) under the optical breadboard</w:t>
      </w:r>
    </w:p>
    <w:p w14:paraId="0FE2F602" w14:textId="77777777" w:rsidR="00937E96" w:rsidRDefault="00937E96" w:rsidP="00937E96">
      <w:pPr>
        <w:pStyle w:val="Heading2"/>
        <w:jc w:val="center"/>
      </w:pPr>
      <w:r>
        <w:rPr>
          <w:noProof/>
        </w:rPr>
        <w:drawing>
          <wp:inline distT="0" distB="0" distL="0" distR="0" wp14:anchorId="7ECBF3A7" wp14:editId="714F4F5E">
            <wp:extent cx="3657339" cy="2743200"/>
            <wp:effectExtent l="0" t="0" r="635" b="0"/>
            <wp:docPr id="17" name="Picture 17"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electronic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57339" cy="2743200"/>
                    </a:xfrm>
                    <a:prstGeom prst="rect">
                      <a:avLst/>
                    </a:prstGeom>
                    <a:noFill/>
                    <a:ln>
                      <a:noFill/>
                    </a:ln>
                  </pic:spPr>
                </pic:pic>
              </a:graphicData>
            </a:graphic>
          </wp:inline>
        </w:drawing>
      </w:r>
    </w:p>
    <w:p w14:paraId="11047163" w14:textId="77777777" w:rsidR="00937E96" w:rsidRPr="00A6342E" w:rsidRDefault="00937E96" w:rsidP="00937E96">
      <w:pPr>
        <w:pStyle w:val="Heading2"/>
        <w:jc w:val="center"/>
        <w:rPr>
          <w:b w:val="0"/>
          <w:bCs w:val="0"/>
          <w:sz w:val="22"/>
          <w:szCs w:val="22"/>
        </w:rPr>
      </w:pPr>
      <w:r w:rsidRPr="00A6342E">
        <w:rPr>
          <w:sz w:val="22"/>
          <w:szCs w:val="22"/>
        </w:rPr>
        <w:t>Fig. S</w:t>
      </w:r>
      <w:r>
        <w:rPr>
          <w:sz w:val="22"/>
          <w:szCs w:val="22"/>
        </w:rPr>
        <w:t>9</w:t>
      </w:r>
      <w:r w:rsidRPr="00A6342E">
        <w:rPr>
          <w:sz w:val="22"/>
          <w:szCs w:val="22"/>
        </w:rPr>
        <w:t xml:space="preserve"> </w:t>
      </w:r>
      <w:r>
        <w:rPr>
          <w:b w:val="0"/>
          <w:bCs w:val="0"/>
          <w:sz w:val="22"/>
          <w:szCs w:val="22"/>
        </w:rPr>
        <w:t>The wiring of the ATX power supply. The two jumper wires (red) are used to keep the power on without a computer motherboard.</w:t>
      </w:r>
    </w:p>
    <w:p w14:paraId="42C99B82" w14:textId="77777777" w:rsidR="0080141E" w:rsidRDefault="0080141E"/>
    <w:sectPr w:rsidR="0080141E" w:rsidSect="00030AA8">
      <w:footerReference w:type="default" r:id="rId23"/>
      <w:pgSz w:w="12240" w:h="15840"/>
      <w:pgMar w:top="1440" w:right="1440" w:bottom="1440" w:left="1440" w:header="0" w:footer="0" w:gutter="0"/>
      <w:pgNumType w:start="0"/>
      <w:cols w:space="720"/>
      <w:formProt w:val="0"/>
      <w:titlePg/>
      <w:docGrid w:linePitch="360" w:charSpace="409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Kai Zhang" w:date="2022-03-28T13:17:00Z" w:initials="KZ">
    <w:p w14:paraId="0AA4B32D" w14:textId="77777777" w:rsidR="00937E96" w:rsidRDefault="00937E96" w:rsidP="00937E96">
      <w:pPr>
        <w:pStyle w:val="CommentText"/>
      </w:pPr>
      <w:r>
        <w:rPr>
          <w:rStyle w:val="CommentReference"/>
        </w:rPr>
        <w:annotationRef/>
      </w:r>
      <w:r>
        <w:t>Swap red and blue in the plots</w:t>
      </w:r>
    </w:p>
  </w:comment>
  <w:comment w:id="1" w:author="Kai Zhang" w:date="2022-03-28T13:23:00Z" w:initials="KZ">
    <w:p w14:paraId="6B7A79B8" w14:textId="77777777" w:rsidR="00937E96" w:rsidRDefault="00937E96" w:rsidP="00937E96">
      <w:pPr>
        <w:pStyle w:val="CommentText"/>
      </w:pPr>
      <w:r>
        <w:rPr>
          <w:rStyle w:val="CommentReference"/>
        </w:rPr>
        <w:annotationRef/>
      </w:r>
      <w:r>
        <w:t xml:space="preserve">b middle: connect the dots in the same row, and label the </w:t>
      </w:r>
      <w:proofErr w:type="spellStart"/>
      <w:r>
        <w:t>ron</w:t>
      </w:r>
      <w:proofErr w:type="spellEnd"/>
      <w:r>
        <w:t>#</w:t>
      </w:r>
    </w:p>
  </w:comment>
  <w:comment w:id="2" w:author="Kai Zhang" w:date="2022-03-28T13:23:00Z" w:initials="KZ">
    <w:p w14:paraId="549C86C5" w14:textId="77777777" w:rsidR="00937E96" w:rsidRDefault="00937E96" w:rsidP="00937E96">
      <w:pPr>
        <w:pStyle w:val="CommentText"/>
      </w:pPr>
      <w:r>
        <w:rPr>
          <w:rStyle w:val="CommentReference"/>
        </w:rPr>
        <w:annotationRef/>
      </w:r>
      <w:r>
        <w:t>a middle: add arrows to show reduced power</w:t>
      </w:r>
    </w:p>
  </w:comment>
  <w:comment w:id="3" w:author="Kai Zhang" w:date="2022-03-28T13:24:00Z" w:initials="KZ">
    <w:p w14:paraId="13EB2862" w14:textId="77777777" w:rsidR="00937E96" w:rsidRDefault="00937E96" w:rsidP="00937E96">
      <w:pPr>
        <w:pStyle w:val="CommentText"/>
      </w:pPr>
      <w:r>
        <w:rPr>
          <w:rStyle w:val="CommentReference"/>
        </w:rPr>
        <w:annotationRef/>
      </w:r>
    </w:p>
  </w:comment>
  <w:comment w:id="4" w:author="Spring, Bryan" w:date="2022-04-24T19:48:00Z" w:initials="SB">
    <w:p w14:paraId="3F78F1E5" w14:textId="77777777" w:rsidR="00937E96" w:rsidRDefault="00937E96" w:rsidP="00937E96">
      <w:r>
        <w:rPr>
          <w:rStyle w:val="CommentReference"/>
        </w:rPr>
        <w:annotationRef/>
      </w:r>
      <w:r>
        <w:rPr>
          <w:sz w:val="20"/>
          <w:szCs w:val="20"/>
        </w:rPr>
        <w:t>Rename the y-axis signal since absorption is really measure as optical density or a ratio of intensities.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AA4B32D" w15:done="1"/>
  <w15:commentEx w15:paraId="6B7A79B8" w15:paraIdParent="0AA4B32D" w15:done="1"/>
  <w15:commentEx w15:paraId="549C86C5" w15:paraIdParent="0AA4B32D" w15:done="1"/>
  <w15:commentEx w15:paraId="13EB2862" w15:paraIdParent="0AA4B32D" w15:done="1"/>
  <w15:commentEx w15:paraId="3F78F1E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C3401" w16cex:dateUtc="2022-03-28T17:17:00Z"/>
  <w16cex:commentExtensible w16cex:durableId="25EC353D" w16cex:dateUtc="2022-03-28T17:23:00Z"/>
  <w16cex:commentExtensible w16cex:durableId="25EC3569" w16cex:dateUtc="2022-03-28T17:23:00Z"/>
  <w16cex:commentExtensible w16cex:durableId="25EC3590" w16cex:dateUtc="2022-03-28T17:24:00Z"/>
  <w16cex:commentExtensible w16cex:durableId="2610281F" w16cex:dateUtc="2022-04-24T23: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AA4B32D" w16cid:durableId="25EC3401"/>
  <w16cid:commentId w16cid:paraId="6B7A79B8" w16cid:durableId="25EC353D"/>
  <w16cid:commentId w16cid:paraId="549C86C5" w16cid:durableId="25EC3569"/>
  <w16cid:commentId w16cid:paraId="13EB2862" w16cid:durableId="25EC3590"/>
  <w16cid:commentId w16cid:paraId="3F78F1E5" w16cid:durableId="2610281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A18DE" w14:textId="77777777" w:rsidR="00001928" w:rsidRDefault="00001928">
      <w:pPr>
        <w:spacing w:after="0" w:line="240" w:lineRule="auto"/>
      </w:pPr>
      <w:r>
        <w:separator/>
      </w:r>
    </w:p>
  </w:endnote>
  <w:endnote w:type="continuationSeparator" w:id="0">
    <w:p w14:paraId="041AEBBC" w14:textId="77777777" w:rsidR="00001928" w:rsidRDefault="00001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Han Sans CN">
    <w:panose1 w:val="00000000000000000000"/>
    <w:charset w:val="00"/>
    <w:family w:val="roman"/>
    <w:notTrueType/>
    <w:pitch w:val="default"/>
  </w:font>
  <w:font w:name="Droid Sans Devanagari">
    <w:altName w:val="Segoe UI"/>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7405166"/>
      <w:docPartObj>
        <w:docPartGallery w:val="Page Numbers (Bottom of Page)"/>
        <w:docPartUnique/>
      </w:docPartObj>
    </w:sdtPr>
    <w:sdtEndPr>
      <w:rPr>
        <w:noProof/>
      </w:rPr>
    </w:sdtEndPr>
    <w:sdtContent>
      <w:p w14:paraId="1DE4C42C" w14:textId="77777777" w:rsidR="000F451F" w:rsidRDefault="00997FE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4687A0" w14:textId="77777777" w:rsidR="000F451F" w:rsidRDefault="000019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F77C6" w14:textId="77777777" w:rsidR="00001928" w:rsidRDefault="00001928">
      <w:pPr>
        <w:spacing w:after="0" w:line="240" w:lineRule="auto"/>
      </w:pPr>
      <w:r>
        <w:separator/>
      </w:r>
    </w:p>
  </w:footnote>
  <w:footnote w:type="continuationSeparator" w:id="0">
    <w:p w14:paraId="3AAE3655" w14:textId="77777777" w:rsidR="00001928" w:rsidRDefault="00001928">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i Zhang">
    <w15:presenceInfo w15:providerId="None" w15:userId="Kai Zhang"/>
  </w15:person>
  <w15:person w15:author="Spring, Bryan">
    <w15:presenceInfo w15:providerId="AD" w15:userId="S::bryan.spring@northeastern.edu::d4af7833-a770-4a0c-964a-911e1ee016b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E96"/>
    <w:rsid w:val="00001928"/>
    <w:rsid w:val="004E7165"/>
    <w:rsid w:val="005920D9"/>
    <w:rsid w:val="00751719"/>
    <w:rsid w:val="0080141E"/>
    <w:rsid w:val="00937E96"/>
    <w:rsid w:val="00997FEB"/>
    <w:rsid w:val="009A2C49"/>
    <w:rsid w:val="00A278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E7681"/>
  <w15:chartTrackingRefBased/>
  <w15:docId w15:val="{450976B2-5C67-47A7-A13F-E8A1F4C0B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96"/>
    <w:pPr>
      <w:suppressAutoHyphens/>
    </w:pPr>
    <w:rPr>
      <w:rFonts w:ascii="Times New Roman" w:hAnsi="Times New Roman"/>
      <w:sz w:val="24"/>
    </w:rPr>
  </w:style>
  <w:style w:type="paragraph" w:styleId="Heading1">
    <w:name w:val="heading 1"/>
    <w:basedOn w:val="Normal"/>
    <w:link w:val="Heading1Char"/>
    <w:uiPriority w:val="9"/>
    <w:qFormat/>
    <w:rsid w:val="00937E96"/>
    <w:pPr>
      <w:spacing w:beforeAutospacing="1" w:afterAutospacing="1" w:line="240" w:lineRule="auto"/>
      <w:outlineLvl w:val="0"/>
    </w:pPr>
    <w:rPr>
      <w:rFonts w:eastAsia="Times New Roman" w:cs="Times New Roman"/>
      <w:b/>
      <w:bCs/>
      <w:kern w:val="2"/>
      <w:sz w:val="48"/>
      <w:szCs w:val="48"/>
    </w:rPr>
  </w:style>
  <w:style w:type="paragraph" w:styleId="Heading2">
    <w:name w:val="heading 2"/>
    <w:basedOn w:val="Normal"/>
    <w:link w:val="Heading2Char"/>
    <w:uiPriority w:val="9"/>
    <w:qFormat/>
    <w:rsid w:val="00937E96"/>
    <w:pPr>
      <w:spacing w:beforeAutospacing="1" w:afterAutospacing="1" w:line="240" w:lineRule="auto"/>
      <w:outlineLvl w:val="1"/>
    </w:pPr>
    <w:rPr>
      <w:rFonts w:eastAsia="Times New Roman" w:cs="Times New Roman"/>
      <w:b/>
      <w:bCs/>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937E96"/>
    <w:rPr>
      <w:rFonts w:ascii="Times New Roman" w:eastAsia="Times New Roman" w:hAnsi="Times New Roman" w:cs="Times New Roman"/>
      <w:b/>
      <w:bCs/>
      <w:kern w:val="2"/>
      <w:sz w:val="48"/>
      <w:szCs w:val="48"/>
    </w:rPr>
  </w:style>
  <w:style w:type="character" w:customStyle="1" w:styleId="Heading2Char">
    <w:name w:val="Heading 2 Char"/>
    <w:basedOn w:val="DefaultParagraphFont"/>
    <w:link w:val="Heading2"/>
    <w:uiPriority w:val="9"/>
    <w:qFormat/>
    <w:rsid w:val="00937E96"/>
    <w:rPr>
      <w:rFonts w:ascii="Times New Roman" w:eastAsia="Times New Roman" w:hAnsi="Times New Roman" w:cs="Times New Roman"/>
      <w:b/>
      <w:bCs/>
      <w:sz w:val="24"/>
      <w:szCs w:val="36"/>
    </w:rPr>
  </w:style>
  <w:style w:type="character" w:styleId="CommentReference">
    <w:name w:val="annotation reference"/>
    <w:basedOn w:val="DefaultParagraphFont"/>
    <w:uiPriority w:val="99"/>
    <w:semiHidden/>
    <w:unhideWhenUsed/>
    <w:qFormat/>
    <w:rsid w:val="00937E96"/>
    <w:rPr>
      <w:sz w:val="16"/>
      <w:szCs w:val="16"/>
    </w:rPr>
  </w:style>
  <w:style w:type="character" w:customStyle="1" w:styleId="CommentTextChar">
    <w:name w:val="Comment Text Char"/>
    <w:basedOn w:val="DefaultParagraphFont"/>
    <w:link w:val="CommentText"/>
    <w:uiPriority w:val="99"/>
    <w:semiHidden/>
    <w:qFormat/>
    <w:rsid w:val="00937E96"/>
    <w:rPr>
      <w:sz w:val="20"/>
      <w:szCs w:val="20"/>
    </w:rPr>
  </w:style>
  <w:style w:type="character" w:customStyle="1" w:styleId="FooterChar">
    <w:name w:val="Footer Char"/>
    <w:basedOn w:val="DefaultParagraphFont"/>
    <w:link w:val="Footer"/>
    <w:uiPriority w:val="99"/>
    <w:qFormat/>
    <w:rsid w:val="00937E96"/>
  </w:style>
  <w:style w:type="paragraph" w:styleId="Caption">
    <w:name w:val="caption"/>
    <w:basedOn w:val="Normal"/>
    <w:next w:val="Normal"/>
    <w:uiPriority w:val="35"/>
    <w:unhideWhenUsed/>
    <w:qFormat/>
    <w:rsid w:val="00937E96"/>
    <w:pPr>
      <w:spacing w:after="200" w:line="240" w:lineRule="auto"/>
    </w:pPr>
    <w:rPr>
      <w:iCs/>
      <w:sz w:val="20"/>
      <w:szCs w:val="18"/>
    </w:rPr>
  </w:style>
  <w:style w:type="paragraph" w:styleId="CommentText">
    <w:name w:val="annotation text"/>
    <w:basedOn w:val="Normal"/>
    <w:link w:val="CommentTextChar"/>
    <w:uiPriority w:val="99"/>
    <w:semiHidden/>
    <w:unhideWhenUsed/>
    <w:qFormat/>
    <w:rsid w:val="00937E96"/>
    <w:pPr>
      <w:spacing w:line="240" w:lineRule="auto"/>
    </w:pPr>
    <w:rPr>
      <w:rFonts w:asciiTheme="minorHAnsi" w:hAnsiTheme="minorHAnsi"/>
      <w:sz w:val="20"/>
      <w:szCs w:val="20"/>
    </w:rPr>
  </w:style>
  <w:style w:type="character" w:customStyle="1" w:styleId="CommentTextChar1">
    <w:name w:val="Comment Text Char1"/>
    <w:basedOn w:val="DefaultParagraphFont"/>
    <w:uiPriority w:val="99"/>
    <w:semiHidden/>
    <w:rsid w:val="00937E96"/>
    <w:rPr>
      <w:rFonts w:ascii="Times New Roman" w:hAnsi="Times New Roman"/>
      <w:sz w:val="20"/>
      <w:szCs w:val="20"/>
    </w:rPr>
  </w:style>
  <w:style w:type="paragraph" w:styleId="Footer">
    <w:name w:val="footer"/>
    <w:basedOn w:val="Normal"/>
    <w:link w:val="FooterChar"/>
    <w:uiPriority w:val="99"/>
    <w:unhideWhenUsed/>
    <w:rsid w:val="00937E96"/>
    <w:pPr>
      <w:tabs>
        <w:tab w:val="center" w:pos="4680"/>
        <w:tab w:val="right" w:pos="9360"/>
      </w:tabs>
      <w:spacing w:after="0" w:line="240" w:lineRule="auto"/>
    </w:pPr>
    <w:rPr>
      <w:rFonts w:asciiTheme="minorHAnsi" w:hAnsiTheme="minorHAnsi"/>
      <w:sz w:val="22"/>
    </w:rPr>
  </w:style>
  <w:style w:type="character" w:customStyle="1" w:styleId="FooterChar1">
    <w:name w:val="Footer Char1"/>
    <w:basedOn w:val="DefaultParagraphFont"/>
    <w:uiPriority w:val="99"/>
    <w:semiHidden/>
    <w:rsid w:val="00937E96"/>
    <w:rPr>
      <w:rFonts w:ascii="Times New Roman" w:hAnsi="Times New Roman"/>
      <w:sz w:val="24"/>
    </w:rPr>
  </w:style>
  <w:style w:type="paragraph" w:customStyle="1" w:styleId="Heading">
    <w:name w:val="Heading"/>
    <w:basedOn w:val="Normal"/>
    <w:next w:val="BodyText"/>
    <w:qFormat/>
    <w:rsid w:val="00937E96"/>
    <w:pPr>
      <w:keepNext/>
      <w:spacing w:before="240" w:after="120"/>
    </w:pPr>
    <w:rPr>
      <w:rFonts w:eastAsia="Source Han Sans CN" w:cs="Droid Sans Devanagari"/>
      <w:b/>
      <w:sz w:val="32"/>
      <w:szCs w:val="28"/>
    </w:rPr>
  </w:style>
  <w:style w:type="paragraph" w:styleId="BodyText">
    <w:name w:val="Body Text"/>
    <w:basedOn w:val="Normal"/>
    <w:link w:val="BodyTextChar"/>
    <w:uiPriority w:val="99"/>
    <w:semiHidden/>
    <w:unhideWhenUsed/>
    <w:rsid w:val="00937E96"/>
    <w:pPr>
      <w:spacing w:after="120"/>
    </w:pPr>
  </w:style>
  <w:style w:type="character" w:customStyle="1" w:styleId="BodyTextChar">
    <w:name w:val="Body Text Char"/>
    <w:basedOn w:val="DefaultParagraphFont"/>
    <w:link w:val="BodyText"/>
    <w:uiPriority w:val="99"/>
    <w:semiHidden/>
    <w:rsid w:val="00937E96"/>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8/08/relationships/commentsExtensible" Target="commentsExtensible.xm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footnotes" Target="footnotes.xml"/><Relationship Id="rId12" Type="http://schemas.microsoft.com/office/2016/09/relationships/commentsIds" Target="commentsIds.xml"/><Relationship Id="rId17" Type="http://schemas.openxmlformats.org/officeDocument/2006/relationships/image" Target="media/image5.jpe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commentsExtended" Target="commentsExtended.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comments" Target="comments.xml"/><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4CC5B6DE0D05428D28CCCE08169FC8" ma:contentTypeVersion="4" ma:contentTypeDescription="Create a new document." ma:contentTypeScope="" ma:versionID="bb57d3cfa0b4978e66883512863aeecd">
  <xsd:schema xmlns:xsd="http://www.w3.org/2001/XMLSchema" xmlns:xs="http://www.w3.org/2001/XMLSchema" xmlns:p="http://schemas.microsoft.com/office/2006/metadata/properties" xmlns:ns3="ca94cc62-f537-4a6f-a2be-daafd864f3e7" targetNamespace="http://schemas.microsoft.com/office/2006/metadata/properties" ma:root="true" ma:fieldsID="50163dc4b4f9467120b073b5ab9547fe" ns3:_="">
    <xsd:import namespace="ca94cc62-f537-4a6f-a2be-daafd864f3e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94cc62-f537-4a6f-a2be-daafd864f3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1E3A39-DDE8-4EFE-92D8-141AF54B85F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5FA749A-5698-4F39-ABB4-10F472CCAE2D}">
  <ds:schemaRefs>
    <ds:schemaRef ds:uri="http://schemas.microsoft.com/sharepoint/v3/contenttype/forms"/>
  </ds:schemaRefs>
</ds:datastoreItem>
</file>

<file path=customXml/itemProps3.xml><?xml version="1.0" encoding="utf-8"?>
<ds:datastoreItem xmlns:ds="http://schemas.openxmlformats.org/officeDocument/2006/customXml" ds:itemID="{B0D20DF2-CF6F-4031-83F1-6F43DEF729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94cc62-f537-4a6f-a2be-daafd864f3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845</Words>
  <Characters>4823</Characters>
  <Application>Microsoft Office Word</Application>
  <DocSecurity>0</DocSecurity>
  <Lines>40</Lines>
  <Paragraphs>11</Paragraphs>
  <ScaleCrop>false</ScaleCrop>
  <Company/>
  <LinksUpToDate>false</LinksUpToDate>
  <CharactersWithSpaces>5657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 Zhang</dc:creator>
  <cp:keywords/>
  <dc:description/>
  <cp:lastModifiedBy>Kai Zhang</cp:lastModifiedBy>
  <cp:revision>4</cp:revision>
  <dcterms:created xsi:type="dcterms:W3CDTF">2022-04-30T18:07:00Z</dcterms:created>
  <dcterms:modified xsi:type="dcterms:W3CDTF">2022-05-03T14:57:00Z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0x010100E54CC5B6DE0D05428D28CCCE08169FC8</vt:lpwstr>
  </property>
</Properties>
</file>