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472" w:rsidRPr="00C21B9A" w:rsidRDefault="00730472" w:rsidP="00C779A7">
      <w:pPr>
        <w:spacing w:line="480" w:lineRule="auto"/>
        <w:jc w:val="center"/>
        <w:rPr>
          <w:rFonts w:ascii="Times New Roman" w:eastAsia="宋体" w:hAnsi="Times New Roman" w:cs="Times New Roman"/>
          <w:b/>
          <w:sz w:val="28"/>
          <w:szCs w:val="24"/>
        </w:rPr>
      </w:pPr>
      <w:r w:rsidRPr="00C21B9A">
        <w:rPr>
          <w:rFonts w:ascii="Times New Roman" w:eastAsia="宋体" w:hAnsi="Times New Roman" w:cs="Times New Roman"/>
          <w:b/>
          <w:sz w:val="28"/>
          <w:szCs w:val="24"/>
        </w:rPr>
        <w:t xml:space="preserve">Supplementary </w:t>
      </w:r>
      <w:r w:rsidR="00645888">
        <w:rPr>
          <w:rFonts w:ascii="Times New Roman" w:eastAsia="宋体" w:hAnsi="Times New Roman" w:cs="Times New Roman"/>
          <w:b/>
          <w:sz w:val="28"/>
          <w:szCs w:val="24"/>
        </w:rPr>
        <w:t>information</w:t>
      </w:r>
      <w:r w:rsidRPr="00C21B9A">
        <w:rPr>
          <w:rFonts w:ascii="Times New Roman" w:eastAsia="宋体" w:hAnsi="Times New Roman" w:cs="Times New Roman"/>
          <w:b/>
          <w:sz w:val="28"/>
          <w:szCs w:val="24"/>
        </w:rPr>
        <w:t xml:space="preserve"> for</w:t>
      </w:r>
    </w:p>
    <w:p w:rsidR="00730472" w:rsidRPr="0092103D" w:rsidRDefault="00730472" w:rsidP="0092103D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bookmarkStart w:id="0" w:name="OLE_LINK51"/>
      <w:bookmarkStart w:id="1" w:name="OLE_LINK76"/>
      <w:bookmarkStart w:id="2" w:name="OLE_LINK116"/>
      <w:r w:rsidRPr="0092103D">
        <w:rPr>
          <w:rFonts w:ascii="Times New Roman" w:eastAsia="宋体" w:hAnsi="Times New Roman" w:cs="Times New Roman"/>
          <w:b/>
          <w:color w:val="000000"/>
          <w:sz w:val="24"/>
          <w:szCs w:val="24"/>
        </w:rPr>
        <w:t>T</w:t>
      </w:r>
      <w:r w:rsidRPr="0092103D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itle</w:t>
      </w:r>
      <w:r w:rsidRPr="0092103D">
        <w:rPr>
          <w:rFonts w:ascii="Times New Roman" w:eastAsia="宋体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="002A3FFD" w:rsidRPr="002A3FFD">
        <w:rPr>
          <w:rFonts w:ascii="Times New Roman" w:eastAsia="宋体" w:hAnsi="Times New Roman" w:cs="Times New Roman"/>
          <w:color w:val="000000"/>
          <w:sz w:val="24"/>
          <w:szCs w:val="24"/>
        </w:rPr>
        <w:t>Processes and mechanisms of phosphorus mobility among sediment, water and cyanobacteria under hydrodynamic conditions</w:t>
      </w:r>
    </w:p>
    <w:p w:rsidR="00730472" w:rsidRPr="00C21B9A" w:rsidRDefault="00730472" w:rsidP="00C779A7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</w:p>
    <w:bookmarkEnd w:id="0"/>
    <w:bookmarkEnd w:id="1"/>
    <w:p w:rsidR="00730472" w:rsidRPr="009A00A9" w:rsidRDefault="00730472" w:rsidP="0092103D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bCs/>
          <w:color w:val="000000"/>
          <w:sz w:val="22"/>
          <w:szCs w:val="24"/>
          <w:vertAlign w:val="superscript"/>
        </w:rPr>
      </w:pPr>
      <w:r>
        <w:rPr>
          <w:rFonts w:ascii="Times New Roman" w:eastAsia="宋体" w:hAnsi="Times New Roman" w:cs="Times New Roman"/>
          <w:b/>
          <w:color w:val="000000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uthors</w:t>
      </w:r>
      <w:r w:rsidRPr="0092103D">
        <w:rPr>
          <w:rFonts w:ascii="Times New Roman" w:eastAsia="宋体" w:hAnsi="Times New Roman" w:cs="Times New Roman"/>
          <w:b/>
          <w:color w:val="000000"/>
          <w:sz w:val="24"/>
          <w:szCs w:val="24"/>
        </w:rPr>
        <w:t>:</w:t>
      </w:r>
      <w:r w:rsidRPr="009A00A9">
        <w:rPr>
          <w:rFonts w:ascii="Times New Roman" w:eastAsia="宋体" w:hAnsi="Times New Roman" w:cs="Times New Roman"/>
          <w:b/>
          <w:color w:val="000000"/>
          <w:sz w:val="22"/>
          <w:szCs w:val="24"/>
        </w:rPr>
        <w:t xml:space="preserve"> </w:t>
      </w:r>
      <w:r w:rsidRPr="009A00A9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>L</w:t>
      </w:r>
      <w:r w:rsidRPr="009A00A9">
        <w:rPr>
          <w:rFonts w:ascii="Times New Roman" w:eastAsia="宋体" w:hAnsi="Times New Roman" w:cs="Times New Roman" w:hint="eastAsia"/>
          <w:bCs/>
          <w:color w:val="000000"/>
          <w:sz w:val="22"/>
          <w:szCs w:val="24"/>
        </w:rPr>
        <w:t>ingxiao</w:t>
      </w:r>
      <w:r w:rsidRPr="009A00A9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 R</w:t>
      </w:r>
      <w:r w:rsidRPr="009A00A9">
        <w:rPr>
          <w:rFonts w:ascii="Times New Roman" w:eastAsia="宋体" w:hAnsi="Times New Roman" w:cs="Times New Roman" w:hint="eastAsia"/>
          <w:bCs/>
          <w:color w:val="000000"/>
          <w:sz w:val="22"/>
          <w:szCs w:val="24"/>
        </w:rPr>
        <w:t>en</w:t>
      </w:r>
      <w:r w:rsidRPr="009A00A9">
        <w:rPr>
          <w:rFonts w:ascii="Times New Roman" w:eastAsia="宋体" w:hAnsi="Times New Roman" w:cs="Times New Roman"/>
          <w:bCs/>
          <w:color w:val="000000"/>
          <w:sz w:val="22"/>
          <w:szCs w:val="24"/>
          <w:vertAlign w:val="superscript"/>
        </w:rPr>
        <w:t>a,</w:t>
      </w:r>
      <w:r w:rsidRPr="009A00A9">
        <w:rPr>
          <w:rStyle w:val="aa"/>
          <w:rFonts w:ascii="Times New Roman" w:eastAsia="宋体" w:hAnsi="Times New Roman" w:cs="Times New Roman"/>
          <w:bCs/>
          <w:color w:val="FFFFFF" w:themeColor="background1"/>
          <w:sz w:val="13"/>
          <w:szCs w:val="24"/>
        </w:rPr>
        <w:footnoteReference w:id="1"/>
      </w:r>
      <w:r w:rsidRPr="009A00A9">
        <w:rPr>
          <w:rStyle w:val="aa"/>
          <w:rFonts w:ascii="Times New Roman" w:eastAsia="宋体" w:hAnsi="Times New Roman" w:cs="Times New Roman"/>
          <w:bCs/>
          <w:color w:val="000000"/>
          <w:sz w:val="22"/>
          <w:szCs w:val="24"/>
          <w:vertAlign w:val="baseline"/>
        </w:rPr>
        <w:t>*</w:t>
      </w:r>
      <w:r w:rsidRPr="009A00A9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, </w:t>
      </w:r>
      <w:bookmarkEnd w:id="2"/>
      <w:r w:rsidR="00854976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>Keqiang Ding</w:t>
      </w:r>
      <w:r w:rsidR="00854976">
        <w:rPr>
          <w:rFonts w:ascii="Times New Roman" w:eastAsia="宋体" w:hAnsi="Times New Roman" w:cs="Times New Roman"/>
          <w:bCs/>
          <w:color w:val="000000"/>
          <w:sz w:val="22"/>
          <w:szCs w:val="24"/>
          <w:vertAlign w:val="superscript"/>
        </w:rPr>
        <w:t>a</w:t>
      </w:r>
      <w:r w:rsidR="002A3FFD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, </w:t>
      </w:r>
      <w:r w:rsidRPr="009A00A9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>Z</w:t>
      </w:r>
      <w:r w:rsidRPr="009A00A9">
        <w:rPr>
          <w:rFonts w:ascii="Times New Roman" w:eastAsia="宋体" w:hAnsi="Times New Roman" w:cs="Times New Roman" w:hint="eastAsia"/>
          <w:bCs/>
          <w:color w:val="000000"/>
          <w:sz w:val="22"/>
          <w:szCs w:val="24"/>
        </w:rPr>
        <w:t>hixin</w:t>
      </w:r>
      <w:r w:rsidRPr="009A00A9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 H</w:t>
      </w:r>
      <w:r w:rsidRPr="009A00A9">
        <w:rPr>
          <w:rFonts w:ascii="Times New Roman" w:eastAsia="宋体" w:hAnsi="Times New Roman" w:cs="Times New Roman" w:hint="eastAsia"/>
          <w:bCs/>
          <w:color w:val="000000"/>
          <w:sz w:val="22"/>
          <w:szCs w:val="24"/>
        </w:rPr>
        <w:t>u</w:t>
      </w:r>
      <w:r w:rsidRPr="009A00A9">
        <w:rPr>
          <w:rFonts w:ascii="Times New Roman" w:eastAsia="宋体" w:hAnsi="Times New Roman" w:cs="Times New Roman"/>
          <w:bCs/>
          <w:color w:val="000000"/>
          <w:sz w:val="22"/>
          <w:szCs w:val="24"/>
          <w:vertAlign w:val="superscript"/>
        </w:rPr>
        <w:t>a</w:t>
      </w:r>
      <w:r w:rsidR="002A3FFD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, </w:t>
      </w:r>
      <w:r w:rsidR="00A705C7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Huiya </w:t>
      </w:r>
      <w:proofErr w:type="spellStart"/>
      <w:r w:rsidR="00A705C7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>Wang</w:t>
      </w:r>
      <w:r w:rsidR="00A705C7" w:rsidRPr="009A00A9">
        <w:rPr>
          <w:rFonts w:ascii="Times New Roman" w:eastAsia="宋体" w:hAnsi="Times New Roman" w:cs="Times New Roman"/>
          <w:bCs/>
          <w:color w:val="000000"/>
          <w:sz w:val="22"/>
          <w:szCs w:val="24"/>
          <w:vertAlign w:val="superscript"/>
        </w:rPr>
        <w:t>a</w:t>
      </w:r>
      <w:proofErr w:type="spellEnd"/>
      <w:r w:rsidR="00A705C7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, </w:t>
      </w:r>
      <w:r w:rsidR="006A7887" w:rsidRPr="009A00A9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>N</w:t>
      </w:r>
      <w:r w:rsidR="006A7887" w:rsidRPr="009A00A9">
        <w:rPr>
          <w:rFonts w:ascii="Times New Roman" w:eastAsia="宋体" w:hAnsi="Times New Roman" w:cs="Times New Roman" w:hint="eastAsia"/>
          <w:bCs/>
          <w:color w:val="000000"/>
          <w:sz w:val="22"/>
          <w:szCs w:val="24"/>
        </w:rPr>
        <w:t>ing</w:t>
      </w:r>
      <w:r w:rsidR="006A7887" w:rsidRPr="009A00A9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 </w:t>
      </w:r>
      <w:proofErr w:type="spellStart"/>
      <w:r w:rsidR="006A7887" w:rsidRPr="009A00A9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>Q</w:t>
      </w:r>
      <w:r w:rsidR="006A7887" w:rsidRPr="009A00A9">
        <w:rPr>
          <w:rFonts w:ascii="Times New Roman" w:eastAsia="宋体" w:hAnsi="Times New Roman" w:cs="Times New Roman" w:hint="eastAsia"/>
          <w:bCs/>
          <w:color w:val="000000"/>
          <w:sz w:val="22"/>
          <w:szCs w:val="24"/>
        </w:rPr>
        <w:t>i</w:t>
      </w:r>
      <w:r w:rsidR="00854976">
        <w:rPr>
          <w:rFonts w:ascii="Times New Roman" w:eastAsia="宋体" w:hAnsi="Times New Roman" w:cs="Times New Roman"/>
          <w:bCs/>
          <w:color w:val="000000"/>
          <w:sz w:val="22"/>
          <w:szCs w:val="24"/>
          <w:vertAlign w:val="superscript"/>
        </w:rPr>
        <w:t>b</w:t>
      </w:r>
      <w:proofErr w:type="spellEnd"/>
      <w:r w:rsidR="006A7887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, </w:t>
      </w:r>
      <w:r w:rsidR="002A3FFD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 xml:space="preserve">Wei </w:t>
      </w:r>
      <w:proofErr w:type="spellStart"/>
      <w:r w:rsidR="002A3FFD">
        <w:rPr>
          <w:rFonts w:ascii="Times New Roman" w:eastAsia="宋体" w:hAnsi="Times New Roman" w:cs="Times New Roman"/>
          <w:bCs/>
          <w:color w:val="000000"/>
          <w:sz w:val="22"/>
          <w:szCs w:val="24"/>
        </w:rPr>
        <w:t>Xu</w:t>
      </w:r>
      <w:r w:rsidR="002A3FFD">
        <w:rPr>
          <w:rFonts w:ascii="Times New Roman" w:eastAsia="宋体" w:hAnsi="Times New Roman" w:cs="Times New Roman"/>
          <w:bCs/>
          <w:color w:val="000000"/>
          <w:sz w:val="22"/>
          <w:szCs w:val="24"/>
          <w:vertAlign w:val="superscript"/>
        </w:rPr>
        <w:t>a</w:t>
      </w:r>
      <w:proofErr w:type="spellEnd"/>
    </w:p>
    <w:p w:rsidR="00730472" w:rsidRPr="002A3FFD" w:rsidRDefault="00730472" w:rsidP="0092103D">
      <w:pPr>
        <w:spacing w:line="360" w:lineRule="auto"/>
        <w:rPr>
          <w:rFonts w:ascii="Times New Roman" w:hAnsi="Times New Roman" w:cs="Times New Roman"/>
          <w:b/>
          <w:szCs w:val="20"/>
        </w:rPr>
      </w:pPr>
    </w:p>
    <w:p w:rsidR="00730472" w:rsidRPr="00830498" w:rsidRDefault="00730472" w:rsidP="0092103D">
      <w:pPr>
        <w:spacing w:line="360" w:lineRule="auto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830498">
        <w:rPr>
          <w:rFonts w:ascii="Times New Roman" w:eastAsia="宋体" w:hAnsi="Times New Roman" w:cs="Times New Roman"/>
          <w:b/>
          <w:color w:val="000000"/>
          <w:sz w:val="24"/>
          <w:szCs w:val="24"/>
        </w:rPr>
        <w:t>Institute or laboratory of origin:</w:t>
      </w:r>
    </w:p>
    <w:p w:rsidR="00A97984" w:rsidRPr="00A97984" w:rsidRDefault="00A97984" w:rsidP="00A97984">
      <w:pPr>
        <w:adjustRightInd w:val="0"/>
        <w:snapToGrid w:val="0"/>
        <w:spacing w:beforeLines="50" w:before="156" w:line="480" w:lineRule="auto"/>
        <w:ind w:left="110" w:hangingChars="50" w:hanging="110"/>
        <w:rPr>
          <w:rFonts w:ascii="Times New Roman" w:eastAsia="宋体" w:hAnsi="Times New Roman" w:cs="Times New Roman"/>
          <w:sz w:val="22"/>
          <w:szCs w:val="24"/>
        </w:rPr>
      </w:pPr>
      <w:r w:rsidRPr="00A97984">
        <w:rPr>
          <w:rFonts w:ascii="Times New Roman" w:eastAsia="宋体" w:hAnsi="Times New Roman" w:cs="Times New Roman"/>
          <w:sz w:val="22"/>
          <w:szCs w:val="24"/>
          <w:vertAlign w:val="superscript"/>
        </w:rPr>
        <w:t>a</w:t>
      </w:r>
      <w:r w:rsidRPr="00A97984">
        <w:rPr>
          <w:rFonts w:ascii="Times New Roman" w:eastAsia="宋体" w:hAnsi="Times New Roman" w:cs="Times New Roman"/>
          <w:sz w:val="22"/>
          <w:szCs w:val="24"/>
        </w:rPr>
        <w:t xml:space="preserve">College of Environmental Engineering, </w:t>
      </w:r>
      <w:bookmarkStart w:id="3" w:name="OLE_LINK23"/>
      <w:bookmarkStart w:id="4" w:name="OLE_LINK32"/>
      <w:r w:rsidRPr="00A97984">
        <w:rPr>
          <w:rFonts w:ascii="Times New Roman" w:eastAsia="宋体" w:hAnsi="Times New Roman" w:cs="Times New Roman"/>
          <w:sz w:val="22"/>
          <w:szCs w:val="24"/>
        </w:rPr>
        <w:t>Nanjing Institute of Technology</w:t>
      </w:r>
      <w:bookmarkEnd w:id="3"/>
      <w:bookmarkEnd w:id="4"/>
      <w:r w:rsidRPr="00A97984">
        <w:rPr>
          <w:rFonts w:ascii="Times New Roman" w:eastAsia="宋体" w:hAnsi="Times New Roman" w:cs="Times New Roman"/>
          <w:sz w:val="22"/>
          <w:szCs w:val="24"/>
        </w:rPr>
        <w:t>, 211167, Nanjing, PR China</w:t>
      </w:r>
    </w:p>
    <w:p w:rsidR="00A97984" w:rsidRPr="00A97984" w:rsidRDefault="00854976" w:rsidP="00A97984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2"/>
          <w:szCs w:val="24"/>
        </w:rPr>
      </w:pPr>
      <w:r>
        <w:rPr>
          <w:rFonts w:ascii="Times New Roman" w:eastAsia="宋体" w:hAnsi="Times New Roman" w:cs="Times New Roman"/>
          <w:sz w:val="22"/>
          <w:szCs w:val="24"/>
          <w:vertAlign w:val="superscript"/>
        </w:rPr>
        <w:t>b</w:t>
      </w:r>
      <w:r w:rsidR="00A97984" w:rsidRPr="00A97984">
        <w:rPr>
          <w:rFonts w:ascii="Times New Roman" w:eastAsia="宋体" w:hAnsi="Times New Roman" w:cs="Times New Roman"/>
          <w:sz w:val="22"/>
          <w:szCs w:val="24"/>
        </w:rPr>
        <w:t>College of Environment and Resources</w:t>
      </w:r>
      <w:bookmarkStart w:id="5" w:name="_GoBack"/>
      <w:bookmarkEnd w:id="5"/>
      <w:r w:rsidR="00A97984" w:rsidRPr="00A97984">
        <w:rPr>
          <w:rFonts w:ascii="Times New Roman" w:eastAsia="宋体" w:hAnsi="Times New Roman" w:cs="Times New Roman"/>
          <w:sz w:val="22"/>
          <w:szCs w:val="24"/>
        </w:rPr>
        <w:t>, Chongqing Technology and Business University, 400067, Chongqing, PR China</w:t>
      </w:r>
    </w:p>
    <w:p w:rsidR="00730472" w:rsidRPr="00A97984" w:rsidRDefault="00730472" w:rsidP="00C779A7">
      <w:pPr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</w:p>
    <w:p w:rsidR="00730472" w:rsidRPr="00C21B9A" w:rsidRDefault="00730472" w:rsidP="00C779A7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21B9A">
        <w:rPr>
          <w:rFonts w:ascii="Times New Roman" w:hAnsi="Times New Roman" w:cs="Times New Roman"/>
          <w:sz w:val="24"/>
          <w:szCs w:val="24"/>
        </w:rPr>
        <w:br w:type="page"/>
      </w:r>
    </w:p>
    <w:p w:rsidR="00730472" w:rsidRPr="00954A6C" w:rsidRDefault="00730472" w:rsidP="00D07986">
      <w:pPr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  <w:r w:rsidRPr="00954A6C">
        <w:rPr>
          <w:rFonts w:ascii="Times New Roman" w:hAnsi="Times New Roman" w:cs="Times New Roman" w:hint="eastAsia"/>
          <w:b/>
          <w:sz w:val="32"/>
          <w:szCs w:val="24"/>
        </w:rPr>
        <w:lastRenderedPageBreak/>
        <w:t>Contents</w:t>
      </w:r>
      <w:r w:rsidRPr="00954A6C">
        <w:rPr>
          <w:rFonts w:ascii="Times New Roman" w:hAnsi="Times New Roman" w:cs="Times New Roman"/>
          <w:b/>
          <w:sz w:val="32"/>
          <w:szCs w:val="24"/>
        </w:rPr>
        <w:t xml:space="preserve"> of Supplementary </w:t>
      </w:r>
      <w:r w:rsidR="00645888">
        <w:rPr>
          <w:rFonts w:ascii="Times New Roman" w:hAnsi="Times New Roman" w:cs="Times New Roman"/>
          <w:b/>
          <w:sz w:val="32"/>
          <w:szCs w:val="24"/>
        </w:rPr>
        <w:t>Information</w:t>
      </w:r>
    </w:p>
    <w:p w:rsidR="00730472" w:rsidRDefault="00730472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</w:p>
    <w:p w:rsidR="00730472" w:rsidRDefault="00860AC3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  <w:r w:rsidRPr="00860AC3">
        <w:rPr>
          <w:rFonts w:ascii="Times New Roman" w:hAnsi="Times New Roman"/>
          <w:sz w:val="24"/>
          <w:szCs w:val="24"/>
        </w:rPr>
        <w:t>Procedures of sampling and experimental setup</w:t>
      </w:r>
    </w:p>
    <w:p w:rsidR="00860AC3" w:rsidRDefault="00860AC3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</w:p>
    <w:p w:rsidR="00730472" w:rsidRDefault="00860AC3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  <w:r w:rsidRPr="00860AC3">
        <w:rPr>
          <w:rFonts w:ascii="Times New Roman" w:hAnsi="Times New Roman"/>
          <w:sz w:val="24"/>
          <w:szCs w:val="24"/>
        </w:rPr>
        <w:t xml:space="preserve">Measurement of FLEA of </w:t>
      </w:r>
      <w:r w:rsidRPr="00860AC3">
        <w:rPr>
          <w:rFonts w:ascii="Times New Roman" w:hAnsi="Times New Roman"/>
          <w:i/>
          <w:sz w:val="24"/>
          <w:szCs w:val="24"/>
        </w:rPr>
        <w:t>M. aeruginosa</w:t>
      </w:r>
    </w:p>
    <w:p w:rsidR="00730472" w:rsidRPr="00954A6C" w:rsidRDefault="00730472" w:rsidP="00D07986">
      <w:pPr>
        <w:widowControl/>
        <w:shd w:val="clear" w:color="auto" w:fill="FFFFFF"/>
        <w:adjustRightInd w:val="0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30472" w:rsidRPr="00954A6C" w:rsidRDefault="00730472" w:rsidP="00D07986">
      <w:pPr>
        <w:widowControl/>
        <w:shd w:val="clear" w:color="auto" w:fill="FFFFFF"/>
        <w:adjustRightInd w:val="0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A6C">
        <w:rPr>
          <w:rFonts w:ascii="Times New Roman" w:hAnsi="Times New Roman" w:cs="Times New Roman"/>
          <w:b/>
          <w:sz w:val="24"/>
          <w:szCs w:val="24"/>
        </w:rPr>
        <w:t>F</w:t>
      </w:r>
      <w:r w:rsidR="007B1487"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C556B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54A6C">
        <w:rPr>
          <w:rFonts w:ascii="Times New Roman" w:hAnsi="Times New Roman" w:cs="Times New Roman"/>
          <w:sz w:val="24"/>
          <w:szCs w:val="24"/>
        </w:rPr>
        <w:t xml:space="preserve"> </w:t>
      </w:r>
      <w:r w:rsidR="00C61B36" w:rsidRPr="00C61B36">
        <w:rPr>
          <w:rFonts w:ascii="Times New Roman" w:hAnsi="Times New Roman" w:cs="Times New Roman"/>
          <w:sz w:val="24"/>
          <w:szCs w:val="24"/>
        </w:rPr>
        <w:t>Research area and the sampling site</w:t>
      </w:r>
      <w:r w:rsidR="00C61B36">
        <w:rPr>
          <w:rFonts w:ascii="Times New Roman" w:hAnsi="Times New Roman" w:cs="Times New Roman"/>
          <w:sz w:val="24"/>
          <w:szCs w:val="24"/>
        </w:rPr>
        <w:t>.</w:t>
      </w:r>
    </w:p>
    <w:p w:rsidR="00730472" w:rsidRPr="00954A6C" w:rsidRDefault="00730472" w:rsidP="00D07986">
      <w:pPr>
        <w:widowControl/>
        <w:shd w:val="clear" w:color="auto" w:fill="FFFFFF"/>
        <w:adjustRightInd w:val="0"/>
        <w:snapToGrid w:val="0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30472" w:rsidRPr="00954A6C" w:rsidRDefault="007B1487" w:rsidP="00D07986">
      <w:pPr>
        <w:widowControl/>
        <w:shd w:val="clear" w:color="auto" w:fill="FFFFFF"/>
        <w:adjustRightInd w:val="0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54A6C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C556B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730472" w:rsidRPr="00954A6C">
        <w:rPr>
          <w:rFonts w:ascii="Times New Roman" w:hAnsi="Times New Roman" w:cs="Times New Roman"/>
          <w:sz w:val="24"/>
          <w:szCs w:val="24"/>
        </w:rPr>
        <w:t xml:space="preserve"> </w:t>
      </w:r>
      <w:r w:rsidR="00C61B36" w:rsidRPr="00C61B36">
        <w:rPr>
          <w:rFonts w:ascii="Times New Roman" w:hAnsi="Times New Roman" w:cs="Times New Roman"/>
          <w:sz w:val="24"/>
          <w:szCs w:val="24"/>
        </w:rPr>
        <w:t>Diagrams of the experimental design.</w:t>
      </w:r>
    </w:p>
    <w:p w:rsidR="00730472" w:rsidRPr="00954A6C" w:rsidRDefault="00730472" w:rsidP="00D07986">
      <w:pPr>
        <w:widowControl/>
        <w:shd w:val="clear" w:color="auto" w:fill="FFFFFF"/>
        <w:adjustRightInd w:val="0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30472" w:rsidRPr="00954A6C" w:rsidRDefault="007B1487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  <w:r w:rsidRPr="00954A6C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C556B1">
        <w:rPr>
          <w:rFonts w:ascii="Times New Roman" w:hAnsi="Times New Roman" w:cs="Times New Roman"/>
          <w:b/>
          <w:sz w:val="24"/>
          <w:szCs w:val="24"/>
        </w:rPr>
        <w:t>S</w:t>
      </w:r>
      <w:r w:rsidR="00730472">
        <w:rPr>
          <w:rFonts w:ascii="Times New Roman" w:hAnsi="Times New Roman" w:cs="Times New Roman"/>
          <w:b/>
          <w:sz w:val="24"/>
        </w:rPr>
        <w:t>3</w:t>
      </w:r>
      <w:r w:rsidR="00730472" w:rsidRPr="00954A6C">
        <w:rPr>
          <w:rFonts w:ascii="Times New Roman" w:hAnsi="Times New Roman" w:cs="Times New Roman"/>
          <w:sz w:val="24"/>
        </w:rPr>
        <w:t xml:space="preserve"> </w:t>
      </w:r>
      <w:r w:rsidR="00C61B36" w:rsidRPr="00C61B36">
        <w:rPr>
          <w:rFonts w:ascii="Times New Roman" w:hAnsi="Times New Roman"/>
          <w:sz w:val="24"/>
          <w:szCs w:val="24"/>
        </w:rPr>
        <w:t>Vertical distributions of turbidity under hydrodynamic conditions at different ti</w:t>
      </w:r>
      <w:r w:rsidR="00523FF9">
        <w:rPr>
          <w:rFonts w:ascii="Times New Roman" w:hAnsi="Times New Roman"/>
          <w:sz w:val="24"/>
          <w:szCs w:val="24"/>
        </w:rPr>
        <w:t xml:space="preserve">mes: (a) during stirring, (b) 2 h after stirring, (c) 5 </w:t>
      </w:r>
      <w:r w:rsidR="00C61B36" w:rsidRPr="00C61B36">
        <w:rPr>
          <w:rFonts w:ascii="Times New Roman" w:hAnsi="Times New Roman"/>
          <w:sz w:val="24"/>
          <w:szCs w:val="24"/>
        </w:rPr>
        <w:t xml:space="preserve">h after </w:t>
      </w:r>
      <w:r w:rsidR="00523FF9">
        <w:rPr>
          <w:rFonts w:ascii="Times New Roman" w:hAnsi="Times New Roman"/>
          <w:sz w:val="24"/>
          <w:szCs w:val="24"/>
        </w:rPr>
        <w:t xml:space="preserve">stirring, (d) 8 </w:t>
      </w:r>
      <w:r w:rsidR="00C61B36" w:rsidRPr="00C61B36">
        <w:rPr>
          <w:rFonts w:ascii="Times New Roman" w:hAnsi="Times New Roman"/>
          <w:sz w:val="24"/>
          <w:szCs w:val="24"/>
        </w:rPr>
        <w:t>h after stirring.</w:t>
      </w:r>
    </w:p>
    <w:p w:rsidR="00730472" w:rsidRDefault="00730472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</w:p>
    <w:p w:rsidR="00730472" w:rsidRDefault="007B1487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  <w:r w:rsidRPr="00954A6C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C556B1">
        <w:rPr>
          <w:rFonts w:ascii="Times New Roman" w:hAnsi="Times New Roman" w:cs="Times New Roman"/>
          <w:b/>
          <w:sz w:val="24"/>
          <w:szCs w:val="24"/>
        </w:rPr>
        <w:t>S</w:t>
      </w:r>
      <w:r w:rsidR="00730472">
        <w:rPr>
          <w:rFonts w:ascii="Times New Roman" w:hAnsi="Times New Roman" w:cs="Times New Roman"/>
          <w:b/>
          <w:sz w:val="24"/>
        </w:rPr>
        <w:t xml:space="preserve">4 </w:t>
      </w:r>
      <w:r w:rsidR="00C61B36" w:rsidRPr="00C61B36">
        <w:rPr>
          <w:rFonts w:ascii="Times New Roman" w:hAnsi="Times New Roman"/>
          <w:sz w:val="24"/>
          <w:szCs w:val="24"/>
        </w:rPr>
        <w:t>Modified sequential extraction procedure for P fractions in the sediment.</w:t>
      </w:r>
    </w:p>
    <w:p w:rsidR="00730472" w:rsidRDefault="00730472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</w:p>
    <w:p w:rsidR="00730472" w:rsidRDefault="007B1487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  <w:r w:rsidRPr="00954A6C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ig. </w:t>
      </w:r>
      <w:r w:rsidR="00C556B1">
        <w:rPr>
          <w:rFonts w:ascii="Times New Roman" w:hAnsi="Times New Roman" w:cs="Times New Roman"/>
          <w:b/>
          <w:sz w:val="24"/>
          <w:szCs w:val="24"/>
        </w:rPr>
        <w:t>S</w:t>
      </w:r>
      <w:r w:rsidR="00730472">
        <w:rPr>
          <w:rFonts w:ascii="Times New Roman" w:hAnsi="Times New Roman" w:cs="Times New Roman"/>
          <w:b/>
          <w:sz w:val="24"/>
          <w:szCs w:val="24"/>
        </w:rPr>
        <w:t>5</w:t>
      </w:r>
      <w:r w:rsidR="00730472" w:rsidRPr="00F816CE">
        <w:rPr>
          <w:rFonts w:ascii="Times New Roman" w:hAnsi="Times New Roman"/>
          <w:sz w:val="24"/>
        </w:rPr>
        <w:t xml:space="preserve"> </w:t>
      </w:r>
      <w:r w:rsidR="00C61B36" w:rsidRPr="00C61B36">
        <w:rPr>
          <w:rFonts w:ascii="Times New Roman" w:hAnsi="Times New Roman"/>
          <w:sz w:val="24"/>
        </w:rPr>
        <w:t>Changes of (a) DO content and (b) redox potential near SWI, (c) pH in the overlying water in SAW system.</w:t>
      </w:r>
    </w:p>
    <w:p w:rsidR="00730472" w:rsidRDefault="00730472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</w:p>
    <w:p w:rsidR="00730472" w:rsidRDefault="00730472" w:rsidP="00D07986">
      <w:pPr>
        <w:adjustRightInd w:val="0"/>
        <w:snapToGrid w:val="0"/>
        <w:spacing w:line="276" w:lineRule="auto"/>
        <w:rPr>
          <w:rFonts w:ascii="Times New Roman" w:hAnsi="Times New Roman"/>
          <w:sz w:val="24"/>
          <w:szCs w:val="24"/>
        </w:rPr>
      </w:pPr>
    </w:p>
    <w:p w:rsidR="00730472" w:rsidRDefault="00730472" w:rsidP="00654A7F">
      <w:pPr>
        <w:spacing w:line="276" w:lineRule="auto"/>
        <w:jc w:val="left"/>
        <w:rPr>
          <w:rFonts w:ascii="Times New Roman" w:hAnsi="Times New Roman" w:cs="Times New Roman"/>
        </w:rPr>
      </w:pPr>
      <w:r w:rsidRPr="00954A6C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C556B1">
        <w:rPr>
          <w:rFonts w:ascii="Times New Roman" w:hAnsi="Times New Roman" w:cs="Times New Roman"/>
          <w:b/>
          <w:sz w:val="24"/>
          <w:szCs w:val="24"/>
        </w:rPr>
        <w:t>S</w:t>
      </w:r>
      <w:r w:rsidRPr="00954A6C">
        <w:rPr>
          <w:rFonts w:ascii="Times New Roman" w:hAnsi="Times New Roman" w:cs="Times New Roman"/>
          <w:b/>
          <w:sz w:val="24"/>
          <w:szCs w:val="24"/>
        </w:rPr>
        <w:t>1</w:t>
      </w:r>
      <w:r w:rsidRPr="00954A6C">
        <w:rPr>
          <w:rFonts w:ascii="Times New Roman" w:hAnsi="Times New Roman" w:cs="Times New Roman"/>
          <w:sz w:val="24"/>
          <w:szCs w:val="24"/>
        </w:rPr>
        <w:t xml:space="preserve"> </w:t>
      </w:r>
      <w:r w:rsidR="00C61B36" w:rsidRPr="00C61B36">
        <w:rPr>
          <w:rFonts w:ascii="Times New Roman" w:hAnsi="Times New Roman" w:cs="Times New Roman"/>
          <w:sz w:val="24"/>
          <w:szCs w:val="24"/>
        </w:rPr>
        <w:t>Main parameters of the initial experimental sediment.</w:t>
      </w:r>
    </w:p>
    <w:p w:rsidR="00654A7F" w:rsidRDefault="00654A7F" w:rsidP="00654A7F">
      <w:pPr>
        <w:spacing w:line="276" w:lineRule="auto"/>
        <w:jc w:val="left"/>
        <w:rPr>
          <w:rFonts w:ascii="Times New Roman" w:hAnsi="Times New Roman" w:cs="Times New Roman"/>
        </w:rPr>
      </w:pPr>
    </w:p>
    <w:p w:rsidR="00654A7F" w:rsidRDefault="00654A7F" w:rsidP="00654A7F">
      <w:p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50785E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C556B1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1B36" w:rsidRPr="0067598E">
        <w:rPr>
          <w:rFonts w:ascii="Times New Roman" w:hAnsi="Times New Roman" w:cs="Times New Roman"/>
          <w:i/>
          <w:sz w:val="24"/>
          <w:szCs w:val="24"/>
        </w:rPr>
        <w:t>F</w:t>
      </w:r>
      <w:r w:rsidR="00C61B36" w:rsidRPr="00C61B36">
        <w:rPr>
          <w:rFonts w:ascii="Times New Roman" w:hAnsi="Times New Roman" w:cs="Times New Roman"/>
          <w:sz w:val="24"/>
          <w:szCs w:val="24"/>
        </w:rPr>
        <w:t xml:space="preserve"> values of three-way ANOVA tests showing the effects of hydrodynamic intensity, experiment time and algal presence on the mobility of P fractions (p indicated the significance of effects of the factors or their interactions).</w:t>
      </w:r>
    </w:p>
    <w:p w:rsidR="00986A4E" w:rsidRDefault="00986A4E" w:rsidP="00D0798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860AC3" w:rsidRPr="00A17204" w:rsidRDefault="00860AC3" w:rsidP="00860AC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 w:val="28"/>
        </w:rPr>
      </w:pPr>
      <w:r>
        <w:rPr>
          <w:rFonts w:ascii="Times New Roman" w:eastAsia="宋体" w:hAnsi="Times New Roman" w:cs="Times New Roman"/>
          <w:b/>
          <w:sz w:val="28"/>
        </w:rPr>
        <w:lastRenderedPageBreak/>
        <w:t>Procedures of sampling</w:t>
      </w:r>
      <w:r w:rsidRPr="00A17204">
        <w:rPr>
          <w:rFonts w:ascii="Times New Roman" w:eastAsia="宋体" w:hAnsi="Times New Roman" w:cs="Times New Roman" w:hint="eastAsia"/>
          <w:b/>
          <w:sz w:val="28"/>
        </w:rPr>
        <w:t xml:space="preserve"> </w:t>
      </w:r>
      <w:r>
        <w:rPr>
          <w:rFonts w:ascii="Times New Roman" w:eastAsia="宋体" w:hAnsi="Times New Roman" w:cs="Times New Roman"/>
          <w:b/>
          <w:sz w:val="28"/>
        </w:rPr>
        <w:t xml:space="preserve">and </w:t>
      </w:r>
      <w:r>
        <w:rPr>
          <w:rFonts w:ascii="Times New Roman" w:eastAsia="宋体" w:hAnsi="Times New Roman" w:cs="Times New Roman" w:hint="eastAsia"/>
          <w:b/>
          <w:sz w:val="28"/>
        </w:rPr>
        <w:t>experimental</w:t>
      </w:r>
      <w:r>
        <w:rPr>
          <w:rFonts w:ascii="Times New Roman" w:eastAsia="宋体" w:hAnsi="Times New Roman" w:cs="Times New Roman"/>
          <w:b/>
          <w:sz w:val="28"/>
        </w:rPr>
        <w:t xml:space="preserve"> </w:t>
      </w:r>
      <w:r>
        <w:rPr>
          <w:rFonts w:ascii="Times New Roman" w:eastAsia="宋体" w:hAnsi="Times New Roman" w:cs="Times New Roman" w:hint="eastAsia"/>
          <w:b/>
          <w:sz w:val="28"/>
        </w:rPr>
        <w:t>setup</w:t>
      </w:r>
    </w:p>
    <w:p w:rsidR="00860AC3" w:rsidRPr="00681C91" w:rsidRDefault="00860AC3" w:rsidP="00860AC3">
      <w:pPr>
        <w:adjustRightInd w:val="0"/>
        <w:snapToGrid w:val="0"/>
        <w:spacing w:before="240"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 w:rsidRPr="00681C91">
        <w:rPr>
          <w:rFonts w:ascii="Times New Roman" w:eastAsia="宋体" w:hAnsi="Times New Roman" w:cs="Times New Roman"/>
          <w:sz w:val="24"/>
        </w:rPr>
        <w:t xml:space="preserve">The pretreated water and sediment during our incubation experiment were firstly sampled in </w:t>
      </w:r>
      <w:r w:rsidR="00A410E2">
        <w:rPr>
          <w:rFonts w:ascii="Times New Roman" w:eastAsia="宋体" w:hAnsi="Times New Roman" w:cs="Times New Roman"/>
          <w:sz w:val="24"/>
        </w:rPr>
        <w:t>Meiliang Bay</w:t>
      </w:r>
      <w:r w:rsidRPr="00681C91">
        <w:rPr>
          <w:rFonts w:ascii="Times New Roman" w:eastAsia="宋体" w:hAnsi="Times New Roman" w:cs="Times New Roman"/>
          <w:sz w:val="24"/>
        </w:rPr>
        <w:t xml:space="preserve">, an area that </w:t>
      </w:r>
      <w:r w:rsidR="00A410E2">
        <w:rPr>
          <w:rFonts w:ascii="Times New Roman" w:eastAsia="宋体" w:hAnsi="Times New Roman" w:cs="Times New Roman"/>
          <w:sz w:val="24"/>
        </w:rPr>
        <w:t>exhibited</w:t>
      </w:r>
      <w:r w:rsidRPr="00681C91">
        <w:rPr>
          <w:rFonts w:ascii="Times New Roman" w:eastAsia="宋体" w:hAnsi="Times New Roman" w:cs="Times New Roman"/>
          <w:sz w:val="24"/>
        </w:rPr>
        <w:t xml:space="preserve"> </w:t>
      </w:r>
      <w:r w:rsidR="00523FF9">
        <w:rPr>
          <w:rFonts w:ascii="Times New Roman" w:eastAsia="宋体" w:hAnsi="Times New Roman" w:cs="Times New Roman"/>
          <w:sz w:val="24"/>
        </w:rPr>
        <w:t xml:space="preserve">frequent sediment resuspension and </w:t>
      </w:r>
      <w:r w:rsidRPr="00681C91">
        <w:rPr>
          <w:rFonts w:ascii="Times New Roman" w:eastAsia="宋体" w:hAnsi="Times New Roman" w:cs="Times New Roman"/>
          <w:sz w:val="24"/>
        </w:rPr>
        <w:t>cyanobacteria blooms. The discrete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water samples were collected at three depths from the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surface (0.5, 1.0, and 1.5 m) by using a</w:t>
      </w:r>
      <w:bookmarkStart w:id="6" w:name="OLE_LINK10"/>
      <w:r w:rsidRPr="00681C91">
        <w:rPr>
          <w:rFonts w:ascii="Times New Roman" w:eastAsia="宋体" w:hAnsi="Times New Roman" w:cs="Times New Roman"/>
          <w:sz w:val="24"/>
        </w:rPr>
        <w:t xml:space="preserve"> Friedinger water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sampler</w:t>
      </w:r>
      <w:bookmarkEnd w:id="6"/>
      <w:r w:rsidRPr="00681C91">
        <w:rPr>
          <w:rFonts w:ascii="Times New Roman" w:eastAsia="宋体" w:hAnsi="Times New Roman" w:cs="Times New Roman"/>
          <w:sz w:val="24"/>
        </w:rPr>
        <w:t>, and the parameters of interest were recorded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at the scene. After homogenization, the mixed water samples were filtered through 25-</w:t>
      </w:r>
      <w:bookmarkStart w:id="7" w:name="OLE_LINK9"/>
      <w:r w:rsidRPr="00681C91">
        <w:rPr>
          <w:rFonts w:ascii="Times New Roman" w:eastAsia="宋体" w:hAnsi="Times New Roman" w:cs="Times New Roman"/>
          <w:sz w:val="24"/>
        </w:rPr>
        <w:t>μm</w:t>
      </w:r>
      <w:bookmarkEnd w:id="7"/>
      <w:r w:rsidRPr="00681C91">
        <w:rPr>
          <w:rFonts w:ascii="Times New Roman" w:eastAsia="宋体" w:hAnsi="Times New Roman" w:cs="Times New Roman"/>
          <w:sz w:val="24"/>
        </w:rPr>
        <w:t xml:space="preserve"> </w:t>
      </w:r>
      <w:r w:rsidRPr="00681C91">
        <w:rPr>
          <w:rFonts w:ascii="Times New Roman" w:eastAsia="宋体" w:hAnsi="Times New Roman" w:cs="Times New Roman" w:hint="eastAsia"/>
          <w:sz w:val="24"/>
        </w:rPr>
        <w:t>mesh</w:t>
      </w:r>
      <w:r w:rsidRPr="00681C91">
        <w:rPr>
          <w:rFonts w:ascii="Times New Roman" w:eastAsia="宋体" w:hAnsi="Times New Roman" w:cs="Times New Roman"/>
          <w:sz w:val="24"/>
        </w:rPr>
        <w:t xml:space="preserve"> (Nitex) and 0.45-μm filters (Whatman) to remove planktons, hydrophyte and </w:t>
      </w:r>
      <w:r w:rsidRPr="00681C91">
        <w:rPr>
          <w:rFonts w:ascii="Times New Roman" w:eastAsia="宋体" w:hAnsi="Times New Roman" w:cs="Times New Roman" w:hint="eastAsia"/>
          <w:sz w:val="24"/>
        </w:rPr>
        <w:t>other</w:t>
      </w:r>
      <w:r w:rsidRPr="00681C91">
        <w:rPr>
          <w:rFonts w:ascii="Times New Roman" w:eastAsia="宋体" w:hAnsi="Times New Roman" w:cs="Times New Roman"/>
          <w:sz w:val="24"/>
        </w:rPr>
        <w:t xml:space="preserve"> impurities, and then diverted into darkened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carboys. The pretreated water samples were kept in portable refrigerator (4</w:t>
      </w:r>
      <w:r w:rsidRPr="00681C91">
        <w:rPr>
          <w:rFonts w:ascii="Times New Roman" w:eastAsia="宋体" w:hAnsi="Times New Roman" w:cs="Times New Roman"/>
          <w:sz w:val="24"/>
          <w:vertAlign w:val="superscript"/>
        </w:rPr>
        <w:t>o</w:t>
      </w:r>
      <w:r w:rsidRPr="00681C91">
        <w:rPr>
          <w:rFonts w:ascii="Times New Roman" w:eastAsia="宋体" w:hAnsi="Times New Roman" w:cs="Times New Roman"/>
          <w:sz w:val="24"/>
        </w:rPr>
        <w:t xml:space="preserve">C) and delivered to the laboratory for incubation </w:t>
      </w:r>
      <w:r>
        <w:rPr>
          <w:rFonts w:ascii="Times New Roman" w:eastAsia="宋体" w:hAnsi="Times New Roman" w:cs="Times New Roman"/>
          <w:sz w:val="24"/>
        </w:rPr>
        <w:t xml:space="preserve">experiment </w:t>
      </w:r>
      <w:r w:rsidRPr="00681C91">
        <w:rPr>
          <w:rFonts w:ascii="Times New Roman" w:eastAsia="宋体" w:hAnsi="Times New Roman" w:cs="Times New Roman"/>
          <w:sz w:val="24"/>
        </w:rPr>
        <w:t>within 6 h. Meanwhile, the surface sediment (top 15 cm) was collected using a sediment core sampler (Peterson ETC-200), sieved to remove large size gravels, and reserved after freeze drying (-80</w:t>
      </w:r>
      <w:r w:rsidRPr="00681C91">
        <w:rPr>
          <w:rFonts w:ascii="Times New Roman" w:eastAsia="宋体" w:hAnsi="Times New Roman" w:cs="Times New Roman"/>
          <w:sz w:val="24"/>
          <w:vertAlign w:val="superscript"/>
        </w:rPr>
        <w:t>o</w:t>
      </w:r>
      <w:r w:rsidRPr="00681C91">
        <w:rPr>
          <w:rFonts w:ascii="Times New Roman" w:eastAsia="宋体" w:hAnsi="Times New Roman" w:cs="Times New Roman"/>
          <w:sz w:val="24"/>
        </w:rPr>
        <w:t>C</w:t>
      </w:r>
      <w:r w:rsidRPr="00681C91">
        <w:rPr>
          <w:rFonts w:ascii="Times New Roman" w:eastAsia="宋体" w:hAnsi="Times New Roman" w:cs="Times New Roman" w:hint="eastAsia"/>
          <w:sz w:val="24"/>
        </w:rPr>
        <w:t>)</w:t>
      </w:r>
      <w:r w:rsidRPr="00681C91">
        <w:rPr>
          <w:rFonts w:ascii="Times New Roman" w:eastAsia="宋体" w:hAnsi="Times New Roman" w:cs="Times New Roman"/>
          <w:sz w:val="24"/>
        </w:rPr>
        <w:t>.</w:t>
      </w:r>
    </w:p>
    <w:p w:rsidR="00860AC3" w:rsidRPr="00681C91" w:rsidRDefault="00860AC3" w:rsidP="00860AC3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 w:rsidRPr="00681C91">
        <w:rPr>
          <w:rFonts w:ascii="Times New Roman" w:eastAsia="宋体" w:hAnsi="Times New Roman" w:cs="Times New Roman"/>
          <w:sz w:val="24"/>
        </w:rPr>
        <w:t xml:space="preserve">The incubation experiment was conducted in unbreakable polyethylene cylindrical apparatus (diameter: 200 mm; height </w:t>
      </w:r>
      <w:r>
        <w:rPr>
          <w:rFonts w:ascii="Times New Roman" w:eastAsia="宋体" w:hAnsi="Times New Roman" w:cs="Times New Roman"/>
          <w:sz w:val="24"/>
        </w:rPr>
        <w:t>50</w:t>
      </w:r>
      <w:r w:rsidRPr="00681C91">
        <w:rPr>
          <w:rFonts w:ascii="Times New Roman" w:eastAsia="宋体" w:hAnsi="Times New Roman" w:cs="Times New Roman"/>
          <w:sz w:val="24"/>
        </w:rPr>
        <w:t>0 mm) with electric stirrers (F</w:t>
      </w:r>
      <w:r w:rsidRPr="00681C91">
        <w:rPr>
          <w:rFonts w:ascii="Times New Roman" w:eastAsia="宋体" w:hAnsi="Times New Roman" w:cs="Times New Roman" w:hint="eastAsia"/>
          <w:sz w:val="24"/>
        </w:rPr>
        <w:t>ig</w:t>
      </w:r>
      <w:r w:rsidRPr="00681C91">
        <w:rPr>
          <w:rFonts w:ascii="Times New Roman" w:eastAsia="宋体" w:hAnsi="Times New Roman" w:cs="Times New Roman"/>
          <w:sz w:val="24"/>
        </w:rPr>
        <w:t>. S2</w:t>
      </w:r>
      <w:r>
        <w:rPr>
          <w:rFonts w:ascii="Times New Roman" w:eastAsia="宋体" w:hAnsi="Times New Roman" w:cs="Times New Roman"/>
          <w:sz w:val="24"/>
        </w:rPr>
        <w:t>). Firstly</w:t>
      </w:r>
      <w:r w:rsidRPr="00681C91">
        <w:rPr>
          <w:rFonts w:ascii="Times New Roman" w:eastAsia="宋体" w:hAnsi="Times New Roman" w:cs="Times New Roman"/>
          <w:sz w:val="24"/>
        </w:rPr>
        <w:t>, the pretreated sediment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from </w:t>
      </w:r>
      <w:r w:rsidR="00523FF9">
        <w:rPr>
          <w:rFonts w:ascii="Times New Roman" w:eastAsia="宋体" w:hAnsi="Times New Roman" w:cs="Times New Roman"/>
          <w:sz w:val="24"/>
        </w:rPr>
        <w:t>Meiliang Bay</w:t>
      </w:r>
      <w:r>
        <w:rPr>
          <w:rFonts w:ascii="Times New Roman" w:eastAsia="宋体" w:hAnsi="Times New Roman" w:cs="Times New Roman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 xml:space="preserve">was </w:t>
      </w:r>
      <w:r>
        <w:rPr>
          <w:rFonts w:ascii="Times New Roman" w:eastAsia="宋体" w:hAnsi="Times New Roman" w:cs="Times New Roman"/>
          <w:sz w:val="24"/>
        </w:rPr>
        <w:t>c</w:t>
      </w:r>
      <w:r w:rsidRPr="00A23FC8">
        <w:rPr>
          <w:rFonts w:ascii="Times New Roman" w:eastAsia="宋体" w:hAnsi="Times New Roman" w:cs="Times New Roman"/>
          <w:sz w:val="24"/>
        </w:rPr>
        <w:t>arefully remove</w:t>
      </w:r>
      <w:r>
        <w:rPr>
          <w:rFonts w:ascii="Times New Roman" w:eastAsia="宋体" w:hAnsi="Times New Roman" w:cs="Times New Roman"/>
          <w:sz w:val="24"/>
        </w:rPr>
        <w:t>d</w:t>
      </w:r>
      <w:r w:rsidRPr="00A23FC8"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and </w:t>
      </w:r>
      <w:r w:rsidRPr="00681C91">
        <w:rPr>
          <w:rFonts w:ascii="Times New Roman" w:eastAsia="宋体" w:hAnsi="Times New Roman" w:cs="Times New Roman"/>
          <w:sz w:val="24"/>
        </w:rPr>
        <w:t>spread evenly on the bottom of cylind</w:t>
      </w:r>
      <w:r>
        <w:rPr>
          <w:rFonts w:ascii="Times New Roman" w:eastAsia="宋体" w:hAnsi="Times New Roman" w:cs="Times New Roman"/>
          <w:sz w:val="24"/>
        </w:rPr>
        <w:t xml:space="preserve">rical </w:t>
      </w:r>
      <w:r w:rsidRPr="00681C91">
        <w:rPr>
          <w:rFonts w:ascii="Times New Roman" w:eastAsia="宋体" w:hAnsi="Times New Roman" w:cs="Times New Roman"/>
          <w:sz w:val="24"/>
        </w:rPr>
        <w:t>apparatus</w:t>
      </w:r>
      <w:r>
        <w:rPr>
          <w:rFonts w:ascii="Times New Roman" w:eastAsia="宋体" w:hAnsi="Times New Roman" w:cs="Times New Roman"/>
          <w:sz w:val="24"/>
        </w:rPr>
        <w:t xml:space="preserve"> with a depth of 10</w:t>
      </w:r>
      <w:r w:rsidRPr="00681C91">
        <w:rPr>
          <w:rFonts w:ascii="Times New Roman" w:eastAsia="宋体" w:hAnsi="Times New Roman" w:cs="Times New Roman"/>
          <w:sz w:val="24"/>
        </w:rPr>
        <w:t xml:space="preserve"> cm. Then</w:t>
      </w:r>
      <w:r>
        <w:rPr>
          <w:rFonts w:ascii="Times New Roman" w:eastAsia="宋体" w:hAnsi="Times New Roman" w:cs="Times New Roman"/>
          <w:sz w:val="24"/>
        </w:rPr>
        <w:t>,</w:t>
      </w:r>
      <w:r w:rsidRPr="00681C91">
        <w:rPr>
          <w:rFonts w:ascii="Times New Roman" w:eastAsia="宋体" w:hAnsi="Times New Roman" w:cs="Times New Roman"/>
          <w:sz w:val="24"/>
        </w:rPr>
        <w:t xml:space="preserve"> the pretreated lake water was slowly added to the apparatus with a depth of 30 cm. After 30 min of slight shake, the cylinders were kept stationary for 24 h and stored in the dark for </w:t>
      </w:r>
      <w:r>
        <w:rPr>
          <w:rFonts w:ascii="Times New Roman" w:eastAsia="宋体" w:hAnsi="Times New Roman" w:cs="Times New Roman"/>
          <w:sz w:val="24"/>
        </w:rPr>
        <w:t>our</w:t>
      </w:r>
      <w:r w:rsidRPr="00681C91"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formal </w:t>
      </w:r>
      <w:r w:rsidRPr="00681C91">
        <w:rPr>
          <w:rFonts w:ascii="Times New Roman" w:eastAsia="宋体" w:hAnsi="Times New Roman" w:cs="Times New Roman"/>
          <w:sz w:val="24"/>
        </w:rPr>
        <w:t>experiment. Based on our preliminary experiments</w:t>
      </w:r>
      <w:r>
        <w:rPr>
          <w:rFonts w:ascii="Times New Roman" w:eastAsia="宋体" w:hAnsi="Times New Roman" w:cs="Times New Roman"/>
          <w:sz w:val="24"/>
        </w:rPr>
        <w:t xml:space="preserve"> and relevant results</w:t>
      </w:r>
      <w:r w:rsidRPr="00681C91">
        <w:rPr>
          <w:rFonts w:ascii="Times New Roman" w:eastAsia="宋体" w:hAnsi="Times New Roman" w:cs="Times New Roman"/>
          <w:sz w:val="24"/>
        </w:rPr>
        <w:t xml:space="preserve">, </w:t>
      </w:r>
      <w:r>
        <w:rPr>
          <w:rFonts w:ascii="Times New Roman" w:eastAsia="宋体" w:hAnsi="Times New Roman" w:cs="Times New Roman"/>
          <w:sz w:val="24"/>
        </w:rPr>
        <w:t xml:space="preserve">the </w:t>
      </w:r>
      <w:r w:rsidRPr="00681C91">
        <w:rPr>
          <w:rFonts w:ascii="Times New Roman" w:eastAsia="宋体" w:hAnsi="Times New Roman" w:cs="Times New Roman"/>
          <w:sz w:val="24"/>
        </w:rPr>
        <w:t>sediment hardly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suspended, star</w:t>
      </w:r>
      <w:r>
        <w:rPr>
          <w:rFonts w:ascii="Times New Roman" w:eastAsia="宋体" w:hAnsi="Times New Roman" w:cs="Times New Roman"/>
          <w:sz w:val="24"/>
        </w:rPr>
        <w:t>t</w:t>
      </w:r>
      <w:r w:rsidRPr="00681C91">
        <w:rPr>
          <w:rFonts w:ascii="Times New Roman" w:eastAsia="宋体" w:hAnsi="Times New Roman" w:cs="Times New Roman"/>
          <w:sz w:val="24"/>
        </w:rPr>
        <w:t xml:space="preserve">ed to suspend and destabilized intensively under </w:t>
      </w:r>
      <w:r>
        <w:rPr>
          <w:rFonts w:ascii="Times New Roman" w:eastAsia="宋体" w:hAnsi="Times New Roman" w:cs="Times New Roman"/>
          <w:sz w:val="24"/>
        </w:rPr>
        <w:t xml:space="preserve">the </w:t>
      </w:r>
      <w:r w:rsidRPr="00681C91">
        <w:rPr>
          <w:rFonts w:ascii="Times New Roman" w:eastAsia="宋体" w:hAnsi="Times New Roman" w:cs="Times New Roman"/>
          <w:sz w:val="24"/>
        </w:rPr>
        <w:t xml:space="preserve">rotation of 0-50, 50-125, 125-200 </w:t>
      </w:r>
      <w:r w:rsidR="00523FF9">
        <w:rPr>
          <w:rFonts w:ascii="Times New Roman" w:eastAsia="宋体" w:hAnsi="Times New Roman" w:cs="Times New Roman"/>
          <w:sz w:val="24"/>
        </w:rPr>
        <w:t>rpm</w:t>
      </w:r>
      <w:r w:rsidRPr="00681C91">
        <w:rPr>
          <w:rFonts w:ascii="Times New Roman" w:eastAsia="宋体" w:hAnsi="Times New Roman" w:cs="Times New Roman"/>
          <w:sz w:val="24"/>
        </w:rPr>
        <w:t xml:space="preserve">, respectively, under our </w:t>
      </w:r>
      <w:r>
        <w:rPr>
          <w:rFonts w:ascii="Times New Roman" w:eastAsia="宋体" w:hAnsi="Times New Roman" w:cs="Times New Roman"/>
          <w:sz w:val="24"/>
        </w:rPr>
        <w:t>operating</w:t>
      </w:r>
      <w:r w:rsidRPr="00681C91">
        <w:rPr>
          <w:rFonts w:ascii="Times New Roman" w:eastAsia="宋体" w:hAnsi="Times New Roman" w:cs="Times New Roman"/>
          <w:sz w:val="24"/>
        </w:rPr>
        <w:t xml:space="preserve"> conditions.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 xml:space="preserve">Accordingly, </w:t>
      </w:r>
      <w:r w:rsidR="00523FF9">
        <w:rPr>
          <w:rFonts w:ascii="Times New Roman" w:eastAsia="宋体" w:hAnsi="Times New Roman" w:cs="Times New Roman"/>
          <w:sz w:val="24"/>
        </w:rPr>
        <w:t>four</w:t>
      </w:r>
      <w:r w:rsidRPr="00681C91">
        <w:rPr>
          <w:rFonts w:ascii="Times New Roman" w:eastAsia="宋体" w:hAnsi="Times New Roman" w:cs="Times New Roman"/>
          <w:sz w:val="24"/>
        </w:rPr>
        <w:t xml:space="preserve"> rotation speeds (</w:t>
      </w:r>
      <w:r w:rsidR="00523FF9">
        <w:rPr>
          <w:rFonts w:ascii="Times New Roman" w:eastAsia="宋体" w:hAnsi="Times New Roman" w:cs="Times New Roman"/>
          <w:sz w:val="24"/>
        </w:rPr>
        <w:t xml:space="preserve">0, </w:t>
      </w:r>
      <w:r w:rsidRPr="00681C91">
        <w:rPr>
          <w:rFonts w:ascii="Times New Roman" w:eastAsia="宋体" w:hAnsi="Times New Roman" w:cs="Times New Roman"/>
          <w:sz w:val="24"/>
        </w:rPr>
        <w:t>50</w:t>
      </w:r>
      <w:r w:rsidR="00523FF9">
        <w:rPr>
          <w:rFonts w:ascii="Times New Roman" w:eastAsia="宋体" w:hAnsi="Times New Roman" w:cs="Times New Roman"/>
          <w:sz w:val="24"/>
        </w:rPr>
        <w:t xml:space="preserve"> rpm, 125 rpm and 200 rpm</w:t>
      </w:r>
      <w:r w:rsidRPr="00681C91">
        <w:rPr>
          <w:rFonts w:ascii="Times New Roman" w:eastAsia="宋体" w:hAnsi="Times New Roman" w:cs="Times New Roman"/>
          <w:sz w:val="24"/>
        </w:rPr>
        <w:t xml:space="preserve">) were used to indicate different </w:t>
      </w:r>
      <w:r>
        <w:rPr>
          <w:rFonts w:ascii="Times New Roman" w:eastAsia="宋体" w:hAnsi="Times New Roman" w:cs="Times New Roman"/>
          <w:sz w:val="24"/>
        </w:rPr>
        <w:t>intensities</w:t>
      </w:r>
      <w:r w:rsidRPr="00681C91">
        <w:rPr>
          <w:rFonts w:ascii="Times New Roman" w:eastAsia="宋体" w:hAnsi="Times New Roman" w:cs="Times New Roman"/>
          <w:sz w:val="24"/>
        </w:rPr>
        <w:t xml:space="preserve"> of </w:t>
      </w:r>
      <w:r>
        <w:rPr>
          <w:rFonts w:ascii="Times New Roman" w:eastAsia="宋体" w:hAnsi="Times New Roman" w:cs="Times New Roman"/>
          <w:sz w:val="24"/>
        </w:rPr>
        <w:t>water disturbances</w:t>
      </w:r>
      <w:r w:rsidRPr="00681C91">
        <w:rPr>
          <w:rFonts w:ascii="Times New Roman" w:eastAsia="宋体" w:hAnsi="Times New Roman" w:cs="Times New Roman"/>
          <w:sz w:val="24"/>
        </w:rPr>
        <w:t>.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M</w:t>
      </w:r>
      <w:r w:rsidRPr="00681C91">
        <w:rPr>
          <w:rFonts w:ascii="Times New Roman" w:eastAsia="宋体" w:hAnsi="Times New Roman" w:cs="Times New Roman" w:hint="eastAsia"/>
          <w:sz w:val="24"/>
        </w:rPr>
        <w:t>eanwhile</w:t>
      </w:r>
      <w:r w:rsidRPr="00681C91">
        <w:rPr>
          <w:rFonts w:ascii="Times New Roman" w:eastAsia="宋体" w:hAnsi="Times New Roman" w:cs="Times New Roman"/>
          <w:sz w:val="24"/>
        </w:rPr>
        <w:t>, the cylinders without rotation of the water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 xml:space="preserve">served as </w:t>
      </w:r>
      <w:r w:rsidR="00523FF9">
        <w:rPr>
          <w:rFonts w:ascii="Times New Roman" w:eastAsia="宋体" w:hAnsi="Times New Roman" w:cs="Times New Roman"/>
          <w:sz w:val="24"/>
        </w:rPr>
        <w:t>static</w:t>
      </w:r>
      <w:r w:rsidRPr="00681C91">
        <w:rPr>
          <w:rFonts w:ascii="Times New Roman" w:eastAsia="宋体" w:hAnsi="Times New Roman" w:cs="Times New Roman"/>
          <w:sz w:val="24"/>
        </w:rPr>
        <w:t xml:space="preserve"> control </w:t>
      </w:r>
      <w:r>
        <w:rPr>
          <w:rFonts w:ascii="Times New Roman" w:eastAsia="宋体" w:hAnsi="Times New Roman" w:cs="Times New Roman"/>
          <w:sz w:val="24"/>
        </w:rPr>
        <w:t>treatment</w:t>
      </w:r>
      <w:r w:rsidRPr="00681C91">
        <w:rPr>
          <w:rFonts w:ascii="Times New Roman" w:eastAsia="宋体" w:hAnsi="Times New Roman" w:cs="Times New Roman"/>
          <w:sz w:val="24"/>
        </w:rPr>
        <w:t>.</w:t>
      </w:r>
      <w:r>
        <w:rPr>
          <w:rFonts w:ascii="Times New Roman" w:eastAsia="宋体" w:hAnsi="Times New Roman" w:cs="Times New Roman"/>
          <w:sz w:val="24"/>
        </w:rPr>
        <w:t xml:space="preserve"> The initial pH of overlying water was adjusted to 7.0, which </w:t>
      </w:r>
      <w:r w:rsidRPr="00281F14">
        <w:rPr>
          <w:rFonts w:ascii="Times New Roman" w:eastAsia="宋体" w:hAnsi="Times New Roman" w:cs="Times New Roman"/>
          <w:sz w:val="24"/>
        </w:rPr>
        <w:t>approach</w:t>
      </w:r>
      <w:r>
        <w:rPr>
          <w:rFonts w:ascii="Times New Roman" w:eastAsia="宋体" w:hAnsi="Times New Roman" w:cs="Times New Roman"/>
          <w:sz w:val="24"/>
        </w:rPr>
        <w:t xml:space="preserve">ed the natural conditions in Lake </w:t>
      </w:r>
      <w:r w:rsidR="00523FF9">
        <w:rPr>
          <w:rFonts w:ascii="Times New Roman" w:eastAsia="宋体" w:hAnsi="Times New Roman" w:cs="Times New Roman"/>
          <w:sz w:val="24"/>
        </w:rPr>
        <w:t>Taihu</w:t>
      </w:r>
      <w:r>
        <w:rPr>
          <w:rFonts w:ascii="Times New Roman" w:eastAsia="宋体" w:hAnsi="Times New Roman" w:cs="Times New Roman"/>
          <w:sz w:val="24"/>
        </w:rPr>
        <w:t>.</w:t>
      </w:r>
    </w:p>
    <w:p w:rsidR="00860AC3" w:rsidRPr="00681C91" w:rsidRDefault="00860AC3" w:rsidP="00860AC3">
      <w:pPr>
        <w:adjustRightInd w:val="0"/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 w:rsidRPr="00681C91">
        <w:rPr>
          <w:rFonts w:ascii="Times New Roman" w:eastAsia="宋体" w:hAnsi="Times New Roman" w:cs="Times New Roman"/>
          <w:sz w:val="24"/>
        </w:rPr>
        <w:t>T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he </w:t>
      </w:r>
      <w:r w:rsidRPr="00681C91">
        <w:rPr>
          <w:rFonts w:ascii="Times New Roman" w:eastAsia="宋体" w:hAnsi="Times New Roman" w:cs="Times New Roman"/>
          <w:sz w:val="24"/>
        </w:rPr>
        <w:t xml:space="preserve">whole </w:t>
      </w:r>
      <w:r>
        <w:rPr>
          <w:rFonts w:ascii="Times New Roman" w:eastAsia="宋体" w:hAnsi="Times New Roman" w:cs="Times New Roman"/>
          <w:sz w:val="24"/>
        </w:rPr>
        <w:t>experiment</w:t>
      </w:r>
      <w:r w:rsidRPr="00681C91">
        <w:rPr>
          <w:rFonts w:ascii="Times New Roman" w:eastAsia="宋体" w:hAnsi="Times New Roman" w:cs="Times New Roman"/>
          <w:sz w:val="24"/>
        </w:rPr>
        <w:t xml:space="preserve"> lasted 14 days and </w:t>
      </w:r>
      <w:r>
        <w:rPr>
          <w:rFonts w:ascii="Times New Roman" w:eastAsia="宋体" w:hAnsi="Times New Roman" w:cs="Times New Roman"/>
          <w:sz w:val="24"/>
        </w:rPr>
        <w:t xml:space="preserve">the </w:t>
      </w:r>
      <w:r w:rsidRPr="00681C91">
        <w:rPr>
          <w:rFonts w:ascii="Times New Roman" w:eastAsia="宋体" w:hAnsi="Times New Roman" w:cs="Times New Roman"/>
          <w:sz w:val="24"/>
        </w:rPr>
        <w:t>electric stirrers were daily operated at 8:00 am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and 12:00 pm</w:t>
      </w:r>
      <w:r w:rsidRPr="00681C91">
        <w:rPr>
          <w:rFonts w:ascii="Times New Roman" w:eastAsia="宋体" w:hAnsi="Times New Roman" w:cs="Times New Roman"/>
          <w:sz w:val="24"/>
        </w:rPr>
        <w:t xml:space="preserve"> for 30 min</w:t>
      </w:r>
      <w:r w:rsidRPr="00681C91">
        <w:rPr>
          <w:rFonts w:ascii="Times New Roman" w:eastAsia="宋体" w:hAnsi="Times New Roman" w:cs="Times New Roman" w:hint="eastAsia"/>
          <w:sz w:val="24"/>
        </w:rPr>
        <w:t>, respectively.</w:t>
      </w:r>
      <w:r w:rsidRPr="00681C91"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The facilit</w:t>
      </w:r>
      <w:r>
        <w:rPr>
          <w:rFonts w:ascii="Times New Roman" w:eastAsia="宋体" w:hAnsi="Times New Roman" w:cs="Times New Roman"/>
          <w:sz w:val="24"/>
        </w:rPr>
        <w:t>ies were</w:t>
      </w:r>
      <w:r w:rsidRPr="00681C91">
        <w:rPr>
          <w:rFonts w:ascii="Times New Roman" w:eastAsia="宋体" w:hAnsi="Times New Roman" w:cs="Times New Roman"/>
          <w:sz w:val="24"/>
        </w:rPr>
        <w:t xml:space="preserve"> placed indoor and the transparent film was used to cover the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top of the equipment to prevent evaporation.</w:t>
      </w:r>
      <w:r w:rsidRPr="00681C91">
        <w:t xml:space="preserve"> </w:t>
      </w:r>
      <w:r>
        <w:rPr>
          <w:rFonts w:ascii="Times New Roman" w:eastAsia="宋体" w:hAnsi="Times New Roman" w:cs="Times New Roman"/>
          <w:sz w:val="24"/>
        </w:rPr>
        <w:t>The</w:t>
      </w:r>
      <w:r w:rsidRPr="00681C91">
        <w:rPr>
          <w:rFonts w:ascii="Times New Roman" w:eastAsia="宋体" w:hAnsi="Times New Roman" w:cs="Times New Roman"/>
          <w:sz w:val="24"/>
        </w:rPr>
        <w:t xml:space="preserve"> temperature </w:t>
      </w:r>
      <w:r>
        <w:rPr>
          <w:rFonts w:ascii="Times New Roman" w:eastAsia="宋体" w:hAnsi="Times New Roman" w:cs="Times New Roman"/>
          <w:sz w:val="24"/>
        </w:rPr>
        <w:t xml:space="preserve">of water </w:t>
      </w:r>
      <w:r w:rsidRPr="00681C91">
        <w:rPr>
          <w:rFonts w:ascii="Times New Roman" w:eastAsia="宋体" w:hAnsi="Times New Roman" w:cs="Times New Roman"/>
          <w:sz w:val="24"/>
        </w:rPr>
        <w:t>was controlled at</w:t>
      </w:r>
      <w:r w:rsidRPr="00681C91">
        <w:rPr>
          <w:rFonts w:ascii="Times New Roman" w:eastAsia="宋体" w:hAnsi="Times New Roman" w:cs="Times New Roman" w:hint="eastAsia"/>
          <w:sz w:val="24"/>
        </w:rPr>
        <w:t xml:space="preserve"> </w:t>
      </w:r>
      <w:r w:rsidRPr="00681C91">
        <w:rPr>
          <w:rFonts w:ascii="Times New Roman" w:eastAsia="宋体" w:hAnsi="Times New Roman" w:cs="Times New Roman"/>
          <w:sz w:val="24"/>
        </w:rPr>
        <w:t>25</w:t>
      </w:r>
      <w:r w:rsidRPr="00681C91">
        <w:rPr>
          <w:rFonts w:ascii="Times New Roman" w:eastAsia="宋体" w:hAnsi="Times New Roman" w:cs="Times New Roman"/>
          <w:sz w:val="24"/>
          <w:vertAlign w:val="superscript"/>
        </w:rPr>
        <w:t>o</w:t>
      </w:r>
      <w:r w:rsidRPr="00681C91">
        <w:rPr>
          <w:rFonts w:ascii="Times New Roman" w:eastAsia="宋体" w:hAnsi="Times New Roman" w:cs="Times New Roman"/>
          <w:sz w:val="24"/>
        </w:rPr>
        <w:t xml:space="preserve">C </w:t>
      </w:r>
      <w:r w:rsidRPr="00681C91">
        <w:rPr>
          <w:rFonts w:ascii="Times New Roman" w:hAnsi="Times New Roman" w:cs="Times New Roman"/>
          <w:sz w:val="24"/>
          <w:szCs w:val="24"/>
        </w:rPr>
        <w:t>under 60 μmol photons m</w:t>
      </w:r>
      <w:r w:rsidRPr="00681C91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681C91">
        <w:rPr>
          <w:rFonts w:ascii="Times New Roman" w:hAnsi="Times New Roman" w:cs="Times New Roman"/>
          <w:sz w:val="24"/>
          <w:szCs w:val="24"/>
        </w:rPr>
        <w:t xml:space="preserve"> s</w:t>
      </w:r>
      <w:r w:rsidRPr="00681C9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81C91">
        <w:rPr>
          <w:rFonts w:ascii="Times New Roman" w:hAnsi="Times New Roman" w:cs="Times New Roman"/>
          <w:sz w:val="24"/>
          <w:szCs w:val="24"/>
        </w:rPr>
        <w:t xml:space="preserve"> </w:t>
      </w:r>
      <w:r w:rsidRPr="00681C91">
        <w:rPr>
          <w:rFonts w:ascii="Times New Roman" w:hAnsi="Times New Roman" w:cs="Times New Roman" w:hint="eastAsia"/>
          <w:sz w:val="24"/>
          <w:szCs w:val="24"/>
        </w:rPr>
        <w:t xml:space="preserve">PAR with </w:t>
      </w:r>
      <w:r w:rsidRPr="00681C91">
        <w:rPr>
          <w:rFonts w:ascii="Times New Roman" w:hAnsi="Times New Roman" w:cs="Times New Roman"/>
          <w:sz w:val="24"/>
          <w:szCs w:val="24"/>
        </w:rPr>
        <w:t>cool white fluorescent lamps</w:t>
      </w:r>
      <w:r w:rsidRPr="00681C9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81C91">
        <w:rPr>
          <w:rFonts w:ascii="Times New Roman" w:hAnsi="Times New Roman" w:cs="Times New Roman"/>
          <w:sz w:val="24"/>
          <w:szCs w:val="24"/>
        </w:rPr>
        <w:t>(</w:t>
      </w:r>
      <w:r w:rsidRPr="00681C91">
        <w:rPr>
          <w:rFonts w:ascii="Times New Roman" w:hAnsi="Times New Roman" w:cs="Times New Roman" w:hint="eastAsia"/>
          <w:sz w:val="24"/>
          <w:szCs w:val="24"/>
        </w:rPr>
        <w:t>light/dark regime of 1</w:t>
      </w:r>
      <w:r w:rsidRPr="00681C91">
        <w:rPr>
          <w:rFonts w:ascii="Times New Roman" w:hAnsi="Times New Roman" w:cs="Times New Roman"/>
          <w:sz w:val="24"/>
          <w:szCs w:val="24"/>
        </w:rPr>
        <w:t>2</w:t>
      </w:r>
      <w:r w:rsidRPr="00681C91">
        <w:rPr>
          <w:rFonts w:ascii="Times New Roman" w:hAnsi="Times New Roman" w:cs="Times New Roman" w:hint="eastAsia"/>
          <w:sz w:val="24"/>
          <w:szCs w:val="24"/>
        </w:rPr>
        <w:t xml:space="preserve"> h</w:t>
      </w:r>
      <w:r w:rsidRPr="00681C91">
        <w:rPr>
          <w:rFonts w:ascii="Times New Roman" w:hAnsi="Times New Roman" w:cs="Times New Roman"/>
          <w:sz w:val="24"/>
          <w:szCs w:val="24"/>
        </w:rPr>
        <w:t>: 12</w:t>
      </w:r>
      <w:r w:rsidRPr="00681C91">
        <w:rPr>
          <w:rFonts w:ascii="Times New Roman" w:hAnsi="Times New Roman" w:cs="Times New Roman" w:hint="eastAsia"/>
          <w:sz w:val="24"/>
          <w:szCs w:val="24"/>
        </w:rPr>
        <w:t xml:space="preserve"> h</w:t>
      </w:r>
      <w:r w:rsidRPr="00681C91">
        <w:rPr>
          <w:rFonts w:ascii="Times New Roman" w:hAnsi="Times New Roman" w:cs="Times New Roman"/>
          <w:sz w:val="24"/>
          <w:szCs w:val="24"/>
        </w:rPr>
        <w:t>).</w:t>
      </w:r>
    </w:p>
    <w:p w:rsidR="00860AC3" w:rsidRDefault="00860AC3" w:rsidP="00860AC3">
      <w:pPr>
        <w:adjustRightInd w:val="0"/>
        <w:snapToGrid w:val="0"/>
        <w:spacing w:before="120" w:line="276" w:lineRule="auto"/>
        <w:jc w:val="left"/>
        <w:rPr>
          <w:rFonts w:ascii="Times New Roman" w:eastAsia="宋体" w:hAnsi="Times New Roman" w:cs="Times New Roman"/>
          <w:sz w:val="24"/>
        </w:rPr>
      </w:pPr>
    </w:p>
    <w:p w:rsidR="00986A4E" w:rsidRDefault="00986A4E" w:rsidP="00860AC3">
      <w:pPr>
        <w:adjustRightInd w:val="0"/>
        <w:snapToGrid w:val="0"/>
        <w:spacing w:before="120" w:line="276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:rsidR="00860AC3" w:rsidRPr="00A17204" w:rsidRDefault="00860AC3" w:rsidP="00860AC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 w:val="28"/>
        </w:rPr>
      </w:pPr>
      <w:r>
        <w:rPr>
          <w:rFonts w:ascii="Times New Roman" w:eastAsia="宋体" w:hAnsi="Times New Roman" w:cs="Times New Roman"/>
          <w:b/>
          <w:sz w:val="28"/>
        </w:rPr>
        <w:lastRenderedPageBreak/>
        <w:t>Measurement</w:t>
      </w:r>
      <w:r>
        <w:rPr>
          <w:rFonts w:ascii="Times New Roman" w:eastAsia="宋体" w:hAnsi="Times New Roman" w:cs="Times New Roman" w:hint="eastAsia"/>
          <w:b/>
          <w:sz w:val="28"/>
        </w:rPr>
        <w:t xml:space="preserve"> of </w:t>
      </w:r>
      <w:r>
        <w:rPr>
          <w:rFonts w:ascii="Times New Roman" w:eastAsia="宋体" w:hAnsi="Times New Roman" w:cs="Times New Roman"/>
          <w:b/>
          <w:sz w:val="28"/>
        </w:rPr>
        <w:t xml:space="preserve">FLEA of </w:t>
      </w:r>
      <w:r w:rsidRPr="009B5642">
        <w:rPr>
          <w:rFonts w:ascii="Times New Roman" w:eastAsia="宋体" w:hAnsi="Times New Roman" w:cs="Times New Roman"/>
          <w:b/>
          <w:i/>
          <w:sz w:val="28"/>
        </w:rPr>
        <w:t>M. aeruginosa</w:t>
      </w:r>
    </w:p>
    <w:p w:rsidR="00860AC3" w:rsidRPr="005A3F7B" w:rsidRDefault="00860AC3" w:rsidP="00860AC3">
      <w:pPr>
        <w:adjustRightInd w:val="0"/>
        <w:snapToGrid w:val="0"/>
        <w:spacing w:before="120" w:line="360" w:lineRule="auto"/>
        <w:ind w:firstLineChars="200" w:firstLine="476"/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</w:pPr>
      <w:r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  <w:t xml:space="preserve">Alkaline phosphatase activity (APA) has been reported to be important for algal utilization of DOP and its prosperity in the natural waters. However, </w:t>
      </w:r>
      <w:r w:rsidRPr="00CB3B74"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  <w:t>the spe</w:t>
      </w:r>
      <w:r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  <w:t>cies-specific hyd</w:t>
      </w:r>
      <w:r w:rsidRPr="005A3F7B"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  <w:t>rolysis of DOP</w:t>
      </w:r>
      <w:r w:rsidRPr="005A3F7B">
        <w:rPr>
          <w:rFonts w:ascii="Times New Roman" w:hAnsi="Times New Roman" w:cs="Times New Roman" w:hint="eastAsia"/>
          <w:iCs/>
          <w:spacing w:val="-1"/>
          <w:kern w:val="0"/>
          <w:sz w:val="24"/>
          <w:szCs w:val="24"/>
        </w:rPr>
        <w:t xml:space="preserve"> </w:t>
      </w:r>
      <w:r w:rsidRPr="005A3F7B"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  <w:t>can</w:t>
      </w:r>
      <w:r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  <w:t>n</w:t>
      </w:r>
      <w:r w:rsidRPr="005A3F7B"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  <w:t>ot be identified by routine methods, and the fluorescence-labeled</w:t>
      </w:r>
      <w:r w:rsidRPr="005A3F7B">
        <w:rPr>
          <w:rFonts w:ascii="Times New Roman" w:hAnsi="Times New Roman" w:cs="Times New Roman" w:hint="eastAsia"/>
          <w:iCs/>
          <w:spacing w:val="-1"/>
          <w:kern w:val="0"/>
          <w:sz w:val="24"/>
          <w:szCs w:val="24"/>
        </w:rPr>
        <w:t xml:space="preserve"> </w:t>
      </w:r>
      <w:r w:rsidRPr="005A3F7B"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  <w:t>enzyme activity (FLEA) technique can be used to directly detect which cells or which species were performing APA (</w:t>
      </w:r>
      <w:proofErr w:type="spellStart"/>
      <w:r w:rsidRPr="005A3F7B">
        <w:rPr>
          <w:rFonts w:ascii="Times New Roman" w:eastAsia="宋体" w:hAnsi="Times New Roman" w:cs="Times New Roman"/>
          <w:color w:val="0070C0"/>
          <w:sz w:val="24"/>
          <w:szCs w:val="24"/>
        </w:rPr>
        <w:t>Nedoma</w:t>
      </w:r>
      <w:proofErr w:type="spellEnd"/>
      <w:r w:rsidRPr="005A3F7B">
        <w:rPr>
          <w:rFonts w:ascii="Times New Roman" w:eastAsia="宋体" w:hAnsi="Times New Roman" w:cs="Times New Roman"/>
          <w:color w:val="0070C0"/>
          <w:sz w:val="24"/>
          <w:szCs w:val="24"/>
        </w:rPr>
        <w:t xml:space="preserve"> et al., 2003</w:t>
      </w:r>
      <w:r>
        <w:rPr>
          <w:rFonts w:ascii="Times New Roman" w:eastAsia="宋体" w:hAnsi="Times New Roman" w:cs="Times New Roman"/>
          <w:color w:val="0070C0"/>
          <w:sz w:val="24"/>
          <w:szCs w:val="24"/>
        </w:rPr>
        <w:fldChar w:fldCharType="begin"/>
      </w:r>
      <w:r>
        <w:rPr>
          <w:rFonts w:ascii="Times New Roman" w:eastAsia="宋体" w:hAnsi="Times New Roman" w:cs="Times New Roman"/>
          <w:color w:val="0070C0"/>
          <w:sz w:val="24"/>
          <w:szCs w:val="24"/>
        </w:rPr>
        <w:instrText xml:space="preserve"> ADDIN EN.CITE &lt;EndNote&gt;&lt;Cite&gt;&lt;Author&gt;Nedoma&lt;/Author&gt;&lt;Year&gt;2003&lt;/Year&gt;&lt;RecNum&gt;225&lt;/RecNum&gt;&lt;record&gt;&lt;rec-number&gt;225&lt;/rec-number&gt;&lt;foreign-keys&gt;&lt;key app="EN" db-id="52e90wtw9pzzate2x03pvta8fprvrea5xtpx"&gt;225&lt;/key&gt;&lt;/foreign-keys&gt;&lt;ref-type name="Journal Article"&gt;17&lt;/ref-type&gt;&lt;contributors&gt;&lt;authors&gt;&lt;author&gt;Nedoma, J.&lt;/author&gt;&lt;author&gt;Strojsova, A.&lt;/author&gt;&lt;author&gt;Vrba, J.&lt;/author&gt;&lt;author&gt;Komarkova, J.&lt;/author&gt;&lt;author&gt;Simek, K.&lt;/author&gt;&lt;/authors&gt;&lt;/contributors&gt;&lt;auth-address&gt;Acad Sci Czech Republ, Inst Hydrobiol, CZ-37005 Ceske Budejovice, Czech Republic&amp;#xD;Univ S Bohemia, Fac Biol Sci, CZ-37005 Ceske Budejovice, Czech Republic&lt;/auth-address&gt;&lt;titles&gt;&lt;title&gt;Extracellular phosphatase activity of natural plankton studied with ELF97 phosphate: fluorescence quantification and labelling kinetics&lt;/title&gt;&lt;secondary-title&gt;Environmental Microbiology&lt;/secondary-title&gt;&lt;alt-title&gt;Environ. Microbiol.&lt;/alt-title&gt;&lt;/titles&gt;&lt;periodical&gt;&lt;full-title&gt;Environ Microbiol&lt;/full-title&gt;&lt;abbr-1&gt;Environmental microbiology&lt;/abbr-1&gt;&lt;/periodical&gt;&lt;pages&gt;462-472&lt;/pages&gt;&lt;volume&gt;5&lt;/volume&gt;&lt;number&gt;6&lt;/number&gt;&lt;keywords&gt;&lt;keyword&gt;alkaline-phosphatase&lt;/keyword&gt;&lt;keyword&gt;phosphorus&lt;/keyword&gt;&lt;keyword&gt;phytoplankton&lt;/keyword&gt;&lt;keyword&gt;lakes&lt;/keyword&gt;&lt;keyword&gt;indicators&lt;/keyword&gt;&lt;keyword&gt;deficiency&lt;/keyword&gt;&lt;keyword&gt;aluminum&lt;/keyword&gt;&lt;/keywords&gt;&lt;dates&gt;&lt;year&gt;2003&lt;/year&gt;&lt;pub-dates&gt;&lt;date&gt;Jun&lt;/date&gt;&lt;/pub-dates&gt;&lt;/dates&gt;&lt;isbn&gt;1462-2912&lt;/isbn&gt;&lt;accession-num&gt;WOS:000183009100003&lt;/accession-num&gt;&lt;urls&gt;&lt;related-urls&gt;&lt;url&gt;&amp;lt;Go to ISI&amp;gt;://WOS:000183009100003&lt;/url&gt;&lt;/related-urls&gt;&lt;/urls&gt;&lt;electronic-resource-num&gt;DOI 10.1046/j.1462-2920.2003.00431.x&lt;/electronic-resource-num&gt;&lt;language&gt;English&lt;/language&gt;&lt;/record&gt;&lt;/Cite&gt;&lt;/EndNote&gt;</w:instrText>
      </w:r>
      <w:r>
        <w:rPr>
          <w:rFonts w:ascii="Times New Roman" w:eastAsia="宋体" w:hAnsi="Times New Roman" w:cs="Times New Roman"/>
          <w:color w:val="0070C0"/>
          <w:sz w:val="24"/>
          <w:szCs w:val="24"/>
        </w:rPr>
        <w:fldChar w:fldCharType="end"/>
      </w:r>
      <w:r w:rsidRPr="005A3F7B">
        <w:rPr>
          <w:rFonts w:ascii="Times New Roman" w:eastAsia="宋体" w:hAnsi="Times New Roman" w:cs="Times New Roman"/>
          <w:sz w:val="24"/>
          <w:szCs w:val="24"/>
        </w:rPr>
        <w:t>)</w:t>
      </w:r>
      <w:r w:rsidRPr="005A3F7B">
        <w:rPr>
          <w:rFonts w:ascii="Times New Roman" w:hAnsi="Times New Roman" w:cs="Times New Roman"/>
          <w:iCs/>
          <w:spacing w:val="-1"/>
          <w:kern w:val="0"/>
          <w:sz w:val="24"/>
          <w:szCs w:val="24"/>
        </w:rPr>
        <w:t>.</w:t>
      </w:r>
    </w:p>
    <w:p w:rsidR="00860AC3" w:rsidRPr="002F7DEF" w:rsidRDefault="00860AC3" w:rsidP="00860AC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color w:val="000000"/>
          <w:sz w:val="24"/>
          <w:szCs w:val="24"/>
        </w:rPr>
      </w:pPr>
      <w:r w:rsidRPr="005A3F7B">
        <w:rPr>
          <w:rFonts w:ascii="Times New Roman" w:eastAsia="宋体" w:hAnsi="Times New Roman" w:cs="Times New Roman"/>
          <w:sz w:val="24"/>
          <w:szCs w:val="24"/>
        </w:rPr>
        <w:t xml:space="preserve">The method was referred to </w:t>
      </w:r>
      <w:r w:rsidRPr="005A3F7B">
        <w:rPr>
          <w:rFonts w:ascii="Times New Roman" w:eastAsia="宋体" w:hAnsi="Times New Roman" w:cs="Times New Roman"/>
          <w:color w:val="0070C0"/>
          <w:sz w:val="24"/>
          <w:szCs w:val="24"/>
        </w:rPr>
        <w:t>González-Gil et al. (1998)</w:t>
      </w:r>
      <w:r>
        <w:rPr>
          <w:rFonts w:ascii="Times New Roman" w:eastAsia="宋体" w:hAnsi="Times New Roman" w:cs="Times New Roman"/>
          <w:color w:val="0070C0"/>
          <w:sz w:val="24"/>
          <w:szCs w:val="24"/>
        </w:rPr>
        <w:fldChar w:fldCharType="begin"/>
      </w:r>
      <w:r>
        <w:rPr>
          <w:rFonts w:ascii="Times New Roman" w:eastAsia="宋体" w:hAnsi="Times New Roman" w:cs="Times New Roman"/>
          <w:color w:val="0070C0"/>
          <w:sz w:val="24"/>
          <w:szCs w:val="24"/>
        </w:rPr>
        <w:instrText xml:space="preserve"> ADDIN EN.CITE &lt;EndNote&gt;&lt;Cite&gt;&lt;Author&gt;González-Gil&lt;/Author&gt;&lt;Year&gt;1998&lt;/Year&gt;&lt;RecNum&gt;875&lt;/RecNum&gt;&lt;record&gt;&lt;rec-number&gt;875&lt;/rec-number&gt;&lt;foreign-keys&gt;&lt;key app="EN" db-id="52e90wtw9pzzate2x03pvta8fprvrea5xtpx"&gt;875&lt;/key&gt;&lt;/foreign-keys&gt;&lt;ref-type name="Journal Article"&gt;17&lt;/ref-type&gt;&lt;contributors&gt;&lt;authors&gt;&lt;author&gt;González-Gil, S.&lt;/author&gt;&lt;author&gt;Keafer, B. A.&lt;/author&gt;&lt;author&gt;Jovine, R. V. M.&lt;/author&gt;&lt;author&gt;Aguilera, A.&lt;/author&gt;&lt;author&gt;Lu, S. H.&lt;/author&gt;&lt;author&gt;Anderson, D. M.&lt;/author&gt;&lt;/authors&gt;&lt;/contributors&gt;&lt;titles&gt;&lt;title&gt;Detection and quantification of alkaline phosphatase in single cells of phosphorus-starved marine phytoplankton&lt;/title&gt;&lt;secondary-title&gt;Marine Ecology Progress Series&lt;/secondary-title&gt;&lt;alt-title&gt;Mar. Ecol. Prog. Ser.&lt;/alt-title&gt;&lt;/titles&gt;&lt;periodical&gt;&lt;full-title&gt;Marine Ecology Progress Series&lt;/full-title&gt;&lt;/periodical&gt;&lt;pages&gt;21-35&lt;/pages&gt;&lt;volume&gt;164&lt;/volume&gt;&lt;dates&gt;&lt;year&gt;1998&lt;/year&gt;&lt;/dates&gt;&lt;publisher&gt;Humana Press&lt;/publisher&gt;&lt;urls&gt;&lt;/urls&gt;&lt;/record&gt;&lt;/Cite&gt;&lt;/EndNote&gt;</w:instrText>
      </w:r>
      <w:r>
        <w:rPr>
          <w:rFonts w:ascii="Times New Roman" w:eastAsia="宋体" w:hAnsi="Times New Roman" w:cs="Times New Roman"/>
          <w:color w:val="0070C0"/>
          <w:sz w:val="24"/>
          <w:szCs w:val="24"/>
        </w:rPr>
        <w:fldChar w:fldCharType="end"/>
      </w:r>
      <w:r w:rsidRPr="005A3F7B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5A3F7B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 w:rsidRPr="005A3F7B">
        <w:rPr>
          <w:rFonts w:ascii="Times New Roman" w:eastAsia="宋体" w:hAnsi="Times New Roman" w:cs="Times New Roman"/>
          <w:color w:val="0070C0"/>
          <w:sz w:val="24"/>
          <w:szCs w:val="24"/>
        </w:rPr>
        <w:t>Nedoma</w:t>
      </w:r>
      <w:proofErr w:type="spellEnd"/>
      <w:r w:rsidRPr="005A3F7B">
        <w:rPr>
          <w:rFonts w:ascii="Times New Roman" w:eastAsia="宋体" w:hAnsi="Times New Roman" w:cs="Times New Roman"/>
          <w:color w:val="0070C0"/>
          <w:sz w:val="24"/>
          <w:szCs w:val="24"/>
        </w:rPr>
        <w:t xml:space="preserve"> et al. (2003)</w:t>
      </w:r>
      <w:r w:rsidRPr="005A3F7B">
        <w:rPr>
          <w:rFonts w:ascii="Times New Roman" w:eastAsia="宋体" w:hAnsi="Times New Roman" w:cs="Times New Roman"/>
          <w:sz w:val="24"/>
          <w:szCs w:val="24"/>
        </w:rPr>
        <w:t xml:space="preserve">. In brief, the overlying water samples containing </w:t>
      </w:r>
      <w:r w:rsidRPr="005A3F7B">
        <w:rPr>
          <w:rFonts w:ascii="Times New Roman" w:eastAsia="宋体" w:hAnsi="Times New Roman" w:cs="Times New Roman"/>
          <w:i/>
          <w:sz w:val="24"/>
          <w:szCs w:val="24"/>
        </w:rPr>
        <w:t>M. aeruginosa</w:t>
      </w:r>
      <w:r w:rsidRPr="005A3F7B">
        <w:rPr>
          <w:rFonts w:ascii="Times New Roman" w:eastAsia="宋体" w:hAnsi="Times New Roman" w:cs="Times New Roman"/>
          <w:sz w:val="24"/>
          <w:szCs w:val="24"/>
        </w:rPr>
        <w:t xml:space="preserve"> were directly incubated with the molecular probe ELF</w:t>
      </w:r>
      <w:r w:rsidRPr="005A3F7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®</w:t>
      </w:r>
      <w:r w:rsidRPr="005A3F7B">
        <w:rPr>
          <w:rFonts w:ascii="Times New Roman" w:hAnsi="Times New Roman" w:cs="Times New Roman"/>
          <w:color w:val="000000"/>
          <w:sz w:val="24"/>
          <w:szCs w:val="24"/>
        </w:rPr>
        <w:t>97 phosphate (Molecular Probes, Waltham, MA, USA) at a final concentration of 25 μmol/L at the room temperature (37</w:t>
      </w:r>
      <w:r w:rsidRPr="005A3F7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5A3F7B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5A3F7B">
        <w:rPr>
          <w:rFonts w:ascii="Times New Roman" w:hAnsi="Times New Roman" w:cs="Times New Roman" w:hint="eastAsia"/>
          <w:color w:val="000000"/>
          <w:sz w:val="24"/>
          <w:szCs w:val="24"/>
        </w:rPr>
        <w:t>)</w:t>
      </w:r>
      <w:r w:rsidRPr="005A3F7B">
        <w:rPr>
          <w:rFonts w:ascii="Times New Roman" w:hAnsi="Times New Roman" w:cs="Times New Roman"/>
          <w:color w:val="000000"/>
          <w:sz w:val="24"/>
          <w:szCs w:val="24"/>
        </w:rPr>
        <w:t xml:space="preserve">. Meanwhile, the incubation </w:t>
      </w:r>
      <w:r>
        <w:rPr>
          <w:rFonts w:ascii="Times New Roman" w:hAnsi="Times New Roman" w:cs="Times New Roman"/>
          <w:color w:val="000000"/>
          <w:sz w:val="24"/>
          <w:szCs w:val="24"/>
        </w:rPr>
        <w:t>sample</w:t>
      </w:r>
      <w:r w:rsidRPr="005A3F7B">
        <w:rPr>
          <w:rFonts w:ascii="Times New Roman" w:hAnsi="Times New Roman" w:cs="Times New Roman"/>
          <w:color w:val="000000"/>
          <w:sz w:val="24"/>
          <w:szCs w:val="24"/>
        </w:rPr>
        <w:t xml:space="preserve"> was buffered with Tris-HCl</w:t>
      </w:r>
      <w:r w:rsidRPr="005A3F7B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solution (50 mmol/L, pH = 7.5)</w:t>
      </w:r>
      <w:r w:rsidRPr="005A3F7B">
        <w:rPr>
          <w:rFonts w:ascii="Times New Roman" w:hAnsi="Times New Roman" w:cs="Times New Roman"/>
          <w:color w:val="000000"/>
          <w:sz w:val="24"/>
          <w:szCs w:val="24"/>
        </w:rPr>
        <w:t xml:space="preserve"> to ensure the precipitation of fluorescent </w:t>
      </w:r>
      <w:r w:rsidRPr="005A3F7B">
        <w:rPr>
          <w:rFonts w:ascii="Times New Roman" w:eastAsia="宋体" w:hAnsi="Times New Roman" w:cs="Times New Roman"/>
          <w:sz w:val="24"/>
          <w:szCs w:val="24"/>
        </w:rPr>
        <w:t>ELF</w:t>
      </w:r>
      <w:r w:rsidRPr="005A3F7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®</w:t>
      </w:r>
      <w:r w:rsidRPr="005A3F7B">
        <w:rPr>
          <w:rFonts w:ascii="Times New Roman" w:hAnsi="Times New Roman" w:cs="Times New Roman"/>
          <w:color w:val="000000"/>
          <w:sz w:val="24"/>
          <w:szCs w:val="24"/>
        </w:rPr>
        <w:t xml:space="preserve">97 alcohol (ELFA), which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did not dissolve in the water and precipitated at the sites producing APA. </w:t>
      </w:r>
      <w:r w:rsidRPr="005A3F7B">
        <w:rPr>
          <w:rFonts w:ascii="Times New Roman" w:eastAsia="宋体" w:hAnsi="Times New Roman" w:cs="Times New Roman"/>
          <w:i/>
          <w:sz w:val="24"/>
          <w:szCs w:val="24"/>
        </w:rPr>
        <w:t>M. aeruginosa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was concentrated by centrifugation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4D6197">
        <w:rPr>
          <w:rFonts w:ascii="Times New Roman" w:hAnsi="Times New Roman" w:cs="Times New Roman"/>
          <w:color w:val="000000"/>
          <w:sz w:val="24"/>
          <w:szCs w:val="24"/>
        </w:rPr>
        <w:t>(5000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6197">
        <w:rPr>
          <w:rFonts w:ascii="Times New Roman" w:hAnsi="Times New Roman" w:cs="Times New Roman"/>
          <w:color w:val="000000"/>
          <w:sz w:val="24"/>
          <w:szCs w:val="24"/>
        </w:rPr>
        <w:t>g) when necessary</w:t>
      </w:r>
      <w:r>
        <w:rPr>
          <w:rFonts w:ascii="Times New Roman" w:hAnsi="Times New Roman" w:cs="Times New Roman"/>
          <w:color w:val="000000"/>
          <w:sz w:val="24"/>
          <w:szCs w:val="24"/>
        </w:rPr>
        <w:t>. After 3 hours of incubation, the reaction was terminated by filtering through membrane filters (0.4</w:t>
      </w:r>
      <w:r w:rsidRPr="002F7DEF">
        <w:rPr>
          <w:rFonts w:ascii="Times New Roman" w:hAnsi="Times New Roman" w:cs="Times New Roman"/>
          <w:color w:val="000000"/>
          <w:sz w:val="24"/>
          <w:szCs w:val="24"/>
        </w:rPr>
        <w:t>5-μm por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 size, Millipore). Then, filters with retained </w:t>
      </w:r>
      <w:r w:rsidRPr="005A3F7B">
        <w:rPr>
          <w:rFonts w:ascii="Times New Roman" w:eastAsia="宋体" w:hAnsi="Times New Roman" w:cs="Times New Roman"/>
          <w:i/>
          <w:sz w:val="24"/>
          <w:szCs w:val="24"/>
        </w:rPr>
        <w:t>M. aeruginosa</w:t>
      </w:r>
      <w:r>
        <w:rPr>
          <w:rFonts w:ascii="Times New Roman" w:eastAsia="宋体" w:hAnsi="Times New Roman" w:cs="Times New Roman"/>
          <w:sz w:val="24"/>
          <w:szCs w:val="24"/>
        </w:rPr>
        <w:t xml:space="preserve"> cells were stored at low temperature until mounting with the anti-fading reagent (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Citiflor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AF1) and algal cells were inspected by using an epifluorescence microscope (Zeiss).</w:t>
      </w:r>
    </w:p>
    <w:p w:rsidR="00860AC3" w:rsidRDefault="00860AC3" w:rsidP="00860AC3">
      <w:pPr>
        <w:adjustRightInd w:val="0"/>
        <w:snapToGrid w:val="0"/>
        <w:spacing w:afterLines="50" w:after="156" w:line="276" w:lineRule="auto"/>
        <w:rPr>
          <w:rFonts w:ascii="Times New Roman" w:hAnsi="Times New Roman" w:cs="Times New Roman"/>
        </w:rPr>
      </w:pPr>
    </w:p>
    <w:p w:rsidR="00860AC3" w:rsidRDefault="00860AC3" w:rsidP="00860AC3">
      <w:pPr>
        <w:adjustRightInd w:val="0"/>
        <w:snapToGrid w:val="0"/>
        <w:spacing w:afterLines="50" w:after="156" w:line="276" w:lineRule="auto"/>
        <w:rPr>
          <w:rFonts w:ascii="Times New Roman" w:hAnsi="Times New Roman" w:cs="Times New Roman"/>
        </w:rPr>
      </w:pPr>
    </w:p>
    <w:p w:rsidR="00860AC3" w:rsidRPr="00860AC3" w:rsidRDefault="00860AC3" w:rsidP="00860AC3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860AC3">
        <w:rPr>
          <w:rFonts w:ascii="Times New Roman" w:hAnsi="Times New Roman" w:cs="Times New Roman"/>
        </w:rPr>
        <w:fldChar w:fldCharType="begin"/>
      </w:r>
      <w:r w:rsidRPr="00860AC3">
        <w:rPr>
          <w:rFonts w:ascii="Times New Roman" w:hAnsi="Times New Roman" w:cs="Times New Roman"/>
        </w:rPr>
        <w:instrText xml:space="preserve"> ADDIN EN.REFLIST </w:instrText>
      </w:r>
      <w:r w:rsidRPr="00860AC3">
        <w:rPr>
          <w:rFonts w:ascii="Times New Roman" w:hAnsi="Times New Roman" w:cs="Times New Roman"/>
        </w:rPr>
        <w:fldChar w:fldCharType="separate"/>
      </w:r>
      <w:r w:rsidRPr="00860AC3">
        <w:rPr>
          <w:rFonts w:ascii="Times New Roman" w:hAnsi="Times New Roman" w:cs="Times New Roman"/>
        </w:rPr>
        <w:t>[1] González-Gil, S., Keafer, B.A., Jovine, R.V.M., Aguilera, A., Lu, S.H., Anderson, D.M., 1998. Detection and quantification of alkaline phosphatase in single cells of phosphorus-starved marine phytoplankton. Mar. Ecol. Prog. Ser.</w:t>
      </w:r>
      <w:r w:rsidRPr="00860AC3">
        <w:rPr>
          <w:rFonts w:ascii="Times New Roman" w:hAnsi="Times New Roman" w:cs="Times New Roman"/>
          <w:i/>
        </w:rPr>
        <w:t xml:space="preserve"> </w:t>
      </w:r>
      <w:r w:rsidRPr="00860AC3">
        <w:rPr>
          <w:rFonts w:ascii="Times New Roman" w:hAnsi="Times New Roman" w:cs="Times New Roman"/>
        </w:rPr>
        <w:t>164, 21-35.</w:t>
      </w:r>
    </w:p>
    <w:p w:rsidR="00860AC3" w:rsidRPr="00860AC3" w:rsidRDefault="00860AC3" w:rsidP="00860AC3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860AC3">
        <w:rPr>
          <w:rFonts w:ascii="Times New Roman" w:hAnsi="Times New Roman" w:cs="Times New Roman"/>
        </w:rPr>
        <w:t>[2] Nedoma, J., Strojsova, A., Vrba, J., Komarkova, J., Simek, K., 2003. Extracellular phosphatase activity of natural plankton studied with ELF97 phosphate: fluorescence quantification and labelling kinetics. Environ. Microbiol.</w:t>
      </w:r>
      <w:r w:rsidRPr="00860AC3">
        <w:rPr>
          <w:rFonts w:ascii="Times New Roman" w:hAnsi="Times New Roman" w:cs="Times New Roman"/>
          <w:i/>
        </w:rPr>
        <w:t xml:space="preserve"> </w:t>
      </w:r>
      <w:r w:rsidRPr="00860AC3">
        <w:rPr>
          <w:rFonts w:ascii="Times New Roman" w:hAnsi="Times New Roman" w:cs="Times New Roman"/>
        </w:rPr>
        <w:t>5, 462-472.</w:t>
      </w:r>
    </w:p>
    <w:p w:rsidR="00986A4E" w:rsidRDefault="00860AC3" w:rsidP="00860AC3">
      <w:pPr>
        <w:adjustRightInd w:val="0"/>
        <w:snapToGrid w:val="0"/>
        <w:spacing w:afterLines="50" w:after="156" w:line="276" w:lineRule="auto"/>
        <w:rPr>
          <w:rFonts w:ascii="Times New Roman" w:hAnsi="Times New Roman" w:cs="Times New Roman"/>
        </w:rPr>
      </w:pPr>
      <w:r w:rsidRPr="00860AC3">
        <w:rPr>
          <w:rFonts w:ascii="Times New Roman" w:hAnsi="Times New Roman" w:cs="Times New Roman"/>
        </w:rPr>
        <w:fldChar w:fldCharType="end"/>
      </w:r>
      <w:r w:rsidR="00986A4E">
        <w:rPr>
          <w:rFonts w:ascii="Times New Roman" w:hAnsi="Times New Roman" w:cs="Times New Roman"/>
        </w:rPr>
        <w:br w:type="page"/>
      </w:r>
    </w:p>
    <w:p w:rsidR="00860AC3" w:rsidRDefault="006033E7" w:rsidP="00860AC3">
      <w:pPr>
        <w:adjustRightInd w:val="0"/>
        <w:snapToGrid w:val="0"/>
        <w:spacing w:afterLines="50" w:after="156"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61C5F9A" wp14:editId="798C7294">
            <wp:extent cx="4858844" cy="3505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5162" cy="35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C3" w:rsidRDefault="00860AC3" w:rsidP="00860AC3">
      <w:pPr>
        <w:adjustRightInd w:val="0"/>
        <w:snapToGrid w:val="0"/>
        <w:spacing w:afterLines="50" w:after="156" w:line="360" w:lineRule="auto"/>
        <w:jc w:val="left"/>
        <w:rPr>
          <w:rFonts w:ascii="Times New Roman" w:eastAsia="宋体" w:hAnsi="Times New Roman" w:cs="Times New Roman"/>
          <w:sz w:val="24"/>
        </w:rPr>
      </w:pPr>
      <w:r w:rsidRPr="00783DCE">
        <w:rPr>
          <w:rFonts w:ascii="Times New Roman" w:eastAsia="宋体" w:hAnsi="Times New Roman" w:cs="Times New Roman" w:hint="eastAsia"/>
          <w:b/>
          <w:sz w:val="24"/>
        </w:rPr>
        <w:t>F</w:t>
      </w:r>
      <w:r w:rsidRPr="00783DCE">
        <w:rPr>
          <w:rFonts w:ascii="Times New Roman" w:eastAsia="宋体" w:hAnsi="Times New Roman" w:cs="Times New Roman"/>
          <w:b/>
          <w:sz w:val="24"/>
        </w:rPr>
        <w:t xml:space="preserve">ig. </w:t>
      </w:r>
      <w:r w:rsidR="00C556B1">
        <w:rPr>
          <w:rFonts w:ascii="Times New Roman" w:eastAsia="宋体" w:hAnsi="Times New Roman" w:cs="Times New Roman"/>
          <w:b/>
          <w:sz w:val="24"/>
        </w:rPr>
        <w:t>S</w:t>
      </w:r>
      <w:r>
        <w:rPr>
          <w:rFonts w:ascii="Times New Roman" w:eastAsia="宋体" w:hAnsi="Times New Roman" w:cs="Times New Roman"/>
          <w:b/>
          <w:sz w:val="24"/>
        </w:rPr>
        <w:t>1</w:t>
      </w:r>
      <w:r w:rsidRPr="00783DCE">
        <w:rPr>
          <w:rFonts w:ascii="Times New Roman" w:eastAsia="宋体" w:hAnsi="Times New Roman" w:cs="Times New Roman"/>
          <w:b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Research area and the sampling site</w:t>
      </w:r>
      <w:r w:rsidR="00C61B36">
        <w:rPr>
          <w:rFonts w:ascii="Times New Roman" w:eastAsia="宋体" w:hAnsi="Times New Roman" w:cs="Times New Roman"/>
          <w:sz w:val="24"/>
        </w:rPr>
        <w:t>.</w:t>
      </w:r>
    </w:p>
    <w:p w:rsidR="00986A4E" w:rsidRDefault="00986A4E" w:rsidP="00860AC3">
      <w:pPr>
        <w:adjustRightInd w:val="0"/>
        <w:snapToGrid w:val="0"/>
        <w:spacing w:afterLines="50" w:after="156"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:rsidR="00860AC3" w:rsidRPr="009355BD" w:rsidRDefault="00C556B1" w:rsidP="00860AC3">
      <w:pPr>
        <w:adjustRightInd w:val="0"/>
        <w:snapToGrid w:val="0"/>
        <w:spacing w:afterLines="50" w:after="156" w:line="276" w:lineRule="auto"/>
        <w:rPr>
          <w:rFonts w:ascii="Times New Roman" w:eastAsia="宋体" w:hAnsi="Times New Roman" w:cs="Times New Roman"/>
          <w:sz w:val="24"/>
        </w:rPr>
      </w:pPr>
      <w:r w:rsidRPr="00C556B1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>
            <wp:extent cx="4316008" cy="3725966"/>
            <wp:effectExtent l="0" t="0" r="8890" b="8255"/>
            <wp:docPr id="2" name="图片 2" descr="H:\SCI论文4-水动力那篇\最新文件\ESPR-准备投稿\附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I论文4-水动力那篇\最新文件\ESPR-准备投稿\附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64" cy="373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C3" w:rsidRDefault="00860AC3" w:rsidP="00860AC3">
      <w:pPr>
        <w:adjustRightInd w:val="0"/>
        <w:snapToGrid w:val="0"/>
        <w:spacing w:afterLines="50" w:after="156" w:line="360" w:lineRule="auto"/>
        <w:jc w:val="left"/>
        <w:rPr>
          <w:rFonts w:ascii="Times New Roman" w:eastAsia="宋体" w:hAnsi="Times New Roman" w:cs="Times New Roman"/>
          <w:sz w:val="24"/>
        </w:rPr>
      </w:pPr>
      <w:bookmarkStart w:id="8" w:name="OLE_LINK1"/>
      <w:r w:rsidRPr="00783DCE">
        <w:rPr>
          <w:rFonts w:ascii="Times New Roman" w:eastAsia="宋体" w:hAnsi="Times New Roman" w:cs="Times New Roman" w:hint="eastAsia"/>
          <w:b/>
          <w:sz w:val="24"/>
        </w:rPr>
        <w:t>F</w:t>
      </w:r>
      <w:r w:rsidRPr="00783DCE">
        <w:rPr>
          <w:rFonts w:ascii="Times New Roman" w:eastAsia="宋体" w:hAnsi="Times New Roman" w:cs="Times New Roman"/>
          <w:b/>
          <w:sz w:val="24"/>
        </w:rPr>
        <w:t xml:space="preserve">ig. </w:t>
      </w:r>
      <w:r w:rsidR="00C556B1">
        <w:rPr>
          <w:rFonts w:ascii="Times New Roman" w:eastAsia="宋体" w:hAnsi="Times New Roman" w:cs="Times New Roman"/>
          <w:b/>
          <w:sz w:val="24"/>
        </w:rPr>
        <w:t>S</w:t>
      </w:r>
      <w:r>
        <w:rPr>
          <w:rFonts w:ascii="Times New Roman" w:eastAsia="宋体" w:hAnsi="Times New Roman" w:cs="Times New Roman"/>
          <w:b/>
          <w:sz w:val="24"/>
        </w:rPr>
        <w:t>2</w:t>
      </w:r>
      <w:bookmarkEnd w:id="8"/>
      <w:r w:rsidRPr="00783DCE">
        <w:rPr>
          <w:rFonts w:ascii="Times New Roman" w:eastAsia="宋体" w:hAnsi="Times New Roman" w:cs="Times New Roman"/>
          <w:b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Diagrams of the experimental design.</w:t>
      </w:r>
    </w:p>
    <w:p w:rsidR="00986A4E" w:rsidRDefault="00986A4E" w:rsidP="00860AC3">
      <w:pPr>
        <w:adjustRightInd w:val="0"/>
        <w:snapToGrid w:val="0"/>
        <w:spacing w:afterLines="100" w:after="312"/>
        <w:jc w:val="left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/>
          <w:b/>
          <w:sz w:val="24"/>
        </w:rPr>
        <w:br w:type="page"/>
      </w:r>
    </w:p>
    <w:p w:rsidR="00860AC3" w:rsidRDefault="00C556B1" w:rsidP="00860AC3">
      <w:pPr>
        <w:adjustRightInd w:val="0"/>
        <w:snapToGrid w:val="0"/>
        <w:spacing w:afterLines="50" w:after="156" w:line="360" w:lineRule="auto"/>
        <w:rPr>
          <w:rFonts w:ascii="Times New Roman" w:eastAsia="宋体" w:hAnsi="Times New Roman" w:cs="Times New Roman"/>
          <w:sz w:val="24"/>
        </w:rPr>
      </w:pPr>
      <w:r w:rsidRPr="00C556B1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>
            <wp:extent cx="5076184" cy="4204531"/>
            <wp:effectExtent l="0" t="0" r="0" b="5715"/>
            <wp:docPr id="3" name="图片 3" descr="H:\SCI论文4-水动力那篇\最新文件\ESPR-准备投稿\附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I论文4-水动力那篇\最新文件\ESPR-准备投稿\附图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44" cy="420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C3" w:rsidRDefault="00860AC3" w:rsidP="00860AC3">
      <w:pPr>
        <w:adjustRightInd w:val="0"/>
        <w:snapToGrid w:val="0"/>
        <w:spacing w:afterLines="50" w:after="156" w:line="360" w:lineRule="auto"/>
        <w:rPr>
          <w:rFonts w:ascii="Times New Roman" w:eastAsia="宋体" w:hAnsi="Times New Roman" w:cs="Times New Roman"/>
          <w:sz w:val="24"/>
        </w:rPr>
      </w:pPr>
      <w:r w:rsidRPr="00783DCE">
        <w:rPr>
          <w:rFonts w:ascii="Times New Roman" w:eastAsia="宋体" w:hAnsi="Times New Roman" w:cs="Times New Roman" w:hint="eastAsia"/>
          <w:b/>
          <w:sz w:val="24"/>
        </w:rPr>
        <w:t>F</w:t>
      </w:r>
      <w:r w:rsidRPr="00783DCE">
        <w:rPr>
          <w:rFonts w:ascii="Times New Roman" w:eastAsia="宋体" w:hAnsi="Times New Roman" w:cs="Times New Roman"/>
          <w:b/>
          <w:sz w:val="24"/>
        </w:rPr>
        <w:t xml:space="preserve">ig. </w:t>
      </w:r>
      <w:r w:rsidR="00C556B1">
        <w:rPr>
          <w:rFonts w:ascii="Times New Roman" w:eastAsia="宋体" w:hAnsi="Times New Roman" w:cs="Times New Roman"/>
          <w:b/>
          <w:sz w:val="24"/>
        </w:rPr>
        <w:t>S</w:t>
      </w:r>
      <w:r>
        <w:rPr>
          <w:rFonts w:ascii="Times New Roman" w:eastAsia="宋体" w:hAnsi="Times New Roman" w:cs="Times New Roman"/>
          <w:b/>
          <w:sz w:val="24"/>
        </w:rPr>
        <w:t>3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 w:rsidRPr="00321347">
        <w:rPr>
          <w:rFonts w:ascii="Times New Roman" w:eastAsia="宋体" w:hAnsi="Times New Roman" w:cs="Times New Roman"/>
          <w:sz w:val="24"/>
        </w:rPr>
        <w:t xml:space="preserve">Vertical distributions of turbidity under </w:t>
      </w:r>
      <w:r>
        <w:rPr>
          <w:rFonts w:ascii="Times New Roman" w:eastAsia="宋体" w:hAnsi="Times New Roman" w:cs="Times New Roman" w:hint="eastAsia"/>
          <w:sz w:val="24"/>
        </w:rPr>
        <w:t>hydrodynamic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conditions</w:t>
      </w:r>
      <w:r>
        <w:rPr>
          <w:rFonts w:ascii="Times New Roman" w:eastAsia="宋体" w:hAnsi="Times New Roman" w:cs="Times New Roman"/>
          <w:sz w:val="24"/>
        </w:rPr>
        <w:t xml:space="preserve"> at different times: (a</w:t>
      </w:r>
      <w:r>
        <w:rPr>
          <w:rFonts w:ascii="Times New Roman" w:eastAsia="宋体" w:hAnsi="Times New Roman" w:cs="Times New Roman" w:hint="eastAsia"/>
          <w:sz w:val="24"/>
        </w:rPr>
        <w:t>) during</w:t>
      </w:r>
      <w:r>
        <w:rPr>
          <w:rFonts w:ascii="Times New Roman" w:eastAsia="宋体" w:hAnsi="Times New Roman" w:cs="Times New Roman"/>
          <w:sz w:val="24"/>
        </w:rPr>
        <w:t xml:space="preserve"> stirring, (b) 2-h after stirring, (c</w:t>
      </w:r>
      <w:r>
        <w:rPr>
          <w:rFonts w:ascii="Times New Roman" w:eastAsia="宋体" w:hAnsi="Times New Roman" w:cs="Times New Roman" w:hint="eastAsia"/>
          <w:sz w:val="24"/>
        </w:rPr>
        <w:t>)</w:t>
      </w:r>
      <w:r>
        <w:rPr>
          <w:rFonts w:ascii="Times New Roman" w:eastAsia="宋体" w:hAnsi="Times New Roman" w:cs="Times New Roman"/>
          <w:sz w:val="24"/>
        </w:rPr>
        <w:t xml:space="preserve"> 5-h </w:t>
      </w:r>
      <w:r>
        <w:rPr>
          <w:rFonts w:ascii="Times New Roman" w:eastAsia="宋体" w:hAnsi="Times New Roman" w:cs="Times New Roman" w:hint="eastAsia"/>
          <w:sz w:val="24"/>
        </w:rPr>
        <w:t>after</w:t>
      </w:r>
      <w:r>
        <w:rPr>
          <w:rFonts w:ascii="Times New Roman" w:eastAsia="宋体" w:hAnsi="Times New Roman" w:cs="Times New Roman"/>
          <w:sz w:val="24"/>
        </w:rPr>
        <w:t xml:space="preserve"> stirring, (d) 8-h after stirring.</w:t>
      </w:r>
    </w:p>
    <w:p w:rsidR="00986A4E" w:rsidRDefault="00986A4E" w:rsidP="00860AC3">
      <w:pPr>
        <w:adjustRightInd w:val="0"/>
        <w:snapToGrid w:val="0"/>
        <w:spacing w:afterLines="50" w:after="156"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:rsidR="00860AC3" w:rsidRPr="006C2365" w:rsidRDefault="00C556B1" w:rsidP="00860AC3">
      <w:pPr>
        <w:adjustRightInd w:val="0"/>
        <w:snapToGrid w:val="0"/>
        <w:spacing w:afterLines="50" w:after="156" w:line="360" w:lineRule="auto"/>
        <w:rPr>
          <w:rFonts w:ascii="Times New Roman" w:eastAsia="宋体" w:hAnsi="Times New Roman" w:cs="Times New Roman"/>
          <w:sz w:val="24"/>
        </w:rPr>
      </w:pPr>
      <w:r w:rsidRPr="00C556B1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>
            <wp:extent cx="4854962" cy="3117600"/>
            <wp:effectExtent l="0" t="0" r="3175" b="6985"/>
            <wp:docPr id="4" name="图片 4" descr="H:\SCI论文4-水动力那篇\最新文件\ESPR-准备投稿\附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I论文4-水动力那篇\最新文件\ESPR-准备投稿\附图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962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C3" w:rsidRDefault="00860AC3" w:rsidP="00860AC3">
      <w:pPr>
        <w:adjustRightInd w:val="0"/>
        <w:snapToGrid w:val="0"/>
        <w:spacing w:afterLines="50" w:after="156" w:line="360" w:lineRule="auto"/>
        <w:jc w:val="left"/>
        <w:rPr>
          <w:rFonts w:ascii="Times New Roman" w:eastAsia="宋体" w:hAnsi="Times New Roman" w:cs="Times New Roman"/>
          <w:sz w:val="24"/>
        </w:rPr>
      </w:pPr>
      <w:r w:rsidRPr="00783DCE">
        <w:rPr>
          <w:rFonts w:ascii="Times New Roman" w:eastAsia="宋体" w:hAnsi="Times New Roman" w:cs="Times New Roman" w:hint="eastAsia"/>
          <w:b/>
          <w:sz w:val="24"/>
        </w:rPr>
        <w:t>F</w:t>
      </w:r>
      <w:r w:rsidRPr="00783DCE">
        <w:rPr>
          <w:rFonts w:ascii="Times New Roman" w:eastAsia="宋体" w:hAnsi="Times New Roman" w:cs="Times New Roman"/>
          <w:b/>
          <w:sz w:val="24"/>
        </w:rPr>
        <w:t xml:space="preserve">ig. </w:t>
      </w:r>
      <w:r w:rsidR="00C556B1">
        <w:rPr>
          <w:rFonts w:ascii="Times New Roman" w:eastAsia="宋体" w:hAnsi="Times New Roman" w:cs="Times New Roman"/>
          <w:b/>
          <w:sz w:val="24"/>
        </w:rPr>
        <w:t>S</w:t>
      </w:r>
      <w:r>
        <w:rPr>
          <w:rFonts w:ascii="Times New Roman" w:eastAsia="宋体" w:hAnsi="Times New Roman" w:cs="Times New Roman"/>
          <w:b/>
          <w:sz w:val="24"/>
        </w:rPr>
        <w:t>4</w:t>
      </w:r>
      <w:r w:rsidRPr="00783DCE">
        <w:rPr>
          <w:rFonts w:ascii="Times New Roman" w:eastAsia="宋体" w:hAnsi="Times New Roman" w:cs="Times New Roman"/>
          <w:b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M</w:t>
      </w:r>
      <w:r w:rsidRPr="004C4008">
        <w:rPr>
          <w:rFonts w:ascii="Times New Roman" w:eastAsia="宋体" w:hAnsi="Times New Roman" w:cs="Times New Roman"/>
          <w:sz w:val="24"/>
        </w:rPr>
        <w:t>odified sequential extraction procedure</w:t>
      </w:r>
      <w:r>
        <w:rPr>
          <w:rFonts w:ascii="Times New Roman" w:eastAsia="宋体" w:hAnsi="Times New Roman" w:cs="Times New Roman"/>
          <w:sz w:val="24"/>
        </w:rPr>
        <w:t xml:space="preserve"> for P fractions in the sediment.</w:t>
      </w:r>
    </w:p>
    <w:p w:rsidR="00986A4E" w:rsidRDefault="00986A4E" w:rsidP="00860AC3">
      <w:pPr>
        <w:adjustRightInd w:val="0"/>
        <w:snapToGrid w:val="0"/>
        <w:spacing w:afterLines="50" w:after="156" w:line="360" w:lineRule="auto"/>
        <w:jc w:val="left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br w:type="page"/>
      </w:r>
    </w:p>
    <w:p w:rsidR="00860AC3" w:rsidRDefault="00C556B1" w:rsidP="00860AC3">
      <w:pPr>
        <w:adjustRightInd w:val="0"/>
        <w:snapToGrid w:val="0"/>
        <w:spacing w:afterLines="50" w:after="156" w:line="276" w:lineRule="auto"/>
        <w:jc w:val="left"/>
        <w:rPr>
          <w:rFonts w:ascii="Times New Roman" w:eastAsia="宋体" w:hAnsi="Times New Roman" w:cs="Times New Roman"/>
          <w:sz w:val="24"/>
        </w:rPr>
      </w:pPr>
      <w:r w:rsidRPr="00C556B1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>
            <wp:extent cx="4492680" cy="7639940"/>
            <wp:effectExtent l="0" t="0" r="3175" b="0"/>
            <wp:docPr id="5" name="图片 5" descr="H:\SCI论文4-水动力那篇\最新文件\ESPR-准备投稿\附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I论文4-水动力那篇\最新文件\ESPR-准备投稿\附图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18" cy="76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C3" w:rsidRPr="001C55BC" w:rsidRDefault="00860AC3" w:rsidP="00860AC3">
      <w:pPr>
        <w:adjustRightInd w:val="0"/>
        <w:snapToGrid w:val="0"/>
        <w:spacing w:afterLines="50" w:after="156" w:line="276" w:lineRule="auto"/>
        <w:jc w:val="left"/>
        <w:rPr>
          <w:rFonts w:ascii="Times New Roman" w:eastAsia="宋体" w:hAnsi="Times New Roman" w:cs="Times New Roman"/>
          <w:sz w:val="24"/>
        </w:rPr>
      </w:pPr>
      <w:r w:rsidRPr="00783DCE">
        <w:rPr>
          <w:rFonts w:ascii="Times New Roman" w:eastAsia="宋体" w:hAnsi="Times New Roman" w:cs="Times New Roman" w:hint="eastAsia"/>
          <w:b/>
          <w:sz w:val="24"/>
        </w:rPr>
        <w:t>F</w:t>
      </w:r>
      <w:r w:rsidRPr="00783DCE">
        <w:rPr>
          <w:rFonts w:ascii="Times New Roman" w:eastAsia="宋体" w:hAnsi="Times New Roman" w:cs="Times New Roman"/>
          <w:b/>
          <w:sz w:val="24"/>
        </w:rPr>
        <w:t xml:space="preserve">ig. </w:t>
      </w:r>
      <w:r w:rsidR="00C556B1">
        <w:rPr>
          <w:rFonts w:ascii="Times New Roman" w:eastAsia="宋体" w:hAnsi="Times New Roman" w:cs="Times New Roman"/>
          <w:b/>
          <w:sz w:val="24"/>
        </w:rPr>
        <w:t>S</w:t>
      </w:r>
      <w:r>
        <w:rPr>
          <w:rFonts w:ascii="Times New Roman" w:eastAsia="宋体" w:hAnsi="Times New Roman" w:cs="Times New Roman"/>
          <w:b/>
          <w:sz w:val="24"/>
        </w:rPr>
        <w:t>5</w:t>
      </w:r>
      <w:r w:rsidRPr="00783DCE">
        <w:rPr>
          <w:rFonts w:ascii="Times New Roman" w:eastAsia="宋体" w:hAnsi="Times New Roman" w:cs="Times New Roman"/>
          <w:b/>
          <w:sz w:val="24"/>
        </w:rPr>
        <w:t xml:space="preserve"> </w:t>
      </w:r>
      <w:r w:rsidRPr="001C55BC">
        <w:rPr>
          <w:rFonts w:ascii="Times New Roman" w:eastAsia="宋体" w:hAnsi="Times New Roman" w:cs="Times New Roman"/>
          <w:sz w:val="24"/>
        </w:rPr>
        <w:t xml:space="preserve">Changes of </w:t>
      </w:r>
      <w:r>
        <w:rPr>
          <w:rFonts w:ascii="Times New Roman" w:eastAsia="宋体" w:hAnsi="Times New Roman" w:cs="Times New Roman"/>
          <w:sz w:val="24"/>
        </w:rPr>
        <w:t xml:space="preserve">(a) DO content and (b) redox potential near SWI, (c) pH in the overlying water under different hydrodynamic intensity conditions </w:t>
      </w:r>
      <w:r w:rsidRPr="001150AF">
        <w:rPr>
          <w:rFonts w:ascii="Times New Roman" w:eastAsia="宋体" w:hAnsi="Times New Roman" w:cs="Times New Roman"/>
          <w:sz w:val="24"/>
        </w:rPr>
        <w:t>in S</w:t>
      </w:r>
      <w:r>
        <w:rPr>
          <w:rFonts w:ascii="Times New Roman" w:eastAsia="宋体" w:hAnsi="Times New Roman" w:cs="Times New Roman"/>
          <w:sz w:val="24"/>
        </w:rPr>
        <w:t>A</w:t>
      </w:r>
      <w:r w:rsidRPr="001150AF">
        <w:rPr>
          <w:rFonts w:ascii="Times New Roman" w:eastAsia="宋体" w:hAnsi="Times New Roman" w:cs="Times New Roman"/>
          <w:sz w:val="24"/>
        </w:rPr>
        <w:t>W system</w:t>
      </w:r>
      <w:r w:rsidRPr="001C55BC">
        <w:rPr>
          <w:rFonts w:ascii="Times New Roman" w:eastAsia="宋体" w:hAnsi="Times New Roman" w:cs="Times New Roman"/>
          <w:sz w:val="24"/>
        </w:rPr>
        <w:t>.</w:t>
      </w:r>
    </w:p>
    <w:p w:rsidR="00986A4E" w:rsidRDefault="00986A4E" w:rsidP="00860AC3">
      <w:r>
        <w:br w:type="page"/>
      </w:r>
    </w:p>
    <w:p w:rsidR="00860AC3" w:rsidRDefault="00860AC3" w:rsidP="00860AC3">
      <w:pPr>
        <w:adjustRightInd w:val="0"/>
        <w:snapToGrid w:val="0"/>
        <w:spacing w:after="120" w:line="276" w:lineRule="auto"/>
        <w:jc w:val="left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 w:hint="eastAsia"/>
          <w:b/>
          <w:sz w:val="24"/>
        </w:rPr>
        <w:lastRenderedPageBreak/>
        <w:t>T</w:t>
      </w:r>
      <w:r>
        <w:rPr>
          <w:rFonts w:ascii="Times New Roman" w:eastAsia="宋体" w:hAnsi="Times New Roman" w:cs="Times New Roman"/>
          <w:b/>
          <w:sz w:val="24"/>
        </w:rPr>
        <w:t xml:space="preserve">able </w:t>
      </w:r>
      <w:r w:rsidR="00C556B1">
        <w:rPr>
          <w:rFonts w:ascii="Times New Roman" w:eastAsia="宋体" w:hAnsi="Times New Roman" w:cs="Times New Roman"/>
          <w:b/>
          <w:sz w:val="24"/>
        </w:rPr>
        <w:t>S</w:t>
      </w:r>
      <w:r>
        <w:rPr>
          <w:rFonts w:ascii="Times New Roman" w:eastAsia="宋体" w:hAnsi="Times New Roman" w:cs="Times New Roman"/>
          <w:b/>
          <w:sz w:val="24"/>
        </w:rPr>
        <w:t>1</w:t>
      </w:r>
      <w:r w:rsidRPr="007B4414">
        <w:rPr>
          <w:rFonts w:ascii="Times New Roman" w:eastAsia="宋体" w:hAnsi="Times New Roman" w:cs="Times New Roman" w:hint="eastAsia"/>
          <w:sz w:val="24"/>
        </w:rPr>
        <w:t xml:space="preserve"> </w:t>
      </w:r>
      <w:r w:rsidRPr="007B4414">
        <w:rPr>
          <w:rFonts w:ascii="Times New Roman" w:eastAsia="宋体" w:hAnsi="Times New Roman" w:cs="Times New Roman"/>
          <w:sz w:val="24"/>
        </w:rPr>
        <w:t xml:space="preserve">Main parameters of the </w:t>
      </w:r>
      <w:r>
        <w:rPr>
          <w:rFonts w:ascii="Times New Roman" w:eastAsia="宋体" w:hAnsi="Times New Roman" w:cs="Times New Roman"/>
          <w:sz w:val="24"/>
        </w:rPr>
        <w:t xml:space="preserve">initial </w:t>
      </w:r>
      <w:r w:rsidRPr="007B4414">
        <w:rPr>
          <w:rFonts w:ascii="Times New Roman" w:eastAsia="宋体" w:hAnsi="Times New Roman" w:cs="Times New Roman"/>
          <w:sz w:val="24"/>
        </w:rPr>
        <w:t>experimental sediment.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43"/>
        <w:gridCol w:w="1134"/>
        <w:gridCol w:w="1418"/>
        <w:gridCol w:w="550"/>
        <w:gridCol w:w="1591"/>
      </w:tblGrid>
      <w:tr w:rsidR="00860AC3" w:rsidRPr="008A15D0" w:rsidTr="00991DB1">
        <w:trPr>
          <w:trHeight w:val="495"/>
        </w:trPr>
        <w:tc>
          <w:tcPr>
            <w:tcW w:w="0" w:type="auto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8A15D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Parameters of sediment</w:t>
            </w: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0AC3" w:rsidRPr="008A15D0" w:rsidRDefault="00C556B1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 fractions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 xml:space="preserve">(mg </w:t>
            </w:r>
            <w:r w:rsidR="00860AC3" w:rsidRPr="008A15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kg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-1</w:t>
            </w:r>
            <w:r w:rsidR="00860AC3" w:rsidRPr="008A15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="00860AC3" w:rsidRPr="008A15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dw</w:t>
            </w:r>
            <w:proofErr w:type="spellEnd"/>
            <w:r w:rsidR="00860AC3" w:rsidRPr="008A15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NaOH-P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157.67</w:t>
            </w:r>
          </w:p>
        </w:tc>
        <w:tc>
          <w:tcPr>
            <w:tcW w:w="55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IP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519.4</w:t>
            </w: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BD-P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150.67</w:t>
            </w:r>
          </w:p>
        </w:tc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NH</w:t>
            </w: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vertAlign w:val="subscript"/>
              </w:rPr>
              <w:t>4</w:t>
            </w: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Cl-P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5.09</w:t>
            </w:r>
          </w:p>
        </w:tc>
        <w:tc>
          <w:tcPr>
            <w:tcW w:w="55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OP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81.67</w:t>
            </w: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HCl-P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130.33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Res-P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209.33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0AC3" w:rsidRPr="008A15D0" w:rsidRDefault="00C556B1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Metal contents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br/>
              <w:t xml:space="preserve">(mg </w:t>
            </w:r>
            <w:r w:rsidR="00860AC3" w:rsidRPr="008A15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-1</w:t>
            </w:r>
            <w:r w:rsidR="00860AC3" w:rsidRPr="008A15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="00860AC3" w:rsidRPr="008A15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dw</w:t>
            </w:r>
            <w:proofErr w:type="spellEnd"/>
            <w:r w:rsidR="00860AC3" w:rsidRPr="008A15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Fe</w:t>
            </w: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  <w:vertAlign w:val="subscript"/>
              </w:rPr>
              <w:t>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36.58</w:t>
            </w:r>
          </w:p>
        </w:tc>
        <w:tc>
          <w:tcPr>
            <w:tcW w:w="214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60AC3" w:rsidRPr="007B5E12" w:rsidRDefault="00860AC3" w:rsidP="00991DB1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Fe</w:t>
            </w: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bscript"/>
              </w:rPr>
              <w:t>a</w:t>
            </w:r>
            <w:proofErr w:type="spellEnd"/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  <w:vertAlign w:val="subscript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22.46 (61.40%)</w:t>
            </w: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Al</w:t>
            </w: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vertAlign w:val="subscript"/>
              </w:rPr>
              <w:t>T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39.25</w:t>
            </w:r>
          </w:p>
        </w:tc>
        <w:tc>
          <w:tcPr>
            <w:tcW w:w="2141" w:type="dxa"/>
            <w:gridSpan w:val="2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Ca</w:t>
            </w: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vertAlign w:val="subscript"/>
              </w:rPr>
              <w:t>T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6.42</w:t>
            </w:r>
          </w:p>
        </w:tc>
        <w:tc>
          <w:tcPr>
            <w:tcW w:w="214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60AC3" w:rsidRPr="007B5E12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  <w:vertAlign w:val="subscript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4"/>
                <w:szCs w:val="24"/>
              </w:rPr>
              <w:t>Al</w:t>
            </w: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  <w:vertAlign w:val="subscript"/>
              </w:rPr>
              <w:t>a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8.48 (21.61%)</w:t>
            </w: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Mn</w:t>
            </w: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vertAlign w:val="subscript"/>
              </w:rPr>
              <w:t>T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2141" w:type="dxa"/>
            <w:gridSpan w:val="2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other</w:t>
            </w: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index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LOI (% </w:t>
            </w:r>
            <w:proofErr w:type="spellStart"/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dw</w:t>
            </w:r>
            <w:proofErr w:type="spellEnd"/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)</w:t>
            </w: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11.25</w:t>
            </w:r>
          </w:p>
        </w:tc>
      </w:tr>
      <w:tr w:rsidR="00860AC3" w:rsidRPr="008A15D0" w:rsidTr="00991DB1">
        <w:trPr>
          <w:trHeight w:val="360"/>
        </w:trPr>
        <w:tc>
          <w:tcPr>
            <w:tcW w:w="1843" w:type="dxa"/>
            <w:vMerge/>
            <w:tcBorders>
              <w:top w:val="single" w:sz="8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860AC3" w:rsidRPr="008A15D0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 xml:space="preserve">TOC (% </w:t>
            </w:r>
            <w:proofErr w:type="spellStart"/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dw</w:t>
            </w:r>
            <w:proofErr w:type="spellEnd"/>
            <w:r w:rsidRPr="008A15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)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60AC3" w:rsidRPr="008A15D0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8A15D0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1.32</w:t>
            </w:r>
          </w:p>
        </w:tc>
      </w:tr>
    </w:tbl>
    <w:p w:rsidR="00860AC3" w:rsidRDefault="00860AC3" w:rsidP="00860AC3">
      <w:pPr>
        <w:rPr>
          <w:rFonts w:ascii="Times New Roman" w:hAnsi="Times New Roman" w:cs="Times New Roman"/>
        </w:rPr>
      </w:pPr>
      <w:proofErr w:type="spellStart"/>
      <w:r w:rsidRPr="00112070">
        <w:rPr>
          <w:rFonts w:ascii="Times New Roman" w:hAnsi="Times New Roman" w:cs="Times New Roman"/>
          <w:i/>
        </w:rPr>
        <w:t>Fe</w:t>
      </w:r>
      <w:r w:rsidRPr="00112070">
        <w:rPr>
          <w:rFonts w:ascii="Times New Roman" w:hAnsi="Times New Roman" w:cs="Times New Roman"/>
          <w:i/>
          <w:sz w:val="20"/>
          <w:szCs w:val="20"/>
          <w:vertAlign w:val="subscript"/>
        </w:rPr>
        <w:t>T</w:t>
      </w:r>
      <w:proofErr w:type="spellEnd"/>
      <w:r>
        <w:rPr>
          <w:rFonts w:ascii="Times New Roman" w:hAnsi="Times New Roman" w:cs="Times New Roman"/>
        </w:rPr>
        <w:t>:</w:t>
      </w:r>
      <w:r w:rsidRPr="008A15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total iron; </w:t>
      </w:r>
      <w:proofErr w:type="spellStart"/>
      <w:r>
        <w:rPr>
          <w:rFonts w:ascii="Times New Roman" w:hAnsi="Times New Roman" w:cs="Times New Roman"/>
          <w:i/>
        </w:rPr>
        <w:t>Al</w:t>
      </w:r>
      <w:r w:rsidRPr="00112070">
        <w:rPr>
          <w:rFonts w:ascii="Times New Roman" w:hAnsi="Times New Roman" w:cs="Times New Roman"/>
          <w:i/>
          <w:sz w:val="20"/>
          <w:szCs w:val="20"/>
          <w:vertAlign w:val="subscript"/>
        </w:rPr>
        <w:t>T</w:t>
      </w:r>
      <w:proofErr w:type="spellEnd"/>
      <w:r>
        <w:rPr>
          <w:rFonts w:ascii="Times New Roman" w:hAnsi="Times New Roman" w:cs="Times New Roman"/>
        </w:rPr>
        <w:t>:</w:t>
      </w:r>
      <w:r w:rsidRPr="008A15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total </w:t>
      </w:r>
      <w:r w:rsidRPr="00112070">
        <w:rPr>
          <w:rFonts w:ascii="Times New Roman" w:hAnsi="Times New Roman" w:cs="Times New Roman"/>
        </w:rPr>
        <w:t>aluminum</w:t>
      </w:r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  <w:i/>
        </w:rPr>
        <w:t>Ca</w:t>
      </w:r>
      <w:r w:rsidRPr="00112070">
        <w:rPr>
          <w:rFonts w:ascii="Times New Roman" w:hAnsi="Times New Roman" w:cs="Times New Roman"/>
          <w:i/>
          <w:sz w:val="20"/>
          <w:szCs w:val="20"/>
          <w:vertAlign w:val="subscript"/>
        </w:rPr>
        <w:t>T</w:t>
      </w:r>
      <w:proofErr w:type="spellEnd"/>
      <w:r>
        <w:rPr>
          <w:rFonts w:ascii="Times New Roman" w:hAnsi="Times New Roman" w:cs="Times New Roman"/>
        </w:rPr>
        <w:t>:</w:t>
      </w:r>
      <w:r w:rsidRPr="008A15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total c</w:t>
      </w:r>
      <w:r w:rsidRPr="00112070">
        <w:rPr>
          <w:rFonts w:ascii="Times New Roman" w:hAnsi="Times New Roman" w:cs="Times New Roman"/>
        </w:rPr>
        <w:t>alcium</w:t>
      </w:r>
      <w:r>
        <w:rPr>
          <w:rFonts w:ascii="Times New Roman" w:hAnsi="Times New Roman" w:cs="Times New Roman"/>
        </w:rPr>
        <w:t xml:space="preserve">; </w:t>
      </w:r>
      <w:proofErr w:type="spellStart"/>
      <w:r>
        <w:rPr>
          <w:rFonts w:ascii="Times New Roman" w:hAnsi="Times New Roman" w:cs="Times New Roman"/>
          <w:i/>
        </w:rPr>
        <w:t>Mn</w:t>
      </w:r>
      <w:r w:rsidRPr="00112070">
        <w:rPr>
          <w:rFonts w:ascii="Times New Roman" w:hAnsi="Times New Roman" w:cs="Times New Roman"/>
          <w:i/>
          <w:sz w:val="20"/>
          <w:szCs w:val="20"/>
          <w:vertAlign w:val="subscript"/>
        </w:rPr>
        <w:t>T</w:t>
      </w:r>
      <w:proofErr w:type="spellEnd"/>
      <w:r>
        <w:rPr>
          <w:rFonts w:ascii="Times New Roman" w:hAnsi="Times New Roman" w:cs="Times New Roman"/>
        </w:rPr>
        <w:t>:</w:t>
      </w:r>
      <w:r w:rsidRPr="008A15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total </w:t>
      </w:r>
      <w:r w:rsidRPr="00112070">
        <w:rPr>
          <w:rFonts w:ascii="Times New Roman" w:hAnsi="Times New Roman" w:cs="Times New Roman"/>
        </w:rPr>
        <w:t>manganese</w:t>
      </w:r>
      <w:r>
        <w:rPr>
          <w:rFonts w:ascii="Times New Roman" w:hAnsi="Times New Roman" w:cs="Times New Roman"/>
        </w:rPr>
        <w:t>.</w:t>
      </w:r>
    </w:p>
    <w:p w:rsidR="00860AC3" w:rsidRDefault="00860AC3" w:rsidP="00860AC3">
      <w:pPr>
        <w:rPr>
          <w:rFonts w:ascii="Times New Roman" w:hAnsi="Times New Roman" w:cs="Times New Roman"/>
        </w:rPr>
      </w:pPr>
      <w:proofErr w:type="spellStart"/>
      <w:r w:rsidRPr="00112070">
        <w:rPr>
          <w:rFonts w:ascii="Times New Roman" w:hAnsi="Times New Roman" w:cs="Times New Roman"/>
          <w:i/>
        </w:rPr>
        <w:t>Fe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proofErr w:type="spellEnd"/>
      <w:r>
        <w:rPr>
          <w:rFonts w:ascii="Times New Roman" w:hAnsi="Times New Roman" w:cs="Times New Roman"/>
        </w:rPr>
        <w:t>:</w:t>
      </w:r>
      <w:r w:rsidRPr="008A15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active iron; </w:t>
      </w:r>
      <w:r>
        <w:rPr>
          <w:rFonts w:ascii="Times New Roman" w:hAnsi="Times New Roman" w:cs="Times New Roman"/>
          <w:i/>
        </w:rPr>
        <w:t>Al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r>
        <w:rPr>
          <w:rFonts w:ascii="Times New Roman" w:hAnsi="Times New Roman" w:cs="Times New Roman"/>
        </w:rPr>
        <w:t>:</w:t>
      </w:r>
      <w:r w:rsidRPr="008A15D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active </w:t>
      </w:r>
      <w:r w:rsidRPr="00112070">
        <w:rPr>
          <w:rFonts w:ascii="Times New Roman" w:hAnsi="Times New Roman" w:cs="Times New Roman"/>
        </w:rPr>
        <w:t>aluminum</w:t>
      </w:r>
      <w:r>
        <w:rPr>
          <w:rFonts w:ascii="Times New Roman" w:hAnsi="Times New Roman" w:cs="Times New Roman"/>
        </w:rPr>
        <w:t>.</w:t>
      </w:r>
    </w:p>
    <w:p w:rsidR="00860AC3" w:rsidRDefault="00860AC3" w:rsidP="00860A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LOI: loss of </w:t>
      </w:r>
      <w:r>
        <w:rPr>
          <w:rFonts w:ascii="Times New Roman" w:hAnsi="Times New Roman" w:cs="Times New Roman"/>
        </w:rPr>
        <w:t>ignition.</w:t>
      </w:r>
    </w:p>
    <w:p w:rsidR="00860AC3" w:rsidRPr="00112070" w:rsidRDefault="00860AC3" w:rsidP="00860AC3">
      <w:pPr>
        <w:rPr>
          <w:rFonts w:ascii="Times New Roman" w:hAnsi="Times New Roman" w:cs="Times New Roman"/>
        </w:rPr>
      </w:pPr>
    </w:p>
    <w:p w:rsidR="00860AC3" w:rsidRDefault="00860AC3" w:rsidP="00860AC3">
      <w:pPr>
        <w:rPr>
          <w:rFonts w:ascii="Times New Roman" w:hAnsi="Times New Roman" w:cs="Times New Roman"/>
        </w:rPr>
        <w:sectPr w:rsidR="00860AC3" w:rsidSect="00986A4E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:rsidR="00860AC3" w:rsidRPr="00BB45DC" w:rsidRDefault="00860AC3" w:rsidP="00860AC3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BB45DC">
        <w:rPr>
          <w:rFonts w:ascii="Times New Roman" w:hAnsi="Times New Roman" w:cs="Times New Roman"/>
          <w:b/>
          <w:sz w:val="24"/>
        </w:rPr>
        <w:lastRenderedPageBreak/>
        <w:t xml:space="preserve">Table </w:t>
      </w:r>
      <w:r w:rsidR="00C556B1"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>2</w:t>
      </w:r>
      <w:r w:rsidRPr="00BB45DC">
        <w:rPr>
          <w:rFonts w:ascii="Times New Roman" w:hAnsi="Times New Roman" w:cs="Times New Roman"/>
          <w:sz w:val="24"/>
        </w:rPr>
        <w:t xml:space="preserve"> </w:t>
      </w:r>
      <w:r w:rsidRPr="00BB45DC">
        <w:rPr>
          <w:rFonts w:ascii="Times New Roman" w:hAnsi="Times New Roman" w:cs="Times New Roman"/>
          <w:i/>
          <w:sz w:val="24"/>
        </w:rPr>
        <w:t>F</w:t>
      </w:r>
      <w:r w:rsidRPr="00BB45DC">
        <w:rPr>
          <w:rFonts w:ascii="Times New Roman" w:hAnsi="Times New Roman" w:cs="Times New Roman"/>
          <w:sz w:val="24"/>
        </w:rPr>
        <w:t xml:space="preserve"> values of three-way ANOVA tests showing the </w:t>
      </w:r>
      <w:r>
        <w:rPr>
          <w:rFonts w:ascii="Times New Roman" w:hAnsi="Times New Roman" w:cs="Times New Roman"/>
          <w:sz w:val="24"/>
        </w:rPr>
        <w:t>effects</w:t>
      </w:r>
      <w:r w:rsidRPr="00BB45DC">
        <w:rPr>
          <w:rFonts w:ascii="Times New Roman" w:hAnsi="Times New Roman" w:cs="Times New Roman"/>
          <w:sz w:val="24"/>
        </w:rPr>
        <w:t xml:space="preserve"> of </w:t>
      </w:r>
      <w:r>
        <w:rPr>
          <w:rFonts w:ascii="Times New Roman" w:hAnsi="Times New Roman" w:cs="Times New Roman"/>
          <w:sz w:val="24"/>
        </w:rPr>
        <w:t>hydrodynamic intensity</w:t>
      </w:r>
      <w:r w:rsidRPr="00BB45DC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experiment time</w:t>
      </w:r>
      <w:r w:rsidRPr="00BB45DC"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>algal presence</w:t>
      </w:r>
      <w:r w:rsidRPr="00BB45DC">
        <w:rPr>
          <w:rFonts w:ascii="Times New Roman" w:hAnsi="Times New Roman" w:cs="Times New Roman"/>
          <w:sz w:val="24"/>
        </w:rPr>
        <w:t xml:space="preserve"> on </w:t>
      </w:r>
      <w:r>
        <w:rPr>
          <w:rFonts w:ascii="Times New Roman" w:hAnsi="Times New Roman" w:cs="Times New Roman"/>
          <w:sz w:val="24"/>
        </w:rPr>
        <w:t xml:space="preserve">the </w:t>
      </w:r>
      <w:r w:rsidRPr="00A00C5F">
        <w:rPr>
          <w:rFonts w:ascii="Times New Roman" w:hAnsi="Times New Roman" w:cs="Times New Roman"/>
          <w:sz w:val="24"/>
          <w:szCs w:val="24"/>
        </w:rPr>
        <w:t>mobility of P fractions</w:t>
      </w:r>
      <w:r w:rsidRPr="00BB45DC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 w:hint="eastAsia"/>
          <w:i/>
          <w:sz w:val="24"/>
        </w:rPr>
        <w:t>p</w:t>
      </w:r>
      <w:r w:rsidRPr="00BB45DC">
        <w:rPr>
          <w:rFonts w:ascii="Times New Roman" w:hAnsi="Times New Roman" w:cs="Times New Roman"/>
          <w:kern w:val="0"/>
          <w:sz w:val="24"/>
        </w:rPr>
        <w:t xml:space="preserve"> </w:t>
      </w:r>
      <w:r w:rsidRPr="00BB45DC">
        <w:rPr>
          <w:rFonts w:ascii="Times New Roman" w:hAnsi="Times New Roman" w:cs="Times New Roman"/>
          <w:sz w:val="24"/>
        </w:rPr>
        <w:t xml:space="preserve">indicated the </w:t>
      </w:r>
      <w:r>
        <w:rPr>
          <w:rFonts w:ascii="Times New Roman" w:hAnsi="Times New Roman" w:cs="Times New Roman"/>
          <w:sz w:val="24"/>
        </w:rPr>
        <w:t>significan</w:t>
      </w:r>
      <w:r>
        <w:rPr>
          <w:rFonts w:ascii="Times New Roman" w:hAnsi="Times New Roman" w:cs="Times New Roman" w:hint="eastAsia"/>
          <w:sz w:val="24"/>
        </w:rPr>
        <w:t>ce of</w:t>
      </w:r>
      <w:r w:rsidRPr="00BB45DC">
        <w:rPr>
          <w:rFonts w:ascii="Times New Roman" w:hAnsi="Times New Roman" w:cs="Times New Roman"/>
          <w:sz w:val="24"/>
        </w:rPr>
        <w:t xml:space="preserve"> effects of the factors or their interactions).</w:t>
      </w:r>
    </w:p>
    <w:p w:rsidR="00860AC3" w:rsidRPr="007B4414" w:rsidRDefault="00860AC3" w:rsidP="00860AC3">
      <w:pPr>
        <w:rPr>
          <w:rFonts w:ascii="Times New Roman" w:hAnsi="Times New Roman" w:cs="Times New Roma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66"/>
        <w:gridCol w:w="1043"/>
        <w:gridCol w:w="570"/>
        <w:gridCol w:w="156"/>
        <w:gridCol w:w="94"/>
        <w:gridCol w:w="138"/>
        <w:gridCol w:w="920"/>
        <w:gridCol w:w="567"/>
        <w:gridCol w:w="160"/>
        <w:gridCol w:w="92"/>
        <w:gridCol w:w="130"/>
        <w:gridCol w:w="921"/>
        <w:gridCol w:w="560"/>
        <w:gridCol w:w="166"/>
        <w:gridCol w:w="89"/>
        <w:gridCol w:w="133"/>
        <w:gridCol w:w="921"/>
        <w:gridCol w:w="560"/>
        <w:gridCol w:w="166"/>
        <w:gridCol w:w="89"/>
        <w:gridCol w:w="133"/>
        <w:gridCol w:w="921"/>
        <w:gridCol w:w="560"/>
        <w:gridCol w:w="166"/>
        <w:gridCol w:w="93"/>
        <w:gridCol w:w="129"/>
        <w:gridCol w:w="919"/>
        <w:gridCol w:w="616"/>
        <w:gridCol w:w="139"/>
        <w:gridCol w:w="87"/>
        <w:gridCol w:w="136"/>
        <w:gridCol w:w="921"/>
        <w:gridCol w:w="819"/>
        <w:gridCol w:w="18"/>
      </w:tblGrid>
      <w:tr w:rsidR="00860AC3" w:rsidRPr="00DD0829" w:rsidTr="00991DB1">
        <w:trPr>
          <w:gridAfter w:val="1"/>
          <w:wAfter w:w="7" w:type="pct"/>
          <w:trHeight w:val="399"/>
        </w:trPr>
        <w:tc>
          <w:tcPr>
            <w:tcW w:w="736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Sources of variation</w:t>
            </w:r>
          </w:p>
        </w:tc>
        <w:tc>
          <w:tcPr>
            <w:tcW w:w="4257" w:type="pct"/>
            <w:gridSpan w:val="3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Dependent variables</w:t>
            </w:r>
          </w:p>
        </w:tc>
      </w:tr>
      <w:tr w:rsidR="00860AC3" w:rsidRPr="00DD0829" w:rsidTr="00991DB1">
        <w:trPr>
          <w:gridAfter w:val="1"/>
          <w:wAfter w:w="7" w:type="pct"/>
          <w:trHeight w:val="660"/>
        </w:trPr>
        <w:tc>
          <w:tcPr>
            <w:tcW w:w="736" w:type="pct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5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</w:rPr>
              <w:t xml:space="preserve">TDP </w:t>
            </w:r>
            <w:r w:rsidRPr="0030634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</w:rPr>
              <w:t>in the overlying water</w:t>
            </w:r>
          </w:p>
        </w:tc>
        <w:tc>
          <w:tcPr>
            <w:tcW w:w="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5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30634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</w:rPr>
              <w:t>PP</w:t>
            </w: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</w:rPr>
              <w:t xml:space="preserve"> </w:t>
            </w:r>
            <w:r w:rsidRPr="0030634C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</w:rPr>
              <w:t>in the overlying water</w:t>
            </w:r>
          </w:p>
        </w:tc>
        <w:tc>
          <w:tcPr>
            <w:tcW w:w="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5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</w:rPr>
              <w:t>Changes of TP in sediment</w:t>
            </w:r>
          </w:p>
        </w:tc>
        <w:tc>
          <w:tcPr>
            <w:tcW w:w="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5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</w:rPr>
              <w:t>Changes of BD-P in sediment</w:t>
            </w:r>
          </w:p>
        </w:tc>
        <w:tc>
          <w:tcPr>
            <w:tcW w:w="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</w:rPr>
            </w:pPr>
          </w:p>
        </w:tc>
        <w:tc>
          <w:tcPr>
            <w:tcW w:w="5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</w:rPr>
              <w:t>Changes of NaOH-P in sediment</w:t>
            </w:r>
          </w:p>
        </w:tc>
        <w:tc>
          <w:tcPr>
            <w:tcW w:w="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5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DO near SWI</w:t>
            </w: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60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Redox potential </w:t>
            </w:r>
          </w:p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near SWI</w:t>
            </w:r>
          </w:p>
        </w:tc>
      </w:tr>
      <w:tr w:rsidR="00860AC3" w:rsidRPr="00DD0829" w:rsidTr="00991DB1">
        <w:trPr>
          <w:trHeight w:val="399"/>
        </w:trPr>
        <w:tc>
          <w:tcPr>
            <w:tcW w:w="736" w:type="pct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F</w:t>
            </w: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value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7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 xml:space="preserve">　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F</w:t>
            </w: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value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 xml:space="preserve">　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F</w:t>
            </w: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value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 xml:space="preserve">　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F</w:t>
            </w: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value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 xml:space="preserve">　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F</w:t>
            </w: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value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 xml:space="preserve">　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F</w:t>
            </w: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value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 xml:space="preserve">　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F</w:t>
            </w:r>
            <w:r w:rsidRPr="00DD0829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value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2"/>
              </w:rPr>
              <w:t>p</w:t>
            </w:r>
          </w:p>
        </w:tc>
      </w:tr>
      <w:tr w:rsidR="00860AC3" w:rsidRPr="00DD0829" w:rsidTr="00991DB1">
        <w:trPr>
          <w:trHeight w:val="399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Treatment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42.35 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68.14 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102.32 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65.23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57.22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32.43 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22.19 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</w:tr>
      <w:tr w:rsidR="00860AC3" w:rsidRPr="00DD0829" w:rsidTr="00991DB1">
        <w:trPr>
          <w:trHeight w:val="399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Time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63.23 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46.43 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0.36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82.31 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42.18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35.17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26.14 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18.62 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</w:tr>
      <w:tr w:rsidR="00860AC3" w:rsidRPr="00DD0829" w:rsidTr="00991DB1">
        <w:trPr>
          <w:trHeight w:val="399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Algae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26.71 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20.12 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26.83 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20.17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19.35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14.22 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8.24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</w:tr>
      <w:tr w:rsidR="00860AC3" w:rsidRPr="00DD0829" w:rsidTr="00991DB1">
        <w:trPr>
          <w:trHeight w:val="399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Interaction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860AC3" w:rsidRPr="00DD0829" w:rsidTr="00991DB1">
        <w:trPr>
          <w:trHeight w:val="399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Treatment × Time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7.34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2.43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0.35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11.43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8.23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8.13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2.12 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0.18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7.45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</w:tr>
      <w:tr w:rsidR="00860AC3" w:rsidRPr="00DD0829" w:rsidTr="00991DB1">
        <w:trPr>
          <w:trHeight w:val="399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Treatment ×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Algae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9.24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14.52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9.35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10.12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7.35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5.23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5.62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</w:tr>
      <w:tr w:rsidR="00860AC3" w:rsidRPr="00DD0829" w:rsidTr="00991DB1">
        <w:trPr>
          <w:trHeight w:val="399"/>
        </w:trPr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Time × 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Algae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6.13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8.21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5.43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5.93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4.23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0.104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6.64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3.34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0.076</w:t>
            </w:r>
          </w:p>
        </w:tc>
      </w:tr>
      <w:tr w:rsidR="00860AC3" w:rsidRPr="00DD0829" w:rsidTr="00991DB1">
        <w:trPr>
          <w:trHeight w:val="399"/>
        </w:trPr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18"/>
              </w:rPr>
              <w:t xml:space="preserve">Treatment × </w:t>
            </w:r>
            <w:r w:rsidRPr="007B4414">
              <w:rPr>
                <w:rFonts w:ascii="Times New Roman" w:eastAsia="等线" w:hAnsi="Times New Roman" w:cs="Times New Roman"/>
                <w:kern w:val="0"/>
                <w:sz w:val="18"/>
              </w:rPr>
              <w:t>Time</w:t>
            </w:r>
            <w:r w:rsidRPr="00DD0829">
              <w:rPr>
                <w:rFonts w:ascii="Times New Roman" w:eastAsia="等线" w:hAnsi="Times New Roman" w:cs="Times New Roman"/>
                <w:kern w:val="0"/>
                <w:sz w:val="18"/>
              </w:rPr>
              <w:t xml:space="preserve"> × </w:t>
            </w:r>
            <w:r w:rsidRPr="007B4414">
              <w:rPr>
                <w:rFonts w:ascii="Times New Roman" w:eastAsia="等线" w:hAnsi="Times New Roman" w:cs="Times New Roman"/>
                <w:kern w:val="0"/>
                <w:sz w:val="18"/>
              </w:rPr>
              <w:t>Algae</w:t>
            </w:r>
          </w:p>
        </w:tc>
        <w:tc>
          <w:tcPr>
            <w:tcW w:w="3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4.53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0.098</w:t>
            </w:r>
          </w:p>
        </w:tc>
        <w:tc>
          <w:tcPr>
            <w:tcW w:w="76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0.45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0.24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3.03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0.083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4.22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&lt;0.05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0.68</w:t>
            </w:r>
          </w:p>
        </w:tc>
        <w:tc>
          <w:tcPr>
            <w:tcW w:w="236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0.21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0.05</w:t>
            </w:r>
          </w:p>
        </w:tc>
        <w:tc>
          <w:tcPr>
            <w:tcW w:w="245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0.76</w:t>
            </w:r>
          </w:p>
        </w:tc>
        <w:tc>
          <w:tcPr>
            <w:tcW w:w="72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0.14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0AC3" w:rsidRPr="00DD0829" w:rsidRDefault="00860AC3" w:rsidP="00991DB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DD0829">
              <w:rPr>
                <w:rFonts w:ascii="Times New Roman" w:eastAsia="等线" w:hAnsi="Times New Roman" w:cs="Times New Roman"/>
                <w:kern w:val="0"/>
                <w:sz w:val="22"/>
              </w:rPr>
              <w:t>0.38</w:t>
            </w:r>
          </w:p>
        </w:tc>
      </w:tr>
    </w:tbl>
    <w:p w:rsidR="00FD1CC3" w:rsidRDefault="00FD1CC3" w:rsidP="00860AC3">
      <w:pPr>
        <w:adjustRightInd w:val="0"/>
        <w:snapToGrid w:val="0"/>
        <w:spacing w:line="360" w:lineRule="auto"/>
      </w:pPr>
    </w:p>
    <w:sectPr w:rsidR="00FD1CC3" w:rsidSect="0067598E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472" w:rsidRDefault="00730472" w:rsidP="00730472">
      <w:r>
        <w:separator/>
      </w:r>
    </w:p>
  </w:endnote>
  <w:endnote w:type="continuationSeparator" w:id="0">
    <w:p w:rsidR="00730472" w:rsidRDefault="00730472" w:rsidP="00730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472" w:rsidRDefault="00730472" w:rsidP="00730472">
      <w:r>
        <w:separator/>
      </w:r>
    </w:p>
  </w:footnote>
  <w:footnote w:type="continuationSeparator" w:id="0">
    <w:p w:rsidR="00730472" w:rsidRDefault="00730472" w:rsidP="00730472">
      <w:r>
        <w:continuationSeparator/>
      </w:r>
    </w:p>
  </w:footnote>
  <w:footnote w:id="1">
    <w:p w:rsidR="00730472" w:rsidRDefault="00730472" w:rsidP="000F2375">
      <w:pPr>
        <w:pStyle w:val="ab"/>
        <w:rPr>
          <w:i/>
          <w:sz w:val="21"/>
        </w:rPr>
      </w:pPr>
      <w:r>
        <w:rPr>
          <w:rFonts w:hint="eastAsia"/>
          <w:sz w:val="21"/>
        </w:rPr>
        <w:t>*</w:t>
      </w:r>
      <w:r w:rsidRPr="008640F7">
        <w:rPr>
          <w:sz w:val="21"/>
        </w:rPr>
        <w:t xml:space="preserve"> </w:t>
      </w:r>
      <w:r w:rsidRPr="0020002E">
        <w:rPr>
          <w:sz w:val="21"/>
        </w:rPr>
        <w:t>Corresponding author</w:t>
      </w:r>
      <w:r>
        <w:rPr>
          <w:sz w:val="21"/>
        </w:rPr>
        <w:t>s.</w:t>
      </w:r>
      <w:r w:rsidRPr="008006B5">
        <w:rPr>
          <w:i/>
          <w:sz w:val="21"/>
        </w:rPr>
        <w:t xml:space="preserve"> </w:t>
      </w:r>
    </w:p>
    <w:p w:rsidR="00730472" w:rsidRDefault="00730472" w:rsidP="000F2375">
      <w:pPr>
        <w:pStyle w:val="ab"/>
      </w:pPr>
      <w:r w:rsidRPr="008006B5">
        <w:rPr>
          <w:i/>
          <w:sz w:val="21"/>
        </w:rPr>
        <w:t>E-mail address:</w:t>
      </w:r>
      <w:r>
        <w:rPr>
          <w:sz w:val="21"/>
        </w:rPr>
        <w:t xml:space="preserve"> </w:t>
      </w:r>
      <w:r w:rsidRPr="00E379C6">
        <w:rPr>
          <w:sz w:val="21"/>
        </w:rPr>
        <w:t>rlxjht@</w:t>
      </w:r>
      <w:r w:rsidRPr="00E379C6">
        <w:rPr>
          <w:rFonts w:hint="eastAsia"/>
          <w:sz w:val="21"/>
        </w:rPr>
        <w:t>gmail</w:t>
      </w:r>
      <w:r w:rsidRPr="00E379C6">
        <w:rPr>
          <w:sz w:val="21"/>
        </w:rPr>
        <w:t>.com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30472"/>
    <w:rsid w:val="00014DBD"/>
    <w:rsid w:val="00101455"/>
    <w:rsid w:val="001370A5"/>
    <w:rsid w:val="002824FE"/>
    <w:rsid w:val="00293849"/>
    <w:rsid w:val="002A3FFD"/>
    <w:rsid w:val="002B2E50"/>
    <w:rsid w:val="002B4C87"/>
    <w:rsid w:val="004D17A7"/>
    <w:rsid w:val="004D17B8"/>
    <w:rsid w:val="005212DF"/>
    <w:rsid w:val="00523FF9"/>
    <w:rsid w:val="00586B3C"/>
    <w:rsid w:val="005A6CEA"/>
    <w:rsid w:val="006033E7"/>
    <w:rsid w:val="00645888"/>
    <w:rsid w:val="00654A7F"/>
    <w:rsid w:val="0067598E"/>
    <w:rsid w:val="006938D4"/>
    <w:rsid w:val="0069531C"/>
    <w:rsid w:val="006A7887"/>
    <w:rsid w:val="00730472"/>
    <w:rsid w:val="007B1487"/>
    <w:rsid w:val="008241C1"/>
    <w:rsid w:val="00854976"/>
    <w:rsid w:val="00860AC3"/>
    <w:rsid w:val="00982FBB"/>
    <w:rsid w:val="00986A4E"/>
    <w:rsid w:val="00A410E2"/>
    <w:rsid w:val="00A705C7"/>
    <w:rsid w:val="00A7454D"/>
    <w:rsid w:val="00A97984"/>
    <w:rsid w:val="00AA0C00"/>
    <w:rsid w:val="00C556B1"/>
    <w:rsid w:val="00C61B36"/>
    <w:rsid w:val="00CD1298"/>
    <w:rsid w:val="00D02B11"/>
    <w:rsid w:val="00E84A8D"/>
    <w:rsid w:val="00F84674"/>
    <w:rsid w:val="00F93BEE"/>
    <w:rsid w:val="00FD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547D4E5"/>
  <w15:chartTrackingRefBased/>
  <w15:docId w15:val="{AD2D9588-472A-496E-AE50-BB982C889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472"/>
    <w:pPr>
      <w:widowControl w:val="0"/>
      <w:jc w:val="both"/>
    </w:pPr>
    <w:rPr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730472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3047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30472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30472"/>
    <w:rPr>
      <w:b/>
      <w:bCs/>
      <w:sz w:val="32"/>
      <w:szCs w:val="32"/>
    </w:rPr>
  </w:style>
  <w:style w:type="paragraph" w:customStyle="1" w:styleId="a3">
    <w:name w:val="英文题注"/>
    <w:next w:val="a"/>
    <w:link w:val="Char"/>
    <w:autoRedefine/>
    <w:qFormat/>
    <w:rsid w:val="00730472"/>
    <w:pPr>
      <w:adjustRightInd w:val="0"/>
      <w:snapToGrid w:val="0"/>
      <w:spacing w:beforeLines="50" w:before="156" w:line="360" w:lineRule="auto"/>
    </w:pPr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英文题注 Char"/>
    <w:basedOn w:val="a0"/>
    <w:link w:val="a3"/>
    <w:rsid w:val="00730472"/>
    <w:rPr>
      <w:rFonts w:ascii="Times New Roman" w:eastAsia="宋体" w:hAnsi="Times New Roman" w:cs="Times New Roman"/>
      <w:sz w:val="24"/>
      <w:szCs w:val="24"/>
    </w:rPr>
  </w:style>
  <w:style w:type="character" w:styleId="a4">
    <w:name w:val="line number"/>
    <w:basedOn w:val="a0"/>
    <w:uiPriority w:val="99"/>
    <w:semiHidden/>
    <w:unhideWhenUsed/>
    <w:rsid w:val="00730472"/>
  </w:style>
  <w:style w:type="paragraph" w:styleId="a5">
    <w:name w:val="header"/>
    <w:basedOn w:val="a"/>
    <w:link w:val="a6"/>
    <w:uiPriority w:val="99"/>
    <w:unhideWhenUsed/>
    <w:rsid w:val="007304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3047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304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30472"/>
    <w:rPr>
      <w:sz w:val="18"/>
      <w:szCs w:val="18"/>
    </w:rPr>
  </w:style>
  <w:style w:type="character" w:styleId="a9">
    <w:name w:val="Hyperlink"/>
    <w:uiPriority w:val="99"/>
    <w:rsid w:val="00730472"/>
    <w:rPr>
      <w:color w:val="0000FF"/>
      <w:u w:val="single"/>
    </w:rPr>
  </w:style>
  <w:style w:type="character" w:styleId="aa">
    <w:name w:val="footnote reference"/>
    <w:rsid w:val="00730472"/>
    <w:rPr>
      <w:vertAlign w:val="superscript"/>
    </w:rPr>
  </w:style>
  <w:style w:type="paragraph" w:styleId="ab">
    <w:name w:val="footnote text"/>
    <w:basedOn w:val="a"/>
    <w:link w:val="ac"/>
    <w:unhideWhenUsed/>
    <w:rsid w:val="00730472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脚注文本 字符"/>
    <w:basedOn w:val="a0"/>
    <w:link w:val="ab"/>
    <w:rsid w:val="00730472"/>
    <w:rPr>
      <w:rFonts w:ascii="Times New Roman" w:eastAsia="宋体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73047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30472"/>
    <w:rPr>
      <w:rFonts w:ascii="等线" w:eastAsia="等线" w:hAnsi="等线"/>
      <w:noProof/>
      <w:sz w:val="20"/>
      <w:szCs w:val="21"/>
    </w:rPr>
  </w:style>
  <w:style w:type="paragraph" w:customStyle="1" w:styleId="EndNoteBibliography">
    <w:name w:val="EndNote Bibliography"/>
    <w:basedOn w:val="a"/>
    <w:link w:val="EndNoteBibliography0"/>
    <w:rsid w:val="00730472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30472"/>
    <w:rPr>
      <w:rFonts w:ascii="等线" w:eastAsia="等线" w:hAnsi="等线"/>
      <w:noProof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B6582-7593-4B25-A61D-C79395C84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11</Pages>
  <Words>1613</Words>
  <Characters>9197</Characters>
  <Application>Microsoft Office Word</Application>
  <DocSecurity>0</DocSecurity>
  <Lines>76</Lines>
  <Paragraphs>21</Paragraphs>
  <ScaleCrop>false</ScaleCrop>
  <Company>Njit</Company>
  <LinksUpToDate>false</LinksUpToDate>
  <CharactersWithSpaces>10789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 Lingxiao</dc:creator>
  <cp:keywords/>
  <dc:description/>
  <cp:lastModifiedBy>RENLingxiao</cp:lastModifiedBy>
  <cp:revision>10</cp:revision>
  <dcterms:created xsi:type="dcterms:W3CDTF">2021-01-11T04:38:00Z</dcterms:created>
  <dcterms:modified xsi:type="dcterms:W3CDTF">2021-01-20T03:40:00Z</dcterms:modified>
</cp:coreProperties>
</file>