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1A9D2" w14:textId="77777777" w:rsidR="001C36D7" w:rsidRPr="007A494C" w:rsidRDefault="001C36D7" w:rsidP="001C36D7">
      <w:pPr>
        <w:jc w:val="center"/>
        <w:rPr>
          <w:rFonts w:cstheme="minorHAnsi"/>
          <w:b/>
          <w:sz w:val="36"/>
          <w:szCs w:val="24"/>
        </w:rPr>
      </w:pPr>
      <w:r w:rsidRPr="007A494C">
        <w:rPr>
          <w:rFonts w:cstheme="minorHAnsi"/>
          <w:b/>
          <w:sz w:val="36"/>
          <w:szCs w:val="24"/>
        </w:rPr>
        <w:t>SUPPLEMENT</w:t>
      </w:r>
    </w:p>
    <w:p w14:paraId="42BCAFB6" w14:textId="77777777" w:rsidR="001C36D7" w:rsidRPr="007A494C" w:rsidRDefault="001C36D7" w:rsidP="001C36D7">
      <w:pPr>
        <w:rPr>
          <w:rFonts w:cstheme="minorHAnsi"/>
          <w:b/>
          <w:sz w:val="28"/>
          <w:szCs w:val="24"/>
        </w:rPr>
      </w:pPr>
    </w:p>
    <w:p w14:paraId="5BADAB76" w14:textId="44EA8A3C" w:rsidR="001C36D7" w:rsidRPr="007A494C" w:rsidRDefault="001C36D7" w:rsidP="001C36D7">
      <w:pPr>
        <w:rPr>
          <w:rFonts w:cstheme="minorHAnsi"/>
          <w:sz w:val="28"/>
          <w:szCs w:val="24"/>
        </w:rPr>
      </w:pPr>
      <w:r w:rsidRPr="007A494C">
        <w:rPr>
          <w:rFonts w:cstheme="minorHAnsi"/>
          <w:b/>
          <w:sz w:val="28"/>
          <w:szCs w:val="24"/>
        </w:rPr>
        <w:t xml:space="preserve">Title: </w:t>
      </w:r>
      <w:r w:rsidRPr="007A494C">
        <w:rPr>
          <w:rFonts w:cstheme="minorHAnsi"/>
          <w:sz w:val="28"/>
          <w:szCs w:val="24"/>
        </w:rPr>
        <w:t>Gut microbiota composition can reflect immune response</w:t>
      </w:r>
      <w:r w:rsidR="00EB7CAC" w:rsidRPr="007A494C">
        <w:rPr>
          <w:rFonts w:cstheme="minorHAnsi"/>
          <w:sz w:val="28"/>
          <w:szCs w:val="24"/>
        </w:rPr>
        <w:t>s</w:t>
      </w:r>
      <w:r w:rsidRPr="007A494C">
        <w:rPr>
          <w:rFonts w:cstheme="minorHAnsi"/>
          <w:sz w:val="28"/>
          <w:szCs w:val="24"/>
        </w:rPr>
        <w:t xml:space="preserve"> and </w:t>
      </w:r>
      <w:r w:rsidR="00EB7CAC" w:rsidRPr="007A494C">
        <w:rPr>
          <w:rFonts w:cstheme="minorHAnsi"/>
          <w:sz w:val="28"/>
          <w:szCs w:val="24"/>
        </w:rPr>
        <w:t xml:space="preserve">identify </w:t>
      </w:r>
      <w:r w:rsidRPr="007A494C">
        <w:rPr>
          <w:rFonts w:cstheme="minorHAnsi"/>
          <w:sz w:val="28"/>
          <w:szCs w:val="24"/>
        </w:rPr>
        <w:t xml:space="preserve">latent tuberculosis infection </w:t>
      </w:r>
      <w:r w:rsidR="00EB7CAC" w:rsidRPr="007A494C">
        <w:rPr>
          <w:rFonts w:cstheme="minorHAnsi"/>
          <w:sz w:val="28"/>
          <w:szCs w:val="24"/>
        </w:rPr>
        <w:t xml:space="preserve">in </w:t>
      </w:r>
      <w:r w:rsidRPr="007A494C">
        <w:rPr>
          <w:rFonts w:cstheme="minorHAnsi"/>
          <w:sz w:val="28"/>
          <w:szCs w:val="24"/>
        </w:rPr>
        <w:t>patients with poorly controlled diabetes: A prospective c</w:t>
      </w:r>
      <w:r w:rsidRPr="007A494C">
        <w:rPr>
          <w:rFonts w:cstheme="minorHAnsi" w:hint="eastAsia"/>
          <w:sz w:val="28"/>
          <w:szCs w:val="24"/>
        </w:rPr>
        <w:t>o</w:t>
      </w:r>
      <w:r w:rsidRPr="007A494C">
        <w:rPr>
          <w:rFonts w:cstheme="minorHAnsi"/>
          <w:sz w:val="28"/>
          <w:szCs w:val="24"/>
        </w:rPr>
        <w:t xml:space="preserve">hort study </w:t>
      </w:r>
    </w:p>
    <w:p w14:paraId="3097BF9C" w14:textId="77777777" w:rsidR="001C36D7" w:rsidRPr="007A494C" w:rsidRDefault="001C36D7" w:rsidP="001C36D7">
      <w:pPr>
        <w:contextualSpacing/>
        <w:rPr>
          <w:rFonts w:eastAsia="Times New Roman Uni" w:cstheme="minorHAnsi"/>
          <w:bCs/>
          <w:sz w:val="28"/>
          <w:szCs w:val="24"/>
        </w:rPr>
      </w:pPr>
    </w:p>
    <w:p w14:paraId="4F7D3B95" w14:textId="26DF76A7" w:rsidR="001F34B7" w:rsidRPr="007A494C" w:rsidRDefault="001F34B7" w:rsidP="001F34B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7A494C">
        <w:rPr>
          <w:rFonts w:eastAsia="Times New Roman Uni" w:cstheme="minorHAnsi"/>
          <w:b/>
          <w:bCs/>
          <w:szCs w:val="24"/>
        </w:rPr>
        <w:t xml:space="preserve">Authors: </w:t>
      </w:r>
      <w:r w:rsidRPr="007A494C">
        <w:rPr>
          <w:rFonts w:cstheme="minorHAnsi"/>
          <w:szCs w:val="24"/>
        </w:rPr>
        <w:t>Hung-Ling Huang,</w:t>
      </w:r>
      <w:r w:rsidR="00145A7E">
        <w:rPr>
          <w:rFonts w:cstheme="minorHAnsi"/>
          <w:szCs w:val="24"/>
          <w:vertAlign w:val="superscript"/>
        </w:rPr>
        <w:t>1,2,3,4</w:t>
      </w:r>
      <w:r w:rsidRPr="007A494C">
        <w:rPr>
          <w:rFonts w:cstheme="minorHAnsi"/>
          <w:szCs w:val="24"/>
        </w:rPr>
        <w:t>, Yong-Chun Luo,</w:t>
      </w:r>
      <w:r w:rsidR="00145A7E">
        <w:rPr>
          <w:rFonts w:cstheme="minorHAnsi"/>
          <w:szCs w:val="24"/>
          <w:vertAlign w:val="superscript"/>
        </w:rPr>
        <w:t>5</w:t>
      </w:r>
      <w:r w:rsidRPr="007A494C">
        <w:rPr>
          <w:rFonts w:cstheme="minorHAnsi"/>
          <w:szCs w:val="24"/>
        </w:rPr>
        <w:t xml:space="preserve"> Po-Liang Lu,</w:t>
      </w:r>
      <w:r w:rsidRPr="007A494C">
        <w:rPr>
          <w:rFonts w:cstheme="minorHAnsi"/>
          <w:szCs w:val="24"/>
          <w:vertAlign w:val="superscript"/>
        </w:rPr>
        <w:t>2,4,6</w:t>
      </w:r>
      <w:r w:rsidRPr="007A494C">
        <w:rPr>
          <w:rFonts w:eastAsia="新細明體" w:cstheme="minorHAnsi"/>
          <w:kern w:val="0"/>
          <w:szCs w:val="24"/>
        </w:rPr>
        <w:t xml:space="preserve"> Cheng-Hsieh Huang,</w:t>
      </w:r>
      <w:r w:rsidRPr="007A494C">
        <w:rPr>
          <w:rFonts w:cstheme="minorHAnsi"/>
          <w:szCs w:val="24"/>
          <w:vertAlign w:val="superscript"/>
        </w:rPr>
        <w:t>7,8,9</w:t>
      </w:r>
      <w:r w:rsidRPr="007A494C">
        <w:rPr>
          <w:rFonts w:cstheme="minorHAnsi"/>
          <w:szCs w:val="24"/>
        </w:rPr>
        <w:t xml:space="preserve"> Kun-Der Lin,</w:t>
      </w:r>
      <w:r w:rsidRPr="007A494C">
        <w:rPr>
          <w:rFonts w:cstheme="minorHAnsi"/>
          <w:szCs w:val="24"/>
          <w:vertAlign w:val="superscript"/>
        </w:rPr>
        <w:t>2,4,10</w:t>
      </w:r>
      <w:r w:rsidRPr="007A494C">
        <w:rPr>
          <w:rFonts w:cstheme="minorHAnsi"/>
          <w:szCs w:val="24"/>
        </w:rPr>
        <w:t xml:space="preserve"> Meng-Rui Lee,</w:t>
      </w:r>
      <w:r w:rsidRPr="007A494C">
        <w:rPr>
          <w:rFonts w:cstheme="minorHAnsi"/>
          <w:szCs w:val="24"/>
          <w:vertAlign w:val="superscript"/>
        </w:rPr>
        <w:t>11</w:t>
      </w:r>
      <w:r w:rsidRPr="007A494C">
        <w:rPr>
          <w:rFonts w:cstheme="minorHAnsi"/>
          <w:szCs w:val="24"/>
        </w:rPr>
        <w:t xml:space="preserve"> Meng-Hsuan Cheng,</w:t>
      </w:r>
      <w:r w:rsidRPr="007A494C">
        <w:rPr>
          <w:rFonts w:cstheme="minorHAnsi"/>
          <w:szCs w:val="24"/>
          <w:vertAlign w:val="superscript"/>
        </w:rPr>
        <w:t>1,2,4,12</w:t>
      </w:r>
      <w:r w:rsidRPr="007A494C">
        <w:rPr>
          <w:rFonts w:cstheme="minorHAnsi"/>
          <w:szCs w:val="24"/>
        </w:rPr>
        <w:t xml:space="preserve"> </w:t>
      </w:r>
      <w:r w:rsidRPr="007A494C">
        <w:rPr>
          <w:rFonts w:eastAsia="新細明體" w:cstheme="minorHAnsi"/>
          <w:kern w:val="0"/>
          <w:szCs w:val="24"/>
        </w:rPr>
        <w:t>Yao-Tsung Yeh,</w:t>
      </w:r>
      <w:r w:rsidRPr="007A494C">
        <w:rPr>
          <w:rFonts w:cstheme="minorHAnsi"/>
          <w:szCs w:val="24"/>
          <w:vertAlign w:val="superscript"/>
        </w:rPr>
        <w:t>6,9</w:t>
      </w:r>
      <w:r w:rsidRPr="007A494C">
        <w:rPr>
          <w:rFonts w:eastAsia="新細明體" w:cstheme="minorHAnsi"/>
          <w:kern w:val="0"/>
          <w:szCs w:val="24"/>
        </w:rPr>
        <w:t xml:space="preserve"> </w:t>
      </w:r>
      <w:r w:rsidRPr="007A494C">
        <w:rPr>
          <w:rFonts w:cstheme="minorHAnsi"/>
          <w:kern w:val="0"/>
          <w:szCs w:val="24"/>
        </w:rPr>
        <w:t>Cheng-Yuan Kao</w:t>
      </w:r>
      <w:r w:rsidRPr="007A494C">
        <w:rPr>
          <w:rFonts w:cstheme="minorHAnsi"/>
          <w:szCs w:val="24"/>
          <w:vertAlign w:val="superscript"/>
        </w:rPr>
        <w:t>13</w:t>
      </w:r>
      <w:r w:rsidRPr="007A494C">
        <w:rPr>
          <w:rFonts w:cstheme="minorHAnsi"/>
          <w:kern w:val="0"/>
          <w:szCs w:val="24"/>
        </w:rPr>
        <w:t>,</w:t>
      </w:r>
      <w:r w:rsidRPr="007A494C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7A494C">
        <w:rPr>
          <w:rFonts w:eastAsia="標楷體" w:cstheme="minorHAnsi"/>
          <w:kern w:val="0"/>
          <w:szCs w:val="24"/>
        </w:rPr>
        <w:t>Jann-Yuan Wang,</w:t>
      </w:r>
      <w:r w:rsidRPr="007A494C">
        <w:rPr>
          <w:rFonts w:cstheme="minorHAnsi"/>
          <w:szCs w:val="24"/>
          <w:vertAlign w:val="superscript"/>
        </w:rPr>
        <w:t>11,</w:t>
      </w:r>
      <w:r w:rsidRPr="007A494C">
        <w:rPr>
          <w:rFonts w:cstheme="minorHAnsi"/>
          <w:b/>
          <w:bCs/>
          <w:szCs w:val="24"/>
          <w:vertAlign w:val="superscript"/>
        </w:rPr>
        <w:t>§</w:t>
      </w:r>
      <w:r w:rsidRPr="007A494C">
        <w:rPr>
          <w:rFonts w:cstheme="minorHAnsi"/>
          <w:szCs w:val="24"/>
        </w:rPr>
        <w:t xml:space="preserve"> Jinn- Moon Yang,</w:t>
      </w:r>
      <w:r w:rsidRPr="007A494C">
        <w:rPr>
          <w:rFonts w:cstheme="minorHAnsi"/>
          <w:szCs w:val="24"/>
          <w:vertAlign w:val="superscript"/>
        </w:rPr>
        <w:t>5,14,15,</w:t>
      </w:r>
      <w:r w:rsidRPr="007A494C">
        <w:rPr>
          <w:rFonts w:cstheme="minorHAnsi"/>
          <w:b/>
          <w:bCs/>
          <w:szCs w:val="24"/>
          <w:vertAlign w:val="superscript"/>
        </w:rPr>
        <w:t>§</w:t>
      </w:r>
      <w:r w:rsidRPr="007A494C">
        <w:rPr>
          <w:rFonts w:cstheme="minorHAnsi"/>
          <w:szCs w:val="24"/>
        </w:rPr>
        <w:t xml:space="preserve"> Inn-Wen Chong,</w:t>
      </w:r>
      <w:r w:rsidRPr="007A494C">
        <w:rPr>
          <w:rFonts w:cstheme="minorHAnsi"/>
          <w:szCs w:val="24"/>
          <w:vertAlign w:val="superscript"/>
        </w:rPr>
        <w:t>1,2,4,14,</w:t>
      </w:r>
      <w:r w:rsidRPr="007A494C">
        <w:rPr>
          <w:rFonts w:cstheme="minorHAnsi"/>
          <w:b/>
          <w:bCs/>
          <w:szCs w:val="24"/>
          <w:vertAlign w:val="superscript"/>
        </w:rPr>
        <w:t xml:space="preserve"> §</w:t>
      </w:r>
    </w:p>
    <w:p w14:paraId="0680CE1D" w14:textId="77777777" w:rsidR="001C36D7" w:rsidRPr="007A494C" w:rsidRDefault="001C36D7" w:rsidP="001C36D7">
      <w:pPr>
        <w:rPr>
          <w:rFonts w:cstheme="minorHAnsi"/>
          <w:b/>
          <w:szCs w:val="24"/>
        </w:rPr>
      </w:pPr>
    </w:p>
    <w:p w14:paraId="5C2A6B2D" w14:textId="77777777" w:rsidR="001C36D7" w:rsidRPr="007A494C" w:rsidRDefault="001C36D7" w:rsidP="001C36D7">
      <w:pPr>
        <w:contextualSpacing/>
        <w:rPr>
          <w:rFonts w:cstheme="minorHAnsi"/>
        </w:rPr>
      </w:pPr>
      <w:r w:rsidRPr="007A494C">
        <w:rPr>
          <w:rFonts w:cstheme="minorHAnsi"/>
          <w:b/>
          <w:bCs/>
          <w:vertAlign w:val="superscript"/>
        </w:rPr>
        <w:t>§</w:t>
      </w:r>
      <w:r w:rsidRPr="007A494C">
        <w:rPr>
          <w:rFonts w:cstheme="minorHAnsi"/>
          <w:b/>
          <w:bCs/>
        </w:rPr>
        <w:t xml:space="preserve"> </w:t>
      </w:r>
      <w:r w:rsidRPr="007A494C">
        <w:rPr>
          <w:rFonts w:cstheme="minorHAnsi"/>
        </w:rPr>
        <w:t>C</w:t>
      </w:r>
      <w:r w:rsidRPr="007A494C">
        <w:rPr>
          <w:rFonts w:cstheme="minorHAnsi" w:hint="eastAsia"/>
        </w:rPr>
        <w:t>o</w:t>
      </w:r>
      <w:r w:rsidRPr="007A494C">
        <w:rPr>
          <w:rFonts w:cstheme="minorHAnsi"/>
        </w:rPr>
        <w:t>rresponding authors</w:t>
      </w:r>
    </w:p>
    <w:p w14:paraId="6E1AC58C" w14:textId="77777777" w:rsidR="001C36D7" w:rsidRPr="007A494C" w:rsidRDefault="001C36D7" w:rsidP="00B0425E">
      <w:pPr>
        <w:spacing w:line="480" w:lineRule="auto"/>
        <w:rPr>
          <w:rFonts w:cstheme="minorHAnsi"/>
          <w:b/>
          <w:szCs w:val="24"/>
          <w:shd w:val="clear" w:color="auto" w:fill="FFFFFF"/>
        </w:rPr>
      </w:pPr>
    </w:p>
    <w:p w14:paraId="2F08C2A3" w14:textId="77777777" w:rsidR="001C36D7" w:rsidRPr="007A494C" w:rsidRDefault="001C36D7">
      <w:pPr>
        <w:widowControl/>
        <w:rPr>
          <w:rFonts w:cstheme="minorHAnsi"/>
          <w:b/>
          <w:szCs w:val="24"/>
          <w:shd w:val="clear" w:color="auto" w:fill="FFFFFF"/>
        </w:rPr>
      </w:pPr>
      <w:r w:rsidRPr="007A494C">
        <w:rPr>
          <w:rFonts w:cstheme="minorHAnsi"/>
          <w:b/>
          <w:szCs w:val="24"/>
          <w:shd w:val="clear" w:color="auto" w:fill="FFFFFF"/>
        </w:rPr>
        <w:br w:type="page"/>
      </w:r>
    </w:p>
    <w:p w14:paraId="4C1829DD" w14:textId="141970CA" w:rsidR="00A06C69" w:rsidRPr="007A494C" w:rsidRDefault="00A06C69" w:rsidP="00B0425E">
      <w:pPr>
        <w:spacing w:line="480" w:lineRule="auto"/>
        <w:rPr>
          <w:rFonts w:cstheme="minorHAnsi"/>
          <w:b/>
          <w:szCs w:val="24"/>
          <w:shd w:val="clear" w:color="auto" w:fill="FFFFFF"/>
        </w:rPr>
      </w:pPr>
      <w:r w:rsidRPr="007A494C">
        <w:rPr>
          <w:rFonts w:cstheme="minorHAnsi"/>
          <w:b/>
          <w:szCs w:val="24"/>
          <w:shd w:val="clear" w:color="auto" w:fill="FFFFFF"/>
        </w:rPr>
        <w:lastRenderedPageBreak/>
        <w:t>MATERIALS AND METHODS</w:t>
      </w:r>
    </w:p>
    <w:p w14:paraId="6854E0B1" w14:textId="1B3CE18F" w:rsidR="00900688" w:rsidRPr="007A494C" w:rsidRDefault="00900688" w:rsidP="00B0425E">
      <w:pPr>
        <w:spacing w:line="480" w:lineRule="auto"/>
        <w:rPr>
          <w:rFonts w:eastAsia="標楷體" w:cstheme="minorHAnsi"/>
          <w:b/>
          <w:szCs w:val="24"/>
        </w:rPr>
      </w:pPr>
      <w:r w:rsidRPr="007A494C">
        <w:rPr>
          <w:rFonts w:eastAsia="標楷體" w:cstheme="minorHAnsi"/>
          <w:b/>
          <w:szCs w:val="24"/>
        </w:rPr>
        <w:t>Fecal processing and</w:t>
      </w:r>
      <w:r w:rsidRPr="007A494C">
        <w:rPr>
          <w:rFonts w:eastAsia="UniversLTStd" w:cstheme="minorHAnsi"/>
          <w:b/>
          <w:kern w:val="0"/>
          <w:szCs w:val="24"/>
        </w:rPr>
        <w:t xml:space="preserve"> sequencing</w:t>
      </w:r>
    </w:p>
    <w:p w14:paraId="140DF6A8" w14:textId="0642423B" w:rsidR="006D7A3A" w:rsidRPr="007A494C" w:rsidRDefault="00900688" w:rsidP="008D1C36">
      <w:pPr>
        <w:pStyle w:val="af1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Chars="0" w:left="357" w:hanging="357"/>
        <w:jc w:val="both"/>
        <w:rPr>
          <w:rFonts w:asciiTheme="minorHAnsi" w:hAnsiTheme="minorHAnsi" w:cstheme="minorHAnsi"/>
          <w:kern w:val="0"/>
        </w:rPr>
      </w:pPr>
      <w:r w:rsidRPr="007A494C">
        <w:rPr>
          <w:rFonts w:asciiTheme="minorHAnsi" w:hAnsiTheme="minorHAnsi" w:cstheme="minorHAnsi"/>
          <w:bCs/>
          <w:kern w:val="0"/>
        </w:rPr>
        <w:t xml:space="preserve">Fecal DNA extraction: </w:t>
      </w:r>
      <w:r w:rsidRPr="007A494C">
        <w:rPr>
          <w:rFonts w:asciiTheme="minorHAnsi" w:hAnsiTheme="minorHAnsi" w:cstheme="minorHAnsi"/>
          <w:kern w:val="0"/>
        </w:rPr>
        <w:t xml:space="preserve">Bacterial genomic DNA </w:t>
      </w:r>
      <w:r w:rsidR="00F06B27" w:rsidRPr="007A494C">
        <w:rPr>
          <w:rFonts w:asciiTheme="minorHAnsi" w:hAnsiTheme="minorHAnsi" w:cstheme="minorHAnsi"/>
          <w:kern w:val="0"/>
        </w:rPr>
        <w:t xml:space="preserve">was </w:t>
      </w:r>
      <w:r w:rsidRPr="007A494C">
        <w:rPr>
          <w:rFonts w:asciiTheme="minorHAnsi" w:hAnsiTheme="minorHAnsi" w:cstheme="minorHAnsi"/>
          <w:kern w:val="0"/>
        </w:rPr>
        <w:t xml:space="preserve">extracted from fecal samples </w:t>
      </w:r>
      <w:r w:rsidR="00F06B27" w:rsidRPr="007A494C">
        <w:rPr>
          <w:rFonts w:asciiTheme="minorHAnsi" w:hAnsiTheme="minorHAnsi" w:cstheme="minorHAnsi"/>
          <w:kern w:val="0"/>
        </w:rPr>
        <w:t>using the</w:t>
      </w:r>
      <w:r w:rsidRPr="007A494C">
        <w:rPr>
          <w:rFonts w:asciiTheme="minorHAnsi" w:hAnsiTheme="minorHAnsi" w:cstheme="minorHAnsi"/>
          <w:kern w:val="0"/>
        </w:rPr>
        <w:t xml:space="preserve"> QIAmp fast DNA Stool Mini Kit (Qiagen, Germany) </w:t>
      </w:r>
      <w:r w:rsidR="00F06B27" w:rsidRPr="007A494C">
        <w:rPr>
          <w:rFonts w:asciiTheme="minorHAnsi" w:hAnsiTheme="minorHAnsi" w:cstheme="minorHAnsi"/>
          <w:kern w:val="0"/>
        </w:rPr>
        <w:t>based on</w:t>
      </w:r>
      <w:r w:rsidRPr="007A494C">
        <w:rPr>
          <w:rFonts w:asciiTheme="minorHAnsi" w:hAnsiTheme="minorHAnsi" w:cstheme="minorHAnsi"/>
          <w:kern w:val="0"/>
        </w:rPr>
        <w:t xml:space="preserve"> modified instructions. </w:t>
      </w:r>
      <w:r w:rsidR="00F06B27" w:rsidRPr="007A494C">
        <w:rPr>
          <w:rFonts w:asciiTheme="minorHAnsi" w:hAnsiTheme="minorHAnsi" w:cstheme="minorHAnsi"/>
          <w:kern w:val="0"/>
        </w:rPr>
        <w:t>In brief</w:t>
      </w:r>
      <w:r w:rsidRPr="007A494C">
        <w:rPr>
          <w:rFonts w:asciiTheme="minorHAnsi" w:hAnsiTheme="minorHAnsi" w:cstheme="minorHAnsi"/>
          <w:kern w:val="0"/>
        </w:rPr>
        <w:t xml:space="preserve">, stool </w:t>
      </w:r>
      <w:r w:rsidR="00F06B27" w:rsidRPr="007A494C">
        <w:rPr>
          <w:rFonts w:asciiTheme="minorHAnsi" w:hAnsiTheme="minorHAnsi" w:cstheme="minorHAnsi"/>
          <w:kern w:val="0"/>
        </w:rPr>
        <w:t xml:space="preserve">samples were </w:t>
      </w:r>
      <w:r w:rsidRPr="007A494C">
        <w:rPr>
          <w:rFonts w:asciiTheme="minorHAnsi" w:hAnsiTheme="minorHAnsi" w:cstheme="minorHAnsi"/>
          <w:kern w:val="0"/>
        </w:rPr>
        <w:t>centrifugated at 10</w:t>
      </w:r>
      <w:r w:rsidR="00F06B27" w:rsidRPr="007A494C">
        <w:rPr>
          <w:rFonts w:asciiTheme="minorHAnsi" w:hAnsiTheme="minorHAnsi" w:cstheme="minorHAnsi"/>
          <w:kern w:val="0"/>
        </w:rPr>
        <w:t>,</w:t>
      </w:r>
      <w:r w:rsidRPr="007A494C">
        <w:rPr>
          <w:rFonts w:asciiTheme="minorHAnsi" w:hAnsiTheme="minorHAnsi" w:cstheme="minorHAnsi"/>
          <w:kern w:val="0"/>
        </w:rPr>
        <w:t xml:space="preserve">000 rpm </w:t>
      </w:r>
      <w:r w:rsidR="00F06B27" w:rsidRPr="007A494C">
        <w:rPr>
          <w:rFonts w:asciiTheme="minorHAnsi" w:hAnsiTheme="minorHAnsi" w:cstheme="minorHAnsi"/>
          <w:kern w:val="0"/>
        </w:rPr>
        <w:t xml:space="preserve">for </w:t>
      </w:r>
      <w:r w:rsidRPr="007A494C">
        <w:rPr>
          <w:rFonts w:asciiTheme="minorHAnsi" w:hAnsiTheme="minorHAnsi" w:cstheme="minorHAnsi"/>
          <w:kern w:val="0"/>
        </w:rPr>
        <w:t>3</w:t>
      </w:r>
      <w:r w:rsidR="00F06B27" w:rsidRPr="007A494C">
        <w:rPr>
          <w:rFonts w:asciiTheme="minorHAnsi" w:hAnsiTheme="minorHAnsi" w:cstheme="minorHAnsi"/>
          <w:kern w:val="0"/>
        </w:rPr>
        <w:t xml:space="preserve"> </w:t>
      </w:r>
      <w:r w:rsidRPr="007A494C">
        <w:rPr>
          <w:rFonts w:asciiTheme="minorHAnsi" w:hAnsiTheme="minorHAnsi" w:cstheme="minorHAnsi"/>
          <w:kern w:val="0"/>
        </w:rPr>
        <w:t>m</w:t>
      </w:r>
      <w:r w:rsidR="00F06B27" w:rsidRPr="007A494C">
        <w:rPr>
          <w:rFonts w:asciiTheme="minorHAnsi" w:hAnsiTheme="minorHAnsi" w:cstheme="minorHAnsi"/>
          <w:kern w:val="0"/>
        </w:rPr>
        <w:t>i</w:t>
      </w:r>
      <w:r w:rsidRPr="007A494C">
        <w:rPr>
          <w:rFonts w:asciiTheme="minorHAnsi" w:hAnsiTheme="minorHAnsi" w:cstheme="minorHAnsi"/>
          <w:kern w:val="0"/>
        </w:rPr>
        <w:t>n to remove the storage buffer and lys</w:t>
      </w:r>
      <w:r w:rsidR="00E77743" w:rsidRPr="007A494C">
        <w:rPr>
          <w:rFonts w:asciiTheme="minorHAnsi" w:hAnsiTheme="minorHAnsi" w:cstheme="minorHAnsi"/>
          <w:kern w:val="0"/>
        </w:rPr>
        <w:t xml:space="preserve">ed </w:t>
      </w:r>
      <w:r w:rsidRPr="007A494C">
        <w:rPr>
          <w:rFonts w:asciiTheme="minorHAnsi" w:hAnsiTheme="minorHAnsi" w:cstheme="minorHAnsi"/>
          <w:kern w:val="0"/>
        </w:rPr>
        <w:t>with InhibitEX Buffer, proteinase K, RNase A</w:t>
      </w:r>
      <w:r w:rsidR="00F06B27" w:rsidRPr="007A494C">
        <w:rPr>
          <w:rFonts w:asciiTheme="minorHAnsi" w:hAnsiTheme="minorHAnsi" w:cstheme="minorHAnsi"/>
          <w:kern w:val="0"/>
        </w:rPr>
        <w:t>,</w:t>
      </w:r>
      <w:r w:rsidRPr="007A494C">
        <w:rPr>
          <w:rFonts w:asciiTheme="minorHAnsi" w:hAnsiTheme="minorHAnsi" w:cstheme="minorHAnsi"/>
          <w:kern w:val="0"/>
        </w:rPr>
        <w:t xml:space="preserve"> and ethanol to obtain the processed supernatant. </w:t>
      </w:r>
      <w:r w:rsidR="00E77743" w:rsidRPr="007A494C">
        <w:rPr>
          <w:rFonts w:asciiTheme="minorHAnsi" w:hAnsiTheme="minorHAnsi" w:cstheme="minorHAnsi"/>
          <w:kern w:val="0"/>
        </w:rPr>
        <w:t>T</w:t>
      </w:r>
      <w:r w:rsidRPr="007A494C">
        <w:rPr>
          <w:rFonts w:asciiTheme="minorHAnsi" w:hAnsiTheme="minorHAnsi" w:cstheme="minorHAnsi"/>
          <w:kern w:val="0"/>
        </w:rPr>
        <w:t xml:space="preserve">he supernatant </w:t>
      </w:r>
      <w:r w:rsidR="00B0425E" w:rsidRPr="007A494C">
        <w:rPr>
          <w:rFonts w:asciiTheme="minorHAnsi" w:hAnsiTheme="minorHAnsi" w:cstheme="minorHAnsi"/>
          <w:kern w:val="0"/>
        </w:rPr>
        <w:t xml:space="preserve">was </w:t>
      </w:r>
      <w:r w:rsidR="00E77743" w:rsidRPr="007A494C">
        <w:rPr>
          <w:rFonts w:asciiTheme="minorHAnsi" w:hAnsiTheme="minorHAnsi" w:cstheme="minorHAnsi"/>
          <w:kern w:val="0"/>
        </w:rPr>
        <w:t xml:space="preserve">then </w:t>
      </w:r>
      <w:r w:rsidRPr="007A494C">
        <w:rPr>
          <w:rFonts w:asciiTheme="minorHAnsi" w:hAnsiTheme="minorHAnsi" w:cstheme="minorHAnsi"/>
          <w:kern w:val="0"/>
        </w:rPr>
        <w:t xml:space="preserve">washed </w:t>
      </w:r>
      <w:r w:rsidR="00F06B27" w:rsidRPr="007A494C">
        <w:rPr>
          <w:rFonts w:asciiTheme="minorHAnsi" w:hAnsiTheme="minorHAnsi" w:cstheme="minorHAnsi"/>
          <w:kern w:val="0"/>
        </w:rPr>
        <w:t>using a</w:t>
      </w:r>
      <w:r w:rsidRPr="007A494C">
        <w:rPr>
          <w:rFonts w:asciiTheme="minorHAnsi" w:hAnsiTheme="minorHAnsi" w:cstheme="minorHAnsi"/>
          <w:kern w:val="0"/>
        </w:rPr>
        <w:t xml:space="preserve"> QIAamp spin column and eluted with </w:t>
      </w:r>
      <w:r w:rsidR="00F06B27" w:rsidRPr="007A494C">
        <w:rPr>
          <w:rFonts w:asciiTheme="minorHAnsi" w:hAnsiTheme="minorHAnsi" w:cstheme="minorHAnsi"/>
          <w:kern w:val="0"/>
        </w:rPr>
        <w:t xml:space="preserve">a </w:t>
      </w:r>
      <w:r w:rsidRPr="007A494C">
        <w:rPr>
          <w:rFonts w:asciiTheme="minorHAnsi" w:hAnsiTheme="minorHAnsi" w:cstheme="minorHAnsi"/>
          <w:kern w:val="0"/>
        </w:rPr>
        <w:t xml:space="preserve">preheated elution buffer. The concentration </w:t>
      </w:r>
      <w:r w:rsidR="00B0425E" w:rsidRPr="007A494C">
        <w:rPr>
          <w:rFonts w:asciiTheme="minorHAnsi" w:hAnsiTheme="minorHAnsi" w:cstheme="minorHAnsi"/>
          <w:kern w:val="0"/>
        </w:rPr>
        <w:t xml:space="preserve">was </w:t>
      </w:r>
      <w:r w:rsidRPr="007A494C">
        <w:rPr>
          <w:rFonts w:asciiTheme="minorHAnsi" w:hAnsiTheme="minorHAnsi" w:cstheme="minorHAnsi"/>
          <w:kern w:val="0"/>
        </w:rPr>
        <w:t xml:space="preserve">assessed </w:t>
      </w:r>
      <w:r w:rsidR="00F06B27" w:rsidRPr="007A494C">
        <w:rPr>
          <w:rFonts w:asciiTheme="minorHAnsi" w:hAnsiTheme="minorHAnsi" w:cstheme="minorHAnsi"/>
          <w:kern w:val="0"/>
        </w:rPr>
        <w:t xml:space="preserve">using </w:t>
      </w:r>
      <w:r w:rsidRPr="007A494C">
        <w:rPr>
          <w:rFonts w:asciiTheme="minorHAnsi" w:hAnsiTheme="minorHAnsi" w:cstheme="minorHAnsi"/>
          <w:kern w:val="0"/>
        </w:rPr>
        <w:t>NanoDrop 2000.</w:t>
      </w:r>
    </w:p>
    <w:p w14:paraId="1AB47120" w14:textId="21A1F0F8" w:rsidR="00900688" w:rsidRPr="007A494C" w:rsidRDefault="00900688" w:rsidP="00AE51A5">
      <w:pPr>
        <w:pStyle w:val="af1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Chars="0" w:left="357" w:hanging="357"/>
        <w:rPr>
          <w:rFonts w:asciiTheme="minorHAnsi" w:hAnsiTheme="minorHAnsi" w:cstheme="minorHAnsi"/>
          <w:kern w:val="0"/>
        </w:rPr>
      </w:pPr>
      <w:r w:rsidRPr="007A494C">
        <w:rPr>
          <w:rFonts w:asciiTheme="minorHAnsi" w:hAnsiTheme="minorHAnsi" w:cstheme="minorHAnsi"/>
          <w:kern w:val="0"/>
        </w:rPr>
        <w:t>Se</w:t>
      </w:r>
      <w:r w:rsidRPr="007A494C">
        <w:rPr>
          <w:rFonts w:asciiTheme="minorHAnsi" w:hAnsiTheme="minorHAnsi" w:cstheme="minorHAnsi"/>
          <w:bCs/>
          <w:kern w:val="0"/>
        </w:rPr>
        <w:t xml:space="preserve">quencing analysis: </w:t>
      </w:r>
      <w:r w:rsidRPr="007A494C">
        <w:rPr>
          <w:rFonts w:cstheme="minorHAnsi"/>
          <w:kern w:val="0"/>
        </w:rPr>
        <w:t xml:space="preserve">The </w:t>
      </w:r>
      <w:r w:rsidR="00B07521" w:rsidRPr="007A494C">
        <w:rPr>
          <w:rFonts w:cstheme="minorHAnsi"/>
          <w:kern w:val="0"/>
        </w:rPr>
        <w:t xml:space="preserve">sequencing </w:t>
      </w:r>
      <w:r w:rsidRPr="007A494C">
        <w:rPr>
          <w:rFonts w:cstheme="minorHAnsi"/>
          <w:kern w:val="0"/>
        </w:rPr>
        <w:t xml:space="preserve">library </w:t>
      </w:r>
      <w:r w:rsidR="00F07563" w:rsidRPr="007A494C">
        <w:rPr>
          <w:rFonts w:cstheme="minorHAnsi"/>
          <w:kern w:val="0"/>
        </w:rPr>
        <w:t xml:space="preserve">was </w:t>
      </w:r>
      <w:r w:rsidRPr="007A494C">
        <w:rPr>
          <w:rFonts w:cstheme="minorHAnsi"/>
          <w:kern w:val="0"/>
        </w:rPr>
        <w:t xml:space="preserve">constructed </w:t>
      </w:r>
      <w:r w:rsidR="00B07521" w:rsidRPr="007A494C">
        <w:rPr>
          <w:rFonts w:cstheme="minorHAnsi"/>
          <w:kern w:val="0"/>
        </w:rPr>
        <w:t xml:space="preserve">based on </w:t>
      </w:r>
      <w:r w:rsidRPr="007A494C">
        <w:rPr>
          <w:rFonts w:cstheme="minorHAnsi"/>
          <w:kern w:val="0"/>
        </w:rPr>
        <w:t>the standard V3</w:t>
      </w:r>
      <w:r w:rsidR="00B07521" w:rsidRPr="007A494C">
        <w:rPr>
          <w:rFonts w:cstheme="minorHAnsi"/>
          <w:kern w:val="0"/>
        </w:rPr>
        <w:t>–</w:t>
      </w:r>
      <w:r w:rsidRPr="007A494C">
        <w:rPr>
          <w:rFonts w:cstheme="minorHAnsi"/>
          <w:kern w:val="0"/>
        </w:rPr>
        <w:t>V4 region of the 16S rRNA gene</w:t>
      </w:r>
      <w:r w:rsidR="006D7A3A" w:rsidRPr="007A494C">
        <w:rPr>
          <w:rFonts w:cstheme="minorHAnsi"/>
          <w:kern w:val="0"/>
        </w:rPr>
        <w:t xml:space="preserve"> by using 341F and 805R primers</w:t>
      </w:r>
      <w:r w:rsidR="00E77743" w:rsidRPr="007A494C">
        <w:rPr>
          <w:rFonts w:cstheme="minorHAnsi"/>
          <w:kern w:val="0"/>
        </w:rPr>
        <w:t xml:space="preserve"> </w:t>
      </w:r>
      <w:r w:rsidR="006D7A3A" w:rsidRPr="007A494C">
        <w:rPr>
          <w:rFonts w:asciiTheme="minorHAnsi" w:hAnsiTheme="minorHAnsi" w:cstheme="minorHAnsi"/>
          <w:kern w:val="0"/>
        </w:rPr>
        <w:t>(</w:t>
      </w:r>
      <w:r w:rsidR="006D7A3A" w:rsidRPr="007A494C">
        <w:rPr>
          <w:rFonts w:cs="Arial"/>
          <w:bCs/>
          <w:kern w:val="0"/>
          <w:lang w:val="en-GB"/>
        </w:rPr>
        <w:t>5-TCGTCGGCAGCGTCAGATGTGTATAAGAGACAGCCTACGGGNGGCWGCAG and 5-GTCTCGTGGGCTCGGAGATGTGTATAAGAGACAGGACTACHVGGGTATCTAATCC, respectively</w:t>
      </w:r>
      <w:r w:rsidR="006D7A3A" w:rsidRPr="007A494C">
        <w:rPr>
          <w:rFonts w:cstheme="minorHAnsi"/>
          <w:kern w:val="0"/>
          <w:lang w:val="en-GB"/>
        </w:rPr>
        <w:t>)</w:t>
      </w:r>
      <w:r w:rsidRPr="007A494C">
        <w:rPr>
          <w:rFonts w:asciiTheme="minorHAnsi" w:hAnsiTheme="minorHAnsi" w:cstheme="minorHAnsi"/>
          <w:kern w:val="0"/>
        </w:rPr>
        <w:t xml:space="preserve">. </w:t>
      </w:r>
      <w:r w:rsidR="0071794E" w:rsidRPr="007A494C">
        <w:rPr>
          <w:rFonts w:asciiTheme="minorHAnsi" w:hAnsiTheme="minorHAnsi" w:cstheme="minorHAnsi"/>
          <w:kern w:val="0"/>
        </w:rPr>
        <w:t>Polymerase chain reaction (</w:t>
      </w:r>
      <w:r w:rsidRPr="007A494C">
        <w:rPr>
          <w:rFonts w:asciiTheme="minorHAnsi" w:hAnsiTheme="minorHAnsi" w:cstheme="minorHAnsi"/>
          <w:kern w:val="0"/>
        </w:rPr>
        <w:t>PCR</w:t>
      </w:r>
      <w:r w:rsidR="0071794E" w:rsidRPr="007A494C">
        <w:rPr>
          <w:rFonts w:asciiTheme="minorHAnsi" w:hAnsiTheme="minorHAnsi" w:cstheme="minorHAnsi"/>
          <w:kern w:val="0"/>
        </w:rPr>
        <w:t>)</w:t>
      </w:r>
      <w:r w:rsidRPr="007A494C">
        <w:rPr>
          <w:rFonts w:asciiTheme="minorHAnsi" w:hAnsiTheme="minorHAnsi" w:cstheme="minorHAnsi"/>
          <w:kern w:val="0"/>
        </w:rPr>
        <w:t xml:space="preserve"> </w:t>
      </w:r>
      <w:r w:rsidR="0071794E" w:rsidRPr="007A494C">
        <w:rPr>
          <w:rFonts w:asciiTheme="minorHAnsi" w:hAnsiTheme="minorHAnsi" w:cstheme="minorHAnsi"/>
          <w:kern w:val="0"/>
        </w:rPr>
        <w:t xml:space="preserve">products were </w:t>
      </w:r>
      <w:r w:rsidRPr="007A494C">
        <w:rPr>
          <w:rFonts w:asciiTheme="minorHAnsi" w:hAnsiTheme="minorHAnsi" w:cstheme="minorHAnsi"/>
          <w:kern w:val="0"/>
        </w:rPr>
        <w:t xml:space="preserve">amplified </w:t>
      </w:r>
      <w:r w:rsidR="0071794E" w:rsidRPr="007A494C">
        <w:rPr>
          <w:rFonts w:asciiTheme="minorHAnsi" w:hAnsiTheme="minorHAnsi" w:cstheme="minorHAnsi"/>
          <w:kern w:val="0"/>
        </w:rPr>
        <w:t xml:space="preserve">using </w:t>
      </w:r>
      <w:r w:rsidRPr="007A494C">
        <w:rPr>
          <w:rFonts w:asciiTheme="minorHAnsi" w:hAnsiTheme="minorHAnsi" w:cstheme="minorHAnsi"/>
          <w:kern w:val="0"/>
        </w:rPr>
        <w:t xml:space="preserve">the KAPA HiFi hotstart readymix (Roche, USA) and purified </w:t>
      </w:r>
      <w:r w:rsidR="0071794E" w:rsidRPr="007A494C">
        <w:rPr>
          <w:rFonts w:asciiTheme="minorHAnsi" w:hAnsiTheme="minorHAnsi" w:cstheme="minorHAnsi"/>
          <w:kern w:val="0"/>
        </w:rPr>
        <w:t xml:space="preserve">using </w:t>
      </w:r>
      <w:r w:rsidRPr="007A494C">
        <w:rPr>
          <w:rFonts w:asciiTheme="minorHAnsi" w:hAnsiTheme="minorHAnsi" w:cstheme="minorHAnsi"/>
          <w:kern w:val="0"/>
        </w:rPr>
        <w:t>AMPure XP magnetic beads (Beckman Coulter, USA). The quality of PCR product</w:t>
      </w:r>
      <w:r w:rsidR="0071794E" w:rsidRPr="007A494C">
        <w:rPr>
          <w:rFonts w:asciiTheme="minorHAnsi" w:hAnsiTheme="minorHAnsi" w:cstheme="minorHAnsi"/>
          <w:kern w:val="0"/>
        </w:rPr>
        <w:t>s</w:t>
      </w:r>
      <w:r w:rsidRPr="007A494C">
        <w:rPr>
          <w:rFonts w:asciiTheme="minorHAnsi" w:hAnsiTheme="minorHAnsi" w:cstheme="minorHAnsi"/>
          <w:kern w:val="0"/>
        </w:rPr>
        <w:t xml:space="preserve"> </w:t>
      </w:r>
      <w:r w:rsidR="00F07563" w:rsidRPr="007A494C">
        <w:rPr>
          <w:rFonts w:asciiTheme="minorHAnsi" w:hAnsiTheme="minorHAnsi" w:cstheme="minorHAnsi"/>
          <w:kern w:val="0"/>
        </w:rPr>
        <w:t xml:space="preserve">was </w:t>
      </w:r>
      <w:r w:rsidRPr="007A494C">
        <w:rPr>
          <w:rFonts w:asciiTheme="minorHAnsi" w:hAnsiTheme="minorHAnsi" w:cstheme="minorHAnsi"/>
          <w:kern w:val="0"/>
        </w:rPr>
        <w:t xml:space="preserve">assessed </w:t>
      </w:r>
      <w:r w:rsidR="0071794E" w:rsidRPr="007A494C">
        <w:rPr>
          <w:rFonts w:asciiTheme="minorHAnsi" w:hAnsiTheme="minorHAnsi" w:cstheme="minorHAnsi"/>
          <w:kern w:val="0"/>
        </w:rPr>
        <w:t xml:space="preserve">using a </w:t>
      </w:r>
      <w:r w:rsidRPr="007A494C">
        <w:rPr>
          <w:rFonts w:asciiTheme="minorHAnsi" w:hAnsiTheme="minorHAnsi" w:cstheme="minorHAnsi"/>
          <w:kern w:val="0"/>
        </w:rPr>
        <w:t>Fragment Analyzer (Advanced Analytical, USA)</w:t>
      </w:r>
      <w:r w:rsidR="0071794E" w:rsidRPr="007A494C">
        <w:rPr>
          <w:rFonts w:asciiTheme="minorHAnsi" w:hAnsiTheme="minorHAnsi" w:cstheme="minorHAnsi"/>
          <w:kern w:val="0"/>
        </w:rPr>
        <w:t>,</w:t>
      </w:r>
      <w:r w:rsidRPr="007A494C">
        <w:rPr>
          <w:rFonts w:asciiTheme="minorHAnsi" w:hAnsiTheme="minorHAnsi" w:cstheme="minorHAnsi"/>
          <w:kern w:val="0"/>
        </w:rPr>
        <w:t xml:space="preserve"> and </w:t>
      </w:r>
      <w:r w:rsidR="0071794E" w:rsidRPr="007A494C">
        <w:rPr>
          <w:rFonts w:asciiTheme="minorHAnsi" w:hAnsiTheme="minorHAnsi" w:cstheme="minorHAnsi"/>
          <w:kern w:val="0"/>
        </w:rPr>
        <w:t xml:space="preserve">their quantity was determined using a </w:t>
      </w:r>
      <w:r w:rsidRPr="007A494C">
        <w:rPr>
          <w:rFonts w:asciiTheme="minorHAnsi" w:hAnsiTheme="minorHAnsi" w:cstheme="minorHAnsi"/>
          <w:kern w:val="0"/>
        </w:rPr>
        <w:t xml:space="preserve">Qubit 3.0 Fluorometer. </w:t>
      </w:r>
      <w:r w:rsidR="00E77743" w:rsidRPr="007A494C">
        <w:rPr>
          <w:rFonts w:asciiTheme="minorHAnsi" w:hAnsiTheme="minorHAnsi" w:cstheme="minorHAnsi"/>
          <w:kern w:val="0"/>
        </w:rPr>
        <w:t>T</w:t>
      </w:r>
      <w:r w:rsidRPr="007A494C">
        <w:rPr>
          <w:rFonts w:asciiTheme="minorHAnsi" w:hAnsiTheme="minorHAnsi" w:cstheme="minorHAnsi"/>
          <w:kern w:val="0"/>
        </w:rPr>
        <w:t xml:space="preserve">he library </w:t>
      </w:r>
      <w:r w:rsidR="00F07563" w:rsidRPr="007A494C">
        <w:rPr>
          <w:rFonts w:asciiTheme="minorHAnsi" w:hAnsiTheme="minorHAnsi" w:cstheme="minorHAnsi"/>
          <w:kern w:val="0"/>
        </w:rPr>
        <w:t xml:space="preserve">was </w:t>
      </w:r>
      <w:r w:rsidR="00E77743" w:rsidRPr="007A494C">
        <w:rPr>
          <w:rFonts w:asciiTheme="minorHAnsi" w:hAnsiTheme="minorHAnsi" w:cstheme="minorHAnsi"/>
          <w:kern w:val="0"/>
        </w:rPr>
        <w:t xml:space="preserve">then </w:t>
      </w:r>
      <w:r w:rsidRPr="007A494C">
        <w:rPr>
          <w:rFonts w:asciiTheme="minorHAnsi" w:hAnsiTheme="minorHAnsi" w:cstheme="minorHAnsi"/>
          <w:kern w:val="0"/>
        </w:rPr>
        <w:t xml:space="preserve">sequenced </w:t>
      </w:r>
      <w:r w:rsidR="0071794E" w:rsidRPr="007A494C">
        <w:rPr>
          <w:rFonts w:asciiTheme="minorHAnsi" w:hAnsiTheme="minorHAnsi" w:cstheme="minorHAnsi"/>
          <w:kern w:val="0"/>
        </w:rPr>
        <w:t>using</w:t>
      </w:r>
      <w:r w:rsidRPr="007A494C">
        <w:rPr>
          <w:rFonts w:asciiTheme="minorHAnsi" w:hAnsiTheme="minorHAnsi" w:cstheme="minorHAnsi"/>
          <w:kern w:val="0"/>
        </w:rPr>
        <w:t xml:space="preserve"> MiSeq (Illumina, USA) with paired-end reads (2 × 300 nt) and at </w:t>
      </w:r>
      <w:r w:rsidRPr="007A494C">
        <w:rPr>
          <w:rFonts w:asciiTheme="minorHAnsi" w:hAnsiTheme="minorHAnsi" w:cstheme="minorHAnsi"/>
          <w:kern w:val="0"/>
        </w:rPr>
        <w:lastRenderedPageBreak/>
        <w:t>least 100</w:t>
      </w:r>
      <w:r w:rsidR="0071794E" w:rsidRPr="007A494C">
        <w:rPr>
          <w:rFonts w:asciiTheme="minorHAnsi" w:hAnsiTheme="minorHAnsi" w:cstheme="minorHAnsi"/>
          <w:kern w:val="0"/>
        </w:rPr>
        <w:t>,</w:t>
      </w:r>
      <w:r w:rsidRPr="007A494C">
        <w:rPr>
          <w:rFonts w:asciiTheme="minorHAnsi" w:hAnsiTheme="minorHAnsi" w:cstheme="minorHAnsi"/>
          <w:kern w:val="0"/>
        </w:rPr>
        <w:t>000 reads of every sample.</w:t>
      </w:r>
    </w:p>
    <w:p w14:paraId="2ADA804F" w14:textId="2CA8C2CC" w:rsidR="00174423" w:rsidRPr="007A494C" w:rsidRDefault="00E77743" w:rsidP="00174423">
      <w:pPr>
        <w:spacing w:line="480" w:lineRule="auto"/>
        <w:rPr>
          <w:rFonts w:cstheme="minorHAnsi"/>
          <w:b/>
          <w:szCs w:val="24"/>
        </w:rPr>
      </w:pPr>
      <w:r w:rsidRPr="007A494C">
        <w:rPr>
          <w:rFonts w:cstheme="minorHAnsi"/>
          <w:b/>
          <w:szCs w:val="24"/>
        </w:rPr>
        <w:t xml:space="preserve">Feature importance in </w:t>
      </w:r>
      <w:r w:rsidR="0071794E" w:rsidRPr="007A494C">
        <w:rPr>
          <w:rFonts w:cstheme="minorHAnsi"/>
          <w:b/>
          <w:szCs w:val="24"/>
        </w:rPr>
        <w:t xml:space="preserve">a </w:t>
      </w:r>
      <w:r w:rsidRPr="007A494C">
        <w:rPr>
          <w:rFonts w:cstheme="minorHAnsi"/>
          <w:b/>
          <w:szCs w:val="24"/>
        </w:rPr>
        <w:t>r</w:t>
      </w:r>
      <w:r w:rsidR="00174423" w:rsidRPr="007A494C">
        <w:rPr>
          <w:rFonts w:cstheme="minorHAnsi"/>
          <w:b/>
          <w:szCs w:val="24"/>
        </w:rPr>
        <w:t xml:space="preserve">andom </w:t>
      </w:r>
      <w:r w:rsidRPr="007A494C">
        <w:rPr>
          <w:rFonts w:cstheme="minorHAnsi"/>
          <w:b/>
          <w:szCs w:val="24"/>
        </w:rPr>
        <w:t>f</w:t>
      </w:r>
      <w:r w:rsidR="00174423" w:rsidRPr="007A494C">
        <w:rPr>
          <w:rFonts w:cstheme="minorHAnsi"/>
          <w:b/>
          <w:szCs w:val="24"/>
        </w:rPr>
        <w:t xml:space="preserve">orest </w:t>
      </w:r>
      <w:r w:rsidRPr="007A494C">
        <w:rPr>
          <w:rFonts w:cstheme="minorHAnsi"/>
          <w:b/>
          <w:szCs w:val="24"/>
        </w:rPr>
        <w:t>m</w:t>
      </w:r>
      <w:r w:rsidR="00174423" w:rsidRPr="007A494C">
        <w:rPr>
          <w:rFonts w:cstheme="minorHAnsi"/>
          <w:b/>
          <w:szCs w:val="24"/>
        </w:rPr>
        <w:t>odel</w:t>
      </w:r>
    </w:p>
    <w:p w14:paraId="27FA4484" w14:textId="7B8A4663" w:rsidR="00174423" w:rsidRPr="007A494C" w:rsidRDefault="006D7A3A" w:rsidP="00174423">
      <w:pPr>
        <w:spacing w:line="480" w:lineRule="auto"/>
        <w:jc w:val="both"/>
        <w:rPr>
          <w:rFonts w:cstheme="minorHAnsi"/>
          <w:kern w:val="0"/>
          <w:szCs w:val="24"/>
        </w:rPr>
      </w:pPr>
      <w:r w:rsidRPr="007A494C">
        <w:rPr>
          <w:rFonts w:cs="Arial" w:hint="eastAsia"/>
          <w:b/>
          <w:bCs/>
          <w:kern w:val="0"/>
          <w:szCs w:val="24"/>
          <w:lang w:val="en-GB"/>
        </w:rPr>
        <w:t xml:space="preserve">  </w:t>
      </w:r>
      <w:r w:rsidR="00174423" w:rsidRPr="007A494C">
        <w:rPr>
          <w:rFonts w:cstheme="minorHAnsi"/>
          <w:kern w:val="0"/>
          <w:szCs w:val="24"/>
        </w:rPr>
        <w:t>The feature importance score was computed to measure the degree of association between the classification result</w:t>
      </w:r>
      <w:r w:rsidR="0071794E" w:rsidRPr="007A494C">
        <w:rPr>
          <w:rFonts w:cstheme="minorHAnsi"/>
          <w:kern w:val="0"/>
          <w:szCs w:val="24"/>
        </w:rPr>
        <w:t>s</w:t>
      </w:r>
      <w:r w:rsidR="00174423" w:rsidRPr="007A494C">
        <w:rPr>
          <w:rFonts w:cstheme="minorHAnsi"/>
          <w:kern w:val="0"/>
          <w:szCs w:val="24"/>
        </w:rPr>
        <w:t xml:space="preserve"> and a given feature based on </w:t>
      </w:r>
      <w:r w:rsidR="0071794E" w:rsidRPr="007A494C">
        <w:rPr>
          <w:rFonts w:cstheme="minorHAnsi"/>
          <w:kern w:val="0"/>
          <w:szCs w:val="24"/>
        </w:rPr>
        <w:t xml:space="preserve">the </w:t>
      </w:r>
      <w:r w:rsidR="00174423" w:rsidRPr="007A494C">
        <w:rPr>
          <w:rFonts w:cstheme="minorHAnsi"/>
          <w:kern w:val="0"/>
          <w:szCs w:val="24"/>
        </w:rPr>
        <w:t>Gini index</w:t>
      </w:r>
      <w:r w:rsidR="00602DEC" w:rsidRPr="007A494C">
        <w:rPr>
          <w:rFonts w:cstheme="minorHAnsi"/>
          <w:kern w:val="0"/>
          <w:szCs w:val="24"/>
        </w:rPr>
        <w:t xml:space="preserve"> </w:t>
      </w:r>
      <w:r w:rsidR="00602DEC" w:rsidRPr="007A494C">
        <w:rPr>
          <w:rFonts w:cstheme="minorHAnsi"/>
          <w:kern w:val="0"/>
          <w:szCs w:val="24"/>
        </w:rPr>
        <w:fldChar w:fldCharType="begin"/>
      </w:r>
      <w:r w:rsidR="006A0102">
        <w:rPr>
          <w:rFonts w:cstheme="minorHAnsi"/>
          <w:kern w:val="0"/>
          <w:szCs w:val="24"/>
        </w:rPr>
        <w:instrText xml:space="preserve"> ADDIN EN.CITE &lt;EndNote&gt;&lt;Cite&gt;&lt;Author&gt;Menze&lt;/Author&gt;&lt;Year&gt;2009&lt;/Year&gt;&lt;RecNum&gt;20&lt;/RecNum&gt;&lt;DisplayText&gt;[1]&lt;/DisplayText&gt;&lt;record&gt;&lt;rec-number&gt;20&lt;/rec-number&gt;&lt;foreign-keys&gt;&lt;key app="EN" db-id="5vp9tpze7asxvneffpqvw295aveazfazdzxv" timestamp="1650974009"&gt;20&lt;/key&gt;&lt;/foreign-keys&gt;&lt;ref-type name="Journal Article"&gt;17&lt;/ref-type&gt;&lt;contributors&gt;&lt;authors&gt;&lt;author&gt;Menze, B. H.&lt;/author&gt;&lt;author&gt;Kelm, B. M.&lt;/author&gt;&lt;author&gt;Masuch, R.&lt;/author&gt;&lt;author&gt;Himmelreich, U.&lt;/author&gt;&lt;author&gt;Bachert, P.&lt;/author&gt;&lt;author&gt;Petrich, W.&lt;/author&gt;&lt;author&gt;Hamprecht, F. A.&lt;/author&gt;&lt;/authors&gt;&lt;/contributors&gt;&lt;auth-address&gt;Interdisciplinary Center for Scientific Computing (IWR), University of Heidelberg, Heidelberg, Germany. bjoern.menze@iwr.uni-heidelberg.de&lt;/auth-address&gt;&lt;titles&gt;&lt;title&gt;A comparison of random forest and its Gini importance with standard chemometric methods for the feature selection and classification of spectral data&lt;/title&gt;&lt;secondary-title&gt;BMC Bioinformatics&lt;/secondary-title&gt;&lt;/titles&gt;&lt;periodical&gt;&lt;full-title&gt;BMC Bioinformatics&lt;/full-title&gt;&lt;abbr-1&gt;BMC Bioinformatics&lt;/abbr-1&gt;&lt;abbr-2&gt;BMC Bioinformatics&lt;/abbr-2&gt;&lt;/periodical&gt;&lt;pages&gt;213&lt;/pages&gt;&lt;volume&gt;10&lt;/volume&gt;&lt;edition&gt;2009/07/14&lt;/edition&gt;&lt;keywords&gt;&lt;keyword&gt;Classification/methods&lt;/keyword&gt;&lt;keyword&gt;Computational Biology/methods&lt;/keyword&gt;&lt;keyword&gt;Magnetic Resonance Spectroscopy/*methods&lt;/keyword&gt;&lt;keyword&gt;Models, Statistical&lt;/keyword&gt;&lt;keyword&gt;Pattern Recognition, Automated/methods&lt;/keyword&gt;&lt;keyword&gt;Regression Analysis&lt;/keyword&gt;&lt;keyword&gt;Spectrophotometry, Infrared/*methods&lt;/keyword&gt;&lt;/keywords&gt;&lt;dates&gt;&lt;year&gt;2009&lt;/year&gt;&lt;pub-dates&gt;&lt;date&gt;Jul 10&lt;/date&gt;&lt;/pub-dates&gt;&lt;/dates&gt;&lt;isbn&gt;1471-2105&lt;/isbn&gt;&lt;accession-num&gt;19591666&lt;/accession-num&gt;&lt;urls&gt;&lt;/urls&gt;&lt;custom2&gt;PMC2724423&lt;/custom2&gt;&lt;electronic-resource-num&gt;10.1186/1471-2105-10-213&lt;/electronic-resource-num&gt;&lt;remote-database-provider&gt;NLM&lt;/remote-database-provider&gt;&lt;language&gt;eng&lt;/language&gt;&lt;/record&gt;&lt;/Cite&gt;&lt;/EndNote&gt;</w:instrText>
      </w:r>
      <w:r w:rsidR="00602DEC" w:rsidRPr="007A494C">
        <w:rPr>
          <w:rFonts w:cstheme="minorHAnsi"/>
          <w:kern w:val="0"/>
          <w:szCs w:val="24"/>
        </w:rPr>
        <w:fldChar w:fldCharType="separate"/>
      </w:r>
      <w:r w:rsidR="00602DEC" w:rsidRPr="007A494C">
        <w:rPr>
          <w:rFonts w:cstheme="minorHAnsi"/>
          <w:noProof/>
          <w:kern w:val="0"/>
          <w:szCs w:val="24"/>
        </w:rPr>
        <w:t>[1]</w:t>
      </w:r>
      <w:r w:rsidR="00602DEC" w:rsidRPr="007A494C">
        <w:rPr>
          <w:rFonts w:cstheme="minorHAnsi"/>
          <w:kern w:val="0"/>
          <w:szCs w:val="24"/>
        </w:rPr>
        <w:fldChar w:fldCharType="end"/>
      </w:r>
      <w:r w:rsidR="00174423" w:rsidRPr="007A494C">
        <w:rPr>
          <w:rFonts w:cstheme="minorHAnsi"/>
          <w:kern w:val="0"/>
          <w:szCs w:val="24"/>
        </w:rPr>
        <w:t xml:space="preserve">. The Gini index </w:t>
      </w:r>
      <w:r w:rsidR="00174423" w:rsidRPr="007A494C">
        <w:rPr>
          <w:rFonts w:cstheme="minorHAnsi"/>
          <w:i/>
          <w:kern w:val="0"/>
          <w:szCs w:val="24"/>
        </w:rPr>
        <w:t>i</w:t>
      </w:r>
      <w:r w:rsidR="00174423" w:rsidRPr="007A494C">
        <w:rPr>
          <w:rFonts w:cstheme="minorHAnsi"/>
          <w:kern w:val="0"/>
          <w:szCs w:val="24"/>
        </w:rPr>
        <w:t>(</w:t>
      </w:r>
      <w:r w:rsidR="00174423" w:rsidRPr="007A494C">
        <w:rPr>
          <w:rFonts w:cstheme="minorHAnsi"/>
          <w:i/>
          <w:kern w:val="0"/>
          <w:szCs w:val="24"/>
        </w:rPr>
        <w:t>S</w:t>
      </w:r>
      <w:r w:rsidR="00174423" w:rsidRPr="007A494C">
        <w:rPr>
          <w:rFonts w:cstheme="minorHAnsi"/>
          <w:kern w:val="0"/>
          <w:szCs w:val="24"/>
        </w:rPr>
        <w:t xml:space="preserve">) of node </w:t>
      </w:r>
      <w:r w:rsidR="00174423" w:rsidRPr="007A494C">
        <w:rPr>
          <w:rFonts w:cstheme="minorHAnsi"/>
          <w:i/>
          <w:kern w:val="0"/>
          <w:szCs w:val="24"/>
        </w:rPr>
        <w:t>S</w:t>
      </w:r>
      <w:r w:rsidR="00174423" w:rsidRPr="007A494C">
        <w:rPr>
          <w:rFonts w:cstheme="minorHAnsi"/>
          <w:kern w:val="0"/>
          <w:szCs w:val="24"/>
        </w:rPr>
        <w:t xml:space="preserve"> is calculated as</w:t>
      </w:r>
      <w:r w:rsidR="0071794E" w:rsidRPr="007A494C">
        <w:rPr>
          <w:rFonts w:cstheme="minorHAnsi"/>
          <w:kern w:val="0"/>
          <w:szCs w:val="24"/>
        </w:rPr>
        <w:t xml:space="preserve"> follows:</w:t>
      </w:r>
    </w:p>
    <w:tbl>
      <w:tblPr>
        <w:tblW w:w="5334" w:type="dxa"/>
        <w:tblLayout w:type="fixed"/>
        <w:tblLook w:val="04A0" w:firstRow="1" w:lastRow="0" w:firstColumn="1" w:lastColumn="0" w:noHBand="0" w:noVBand="1"/>
      </w:tblPr>
      <w:tblGrid>
        <w:gridCol w:w="4818"/>
        <w:gridCol w:w="516"/>
      </w:tblGrid>
      <w:tr w:rsidR="007A494C" w:rsidRPr="007A494C" w14:paraId="6F7B8E90" w14:textId="77777777" w:rsidTr="00174423">
        <w:trPr>
          <w:trHeight w:val="291"/>
        </w:trPr>
        <w:tc>
          <w:tcPr>
            <w:tcW w:w="4818" w:type="dxa"/>
            <w:vAlign w:val="center"/>
            <w:hideMark/>
          </w:tcPr>
          <w:p w14:paraId="47234815" w14:textId="77777777" w:rsidR="00174423" w:rsidRPr="007A494C" w:rsidRDefault="00174423" w:rsidP="008D1C36">
            <w:pPr>
              <w:pStyle w:val="MDPI31text"/>
              <w:spacing w:before="120" w:after="180" w:line="240" w:lineRule="auto"/>
              <w:ind w:left="706" w:firstLine="0"/>
              <w:jc w:val="center"/>
              <w:rPr>
                <w:rFonts w:cs="Times New Roman"/>
                <w:color w:val="auto"/>
                <w:kern w:val="2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=1-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k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auto"/>
                            <w:kern w:val="2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auto"/>
                            <w:kern w:val="2"/>
                            <w:sz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auto"/>
                            <w:kern w:val="2"/>
                            <w:sz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auto"/>
                            <w:kern w:val="2"/>
                            <w:sz w:val="24"/>
                          </w:rPr>
                          <m:t>2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516" w:type="dxa"/>
            <w:vAlign w:val="center"/>
            <w:hideMark/>
          </w:tcPr>
          <w:p w14:paraId="2F912D17" w14:textId="77777777" w:rsidR="00174423" w:rsidRPr="007A494C" w:rsidRDefault="00174423" w:rsidP="008D1C36">
            <w:pPr>
              <w:pStyle w:val="MDPI31text"/>
              <w:spacing w:before="120" w:after="180" w:line="240" w:lineRule="auto"/>
              <w:ind w:firstLine="0"/>
              <w:jc w:val="right"/>
              <w:rPr>
                <w:rFonts w:ascii="Times New Roman" w:hAnsi="Times New Roman" w:cs="Times New Roman"/>
                <w:color w:val="auto"/>
                <w:kern w:val="2"/>
              </w:rPr>
            </w:pPr>
            <w:r w:rsidRPr="007A494C">
              <w:rPr>
                <w:rFonts w:ascii="Times New Roman" w:eastAsiaTheme="minorEastAsia" w:hAnsi="Times New Roman" w:cs="Times New Roman"/>
                <w:color w:val="auto"/>
                <w:kern w:val="2"/>
                <w:sz w:val="24"/>
                <w:szCs w:val="24"/>
                <w:lang w:eastAsia="zh-TW" w:bidi="ar-SA"/>
              </w:rPr>
              <w:t>(1)</w:t>
            </w:r>
          </w:p>
        </w:tc>
      </w:tr>
    </w:tbl>
    <w:p w14:paraId="721927E4" w14:textId="453BF843" w:rsidR="00174423" w:rsidRPr="007A494C" w:rsidRDefault="00174423" w:rsidP="00174423">
      <w:pPr>
        <w:spacing w:line="480" w:lineRule="auto"/>
        <w:jc w:val="both"/>
        <w:rPr>
          <w:rFonts w:eastAsia="ScalaLancetPro-Italic" w:cstheme="minorHAnsi"/>
          <w:iCs/>
          <w:kern w:val="0"/>
        </w:rPr>
      </w:pPr>
      <w:r w:rsidRPr="007A494C">
        <w:rPr>
          <w:rFonts w:eastAsia="ScalaLancetPro-Italic" w:cstheme="minorHAnsi"/>
          <w:iCs/>
          <w:kern w:val="0"/>
        </w:rPr>
        <w:t xml:space="preserve">where </w:t>
      </w:r>
      <w:r w:rsidRPr="007A494C">
        <w:rPr>
          <w:rFonts w:eastAsia="ScalaLancetPro-Italic" w:cstheme="minorHAnsi"/>
          <w:i/>
          <w:iCs/>
          <w:kern w:val="0"/>
        </w:rPr>
        <w:t>k</w:t>
      </w:r>
      <w:r w:rsidRPr="007A494C">
        <w:rPr>
          <w:rFonts w:eastAsia="ScalaLancetPro-Italic" w:cstheme="minorHAnsi"/>
          <w:iCs/>
          <w:kern w:val="0"/>
        </w:rPr>
        <w:t xml:space="preserve"> is </w:t>
      </w:r>
      <w:r w:rsidR="0071794E" w:rsidRPr="007A494C">
        <w:rPr>
          <w:rFonts w:eastAsia="ScalaLancetPro-Italic" w:cstheme="minorHAnsi"/>
          <w:iCs/>
          <w:kern w:val="0"/>
        </w:rPr>
        <w:t xml:space="preserve">the </w:t>
      </w:r>
      <w:r w:rsidRPr="007A494C">
        <w:rPr>
          <w:rFonts w:eastAsia="ScalaLancetPro-Italic" w:cstheme="minorHAnsi"/>
          <w:iCs/>
          <w:kern w:val="0"/>
        </w:rPr>
        <w:t>number of class</w:t>
      </w:r>
      <w:r w:rsidR="0071794E" w:rsidRPr="007A494C">
        <w:rPr>
          <w:rFonts w:eastAsia="ScalaLancetPro-Italic" w:cstheme="minorHAnsi"/>
          <w:iCs/>
          <w:kern w:val="0"/>
        </w:rPr>
        <w:t>es</w:t>
      </w:r>
      <w:r w:rsidRPr="007A494C">
        <w:rPr>
          <w:rFonts w:eastAsia="ScalaLancetPro-Italic" w:cstheme="minorHAnsi"/>
          <w:iCs/>
          <w:kern w:val="0"/>
        </w:rPr>
        <w:t xml:space="preserve">, </w:t>
      </w:r>
      <w:r w:rsidRPr="007A494C">
        <w:rPr>
          <w:rFonts w:eastAsia="ScalaLancetPro-Italic" w:cstheme="minorHAnsi"/>
          <w:i/>
          <w:iCs/>
          <w:kern w:val="0"/>
        </w:rPr>
        <w:t>p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i</w:t>
      </w:r>
      <w:r w:rsidRPr="007A494C">
        <w:rPr>
          <w:rFonts w:eastAsia="ScalaLancetPro-Italic" w:cstheme="minorHAnsi"/>
          <w:iCs/>
          <w:kern w:val="0"/>
        </w:rPr>
        <w:t xml:space="preserve"> is the probability calculated as 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i</w:t>
      </w:r>
      <w:r w:rsidRPr="007A494C">
        <w:rPr>
          <w:rFonts w:eastAsia="ScalaLancetPro-Italic" w:cstheme="minorHAnsi"/>
          <w:iCs/>
          <w:kern w:val="0"/>
        </w:rPr>
        <w:t>/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Cs/>
          <w:kern w:val="0"/>
        </w:rPr>
        <w:t xml:space="preserve">, 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Cs/>
          <w:kern w:val="0"/>
        </w:rPr>
        <w:t xml:space="preserve"> is the total samples in node 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Cs/>
          <w:kern w:val="0"/>
        </w:rPr>
        <w:t xml:space="preserve">, </w:t>
      </w:r>
      <w:r w:rsidR="0071794E" w:rsidRPr="007A494C">
        <w:rPr>
          <w:rFonts w:eastAsia="ScalaLancetPro-Italic" w:cstheme="minorHAnsi"/>
          <w:iCs/>
          <w:kern w:val="0"/>
        </w:rPr>
        <w:t xml:space="preserve">and 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i</w:t>
      </w:r>
      <w:r w:rsidRPr="007A494C">
        <w:rPr>
          <w:rFonts w:eastAsia="ScalaLancetPro-Italic" w:cstheme="minorHAnsi"/>
          <w:iCs/>
          <w:kern w:val="0"/>
        </w:rPr>
        <w:t xml:space="preserve"> is number of samples in class </w:t>
      </w:r>
      <w:r w:rsidRPr="007A494C">
        <w:rPr>
          <w:rFonts w:eastAsia="ScalaLancetPro-Italic" w:cstheme="minorHAnsi"/>
          <w:i/>
          <w:iCs/>
          <w:kern w:val="0"/>
        </w:rPr>
        <w:t>i</w:t>
      </w:r>
      <w:r w:rsidRPr="007A494C">
        <w:rPr>
          <w:rFonts w:eastAsia="ScalaLancetPro-Italic" w:cstheme="minorHAnsi"/>
          <w:iCs/>
          <w:kern w:val="0"/>
        </w:rPr>
        <w:t xml:space="preserve">. </w:t>
      </w:r>
      <w:r w:rsidRPr="007A494C">
        <w:rPr>
          <w:rFonts w:eastAsia="ScalaLancetPro-Italic" w:cstheme="minorHAnsi"/>
          <w:i/>
          <w:iCs/>
          <w:kern w:val="0"/>
        </w:rPr>
        <w:t>i</w:t>
      </w:r>
      <w:r w:rsidRPr="007A494C">
        <w:rPr>
          <w:rFonts w:eastAsia="ScalaLancetPro-Italic" w:cstheme="minorHAnsi"/>
          <w:iCs/>
          <w:kern w:val="0"/>
        </w:rPr>
        <w:t>(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Cs/>
          <w:kern w:val="0"/>
        </w:rPr>
        <w:t>) decrease</w:t>
      </w:r>
      <w:r w:rsidR="00DF1266" w:rsidRPr="007A494C">
        <w:rPr>
          <w:rFonts w:eastAsia="ScalaLancetPro-Italic" w:cstheme="minorHAnsi"/>
          <w:iCs/>
          <w:kern w:val="0"/>
        </w:rPr>
        <w:t>s</w:t>
      </w:r>
      <w:r w:rsidRPr="007A494C">
        <w:rPr>
          <w:rFonts w:eastAsia="ScalaLancetPro-Italic" w:cstheme="minorHAnsi"/>
          <w:iCs/>
          <w:kern w:val="0"/>
        </w:rPr>
        <w:t xml:space="preserve"> </w:t>
      </w:r>
      <w:r w:rsidR="0071794E" w:rsidRPr="007A494C">
        <w:rPr>
          <w:rFonts w:eastAsia="ScalaLancetPro-Italic" w:cstheme="minorHAnsi"/>
          <w:iCs/>
          <w:kern w:val="0"/>
        </w:rPr>
        <w:t xml:space="preserve">when </w:t>
      </w:r>
      <w:r w:rsidRPr="007A494C">
        <w:rPr>
          <w:rFonts w:eastAsia="ScalaLancetPro-Italic" w:cstheme="minorHAnsi"/>
          <w:iCs/>
          <w:kern w:val="0"/>
        </w:rPr>
        <w:t xml:space="preserve">the node 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Cs/>
          <w:kern w:val="0"/>
        </w:rPr>
        <w:t xml:space="preserve"> </w:t>
      </w:r>
      <w:r w:rsidR="0071794E" w:rsidRPr="007A494C">
        <w:rPr>
          <w:rFonts w:eastAsia="ScalaLancetPro-Italic" w:cstheme="minorHAnsi"/>
          <w:iCs/>
          <w:kern w:val="0"/>
        </w:rPr>
        <w:t xml:space="preserve">is </w:t>
      </w:r>
      <w:r w:rsidRPr="007A494C">
        <w:rPr>
          <w:rFonts w:eastAsia="ScalaLancetPro-Italic" w:cstheme="minorHAnsi"/>
          <w:iCs/>
          <w:kern w:val="0"/>
        </w:rPr>
        <w:t xml:space="preserve">split to </w:t>
      </w:r>
      <w:r w:rsidR="00FA0E50" w:rsidRPr="007A494C">
        <w:rPr>
          <w:rFonts w:eastAsia="ScalaLancetPro-Italic" w:cstheme="minorHAnsi"/>
          <w:iCs/>
          <w:kern w:val="0"/>
        </w:rPr>
        <w:t>2</w:t>
      </w:r>
      <w:r w:rsidRPr="007A494C">
        <w:rPr>
          <w:rFonts w:eastAsia="ScalaLancetPro-Italic" w:cstheme="minorHAnsi"/>
          <w:iCs/>
          <w:kern w:val="0"/>
        </w:rPr>
        <w:t xml:space="preserve"> child nodes</w:t>
      </w:r>
      <w:r w:rsidR="0071794E" w:rsidRPr="007A494C">
        <w:rPr>
          <w:rFonts w:eastAsia="ScalaLancetPro-Italic" w:cstheme="minorHAnsi"/>
          <w:iCs/>
          <w:kern w:val="0"/>
        </w:rPr>
        <w:t>:</w:t>
      </w:r>
      <w:r w:rsidRPr="007A494C">
        <w:rPr>
          <w:rFonts w:eastAsia="ScalaLancetPro-Italic" w:cstheme="minorHAnsi"/>
          <w:iCs/>
          <w:kern w:val="0"/>
        </w:rPr>
        <w:t xml:space="preserve"> </w:t>
      </w:r>
      <w:r w:rsidR="0071794E" w:rsidRPr="007A494C">
        <w:rPr>
          <w:rFonts w:eastAsia="ScalaLancetPro-Italic" w:cstheme="minorHAnsi"/>
          <w:iCs/>
          <w:kern w:val="0"/>
        </w:rPr>
        <w:t xml:space="preserve">the </w:t>
      </w:r>
      <w:r w:rsidRPr="007A494C">
        <w:rPr>
          <w:rFonts w:eastAsia="ScalaLancetPro-Italic" w:cstheme="minorHAnsi"/>
          <w:iCs/>
          <w:kern w:val="0"/>
        </w:rPr>
        <w:t>left node (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l</w:t>
      </w:r>
      <w:r w:rsidRPr="007A494C">
        <w:rPr>
          <w:rFonts w:eastAsia="ScalaLancetPro-Italic" w:cstheme="minorHAnsi"/>
          <w:iCs/>
          <w:kern w:val="0"/>
        </w:rPr>
        <w:t>) and right node (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r</w:t>
      </w:r>
      <w:r w:rsidRPr="007A494C">
        <w:rPr>
          <w:rFonts w:eastAsia="ScalaLancetPro-Italic" w:cstheme="minorHAnsi"/>
          <w:iCs/>
          <w:kern w:val="0"/>
        </w:rPr>
        <w:t xml:space="preserve">). The decrease </w:t>
      </w:r>
      <w:r w:rsidR="0071794E" w:rsidRPr="007A494C">
        <w:rPr>
          <w:rFonts w:eastAsia="ScalaLancetPro-Italic" w:cstheme="minorHAnsi"/>
          <w:iCs/>
          <w:kern w:val="0"/>
        </w:rPr>
        <w:t xml:space="preserve">in the </w:t>
      </w:r>
      <w:r w:rsidRPr="007A494C">
        <w:rPr>
          <w:rFonts w:cstheme="minorHAnsi"/>
          <w:kern w:val="0"/>
          <w:szCs w:val="24"/>
        </w:rPr>
        <w:t xml:space="preserve">Gini index of node </w:t>
      </w:r>
      <w:r w:rsidRPr="007A494C">
        <w:rPr>
          <w:rFonts w:cstheme="minorHAnsi"/>
          <w:i/>
          <w:kern w:val="0"/>
          <w:szCs w:val="24"/>
        </w:rPr>
        <w:t>S</w:t>
      </w:r>
      <w:r w:rsidRPr="007A494C">
        <w:rPr>
          <w:rFonts w:cstheme="minorHAnsi"/>
          <w:kern w:val="0"/>
          <w:szCs w:val="24"/>
        </w:rPr>
        <w:t xml:space="preserve">, </w:t>
      </w:r>
      <w:r w:rsidRPr="007A494C">
        <w:rPr>
          <w:rFonts w:eastAsia="ScalaLancetPro-Italic" w:cstheme="minorHAnsi"/>
          <w:iCs/>
          <w:kern w:val="0"/>
        </w:rPr>
        <w:t>Δ</w:t>
      </w:r>
      <w:r w:rsidRPr="007A494C">
        <w:rPr>
          <w:rFonts w:cstheme="minorHAnsi"/>
          <w:i/>
          <w:kern w:val="0"/>
          <w:szCs w:val="24"/>
        </w:rPr>
        <w:t>i</w:t>
      </w:r>
      <w:r w:rsidRPr="007A494C">
        <w:rPr>
          <w:rFonts w:cstheme="minorHAnsi"/>
          <w:kern w:val="0"/>
          <w:szCs w:val="24"/>
        </w:rPr>
        <w:t>(</w:t>
      </w:r>
      <w:r w:rsidRPr="007A494C">
        <w:rPr>
          <w:rFonts w:cstheme="minorHAnsi"/>
          <w:i/>
          <w:kern w:val="0"/>
          <w:szCs w:val="24"/>
        </w:rPr>
        <w:t>S</w:t>
      </w:r>
      <w:r w:rsidRPr="007A494C">
        <w:rPr>
          <w:rFonts w:cstheme="minorHAnsi"/>
          <w:kern w:val="0"/>
          <w:szCs w:val="24"/>
        </w:rPr>
        <w:t>), is calculated as</w:t>
      </w:r>
      <w:r w:rsidR="0071794E" w:rsidRPr="007A494C">
        <w:rPr>
          <w:rFonts w:cstheme="minorHAnsi"/>
          <w:kern w:val="0"/>
          <w:szCs w:val="24"/>
        </w:rPr>
        <w:t xml:space="preserve"> follows:</w:t>
      </w:r>
    </w:p>
    <w:tbl>
      <w:tblPr>
        <w:tblW w:w="5458" w:type="dxa"/>
        <w:tblLayout w:type="fixed"/>
        <w:tblLook w:val="04A0" w:firstRow="1" w:lastRow="0" w:firstColumn="1" w:lastColumn="0" w:noHBand="0" w:noVBand="1"/>
      </w:tblPr>
      <w:tblGrid>
        <w:gridCol w:w="4931"/>
        <w:gridCol w:w="527"/>
      </w:tblGrid>
      <w:tr w:rsidR="007A494C" w:rsidRPr="007A494C" w14:paraId="014218F5" w14:textId="77777777" w:rsidTr="00174423">
        <w:trPr>
          <w:trHeight w:val="309"/>
        </w:trPr>
        <w:tc>
          <w:tcPr>
            <w:tcW w:w="4931" w:type="dxa"/>
            <w:vAlign w:val="center"/>
            <w:hideMark/>
          </w:tcPr>
          <w:p w14:paraId="4A1C4027" w14:textId="77777777" w:rsidR="00174423" w:rsidRPr="007A494C" w:rsidRDefault="00174423" w:rsidP="008D1C36">
            <w:pPr>
              <w:pStyle w:val="MDPI31text"/>
              <w:spacing w:before="120" w:after="180" w:line="240" w:lineRule="auto"/>
              <w:ind w:left="706" w:firstLine="0"/>
              <w:jc w:val="center"/>
              <w:rPr>
                <w:rFonts w:cs="Times New Roman"/>
                <w:color w:val="auto"/>
                <w:kern w:val="2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∆i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=</m:t>
                </m:r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×i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auto"/>
                            <w:kern w:val="2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auto"/>
                            <w:kern w:val="2"/>
                            <w:sz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auto"/>
                            <w:kern w:val="2"/>
                            <w:sz w:val="24"/>
                          </w:rPr>
                          <m:t>l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×i(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auto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kern w:val="2"/>
                        <w:sz w:val="24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Times New Roman"/>
                    <w:color w:val="auto"/>
                    <w:kern w:val="2"/>
                    <w:sz w:val="24"/>
                  </w:rPr>
                  <m:t>)</m:t>
                </m:r>
              </m:oMath>
            </m:oMathPara>
          </w:p>
        </w:tc>
        <w:tc>
          <w:tcPr>
            <w:tcW w:w="527" w:type="dxa"/>
            <w:vAlign w:val="center"/>
            <w:hideMark/>
          </w:tcPr>
          <w:p w14:paraId="38D5E86B" w14:textId="77777777" w:rsidR="00174423" w:rsidRPr="007A494C" w:rsidRDefault="00174423" w:rsidP="008D1C36">
            <w:pPr>
              <w:pStyle w:val="MDPI31text"/>
              <w:spacing w:before="120" w:after="180" w:line="240" w:lineRule="auto"/>
              <w:ind w:firstLine="0"/>
              <w:jc w:val="right"/>
              <w:rPr>
                <w:rFonts w:ascii="Times New Roman" w:hAnsi="Times New Roman" w:cs="Times New Roman"/>
                <w:color w:val="auto"/>
                <w:kern w:val="2"/>
              </w:rPr>
            </w:pPr>
            <w:r w:rsidRPr="007A494C">
              <w:rPr>
                <w:rFonts w:ascii="Times New Roman" w:eastAsiaTheme="minorEastAsia" w:hAnsi="Times New Roman" w:cs="Times New Roman"/>
                <w:color w:val="auto"/>
                <w:kern w:val="2"/>
                <w:sz w:val="24"/>
                <w:szCs w:val="24"/>
                <w:lang w:eastAsia="zh-TW" w:bidi="ar-SA"/>
              </w:rPr>
              <w:t>(2)</w:t>
            </w:r>
          </w:p>
        </w:tc>
      </w:tr>
    </w:tbl>
    <w:p w14:paraId="5FC41870" w14:textId="02FFBBA9" w:rsidR="00174423" w:rsidRPr="007A494C" w:rsidRDefault="00174423" w:rsidP="00174423">
      <w:pPr>
        <w:spacing w:line="480" w:lineRule="auto"/>
        <w:jc w:val="both"/>
        <w:rPr>
          <w:rFonts w:eastAsia="ScalaLancetPro-Italic" w:cstheme="minorHAnsi"/>
          <w:iCs/>
          <w:kern w:val="0"/>
        </w:rPr>
      </w:pPr>
      <w:r w:rsidRPr="007A494C">
        <w:rPr>
          <w:rFonts w:eastAsia="ScalaLancetPro-Italic" w:cstheme="minorHAnsi"/>
          <w:iCs/>
          <w:kern w:val="0"/>
        </w:rPr>
        <w:t xml:space="preserve">where </w:t>
      </w:r>
      <w:r w:rsidRPr="007A494C">
        <w:rPr>
          <w:rFonts w:eastAsia="ScalaLancetPro-Italic" w:cstheme="minorHAnsi"/>
          <w:i/>
          <w:iCs/>
          <w:kern w:val="0"/>
        </w:rPr>
        <w:t>p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l</w:t>
      </w:r>
      <w:r w:rsidRPr="007A494C">
        <w:rPr>
          <w:rFonts w:eastAsia="ScalaLancetPro-Italic" w:cstheme="minorHAnsi"/>
          <w:iCs/>
          <w:kern w:val="0"/>
          <w:vertAlign w:val="subscript"/>
        </w:rPr>
        <w:t xml:space="preserve"> </w:t>
      </w:r>
      <w:r w:rsidRPr="007A494C">
        <w:rPr>
          <w:rFonts w:eastAsia="ScalaLancetPro-Italic" w:cstheme="minorHAnsi"/>
          <w:iCs/>
          <w:kern w:val="0"/>
        </w:rPr>
        <w:t xml:space="preserve">and </w:t>
      </w:r>
      <w:r w:rsidRPr="007A494C">
        <w:rPr>
          <w:rFonts w:eastAsia="ScalaLancetPro-Italic" w:cstheme="minorHAnsi"/>
          <w:i/>
          <w:iCs/>
          <w:kern w:val="0"/>
        </w:rPr>
        <w:t>p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r</w:t>
      </w:r>
      <w:r w:rsidRPr="007A494C">
        <w:rPr>
          <w:rFonts w:eastAsia="ScalaLancetPro-Italic" w:cstheme="minorHAnsi"/>
          <w:iCs/>
          <w:kern w:val="0"/>
        </w:rPr>
        <w:t xml:space="preserve"> are the probability calculated as 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l</w:t>
      </w:r>
      <w:r w:rsidRPr="007A494C">
        <w:rPr>
          <w:rFonts w:eastAsia="ScalaLancetPro-Italic" w:cstheme="minorHAnsi"/>
          <w:iCs/>
          <w:kern w:val="0"/>
        </w:rPr>
        <w:t>/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Cs/>
          <w:kern w:val="0"/>
        </w:rPr>
        <w:t xml:space="preserve"> and 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r</w:t>
      </w:r>
      <w:r w:rsidRPr="007A494C">
        <w:rPr>
          <w:rFonts w:eastAsia="ScalaLancetPro-Italic" w:cstheme="minorHAnsi"/>
          <w:iCs/>
          <w:kern w:val="0"/>
        </w:rPr>
        <w:t>/</w:t>
      </w:r>
      <w:r w:rsidRPr="007A494C">
        <w:rPr>
          <w:rFonts w:eastAsia="ScalaLancetPro-Italic" w:cstheme="minorHAnsi"/>
          <w:i/>
          <w:iCs/>
          <w:kern w:val="0"/>
        </w:rPr>
        <w:t>n</w:t>
      </w:r>
      <w:r w:rsidRPr="007A494C">
        <w:rPr>
          <w:rFonts w:eastAsia="ScalaLancetPro-Italic" w:cstheme="minorHAnsi"/>
          <w:iCs/>
          <w:kern w:val="0"/>
        </w:rPr>
        <w:t xml:space="preserve">, respectively. </w:t>
      </w:r>
      <w:r w:rsidRPr="007A494C">
        <w:rPr>
          <w:rFonts w:eastAsia="ScalaLancetPro-Italic" w:cstheme="minorHAnsi"/>
          <w:i/>
          <w:iCs/>
          <w:kern w:val="0"/>
        </w:rPr>
        <w:t>i</w:t>
      </w:r>
      <w:r w:rsidRPr="007A494C">
        <w:rPr>
          <w:rFonts w:eastAsia="ScalaLancetPro-Italic" w:cstheme="minorHAnsi"/>
          <w:iCs/>
          <w:kern w:val="0"/>
        </w:rPr>
        <w:t>(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l</w:t>
      </w:r>
      <w:r w:rsidRPr="007A494C">
        <w:rPr>
          <w:rFonts w:eastAsia="ScalaLancetPro-Italic" w:cstheme="minorHAnsi"/>
          <w:iCs/>
          <w:kern w:val="0"/>
        </w:rPr>
        <w:t xml:space="preserve">) and </w:t>
      </w:r>
      <w:r w:rsidRPr="007A494C">
        <w:rPr>
          <w:rFonts w:eastAsia="ScalaLancetPro-Italic" w:cstheme="minorHAnsi"/>
          <w:i/>
          <w:iCs/>
          <w:kern w:val="0"/>
        </w:rPr>
        <w:t>i</w:t>
      </w:r>
      <w:r w:rsidRPr="007A494C">
        <w:rPr>
          <w:rFonts w:eastAsia="ScalaLancetPro-Italic" w:cstheme="minorHAnsi"/>
          <w:iCs/>
          <w:kern w:val="0"/>
        </w:rPr>
        <w:t>(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/>
          <w:iCs/>
          <w:kern w:val="0"/>
          <w:vertAlign w:val="subscript"/>
        </w:rPr>
        <w:t>r</w:t>
      </w:r>
      <w:r w:rsidRPr="007A494C">
        <w:rPr>
          <w:rFonts w:eastAsia="ScalaLancetPro-Italic" w:cstheme="minorHAnsi"/>
          <w:iCs/>
          <w:kern w:val="0"/>
        </w:rPr>
        <w:t xml:space="preserve">) are the </w:t>
      </w:r>
      <w:r w:rsidRPr="007A494C">
        <w:rPr>
          <w:rFonts w:cstheme="minorHAnsi"/>
          <w:kern w:val="0"/>
          <w:szCs w:val="24"/>
        </w:rPr>
        <w:t>Gini index</w:t>
      </w:r>
      <w:r w:rsidRPr="007A494C">
        <w:rPr>
          <w:rFonts w:eastAsia="ScalaLancetPro-Italic" w:cstheme="minorHAnsi"/>
          <w:iCs/>
          <w:kern w:val="0"/>
        </w:rPr>
        <w:t xml:space="preserve"> of </w:t>
      </w:r>
      <w:r w:rsidR="0071794E" w:rsidRPr="007A494C">
        <w:rPr>
          <w:rFonts w:eastAsia="ScalaLancetPro-Italic" w:cstheme="minorHAnsi"/>
          <w:iCs/>
          <w:kern w:val="0"/>
        </w:rPr>
        <w:t xml:space="preserve">the </w:t>
      </w:r>
      <w:r w:rsidRPr="007A494C">
        <w:rPr>
          <w:rFonts w:eastAsia="ScalaLancetPro-Italic" w:cstheme="minorHAnsi"/>
          <w:iCs/>
          <w:kern w:val="0"/>
        </w:rPr>
        <w:t xml:space="preserve">left child node and right child node split by node </w:t>
      </w:r>
      <w:r w:rsidRPr="007A494C">
        <w:rPr>
          <w:rFonts w:eastAsia="ScalaLancetPro-Italic" w:cstheme="minorHAnsi"/>
          <w:i/>
          <w:iCs/>
          <w:kern w:val="0"/>
        </w:rPr>
        <w:t>S</w:t>
      </w:r>
      <w:r w:rsidRPr="007A494C">
        <w:rPr>
          <w:rFonts w:eastAsia="ScalaLancetPro-Italic" w:cstheme="minorHAnsi"/>
          <w:iCs/>
          <w:kern w:val="0"/>
        </w:rPr>
        <w:t>, respectively. For each feature, the average Δ</w:t>
      </w:r>
      <w:r w:rsidRPr="007A494C">
        <w:rPr>
          <w:rFonts w:cstheme="minorHAnsi"/>
          <w:i/>
          <w:kern w:val="0"/>
          <w:szCs w:val="24"/>
        </w:rPr>
        <w:t>i</w:t>
      </w:r>
      <w:r w:rsidRPr="007A494C">
        <w:rPr>
          <w:rFonts w:cstheme="minorHAnsi"/>
          <w:kern w:val="0"/>
          <w:szCs w:val="24"/>
        </w:rPr>
        <w:t>(</w:t>
      </w:r>
      <w:r w:rsidRPr="007A494C">
        <w:rPr>
          <w:rFonts w:cstheme="minorHAnsi"/>
          <w:i/>
          <w:kern w:val="0"/>
          <w:szCs w:val="24"/>
        </w:rPr>
        <w:t>S</w:t>
      </w:r>
      <w:r w:rsidRPr="007A494C">
        <w:rPr>
          <w:rFonts w:cstheme="minorHAnsi"/>
          <w:kern w:val="0"/>
          <w:szCs w:val="24"/>
        </w:rPr>
        <w:t xml:space="preserve">) is computed on each tree and normalize to a value between 0 and 1, and the final importance score is </w:t>
      </w:r>
      <w:r w:rsidR="0071794E" w:rsidRPr="007A494C">
        <w:rPr>
          <w:rFonts w:cstheme="minorHAnsi"/>
          <w:kern w:val="0"/>
          <w:szCs w:val="24"/>
        </w:rPr>
        <w:t xml:space="preserve">the sum </w:t>
      </w:r>
      <w:r w:rsidRPr="007A494C">
        <w:rPr>
          <w:rFonts w:cstheme="minorHAnsi"/>
          <w:kern w:val="0"/>
          <w:szCs w:val="24"/>
        </w:rPr>
        <w:t xml:space="preserve">of the normalized </w:t>
      </w:r>
      <w:r w:rsidRPr="007A494C">
        <w:rPr>
          <w:rFonts w:eastAsia="ScalaLancetPro-Italic" w:cstheme="minorHAnsi"/>
          <w:iCs/>
          <w:kern w:val="0"/>
        </w:rPr>
        <w:t xml:space="preserve">score divide by </w:t>
      </w:r>
      <w:r w:rsidR="0071794E" w:rsidRPr="007A494C">
        <w:rPr>
          <w:rFonts w:eastAsia="ScalaLancetPro-Italic" w:cstheme="minorHAnsi"/>
          <w:iCs/>
          <w:kern w:val="0"/>
        </w:rPr>
        <w:t xml:space="preserve">the </w:t>
      </w:r>
      <w:r w:rsidRPr="007A494C">
        <w:rPr>
          <w:rFonts w:eastAsia="ScalaLancetPro-Italic" w:cstheme="minorHAnsi"/>
          <w:iCs/>
          <w:kern w:val="0"/>
        </w:rPr>
        <w:t>total number of trees.</w:t>
      </w:r>
    </w:p>
    <w:p w14:paraId="2EE93B73" w14:textId="77777777" w:rsidR="00C75808" w:rsidRPr="007A494C" w:rsidRDefault="00C75808">
      <w:pPr>
        <w:widowControl/>
        <w:rPr>
          <w:rFonts w:eastAsia="ScalaLancetPro-Italic" w:cstheme="minorHAnsi"/>
          <w:b/>
          <w:iCs/>
          <w:kern w:val="0"/>
        </w:rPr>
      </w:pPr>
      <w:r w:rsidRPr="007A494C">
        <w:rPr>
          <w:rFonts w:eastAsia="ScalaLancetPro-Italic" w:cstheme="minorHAnsi"/>
          <w:b/>
          <w:iCs/>
          <w:kern w:val="0"/>
        </w:rPr>
        <w:br w:type="page"/>
      </w:r>
    </w:p>
    <w:p w14:paraId="13D78F85" w14:textId="5F8FE8F7" w:rsidR="00602DEC" w:rsidRPr="007A494C" w:rsidRDefault="00602DEC" w:rsidP="00602DEC">
      <w:pPr>
        <w:spacing w:line="480" w:lineRule="auto"/>
        <w:jc w:val="both"/>
        <w:rPr>
          <w:rFonts w:eastAsia="ScalaLancetPro-Italic" w:cstheme="minorHAnsi"/>
          <w:b/>
          <w:iCs/>
          <w:kern w:val="0"/>
        </w:rPr>
      </w:pPr>
      <w:r w:rsidRPr="007A494C">
        <w:rPr>
          <w:rFonts w:eastAsia="ScalaLancetPro-Italic" w:cstheme="minorHAnsi"/>
          <w:b/>
          <w:iCs/>
          <w:kern w:val="0"/>
        </w:rPr>
        <w:lastRenderedPageBreak/>
        <w:t xml:space="preserve">Reference: </w:t>
      </w:r>
    </w:p>
    <w:p w14:paraId="41EAAAC9" w14:textId="77777777" w:rsidR="006A0102" w:rsidRDefault="00602DEC" w:rsidP="006A0102">
      <w:pPr>
        <w:pStyle w:val="EndNoteBibliography"/>
        <w:ind w:left="720" w:hanging="720"/>
        <w:jc w:val="left"/>
      </w:pPr>
      <w:r w:rsidRPr="007A494C">
        <w:rPr>
          <w:bCs/>
        </w:rPr>
        <w:fldChar w:fldCharType="begin"/>
      </w:r>
      <w:r w:rsidRPr="007A494C">
        <w:rPr>
          <w:bCs/>
        </w:rPr>
        <w:instrText xml:space="preserve"> ADDIN EN.REFLIST </w:instrText>
      </w:r>
      <w:r w:rsidRPr="007A494C">
        <w:rPr>
          <w:bCs/>
        </w:rPr>
        <w:fldChar w:fldCharType="separate"/>
      </w:r>
      <w:r w:rsidR="006A0102">
        <w:t>1.</w:t>
      </w:r>
      <w:r w:rsidR="006A0102" w:rsidRPr="006A0102">
        <w:t xml:space="preserve">Menze BH, Kelm BM, Masuch R, et al. A comparison of random forest and its Gini </w:t>
      </w:r>
    </w:p>
    <w:p w14:paraId="2FC04E17" w14:textId="77777777" w:rsidR="006A0102" w:rsidRDefault="006A0102" w:rsidP="006A0102">
      <w:pPr>
        <w:pStyle w:val="EndNoteBibliography"/>
        <w:ind w:left="720" w:hanging="720"/>
        <w:jc w:val="left"/>
      </w:pPr>
      <w:r w:rsidRPr="006A0102">
        <w:t xml:space="preserve">importance with standard chemometric methods for the feature selection and </w:t>
      </w:r>
    </w:p>
    <w:p w14:paraId="765A72BE" w14:textId="62A6B024" w:rsidR="006A0102" w:rsidRPr="006A0102" w:rsidRDefault="006A0102" w:rsidP="006A0102">
      <w:pPr>
        <w:pStyle w:val="EndNoteBibliography"/>
        <w:ind w:left="720" w:hanging="720"/>
        <w:jc w:val="left"/>
      </w:pPr>
      <w:bookmarkStart w:id="0" w:name="_GoBack"/>
      <w:bookmarkEnd w:id="0"/>
      <w:r w:rsidRPr="006A0102">
        <w:t>classification of spec</w:t>
      </w:r>
      <w:r>
        <w:t>tral data. BMC Bioinform</w:t>
      </w:r>
      <w:r w:rsidRPr="006A0102">
        <w:t xml:space="preserve"> </w:t>
      </w:r>
      <w:r w:rsidRPr="006A0102">
        <w:rPr>
          <w:b/>
        </w:rPr>
        <w:t>2009</w:t>
      </w:r>
      <w:r w:rsidRPr="006A0102">
        <w:t>; 10: 213.</w:t>
      </w:r>
    </w:p>
    <w:p w14:paraId="75DE9E94" w14:textId="4D0FE895" w:rsidR="00C75808" w:rsidRPr="007A494C" w:rsidRDefault="00602DEC" w:rsidP="006A0102">
      <w:pPr>
        <w:spacing w:line="480" w:lineRule="auto"/>
        <w:rPr>
          <w:bCs/>
        </w:rPr>
      </w:pPr>
      <w:r w:rsidRPr="007A494C">
        <w:rPr>
          <w:bCs/>
        </w:rPr>
        <w:fldChar w:fldCharType="end"/>
      </w:r>
    </w:p>
    <w:p w14:paraId="757F60A3" w14:textId="77777777" w:rsidR="00C75808" w:rsidRPr="007A494C" w:rsidRDefault="00C75808">
      <w:pPr>
        <w:widowControl/>
        <w:rPr>
          <w:bCs/>
        </w:rPr>
      </w:pPr>
      <w:r w:rsidRPr="007A494C">
        <w:rPr>
          <w:bCs/>
        </w:rPr>
        <w:br w:type="page"/>
      </w:r>
    </w:p>
    <w:p w14:paraId="0D76FEE2" w14:textId="787682A8" w:rsidR="005042D6" w:rsidRPr="007A494C" w:rsidRDefault="005042D6" w:rsidP="005042D6">
      <w:pPr>
        <w:spacing w:line="480" w:lineRule="auto"/>
        <w:rPr>
          <w:rFonts w:cs="Arial"/>
          <w:b/>
          <w:szCs w:val="24"/>
          <w:lang w:val="en-GB"/>
        </w:rPr>
      </w:pPr>
      <w:r w:rsidRPr="007A494C">
        <w:rPr>
          <w:rFonts w:cs="Arial"/>
          <w:b/>
          <w:bCs/>
          <w:kern w:val="0"/>
          <w:szCs w:val="24"/>
          <w:lang w:val="en-GB"/>
        </w:rPr>
        <w:lastRenderedPageBreak/>
        <w:t>Table S1</w:t>
      </w:r>
      <w:r w:rsidRPr="007A494C">
        <w:rPr>
          <w:rFonts w:cs="Arial"/>
          <w:bCs/>
          <w:kern w:val="0"/>
          <w:szCs w:val="24"/>
          <w:lang w:val="en-GB"/>
        </w:rPr>
        <w:t xml:space="preserve">. </w:t>
      </w:r>
      <w:r w:rsidR="0071794E" w:rsidRPr="007A494C">
        <w:rPr>
          <w:rFonts w:cs="Arial"/>
          <w:szCs w:val="24"/>
          <w:lang w:val="en-GB"/>
        </w:rPr>
        <w:t>L</w:t>
      </w:r>
      <w:r w:rsidRPr="007A494C">
        <w:rPr>
          <w:rFonts w:cs="Arial"/>
          <w:szCs w:val="24"/>
          <w:lang w:val="en-GB"/>
        </w:rPr>
        <w:t xml:space="preserve">aboratory and cytokine </w:t>
      </w:r>
      <w:r w:rsidR="0071794E" w:rsidRPr="007A494C">
        <w:rPr>
          <w:rFonts w:cs="Arial"/>
          <w:szCs w:val="24"/>
          <w:lang w:val="en-GB"/>
        </w:rPr>
        <w:t xml:space="preserve">analysis </w:t>
      </w:r>
      <w:r w:rsidRPr="007A494C">
        <w:rPr>
          <w:rFonts w:cs="Arial"/>
          <w:szCs w:val="24"/>
          <w:lang w:val="en-GB"/>
        </w:rPr>
        <w:t xml:space="preserve">results </w:t>
      </w:r>
      <w:r w:rsidR="0071794E" w:rsidRPr="007A494C">
        <w:rPr>
          <w:rFonts w:cs="Arial"/>
          <w:szCs w:val="24"/>
          <w:lang w:val="en-GB"/>
        </w:rPr>
        <w:t xml:space="preserve">for </w:t>
      </w:r>
      <w:r w:rsidRPr="007A494C">
        <w:rPr>
          <w:rFonts w:cs="Arial"/>
          <w:szCs w:val="24"/>
          <w:lang w:val="en-GB"/>
        </w:rPr>
        <w:t>the 130 patients with poorly controlled diabetes mellitus</w:t>
      </w:r>
    </w:p>
    <w:tbl>
      <w:tblPr>
        <w:tblStyle w:val="a3"/>
        <w:tblW w:w="8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1587"/>
        <w:gridCol w:w="1587"/>
        <w:gridCol w:w="1587"/>
        <w:gridCol w:w="907"/>
      </w:tblGrid>
      <w:tr w:rsidR="007A494C" w:rsidRPr="007A494C" w14:paraId="79466DD9" w14:textId="77777777" w:rsidTr="002B0C71">
        <w:trPr>
          <w:trHeight w:val="607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</w:tcBorders>
          </w:tcPr>
          <w:p w14:paraId="0355C355" w14:textId="77777777" w:rsidR="00551D8B" w:rsidRPr="007A494C" w:rsidRDefault="00551D8B" w:rsidP="00F07563">
            <w:pPr>
              <w:spacing w:beforeLines="25" w:before="90" w:afterLines="25" w:after="90"/>
              <w:rPr>
                <w:rFonts w:cs="Arial"/>
                <w:szCs w:val="24"/>
              </w:rPr>
            </w:pP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333899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All</w:t>
            </w:r>
          </w:p>
          <w:p w14:paraId="240EF936" w14:textId="218413EB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(n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=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130)</w:t>
            </w: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7B45DC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Non-LTBI</w:t>
            </w:r>
          </w:p>
          <w:p w14:paraId="2D34006F" w14:textId="1776DD31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(n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=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87)</w:t>
            </w: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017160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LTBI</w:t>
            </w:r>
          </w:p>
          <w:p w14:paraId="35673B8E" w14:textId="700CB5D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(n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=</w:t>
            </w:r>
            <w:r w:rsidR="00DB108D"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43)</w:t>
            </w:r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</w:tcPr>
          <w:p w14:paraId="54647B98" w14:textId="0C760D48" w:rsidR="00551D8B" w:rsidRPr="007A494C" w:rsidRDefault="00DB108D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i/>
                <w:kern w:val="0"/>
                <w:szCs w:val="24"/>
                <w:lang w:val="en-GB"/>
              </w:rPr>
              <w:t>P</w:t>
            </w: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 xml:space="preserve"> </w:t>
            </w:r>
          </w:p>
          <w:p w14:paraId="2DE65B39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b/>
                <w:kern w:val="0"/>
                <w:szCs w:val="24"/>
                <w:lang w:val="en-GB"/>
              </w:rPr>
              <w:t>value</w:t>
            </w:r>
          </w:p>
        </w:tc>
      </w:tr>
      <w:tr w:rsidR="007A494C" w:rsidRPr="007A494C" w14:paraId="5C6AB3EA" w14:textId="77777777" w:rsidTr="002B0C71">
        <w:trPr>
          <w:trHeight w:val="325"/>
        </w:trPr>
        <w:tc>
          <w:tcPr>
            <w:tcW w:w="2608" w:type="dxa"/>
            <w:tcBorders>
              <w:top w:val="single" w:sz="12" w:space="0" w:color="auto"/>
            </w:tcBorders>
            <w:vAlign w:val="center"/>
          </w:tcPr>
          <w:p w14:paraId="1DF11D5D" w14:textId="77777777" w:rsidR="00551D8B" w:rsidRPr="007A494C" w:rsidRDefault="00551D8B" w:rsidP="00F07563">
            <w:pPr>
              <w:spacing w:beforeLines="25" w:before="90" w:afterLines="25" w:after="90"/>
              <w:rPr>
                <w:rFonts w:cs="Arial"/>
                <w:szCs w:val="24"/>
              </w:rPr>
            </w:pPr>
            <w:r w:rsidRPr="007A494C">
              <w:rPr>
                <w:rFonts w:cs="Arial"/>
                <w:szCs w:val="24"/>
                <w:lang w:val="en-GB"/>
              </w:rPr>
              <w:t>Laboratory data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46003241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1094CDAB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37A2DBBC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907" w:type="dxa"/>
            <w:tcBorders>
              <w:top w:val="single" w:sz="12" w:space="0" w:color="auto"/>
            </w:tcBorders>
            <w:vAlign w:val="center"/>
          </w:tcPr>
          <w:p w14:paraId="7DD48120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</w:tr>
      <w:tr w:rsidR="007A494C" w:rsidRPr="007A494C" w14:paraId="6039889B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04850BA0" w14:textId="00518991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Leukocyte (x 1000/u</w:t>
            </w:r>
            <w:r w:rsidR="00F07563" w:rsidRPr="007A494C">
              <w:rPr>
                <w:rFonts w:cs="Arial"/>
                <w:szCs w:val="24"/>
                <w:lang w:val="en-GB"/>
              </w:rPr>
              <w:t>L</w:t>
            </w:r>
            <w:r w:rsidRPr="007A494C">
              <w:rPr>
                <w:rFonts w:cs="Arial"/>
                <w:szCs w:val="24"/>
                <w:lang w:val="en-GB"/>
              </w:rPr>
              <w:t>)</w:t>
            </w:r>
          </w:p>
        </w:tc>
        <w:tc>
          <w:tcPr>
            <w:tcW w:w="1587" w:type="dxa"/>
            <w:vAlign w:val="center"/>
          </w:tcPr>
          <w:p w14:paraId="7F1BB703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7.2 ± 1.7</w:t>
            </w:r>
          </w:p>
        </w:tc>
        <w:tc>
          <w:tcPr>
            <w:tcW w:w="1587" w:type="dxa"/>
            <w:vAlign w:val="center"/>
          </w:tcPr>
          <w:p w14:paraId="6548EFA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7.3 ± 1.7</w:t>
            </w:r>
          </w:p>
        </w:tc>
        <w:tc>
          <w:tcPr>
            <w:tcW w:w="1587" w:type="dxa"/>
            <w:vAlign w:val="center"/>
          </w:tcPr>
          <w:p w14:paraId="3A1E42AA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7.1 ± 1.8</w:t>
            </w:r>
          </w:p>
        </w:tc>
        <w:tc>
          <w:tcPr>
            <w:tcW w:w="907" w:type="dxa"/>
            <w:vAlign w:val="center"/>
          </w:tcPr>
          <w:p w14:paraId="35F056AA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0.557</w:t>
            </w:r>
          </w:p>
        </w:tc>
      </w:tr>
      <w:tr w:rsidR="007A494C" w:rsidRPr="007A494C" w14:paraId="36817DA7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1A3A7BC7" w14:textId="3D3A4385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Hemoglobin (g/dL)</w:t>
            </w:r>
          </w:p>
        </w:tc>
        <w:tc>
          <w:tcPr>
            <w:tcW w:w="1587" w:type="dxa"/>
            <w:vAlign w:val="center"/>
          </w:tcPr>
          <w:p w14:paraId="50AB301F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13.4 ± 2.0</w:t>
            </w:r>
          </w:p>
        </w:tc>
        <w:tc>
          <w:tcPr>
            <w:tcW w:w="1587" w:type="dxa"/>
            <w:vAlign w:val="center"/>
          </w:tcPr>
          <w:p w14:paraId="52620341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13.4 ± 2.0</w:t>
            </w:r>
          </w:p>
        </w:tc>
        <w:tc>
          <w:tcPr>
            <w:tcW w:w="1587" w:type="dxa"/>
            <w:vAlign w:val="center"/>
          </w:tcPr>
          <w:p w14:paraId="1523C755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13.6 ± 2.0</w:t>
            </w:r>
          </w:p>
        </w:tc>
        <w:tc>
          <w:tcPr>
            <w:tcW w:w="907" w:type="dxa"/>
            <w:vAlign w:val="center"/>
          </w:tcPr>
          <w:p w14:paraId="18A2BEE1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0.487</w:t>
            </w:r>
          </w:p>
        </w:tc>
      </w:tr>
      <w:tr w:rsidR="007A494C" w:rsidRPr="007A494C" w14:paraId="1F7B6042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20BE4730" w14:textId="6F9B2CDE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Platelet (x 1000/u</w:t>
            </w:r>
            <w:r w:rsidR="00F07563" w:rsidRPr="007A494C">
              <w:rPr>
                <w:rFonts w:cs="Arial"/>
                <w:szCs w:val="24"/>
                <w:lang w:val="en-GB"/>
              </w:rPr>
              <w:t>L</w:t>
            </w:r>
            <w:r w:rsidRPr="007A494C">
              <w:rPr>
                <w:rFonts w:cs="Arial"/>
                <w:szCs w:val="24"/>
                <w:lang w:val="en-GB"/>
              </w:rPr>
              <w:t>)</w:t>
            </w:r>
          </w:p>
        </w:tc>
        <w:tc>
          <w:tcPr>
            <w:tcW w:w="1587" w:type="dxa"/>
            <w:vAlign w:val="center"/>
          </w:tcPr>
          <w:p w14:paraId="3EBDB5E8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241 ± 51</w:t>
            </w:r>
          </w:p>
        </w:tc>
        <w:tc>
          <w:tcPr>
            <w:tcW w:w="1587" w:type="dxa"/>
            <w:vAlign w:val="center"/>
          </w:tcPr>
          <w:p w14:paraId="0EF86B56" w14:textId="6170317D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244 ± 52</w:t>
            </w:r>
          </w:p>
        </w:tc>
        <w:tc>
          <w:tcPr>
            <w:tcW w:w="1587" w:type="dxa"/>
            <w:vAlign w:val="center"/>
          </w:tcPr>
          <w:p w14:paraId="6B3A84DA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235 ± 48</w:t>
            </w:r>
          </w:p>
        </w:tc>
        <w:tc>
          <w:tcPr>
            <w:tcW w:w="907" w:type="dxa"/>
            <w:vAlign w:val="center"/>
          </w:tcPr>
          <w:p w14:paraId="3F078B6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0.294</w:t>
            </w:r>
          </w:p>
        </w:tc>
      </w:tr>
      <w:tr w:rsidR="007A494C" w:rsidRPr="007A494C" w14:paraId="1F6A402D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5B289127" w14:textId="194CE64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AST (U/L)</w:t>
            </w:r>
          </w:p>
        </w:tc>
        <w:tc>
          <w:tcPr>
            <w:tcW w:w="1587" w:type="dxa"/>
            <w:vAlign w:val="center"/>
          </w:tcPr>
          <w:p w14:paraId="3E55627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28.4 ± 19.9</w:t>
            </w:r>
          </w:p>
        </w:tc>
        <w:tc>
          <w:tcPr>
            <w:tcW w:w="1587" w:type="dxa"/>
            <w:vAlign w:val="center"/>
          </w:tcPr>
          <w:p w14:paraId="6CAEDB72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30.1 ± 22.3</w:t>
            </w:r>
          </w:p>
        </w:tc>
        <w:tc>
          <w:tcPr>
            <w:tcW w:w="1587" w:type="dxa"/>
            <w:vAlign w:val="center"/>
          </w:tcPr>
          <w:p w14:paraId="0B25A66B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27.3 ± 16.9</w:t>
            </w:r>
          </w:p>
        </w:tc>
        <w:tc>
          <w:tcPr>
            <w:tcW w:w="907" w:type="dxa"/>
            <w:vAlign w:val="center"/>
          </w:tcPr>
          <w:p w14:paraId="3E6E100B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0.216</w:t>
            </w:r>
          </w:p>
        </w:tc>
      </w:tr>
      <w:tr w:rsidR="007A494C" w:rsidRPr="007A494C" w14:paraId="244FD3DD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4A2CD171" w14:textId="296D79ED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ALT (U/L)</w:t>
            </w:r>
          </w:p>
        </w:tc>
        <w:tc>
          <w:tcPr>
            <w:tcW w:w="1587" w:type="dxa"/>
            <w:vAlign w:val="center"/>
          </w:tcPr>
          <w:p w14:paraId="346BC6C0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26.3 ± 13.7</w:t>
            </w:r>
          </w:p>
        </w:tc>
        <w:tc>
          <w:tcPr>
            <w:tcW w:w="1587" w:type="dxa"/>
            <w:vAlign w:val="center"/>
          </w:tcPr>
          <w:p w14:paraId="25B48067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26.9 ± 15.3</w:t>
            </w:r>
          </w:p>
        </w:tc>
        <w:tc>
          <w:tcPr>
            <w:tcW w:w="1587" w:type="dxa"/>
            <w:vAlign w:val="center"/>
          </w:tcPr>
          <w:p w14:paraId="18AEC24B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25.0 ± 10.0</w:t>
            </w:r>
          </w:p>
        </w:tc>
        <w:tc>
          <w:tcPr>
            <w:tcW w:w="907" w:type="dxa"/>
            <w:vAlign w:val="center"/>
          </w:tcPr>
          <w:p w14:paraId="036066AE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0.454</w:t>
            </w:r>
          </w:p>
        </w:tc>
      </w:tr>
      <w:tr w:rsidR="007A494C" w:rsidRPr="007A494C" w14:paraId="09F98BBD" w14:textId="77777777" w:rsidTr="002B0C71">
        <w:trPr>
          <w:trHeight w:val="325"/>
        </w:trPr>
        <w:tc>
          <w:tcPr>
            <w:tcW w:w="2608" w:type="dxa"/>
            <w:vAlign w:val="center"/>
          </w:tcPr>
          <w:p w14:paraId="257F9709" w14:textId="4755AFD4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Creatinine (mg/dL)</w:t>
            </w:r>
          </w:p>
        </w:tc>
        <w:tc>
          <w:tcPr>
            <w:tcW w:w="1587" w:type="dxa"/>
            <w:vAlign w:val="center"/>
          </w:tcPr>
          <w:p w14:paraId="2AD1EE4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1.2 ± 1.1</w:t>
            </w:r>
          </w:p>
        </w:tc>
        <w:tc>
          <w:tcPr>
            <w:tcW w:w="1587" w:type="dxa"/>
            <w:vAlign w:val="center"/>
          </w:tcPr>
          <w:p w14:paraId="52AE70CE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1.2 ± 1.1</w:t>
            </w:r>
          </w:p>
        </w:tc>
        <w:tc>
          <w:tcPr>
            <w:tcW w:w="1587" w:type="dxa"/>
            <w:vAlign w:val="center"/>
          </w:tcPr>
          <w:p w14:paraId="092A815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1.2 ± 0.9</w:t>
            </w:r>
          </w:p>
        </w:tc>
        <w:tc>
          <w:tcPr>
            <w:tcW w:w="907" w:type="dxa"/>
            <w:vAlign w:val="center"/>
          </w:tcPr>
          <w:p w14:paraId="3EB03BF9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0.912</w:t>
            </w:r>
          </w:p>
        </w:tc>
      </w:tr>
      <w:tr w:rsidR="007A494C" w:rsidRPr="007A494C" w14:paraId="2090E4CA" w14:textId="77777777" w:rsidTr="002B0C71">
        <w:trPr>
          <w:trHeight w:val="314"/>
        </w:trPr>
        <w:tc>
          <w:tcPr>
            <w:tcW w:w="2608" w:type="dxa"/>
            <w:vAlign w:val="center"/>
          </w:tcPr>
          <w:p w14:paraId="457281B0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QFT</w:t>
            </w:r>
            <w:r w:rsidRPr="007A494C">
              <w:rPr>
                <w:rFonts w:cs="Arial"/>
                <w:szCs w:val="24"/>
              </w:rPr>
              <w:t xml:space="preserve"> test (IU/mL)</w:t>
            </w:r>
          </w:p>
        </w:tc>
        <w:tc>
          <w:tcPr>
            <w:tcW w:w="1587" w:type="dxa"/>
            <w:vAlign w:val="center"/>
          </w:tcPr>
          <w:p w14:paraId="54E62756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1C7FE563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718FC3F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907" w:type="dxa"/>
            <w:vAlign w:val="center"/>
          </w:tcPr>
          <w:p w14:paraId="335D624D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</w:tr>
      <w:tr w:rsidR="007A494C" w:rsidRPr="007A494C" w14:paraId="35363A63" w14:textId="77777777" w:rsidTr="002B0C71">
        <w:trPr>
          <w:trHeight w:val="314"/>
        </w:trPr>
        <w:tc>
          <w:tcPr>
            <w:tcW w:w="2608" w:type="dxa"/>
            <w:vAlign w:val="center"/>
          </w:tcPr>
          <w:p w14:paraId="71A5D16D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Nil</w:t>
            </w:r>
          </w:p>
        </w:tc>
        <w:tc>
          <w:tcPr>
            <w:tcW w:w="1587" w:type="dxa"/>
            <w:vAlign w:val="center"/>
          </w:tcPr>
          <w:p w14:paraId="01603DB6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642C0D03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0.1 ± 0.1</w:t>
            </w:r>
          </w:p>
        </w:tc>
        <w:tc>
          <w:tcPr>
            <w:tcW w:w="1587" w:type="dxa"/>
            <w:vAlign w:val="center"/>
          </w:tcPr>
          <w:p w14:paraId="08FC182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0.2 ± 0.5</w:t>
            </w:r>
          </w:p>
        </w:tc>
        <w:tc>
          <w:tcPr>
            <w:tcW w:w="907" w:type="dxa"/>
            <w:vAlign w:val="center"/>
          </w:tcPr>
          <w:p w14:paraId="4A36D92C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0.305</w:t>
            </w:r>
          </w:p>
        </w:tc>
      </w:tr>
      <w:tr w:rsidR="007A494C" w:rsidRPr="007A494C" w14:paraId="1B22196B" w14:textId="77777777" w:rsidTr="002B0C71">
        <w:trPr>
          <w:trHeight w:val="314"/>
        </w:trPr>
        <w:tc>
          <w:tcPr>
            <w:tcW w:w="2608" w:type="dxa"/>
            <w:vAlign w:val="center"/>
          </w:tcPr>
          <w:p w14:paraId="7C6AB3CA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Mitogen</w:t>
            </w:r>
          </w:p>
        </w:tc>
        <w:tc>
          <w:tcPr>
            <w:tcW w:w="1587" w:type="dxa"/>
            <w:vAlign w:val="center"/>
          </w:tcPr>
          <w:p w14:paraId="248045B2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67FE7423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7.5 ± 1.9</w:t>
            </w:r>
          </w:p>
        </w:tc>
        <w:tc>
          <w:tcPr>
            <w:tcW w:w="1587" w:type="dxa"/>
            <w:vAlign w:val="center"/>
          </w:tcPr>
          <w:p w14:paraId="27BA3E9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7.9 ± 1.6</w:t>
            </w:r>
          </w:p>
        </w:tc>
        <w:tc>
          <w:tcPr>
            <w:tcW w:w="907" w:type="dxa"/>
            <w:vAlign w:val="center"/>
          </w:tcPr>
          <w:p w14:paraId="2EFF81C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0.120</w:t>
            </w:r>
          </w:p>
        </w:tc>
      </w:tr>
      <w:tr w:rsidR="007A494C" w:rsidRPr="007A494C" w14:paraId="5E6CE658" w14:textId="77777777" w:rsidTr="002B0C71">
        <w:trPr>
          <w:trHeight w:val="314"/>
        </w:trPr>
        <w:tc>
          <w:tcPr>
            <w:tcW w:w="2608" w:type="dxa"/>
            <w:vAlign w:val="center"/>
          </w:tcPr>
          <w:p w14:paraId="0635CFDA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b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MTB antigen - Nil</w:t>
            </w:r>
          </w:p>
        </w:tc>
        <w:tc>
          <w:tcPr>
            <w:tcW w:w="1587" w:type="dxa"/>
            <w:vAlign w:val="center"/>
          </w:tcPr>
          <w:p w14:paraId="59739797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428B5AF1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0.1 ± 0.1</w:t>
            </w:r>
          </w:p>
        </w:tc>
        <w:tc>
          <w:tcPr>
            <w:tcW w:w="1587" w:type="dxa"/>
            <w:vAlign w:val="center"/>
          </w:tcPr>
          <w:p w14:paraId="772C9648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2.3 ± 2.1</w:t>
            </w:r>
          </w:p>
        </w:tc>
        <w:tc>
          <w:tcPr>
            <w:tcW w:w="907" w:type="dxa"/>
            <w:vAlign w:val="center"/>
          </w:tcPr>
          <w:p w14:paraId="048E33FB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&lt;0</w:t>
            </w:r>
            <w:r w:rsidRPr="007A494C">
              <w:rPr>
                <w:rFonts w:cs="Arial" w:hint="eastAsia"/>
                <w:szCs w:val="24"/>
                <w:lang w:val="en-GB"/>
              </w:rPr>
              <w:t>.</w:t>
            </w:r>
            <w:r w:rsidRPr="007A494C">
              <w:rPr>
                <w:rFonts w:cs="Arial"/>
                <w:szCs w:val="24"/>
                <w:lang w:val="en-GB"/>
              </w:rPr>
              <w:t>001</w:t>
            </w:r>
          </w:p>
        </w:tc>
      </w:tr>
      <w:tr w:rsidR="007A494C" w:rsidRPr="007A494C" w14:paraId="465D8606" w14:textId="77777777" w:rsidTr="002B0C71">
        <w:trPr>
          <w:trHeight w:val="314"/>
        </w:trPr>
        <w:tc>
          <w:tcPr>
            <w:tcW w:w="2608" w:type="dxa"/>
            <w:vAlign w:val="center"/>
          </w:tcPr>
          <w:p w14:paraId="12CDA6B9" w14:textId="2AD0A1BD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Cytokines (pg/ml)</w:t>
            </w:r>
          </w:p>
        </w:tc>
        <w:tc>
          <w:tcPr>
            <w:tcW w:w="1587" w:type="dxa"/>
            <w:vAlign w:val="center"/>
          </w:tcPr>
          <w:p w14:paraId="7681B822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6981E1A4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587" w:type="dxa"/>
            <w:vAlign w:val="center"/>
          </w:tcPr>
          <w:p w14:paraId="36BA42FF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</w:p>
        </w:tc>
        <w:tc>
          <w:tcPr>
            <w:tcW w:w="907" w:type="dxa"/>
            <w:vAlign w:val="center"/>
          </w:tcPr>
          <w:p w14:paraId="22A8F220" w14:textId="77777777" w:rsidR="00551D8B" w:rsidRPr="007A494C" w:rsidRDefault="00551D8B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</w:p>
        </w:tc>
      </w:tr>
      <w:tr w:rsidR="007A494C" w:rsidRPr="007A494C" w14:paraId="582332DE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0CEB6A33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IL-2</w:t>
            </w:r>
          </w:p>
        </w:tc>
        <w:tc>
          <w:tcPr>
            <w:tcW w:w="1587" w:type="dxa"/>
            <w:vAlign w:val="center"/>
          </w:tcPr>
          <w:p w14:paraId="3E55EE16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4.7 ± 2.2</w:t>
            </w:r>
          </w:p>
        </w:tc>
        <w:tc>
          <w:tcPr>
            <w:tcW w:w="1587" w:type="dxa"/>
          </w:tcPr>
          <w:p w14:paraId="019B8761" w14:textId="16E39120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5.7 ± 3.1</w:t>
            </w:r>
          </w:p>
        </w:tc>
        <w:tc>
          <w:tcPr>
            <w:tcW w:w="1587" w:type="dxa"/>
          </w:tcPr>
          <w:p w14:paraId="46A54F5B" w14:textId="3FBDFA72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2.6 ± 1.8</w:t>
            </w:r>
          </w:p>
        </w:tc>
        <w:tc>
          <w:tcPr>
            <w:tcW w:w="907" w:type="dxa"/>
            <w:vAlign w:val="center"/>
          </w:tcPr>
          <w:p w14:paraId="4EE23BF6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0.610</w:t>
            </w:r>
          </w:p>
        </w:tc>
      </w:tr>
      <w:tr w:rsidR="007A494C" w:rsidRPr="007A494C" w14:paraId="2C88AD9A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59635B12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IL-10</w:t>
            </w:r>
          </w:p>
        </w:tc>
        <w:tc>
          <w:tcPr>
            <w:tcW w:w="1587" w:type="dxa"/>
            <w:vAlign w:val="center"/>
          </w:tcPr>
          <w:p w14:paraId="53A99502" w14:textId="48112BE8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21.2 ± 5.4</w:t>
            </w:r>
          </w:p>
        </w:tc>
        <w:tc>
          <w:tcPr>
            <w:tcW w:w="1587" w:type="dxa"/>
          </w:tcPr>
          <w:p w14:paraId="2BC654E8" w14:textId="32C355D6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25.3 ± 8.1</w:t>
            </w:r>
          </w:p>
        </w:tc>
        <w:tc>
          <w:tcPr>
            <w:tcW w:w="1587" w:type="dxa"/>
          </w:tcPr>
          <w:p w14:paraId="72B40053" w14:textId="37124FFB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12.9 ± 1</w:t>
            </w:r>
          </w:p>
        </w:tc>
        <w:tc>
          <w:tcPr>
            <w:tcW w:w="907" w:type="dxa"/>
            <w:vAlign w:val="center"/>
          </w:tcPr>
          <w:p w14:paraId="7E7D6B42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0.624</w:t>
            </w:r>
          </w:p>
        </w:tc>
      </w:tr>
      <w:tr w:rsidR="007A494C" w:rsidRPr="007A494C" w14:paraId="03B78E2A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1278B2B5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TNF-alpha</w:t>
            </w:r>
          </w:p>
        </w:tc>
        <w:tc>
          <w:tcPr>
            <w:tcW w:w="1587" w:type="dxa"/>
            <w:vAlign w:val="center"/>
          </w:tcPr>
          <w:p w14:paraId="3B6C815A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11.9 ± 1.7</w:t>
            </w:r>
          </w:p>
        </w:tc>
        <w:tc>
          <w:tcPr>
            <w:tcW w:w="1587" w:type="dxa"/>
          </w:tcPr>
          <w:p w14:paraId="4CAB2AFE" w14:textId="1D1CD3DA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13.6 ± 2.5</w:t>
            </w:r>
          </w:p>
        </w:tc>
        <w:tc>
          <w:tcPr>
            <w:tcW w:w="1587" w:type="dxa"/>
          </w:tcPr>
          <w:p w14:paraId="5D9D2F2F" w14:textId="2AAF11A6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8.4 ± 0.8</w:t>
            </w:r>
          </w:p>
        </w:tc>
        <w:tc>
          <w:tcPr>
            <w:tcW w:w="907" w:type="dxa"/>
            <w:vAlign w:val="center"/>
          </w:tcPr>
          <w:p w14:paraId="722800E7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szCs w:val="24"/>
                <w:lang w:val="en-GB"/>
              </w:rPr>
            </w:pPr>
            <w:r w:rsidRPr="007A494C">
              <w:rPr>
                <w:rFonts w:cs="Arial"/>
                <w:b/>
                <w:szCs w:val="24"/>
                <w:lang w:val="en-GB"/>
              </w:rPr>
              <w:t>0.038</w:t>
            </w:r>
          </w:p>
        </w:tc>
      </w:tr>
      <w:tr w:rsidR="007A494C" w:rsidRPr="007A494C" w14:paraId="3BDE4E30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33D598A2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 xml:space="preserve">IL-22 </w:t>
            </w:r>
          </w:p>
        </w:tc>
        <w:tc>
          <w:tcPr>
            <w:tcW w:w="1587" w:type="dxa"/>
            <w:vAlign w:val="center"/>
          </w:tcPr>
          <w:p w14:paraId="244D3B3F" w14:textId="65A98D4F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33.7 ± 2.2</w:t>
            </w:r>
          </w:p>
        </w:tc>
        <w:tc>
          <w:tcPr>
            <w:tcW w:w="1587" w:type="dxa"/>
          </w:tcPr>
          <w:p w14:paraId="41E6A2CC" w14:textId="4A37640A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36.7 ± 3.2</w:t>
            </w:r>
          </w:p>
        </w:tc>
        <w:tc>
          <w:tcPr>
            <w:tcW w:w="1587" w:type="dxa"/>
          </w:tcPr>
          <w:p w14:paraId="48004DD1" w14:textId="01FA186A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27.7 ± 0.9</w:t>
            </w:r>
          </w:p>
        </w:tc>
        <w:tc>
          <w:tcPr>
            <w:tcW w:w="907" w:type="dxa"/>
            <w:vAlign w:val="center"/>
          </w:tcPr>
          <w:p w14:paraId="4EB61F5F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0.089</w:t>
            </w:r>
          </w:p>
        </w:tc>
      </w:tr>
      <w:tr w:rsidR="007A494C" w:rsidRPr="007A494C" w14:paraId="2DD10B06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5A6A56A3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IL-17A</w:t>
            </w:r>
          </w:p>
        </w:tc>
        <w:tc>
          <w:tcPr>
            <w:tcW w:w="1587" w:type="dxa"/>
            <w:vAlign w:val="center"/>
          </w:tcPr>
          <w:p w14:paraId="3C8A84D4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2.7 ± 0.8</w:t>
            </w:r>
          </w:p>
        </w:tc>
        <w:tc>
          <w:tcPr>
            <w:tcW w:w="1587" w:type="dxa"/>
          </w:tcPr>
          <w:p w14:paraId="29169C26" w14:textId="57C88206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3.5 ± 1.2</w:t>
            </w:r>
          </w:p>
        </w:tc>
        <w:tc>
          <w:tcPr>
            <w:tcW w:w="1587" w:type="dxa"/>
          </w:tcPr>
          <w:p w14:paraId="63711D31" w14:textId="490A2DC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1.1 ± 0.5</w:t>
            </w:r>
          </w:p>
        </w:tc>
        <w:tc>
          <w:tcPr>
            <w:tcW w:w="907" w:type="dxa"/>
            <w:vAlign w:val="center"/>
          </w:tcPr>
          <w:p w14:paraId="0579D445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0.065</w:t>
            </w:r>
          </w:p>
        </w:tc>
      </w:tr>
      <w:tr w:rsidR="007A494C" w:rsidRPr="007A494C" w14:paraId="28BF6653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47A0A23F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IL-17F</w:t>
            </w:r>
          </w:p>
        </w:tc>
        <w:tc>
          <w:tcPr>
            <w:tcW w:w="1587" w:type="dxa"/>
            <w:vAlign w:val="center"/>
          </w:tcPr>
          <w:p w14:paraId="787D2625" w14:textId="65C4F13B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460 ± 153</w:t>
            </w:r>
          </w:p>
        </w:tc>
        <w:tc>
          <w:tcPr>
            <w:tcW w:w="1587" w:type="dxa"/>
          </w:tcPr>
          <w:p w14:paraId="742D62C8" w14:textId="6CFCD796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593 ± 227</w:t>
            </w:r>
          </w:p>
        </w:tc>
        <w:tc>
          <w:tcPr>
            <w:tcW w:w="1587" w:type="dxa"/>
          </w:tcPr>
          <w:p w14:paraId="0C3390EA" w14:textId="3D2B883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190 ± 21.4</w:t>
            </w:r>
          </w:p>
        </w:tc>
        <w:tc>
          <w:tcPr>
            <w:tcW w:w="907" w:type="dxa"/>
            <w:vAlign w:val="center"/>
          </w:tcPr>
          <w:p w14:paraId="314B1708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b/>
                <w:szCs w:val="24"/>
                <w:lang w:val="en-GB"/>
              </w:rPr>
            </w:pPr>
            <w:r w:rsidRPr="007A494C">
              <w:rPr>
                <w:rFonts w:cs="Arial"/>
                <w:b/>
                <w:szCs w:val="24"/>
                <w:lang w:val="en-GB"/>
              </w:rPr>
              <w:t>0.025</w:t>
            </w:r>
          </w:p>
        </w:tc>
      </w:tr>
      <w:tr w:rsidR="007A494C" w:rsidRPr="007A494C" w14:paraId="228016F7" w14:textId="77777777" w:rsidTr="00AB10CA">
        <w:trPr>
          <w:trHeight w:val="314"/>
        </w:trPr>
        <w:tc>
          <w:tcPr>
            <w:tcW w:w="2608" w:type="dxa"/>
            <w:vAlign w:val="center"/>
          </w:tcPr>
          <w:p w14:paraId="51C53E84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 xml:space="preserve">IFN-gamma </w:t>
            </w:r>
          </w:p>
        </w:tc>
        <w:tc>
          <w:tcPr>
            <w:tcW w:w="1587" w:type="dxa"/>
            <w:vAlign w:val="center"/>
          </w:tcPr>
          <w:p w14:paraId="16FC28EB" w14:textId="75C2580D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 w:hint="eastAsia"/>
                <w:kern w:val="0"/>
                <w:szCs w:val="24"/>
                <w:lang w:val="en-GB"/>
              </w:rPr>
              <w:t>5</w:t>
            </w:r>
            <w:r w:rsidRPr="007A494C">
              <w:rPr>
                <w:rFonts w:cs="Arial"/>
                <w:kern w:val="0"/>
                <w:szCs w:val="24"/>
                <w:lang w:val="en-GB"/>
              </w:rPr>
              <w:t xml:space="preserve">9.0 </w:t>
            </w:r>
            <w:r w:rsidRPr="007A494C">
              <w:rPr>
                <w:rFonts w:cs="Arial"/>
                <w:szCs w:val="24"/>
                <w:lang w:val="en-GB"/>
              </w:rPr>
              <w:t>± 30.8</w:t>
            </w:r>
          </w:p>
        </w:tc>
        <w:tc>
          <w:tcPr>
            <w:tcW w:w="1587" w:type="dxa"/>
          </w:tcPr>
          <w:p w14:paraId="62BA867A" w14:textId="6201D86D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80.8 ± 45.8</w:t>
            </w:r>
          </w:p>
        </w:tc>
        <w:tc>
          <w:tcPr>
            <w:tcW w:w="1587" w:type="dxa"/>
          </w:tcPr>
          <w:p w14:paraId="28C5DE9F" w14:textId="3584F095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14.9 ± 6.4</w:t>
            </w:r>
          </w:p>
        </w:tc>
        <w:tc>
          <w:tcPr>
            <w:tcW w:w="907" w:type="dxa"/>
            <w:vAlign w:val="center"/>
          </w:tcPr>
          <w:p w14:paraId="49FA4D9B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0.482</w:t>
            </w:r>
          </w:p>
        </w:tc>
      </w:tr>
      <w:tr w:rsidR="007A494C" w:rsidRPr="007A494C" w14:paraId="1BA5EF3C" w14:textId="77777777" w:rsidTr="00AB10CA">
        <w:trPr>
          <w:trHeight w:val="314"/>
        </w:trPr>
        <w:tc>
          <w:tcPr>
            <w:tcW w:w="2608" w:type="dxa"/>
            <w:tcBorders>
              <w:bottom w:val="single" w:sz="12" w:space="0" w:color="auto"/>
            </w:tcBorders>
            <w:vAlign w:val="center"/>
          </w:tcPr>
          <w:p w14:paraId="26FDCB89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ind w:firstLineChars="100" w:firstLine="240"/>
              <w:jc w:val="both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TGF-beta</w:t>
            </w:r>
          </w:p>
        </w:tc>
        <w:tc>
          <w:tcPr>
            <w:tcW w:w="1587" w:type="dxa"/>
            <w:tcBorders>
              <w:bottom w:val="single" w:sz="12" w:space="0" w:color="auto"/>
            </w:tcBorders>
            <w:vAlign w:val="center"/>
          </w:tcPr>
          <w:p w14:paraId="71761D62" w14:textId="05AC69D5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kern w:val="0"/>
                <w:szCs w:val="24"/>
                <w:lang w:val="en-GB"/>
              </w:rPr>
            </w:pPr>
            <w:r w:rsidRPr="007A494C">
              <w:rPr>
                <w:rFonts w:cs="Arial" w:hint="eastAsia"/>
                <w:kern w:val="0"/>
                <w:szCs w:val="24"/>
                <w:lang w:val="en-GB"/>
              </w:rPr>
              <w:t>2</w:t>
            </w:r>
            <w:r w:rsidRPr="007A494C">
              <w:rPr>
                <w:rFonts w:cs="Arial"/>
                <w:kern w:val="0"/>
                <w:szCs w:val="24"/>
                <w:lang w:val="en-GB"/>
              </w:rPr>
              <w:t xml:space="preserve">6.1 </w:t>
            </w:r>
            <w:r w:rsidRPr="007A494C">
              <w:rPr>
                <w:rFonts w:cs="Arial"/>
                <w:szCs w:val="24"/>
                <w:lang w:val="en-GB"/>
              </w:rPr>
              <w:t>± 1.0</w:t>
            </w:r>
          </w:p>
        </w:tc>
        <w:tc>
          <w:tcPr>
            <w:tcW w:w="1587" w:type="dxa"/>
            <w:tcBorders>
              <w:bottom w:val="single" w:sz="12" w:space="0" w:color="auto"/>
            </w:tcBorders>
          </w:tcPr>
          <w:p w14:paraId="5B5237E7" w14:textId="43BB8CEB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26.4 ± 1.3</w:t>
            </w:r>
          </w:p>
        </w:tc>
        <w:tc>
          <w:tcPr>
            <w:tcW w:w="1587" w:type="dxa"/>
            <w:tcBorders>
              <w:bottom w:val="single" w:sz="12" w:space="0" w:color="auto"/>
            </w:tcBorders>
          </w:tcPr>
          <w:p w14:paraId="7C378A22" w14:textId="6A320506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t>25.3 ± 1.5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vAlign w:val="center"/>
          </w:tcPr>
          <w:p w14:paraId="79BB25CC" w14:textId="77777777" w:rsidR="00FB5797" w:rsidRPr="007A494C" w:rsidRDefault="00FB5797" w:rsidP="00F07563">
            <w:pPr>
              <w:adjustRightInd w:val="0"/>
              <w:snapToGrid w:val="0"/>
              <w:spacing w:beforeLines="25" w:before="90" w:afterLines="25" w:after="90"/>
              <w:jc w:val="center"/>
              <w:rPr>
                <w:rFonts w:cs="Arial"/>
                <w:szCs w:val="24"/>
                <w:lang w:val="en-GB"/>
              </w:rPr>
            </w:pPr>
            <w:r w:rsidRPr="007A494C">
              <w:rPr>
                <w:rFonts w:cs="Arial"/>
                <w:szCs w:val="24"/>
                <w:lang w:val="en-GB"/>
              </w:rPr>
              <w:t>0.647</w:t>
            </w:r>
          </w:p>
        </w:tc>
      </w:tr>
    </w:tbl>
    <w:p w14:paraId="47D78878" w14:textId="27E83D4D" w:rsidR="00551D8B" w:rsidRPr="007A494C" w:rsidRDefault="00551D8B" w:rsidP="00551D8B">
      <w:pPr>
        <w:widowControl/>
        <w:spacing w:line="480" w:lineRule="auto"/>
        <w:rPr>
          <w:rFonts w:cs="Arial"/>
          <w:kern w:val="0"/>
          <w:szCs w:val="24"/>
          <w:lang w:val="en-GB"/>
        </w:rPr>
      </w:pPr>
      <w:r w:rsidRPr="007A494C">
        <w:rPr>
          <w:rFonts w:cs="Arial"/>
          <w:szCs w:val="24"/>
          <w:lang w:val="en-GB"/>
        </w:rPr>
        <w:t>Abbreviations: AST,</w:t>
      </w:r>
      <w:r w:rsidRPr="007A494C">
        <w:rPr>
          <w:rFonts w:cs="Arial"/>
          <w:kern w:val="0"/>
          <w:szCs w:val="24"/>
          <w:lang w:val="en-GB"/>
        </w:rPr>
        <w:t xml:space="preserve"> aspartate transaminase</w:t>
      </w:r>
      <w:r w:rsidRPr="007A494C">
        <w:rPr>
          <w:rFonts w:cs="Arial"/>
          <w:szCs w:val="24"/>
          <w:lang w:val="en-GB"/>
        </w:rPr>
        <w:t xml:space="preserve">; ALT, </w:t>
      </w:r>
      <w:r w:rsidRPr="007A494C">
        <w:rPr>
          <w:rFonts w:cs="Arial"/>
          <w:kern w:val="0"/>
          <w:szCs w:val="24"/>
          <w:lang w:val="en-GB"/>
        </w:rPr>
        <w:t xml:space="preserve">alanine transaminase; </w:t>
      </w:r>
      <w:r w:rsidRPr="007A494C">
        <w:rPr>
          <w:rFonts w:cs="Arial"/>
          <w:szCs w:val="24"/>
        </w:rPr>
        <w:t>IL, interleukin;</w:t>
      </w:r>
      <w:r w:rsidRPr="007A494C">
        <w:rPr>
          <w:rFonts w:cs="Arial"/>
          <w:kern w:val="0"/>
          <w:szCs w:val="24"/>
          <w:lang w:val="en-GB"/>
        </w:rPr>
        <w:t xml:space="preserve"> </w:t>
      </w:r>
      <w:r w:rsidR="00FA0E50" w:rsidRPr="007A494C">
        <w:t xml:space="preserve">LTBI, latent tuberculosis infection; </w:t>
      </w:r>
      <w:r w:rsidRPr="007A494C">
        <w:rPr>
          <w:rFonts w:cs="Arial"/>
          <w:szCs w:val="24"/>
        </w:rPr>
        <w:t xml:space="preserve">MTB, </w:t>
      </w:r>
      <w:r w:rsidRPr="007A494C">
        <w:rPr>
          <w:rFonts w:cs="Arial"/>
          <w:i/>
          <w:szCs w:val="24"/>
        </w:rPr>
        <w:t>Mycobacterium tuberculosis</w:t>
      </w:r>
      <w:r w:rsidRPr="007A494C">
        <w:rPr>
          <w:rFonts w:cs="Arial"/>
          <w:szCs w:val="24"/>
        </w:rPr>
        <w:t>; QFT, QuantiFERON-TB Gold In-Tube;</w:t>
      </w:r>
      <w:r w:rsidRPr="007A494C">
        <w:rPr>
          <w:rFonts w:cs="Arial"/>
          <w:kern w:val="0"/>
          <w:szCs w:val="24"/>
          <w:lang w:val="en-GB"/>
        </w:rPr>
        <w:t xml:space="preserve"> </w:t>
      </w:r>
      <w:r w:rsidRPr="007A494C">
        <w:rPr>
          <w:rFonts w:cs="Arial"/>
          <w:szCs w:val="24"/>
          <w:lang w:val="en-GB"/>
        </w:rPr>
        <w:t>TNF</w:t>
      </w:r>
      <w:r w:rsidRPr="007A494C">
        <w:rPr>
          <w:rFonts w:cs="Arial"/>
          <w:kern w:val="0"/>
          <w:szCs w:val="24"/>
          <w:lang w:val="en-GB"/>
        </w:rPr>
        <w:t>, tumor necrosis factor</w:t>
      </w:r>
      <w:r w:rsidR="00DB108D" w:rsidRPr="007A494C">
        <w:rPr>
          <w:rFonts w:cs="Arial"/>
          <w:kern w:val="0"/>
          <w:szCs w:val="24"/>
          <w:lang w:val="en-GB"/>
        </w:rPr>
        <w:t>.</w:t>
      </w:r>
      <w:r w:rsidRPr="007A494C" w:rsidDel="003012DA">
        <w:rPr>
          <w:rFonts w:cs="Arial"/>
          <w:kern w:val="0"/>
          <w:szCs w:val="24"/>
          <w:lang w:val="en-GB"/>
        </w:rPr>
        <w:t xml:space="preserve"> </w:t>
      </w:r>
    </w:p>
    <w:p w14:paraId="329B3BDC" w14:textId="13848B04" w:rsidR="00551D8B" w:rsidRPr="007A494C" w:rsidRDefault="00551D8B" w:rsidP="00551D8B">
      <w:pPr>
        <w:pStyle w:val="Web"/>
        <w:spacing w:before="0" w:beforeAutospacing="0" w:after="0" w:afterAutospacing="0" w:line="480" w:lineRule="auto"/>
        <w:rPr>
          <w:rFonts w:asciiTheme="minorHAnsi" w:eastAsia="Arial Unicode MS" w:hAnsiTheme="minorHAnsi" w:cs="Arial"/>
          <w:kern w:val="2"/>
          <w:lang w:val="en-GB"/>
        </w:rPr>
      </w:pPr>
      <w:r w:rsidRPr="007A494C">
        <w:rPr>
          <w:rFonts w:asciiTheme="minorHAnsi" w:eastAsia="Arial Unicode MS" w:hAnsiTheme="minorHAnsi" w:cs="Arial"/>
          <w:kern w:val="2"/>
          <w:lang w:val="en-GB"/>
        </w:rPr>
        <w:lastRenderedPageBreak/>
        <w:t xml:space="preserve">Data are presented </w:t>
      </w:r>
      <w:r w:rsidR="008449DB" w:rsidRPr="007A494C">
        <w:rPr>
          <w:rFonts w:asciiTheme="minorHAnsi" w:eastAsia="Arial Unicode MS" w:hAnsiTheme="minorHAnsi" w:cs="Arial"/>
          <w:kern w:val="2"/>
          <w:lang w:val="en-GB"/>
        </w:rPr>
        <w:t xml:space="preserve">as mean ± standard error of mean </w:t>
      </w:r>
    </w:p>
    <w:p w14:paraId="642857F7" w14:textId="244BC4DA" w:rsidR="00257D13" w:rsidRPr="007A494C" w:rsidRDefault="00DB108D" w:rsidP="00551D8B">
      <w:pPr>
        <w:pStyle w:val="Web"/>
        <w:spacing w:before="0" w:beforeAutospacing="0" w:after="0" w:afterAutospacing="0" w:line="480" w:lineRule="auto"/>
        <w:jc w:val="both"/>
      </w:pPr>
      <w:r w:rsidRPr="007A494C">
        <w:rPr>
          <w:rFonts w:asciiTheme="minorHAnsi" w:eastAsia="Arial Unicode MS" w:hAnsiTheme="minorHAnsi" w:cs="Arial"/>
          <w:lang w:val="en-GB"/>
        </w:rPr>
        <w:t xml:space="preserve">P </w:t>
      </w:r>
      <w:r w:rsidR="00551D8B" w:rsidRPr="007A494C">
        <w:rPr>
          <w:rFonts w:asciiTheme="minorHAnsi" w:eastAsia="Arial Unicode MS" w:hAnsiTheme="minorHAnsi" w:cs="Arial"/>
          <w:lang w:val="en-GB"/>
        </w:rPr>
        <w:t>value</w:t>
      </w:r>
      <w:r w:rsidRPr="007A494C">
        <w:rPr>
          <w:rFonts w:asciiTheme="minorHAnsi" w:eastAsia="Arial Unicode MS" w:hAnsiTheme="minorHAnsi" w:cs="Arial"/>
          <w:lang w:val="en-GB"/>
        </w:rPr>
        <w:t>s</w:t>
      </w:r>
      <w:r w:rsidR="00551D8B" w:rsidRPr="007A494C">
        <w:rPr>
          <w:rFonts w:asciiTheme="minorHAnsi" w:eastAsia="Arial Unicode MS" w:hAnsiTheme="minorHAnsi" w:cs="Arial"/>
          <w:lang w:val="en-GB"/>
        </w:rPr>
        <w:t xml:space="preserve"> </w:t>
      </w:r>
      <w:r w:rsidRPr="007A494C">
        <w:rPr>
          <w:rFonts w:asciiTheme="minorHAnsi" w:eastAsia="Arial Unicode MS" w:hAnsiTheme="minorHAnsi" w:cs="Arial"/>
          <w:lang w:val="en-GB"/>
        </w:rPr>
        <w:t xml:space="preserve">were </w:t>
      </w:r>
      <w:r w:rsidR="00551D8B" w:rsidRPr="007A494C">
        <w:rPr>
          <w:rFonts w:asciiTheme="minorHAnsi" w:eastAsia="Arial Unicode MS" w:hAnsiTheme="minorHAnsi" w:cs="Arial"/>
          <w:lang w:val="en-GB"/>
        </w:rPr>
        <w:t xml:space="preserve">calculated using </w:t>
      </w:r>
      <w:r w:rsidRPr="007A494C">
        <w:rPr>
          <w:rFonts w:asciiTheme="minorHAnsi" w:hAnsiTheme="minorHAnsi" w:cs="Arial"/>
        </w:rPr>
        <w:t>S</w:t>
      </w:r>
      <w:r w:rsidR="00551D8B" w:rsidRPr="007A494C">
        <w:rPr>
          <w:rFonts w:asciiTheme="minorHAnsi" w:hAnsiTheme="minorHAnsi" w:cs="Arial"/>
        </w:rPr>
        <w:t xml:space="preserve">tudent’s </w:t>
      </w:r>
      <w:r w:rsidR="00551D8B" w:rsidRPr="007A494C">
        <w:rPr>
          <w:rFonts w:asciiTheme="minorHAnsi" w:hAnsiTheme="minorHAnsi" w:cs="Arial"/>
          <w:i/>
        </w:rPr>
        <w:t>t</w:t>
      </w:r>
      <w:r w:rsidR="00551D8B" w:rsidRPr="007A494C">
        <w:rPr>
          <w:rFonts w:asciiTheme="minorHAnsi" w:hAnsiTheme="minorHAnsi" w:cs="Arial"/>
        </w:rPr>
        <w:t xml:space="preserve"> test</w:t>
      </w:r>
      <w:r w:rsidR="00551D8B" w:rsidRPr="007A494C">
        <w:rPr>
          <w:rFonts w:asciiTheme="minorHAnsi" w:eastAsia="Arial Unicode MS" w:hAnsiTheme="minorHAnsi" w:cs="Arial"/>
          <w:lang w:val="en-GB"/>
        </w:rPr>
        <w:t xml:space="preserve"> or </w:t>
      </w:r>
      <w:r w:rsidRPr="007A494C">
        <w:rPr>
          <w:rFonts w:asciiTheme="minorHAnsi" w:eastAsia="Arial Unicode MS" w:hAnsiTheme="minorHAnsi" w:cs="Arial"/>
          <w:lang w:val="en-GB"/>
        </w:rPr>
        <w:t xml:space="preserve">the </w:t>
      </w:r>
      <w:r w:rsidR="00551D8B" w:rsidRPr="007A494C">
        <w:rPr>
          <w:rFonts w:asciiTheme="minorHAnsi" w:eastAsia="Arial Unicode MS" w:hAnsiTheme="minorHAnsi" w:cs="Arial"/>
          <w:lang w:val="en-GB"/>
        </w:rPr>
        <w:t>Mann</w:t>
      </w:r>
      <w:r w:rsidRPr="007A494C">
        <w:rPr>
          <w:rFonts w:asciiTheme="minorHAnsi" w:eastAsia="Arial Unicode MS" w:hAnsiTheme="minorHAnsi" w:cs="Arial"/>
          <w:lang w:val="en-GB"/>
        </w:rPr>
        <w:t>–</w:t>
      </w:r>
      <w:r w:rsidR="00551D8B" w:rsidRPr="007A494C">
        <w:rPr>
          <w:rFonts w:asciiTheme="minorHAnsi" w:eastAsia="Arial Unicode MS" w:hAnsiTheme="minorHAnsi" w:cs="Arial"/>
          <w:lang w:val="en-GB"/>
        </w:rPr>
        <w:t>Whitney </w:t>
      </w:r>
      <w:r w:rsidR="00551D8B" w:rsidRPr="007A494C">
        <w:rPr>
          <w:rFonts w:asciiTheme="minorHAnsi" w:eastAsia="Arial Unicode MS" w:hAnsiTheme="minorHAnsi"/>
          <w:i/>
          <w:iCs/>
          <w:lang w:val="en-GB"/>
        </w:rPr>
        <w:t>U</w:t>
      </w:r>
      <w:r w:rsidR="00551D8B" w:rsidRPr="007A494C">
        <w:rPr>
          <w:rFonts w:asciiTheme="minorHAnsi" w:eastAsia="Arial Unicode MS" w:hAnsiTheme="minorHAnsi"/>
          <w:lang w:val="en-GB"/>
        </w:rPr>
        <w:t xml:space="preserve"> test</w:t>
      </w:r>
      <w:r w:rsidR="00551D8B" w:rsidRPr="007A494C">
        <w:rPr>
          <w:rFonts w:asciiTheme="minorHAnsi" w:eastAsia="Arial Unicode MS" w:hAnsiTheme="minorHAnsi" w:cs="Arial"/>
          <w:lang w:val="en-GB"/>
        </w:rPr>
        <w:t xml:space="preserve"> according to </w:t>
      </w:r>
      <w:r w:rsidRPr="007A494C">
        <w:rPr>
          <w:rFonts w:asciiTheme="minorHAnsi" w:eastAsia="Arial Unicode MS" w:hAnsiTheme="minorHAnsi" w:cs="Arial"/>
          <w:lang w:val="en-GB"/>
        </w:rPr>
        <w:t xml:space="preserve">data </w:t>
      </w:r>
      <w:r w:rsidR="00551D8B" w:rsidRPr="007A494C">
        <w:rPr>
          <w:rFonts w:asciiTheme="minorHAnsi" w:eastAsia="Arial Unicode MS" w:hAnsiTheme="minorHAnsi" w:cs="Arial"/>
          <w:lang w:val="en-GB"/>
        </w:rPr>
        <w:t>normality</w:t>
      </w:r>
      <w:r w:rsidR="00551D8B" w:rsidRPr="007A494C">
        <w:rPr>
          <w:rFonts w:asciiTheme="minorHAnsi" w:eastAsia="Arial Unicode MS" w:hAnsiTheme="minorHAnsi"/>
          <w:lang w:val="en-GB"/>
        </w:rPr>
        <w:t>.</w:t>
      </w:r>
      <w:r w:rsidR="00551D8B" w:rsidRPr="007A494C">
        <w:rPr>
          <w:rFonts w:asciiTheme="minorHAnsi" w:hAnsiTheme="minorHAnsi" w:cs="Arial"/>
          <w:i/>
        </w:rPr>
        <w:t xml:space="preserve"> </w:t>
      </w:r>
      <w:r w:rsidR="00257D13" w:rsidRPr="007A494C">
        <w:br w:type="page"/>
      </w:r>
    </w:p>
    <w:p w14:paraId="7AC3933E" w14:textId="09CBB452" w:rsidR="00031B6A" w:rsidRPr="007A494C" w:rsidRDefault="00031B6A" w:rsidP="00164223">
      <w:pPr>
        <w:spacing w:line="480" w:lineRule="auto"/>
      </w:pPr>
      <w:r w:rsidRPr="007A494C">
        <w:rPr>
          <w:rFonts w:hint="eastAsia"/>
          <w:b/>
        </w:rPr>
        <w:lastRenderedPageBreak/>
        <w:t>Table S2</w:t>
      </w:r>
      <w:r w:rsidR="00B421E6" w:rsidRPr="007A494C">
        <w:t>.</w:t>
      </w:r>
      <w:r w:rsidRPr="007A494C">
        <w:rPr>
          <w:rFonts w:hint="eastAsia"/>
        </w:rPr>
        <w:t xml:space="preserve"> </w:t>
      </w:r>
      <w:r w:rsidR="000C4B32" w:rsidRPr="007A494C">
        <w:t xml:space="preserve">Relative abundance </w:t>
      </w:r>
      <w:r w:rsidR="00AB447E" w:rsidRPr="007A494C">
        <w:rPr>
          <w:rFonts w:hint="eastAsia"/>
        </w:rPr>
        <w:t xml:space="preserve">(%) </w:t>
      </w:r>
      <w:r w:rsidR="000C4B32" w:rsidRPr="007A494C">
        <w:t xml:space="preserve">of </w:t>
      </w:r>
      <w:r w:rsidR="00CF119E" w:rsidRPr="007A494C">
        <w:t xml:space="preserve">the </w:t>
      </w:r>
      <w:r w:rsidR="000C4B32" w:rsidRPr="007A494C">
        <w:t>t</w:t>
      </w:r>
      <w:r w:rsidR="00926A10" w:rsidRPr="007A494C">
        <w:rPr>
          <w:rFonts w:hint="eastAsia"/>
        </w:rPr>
        <w:t>o</w:t>
      </w:r>
      <w:r w:rsidR="00926A10" w:rsidRPr="007A494C">
        <w:t>p 10 phyl</w:t>
      </w:r>
      <w:r w:rsidR="00450557" w:rsidRPr="007A494C">
        <w:t>a</w:t>
      </w:r>
      <w:r w:rsidR="00926A10" w:rsidRPr="007A494C">
        <w:t xml:space="preserve"> </w:t>
      </w:r>
      <w:r w:rsidR="00B82F01" w:rsidRPr="007A494C">
        <w:t xml:space="preserve">in both </w:t>
      </w:r>
      <w:r w:rsidR="00CF119E" w:rsidRPr="007A494C">
        <w:t xml:space="preserve">the </w:t>
      </w:r>
      <w:r w:rsidR="00B82F01" w:rsidRPr="007A494C">
        <w:t>latent tuberculosis infection (LTBI) group and non-LTBI group</w:t>
      </w:r>
      <w:r w:rsidR="00FA0E50" w:rsidRPr="007A494C">
        <w:t>s</w:t>
      </w:r>
    </w:p>
    <w:tbl>
      <w:tblPr>
        <w:tblW w:w="82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1304"/>
        <w:gridCol w:w="1304"/>
        <w:gridCol w:w="1020"/>
      </w:tblGrid>
      <w:tr w:rsidR="007A494C" w:rsidRPr="007A494C" w14:paraId="1EE4CF0A" w14:textId="5B0CEEB7" w:rsidTr="00164223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49CAC" w14:textId="3EC3B6A8" w:rsidR="00B82F01" w:rsidRPr="007A494C" w:rsidRDefault="00B82F01" w:rsidP="00341A23">
            <w:pPr>
              <w:widowControl/>
              <w:spacing w:beforeLines="25" w:before="90" w:afterLines="25" w:after="90"/>
              <w:rPr>
                <w:b/>
              </w:rPr>
            </w:pPr>
            <w:r w:rsidRPr="007A494C">
              <w:rPr>
                <w:b/>
              </w:rPr>
              <w:t>Top 10 phyl</w:t>
            </w:r>
            <w:r w:rsidR="00450557" w:rsidRPr="007A494C">
              <w:rPr>
                <w:b/>
              </w:rPr>
              <w:t>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B42BC" w14:textId="28B7158B" w:rsidR="00B82F01" w:rsidRPr="007A494C" w:rsidRDefault="00B82F01" w:rsidP="00341A23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Non-LTBI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BEE61" w14:textId="12C24034" w:rsidR="00B82F01" w:rsidRPr="007A494C" w:rsidRDefault="00B82F01" w:rsidP="00341A23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LTBI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2EDC04" w14:textId="3FBC90F3" w:rsidR="00B82F01" w:rsidRPr="007A494C" w:rsidDel="00551D8B" w:rsidRDefault="00CF119E" w:rsidP="00341A23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  <w:i/>
              </w:rPr>
              <w:t>P</w:t>
            </w:r>
            <w:r w:rsidR="00B82F01" w:rsidRPr="007A494C">
              <w:rPr>
                <w:b/>
              </w:rPr>
              <w:t>-value</w:t>
            </w:r>
            <w:r w:rsidR="002B0C71" w:rsidRPr="007A494C">
              <w:rPr>
                <w:b/>
              </w:rPr>
              <w:t>*</w:t>
            </w:r>
          </w:p>
        </w:tc>
      </w:tr>
      <w:tr w:rsidR="007A494C" w:rsidRPr="007A494C" w14:paraId="00CFD896" w14:textId="12BB50C2" w:rsidTr="00AB447E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E77744" w14:textId="6F4EFE2C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Bacteroidetes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7543B" w14:textId="73909004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47.949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71DD2" w14:textId="595BB243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51.962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15EB02" w14:textId="38402F02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0.481</w:t>
            </w:r>
          </w:p>
        </w:tc>
      </w:tr>
      <w:tr w:rsidR="007A494C" w:rsidRPr="007A494C" w14:paraId="182BAD62" w14:textId="5EE57EF8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4970F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Firmicutes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3E680" w14:textId="02CD5F11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44.185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EAFD0" w14:textId="65FC3762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40.285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4E8BB" w14:textId="11584362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0.167</w:t>
            </w:r>
          </w:p>
        </w:tc>
      </w:tr>
      <w:tr w:rsidR="007A494C" w:rsidRPr="007A494C" w14:paraId="11D50B50" w14:textId="5FA1125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754F4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Proteobacteria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2F200" w14:textId="5F8EC140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4.282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AD047" w14:textId="32E8CA82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3.282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98D97" w14:textId="021DD069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0.051</w:t>
            </w:r>
          </w:p>
        </w:tc>
      </w:tr>
      <w:tr w:rsidR="007A494C" w:rsidRPr="007A494C" w14:paraId="4F868984" w14:textId="3DC9A89B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FB589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Actinobacteria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40876" w14:textId="4EE4A962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1.956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5597B" w14:textId="65F2BD81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1.515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61879" w14:textId="4CD0FC66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0.546</w:t>
            </w:r>
          </w:p>
        </w:tc>
      </w:tr>
      <w:tr w:rsidR="007A494C" w:rsidRPr="007A494C" w14:paraId="50A0F351" w14:textId="0DF5D5D1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671E1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Fusobacteria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BB847" w14:textId="0108435A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1.061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9593B" w14:textId="3B20A660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2.104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87025" w14:textId="086FAE00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0.752</w:t>
            </w:r>
          </w:p>
        </w:tc>
      </w:tr>
      <w:tr w:rsidR="007A494C" w:rsidRPr="007A494C" w14:paraId="2C1BBF7E" w14:textId="6392FE4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3DD2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Verrucomicrobia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78180" w14:textId="602C8FCA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0.284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FC7AA" w14:textId="37881BB7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0.32</w:t>
            </w:r>
            <w:r w:rsidRPr="007A494C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1C489" w14:textId="3F72F16B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0.368</w:t>
            </w:r>
          </w:p>
        </w:tc>
      </w:tr>
      <w:tr w:rsidR="007A494C" w:rsidRPr="007A494C" w14:paraId="1521AB9A" w14:textId="254D6DF9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E0C7B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Cyanobacteria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9E01" w14:textId="74E3A07B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0.051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7659A" w14:textId="5430C75A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0B7C2" w14:textId="37A47149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0.539</w:t>
            </w:r>
          </w:p>
        </w:tc>
      </w:tr>
      <w:tr w:rsidR="007A494C" w:rsidRPr="007A494C" w14:paraId="6AB9ABE4" w14:textId="33166033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0E094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Lentisphaerae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458FE" w14:textId="72C1F589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0.067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6F034" w14:textId="03337CA5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54C61" w14:textId="3A9AC813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0.361</w:t>
            </w:r>
          </w:p>
        </w:tc>
      </w:tr>
      <w:tr w:rsidR="007A494C" w:rsidRPr="007A494C" w14:paraId="6717B856" w14:textId="3B002CDC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44216" w14:textId="77777777" w:rsidR="00A13AFE" w:rsidRPr="007A494C" w:rsidRDefault="00A13AFE" w:rsidP="00341A23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Synergistetes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83449" w14:textId="103AAB48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0.038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ABCBF" w14:textId="12CA01AE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5C513" w14:textId="5EFA507A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0.327</w:t>
            </w:r>
          </w:p>
        </w:tc>
      </w:tr>
      <w:tr w:rsidR="007A494C" w:rsidRPr="007A494C" w14:paraId="1B45F596" w14:textId="0E261284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7A9FD" w14:textId="77777777" w:rsidR="00A13AFE" w:rsidRPr="007A494C" w:rsidRDefault="00A13AFE" w:rsidP="00341A23">
            <w:pPr>
              <w:widowControl/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Tenericutes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11439" w14:textId="5F90BF39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182DB" w14:textId="08EEAEED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A116A9" w14:textId="43EE2E6A" w:rsidR="00A13AFE" w:rsidRPr="007A494C" w:rsidRDefault="00A13AFE" w:rsidP="00341A23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0.174</w:t>
            </w:r>
          </w:p>
        </w:tc>
      </w:tr>
    </w:tbl>
    <w:p w14:paraId="0DAD2B88" w14:textId="67A82C0C" w:rsidR="002B0C71" w:rsidRPr="007A494C" w:rsidRDefault="002B0C71" w:rsidP="002B0C71">
      <w:pPr>
        <w:widowControl/>
        <w:spacing w:line="480" w:lineRule="auto"/>
      </w:pPr>
      <w:r w:rsidRPr="007A494C">
        <w:rPr>
          <w:rFonts w:hint="eastAsia"/>
        </w:rPr>
        <w:t xml:space="preserve">* </w:t>
      </w:r>
      <w:r w:rsidR="00CF119E" w:rsidRPr="007A494C">
        <w:t>According to</w:t>
      </w:r>
      <w:r w:rsidRPr="007A494C">
        <w:t xml:space="preserve"> </w:t>
      </w:r>
      <w:r w:rsidR="00CF119E" w:rsidRPr="007A494C">
        <w:t xml:space="preserve">a </w:t>
      </w:r>
      <w:r w:rsidRPr="007A494C">
        <w:t>Mann</w:t>
      </w:r>
      <w:r w:rsidR="00CF119E" w:rsidRPr="007A494C">
        <w:t>–</w:t>
      </w:r>
      <w:r w:rsidRPr="007A494C">
        <w:t xml:space="preserve">Whitney </w:t>
      </w:r>
      <w:r w:rsidRPr="007A494C">
        <w:rPr>
          <w:i/>
        </w:rPr>
        <w:t>U</w:t>
      </w:r>
      <w:r w:rsidR="00CF119E" w:rsidRPr="007A494C">
        <w:t xml:space="preserve"> </w:t>
      </w:r>
      <w:r w:rsidRPr="007A494C">
        <w:t>test.</w:t>
      </w:r>
    </w:p>
    <w:p w14:paraId="048B4E63" w14:textId="087DD8C3" w:rsidR="00926A10" w:rsidRPr="007A494C" w:rsidRDefault="00926A10" w:rsidP="00164223">
      <w:pPr>
        <w:widowControl/>
        <w:spacing w:beforeLines="25" w:before="90" w:afterLines="25" w:after="90"/>
      </w:pPr>
      <w:r w:rsidRPr="007A494C">
        <w:t xml:space="preserve"> </w:t>
      </w:r>
      <w:r w:rsidRPr="007A494C">
        <w:br w:type="page"/>
      </w:r>
    </w:p>
    <w:p w14:paraId="6BC51E90" w14:textId="3C98407F" w:rsidR="00B82F01" w:rsidRPr="007A494C" w:rsidRDefault="00B82F01" w:rsidP="00B82F01">
      <w:pPr>
        <w:spacing w:line="480" w:lineRule="auto"/>
      </w:pPr>
      <w:r w:rsidRPr="007A494C">
        <w:rPr>
          <w:rFonts w:hint="eastAsia"/>
          <w:b/>
        </w:rPr>
        <w:lastRenderedPageBreak/>
        <w:t>Table S</w:t>
      </w:r>
      <w:r w:rsidR="00E7066D" w:rsidRPr="007A494C">
        <w:rPr>
          <w:b/>
        </w:rPr>
        <w:t>3</w:t>
      </w:r>
      <w:r w:rsidRPr="007A494C">
        <w:t>.</w:t>
      </w:r>
      <w:r w:rsidRPr="007A494C">
        <w:rPr>
          <w:rFonts w:hint="eastAsia"/>
        </w:rPr>
        <w:t xml:space="preserve"> </w:t>
      </w:r>
      <w:r w:rsidR="000C4B32" w:rsidRPr="007A494C">
        <w:t xml:space="preserve">Relative abundance </w:t>
      </w:r>
      <w:r w:rsidR="00AB447E" w:rsidRPr="007A494C">
        <w:rPr>
          <w:rFonts w:hint="eastAsia"/>
        </w:rPr>
        <w:t xml:space="preserve">(%) </w:t>
      </w:r>
      <w:r w:rsidR="000C4B32" w:rsidRPr="007A494C">
        <w:t xml:space="preserve">of </w:t>
      </w:r>
      <w:r w:rsidR="00CF119E" w:rsidRPr="007A494C">
        <w:t xml:space="preserve">the </w:t>
      </w:r>
      <w:r w:rsidR="000C4B32" w:rsidRPr="007A494C">
        <w:t>t</w:t>
      </w:r>
      <w:r w:rsidR="000C4B32" w:rsidRPr="007A494C">
        <w:rPr>
          <w:rFonts w:hint="eastAsia"/>
        </w:rPr>
        <w:t>o</w:t>
      </w:r>
      <w:r w:rsidR="000C4B32" w:rsidRPr="007A494C">
        <w:t xml:space="preserve">p </w:t>
      </w:r>
      <w:r w:rsidRPr="007A494C">
        <w:t>10 gen</w:t>
      </w:r>
      <w:r w:rsidR="00450557" w:rsidRPr="007A494C">
        <w:t>era</w:t>
      </w:r>
      <w:r w:rsidRPr="007A494C">
        <w:t xml:space="preserve"> in both latent tuberculosis infection (LTBI) group and non-LTBI group</w:t>
      </w:r>
    </w:p>
    <w:tbl>
      <w:tblPr>
        <w:tblW w:w="82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1304"/>
        <w:gridCol w:w="1304"/>
        <w:gridCol w:w="1020"/>
      </w:tblGrid>
      <w:tr w:rsidR="007A494C" w:rsidRPr="007A494C" w14:paraId="04A88352" w14:textId="77777777" w:rsidTr="00875A4A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C9152" w14:textId="3FADEF21" w:rsidR="00B82F01" w:rsidRPr="007A494C" w:rsidRDefault="00B82F01" w:rsidP="002B0C71">
            <w:pPr>
              <w:widowControl/>
              <w:spacing w:beforeLines="25" w:before="90" w:afterLines="25" w:after="90"/>
              <w:rPr>
                <w:b/>
              </w:rPr>
            </w:pPr>
            <w:r w:rsidRPr="007A494C">
              <w:rPr>
                <w:b/>
              </w:rPr>
              <w:t>Top 10 gen</w:t>
            </w:r>
            <w:r w:rsidR="00450557" w:rsidRPr="007A494C">
              <w:rPr>
                <w:b/>
              </w:rPr>
              <w:t>era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FD546" w14:textId="77777777" w:rsidR="00B82F01" w:rsidRPr="007A494C" w:rsidRDefault="00B82F01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N</w:t>
            </w:r>
            <w:r w:rsidRPr="007A494C">
              <w:rPr>
                <w:rFonts w:hint="eastAsia"/>
                <w:b/>
              </w:rPr>
              <w:t>on</w:t>
            </w:r>
            <w:r w:rsidRPr="007A494C">
              <w:rPr>
                <w:b/>
              </w:rPr>
              <w:t>-</w:t>
            </w: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BA24" w14:textId="77777777" w:rsidR="00B82F01" w:rsidRPr="007A494C" w:rsidRDefault="00B82F01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72DD81" w14:textId="401183C8" w:rsidR="00B82F01" w:rsidRPr="007A494C" w:rsidDel="00551D8B" w:rsidRDefault="00B82F01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rFonts w:hint="eastAsia"/>
                <w:b/>
                <w:i/>
              </w:rPr>
              <w:t>p</w:t>
            </w:r>
            <w:r w:rsidRPr="007A494C">
              <w:rPr>
                <w:b/>
              </w:rPr>
              <w:t>-value</w:t>
            </w:r>
            <w:r w:rsidR="002B0C71" w:rsidRPr="007A494C">
              <w:rPr>
                <w:b/>
              </w:rPr>
              <w:t>*</w:t>
            </w:r>
          </w:p>
        </w:tc>
      </w:tr>
      <w:tr w:rsidR="007A494C" w:rsidRPr="007A494C" w14:paraId="4B805904" w14:textId="77777777" w:rsidTr="00AB447E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29204" w14:textId="49BB062B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Bacteroides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8A40" w14:textId="59C7A3C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29.721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CC18C" w14:textId="4C6CE9D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37.785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E9DAEB" w14:textId="62149B2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0.001</w:t>
            </w:r>
          </w:p>
        </w:tc>
      </w:tr>
      <w:tr w:rsidR="007A494C" w:rsidRPr="007A494C" w14:paraId="2567E3C6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3BAA8" w14:textId="51A95E38" w:rsidR="00A13AFE" w:rsidRPr="007A494C" w:rsidRDefault="008449DB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Prevotella_</w:t>
            </w:r>
            <w:r w:rsidR="00A13AFE" w:rsidRPr="007A494C">
              <w:rPr>
                <w:rFonts w:hint="eastAsia"/>
                <w:i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C8E74" w14:textId="4ACEED7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8.946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1E6A9" w14:textId="68276DD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2.535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AB829" w14:textId="471AE36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6.21E-06</w:t>
            </w:r>
          </w:p>
        </w:tc>
      </w:tr>
      <w:tr w:rsidR="007A494C" w:rsidRPr="007A494C" w14:paraId="2C1A2225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9E58B" w14:textId="2E266750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Faecalibacterium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7CB55" w14:textId="65801E2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5.398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03A72" w14:textId="73EFBC5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4.776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EF497" w14:textId="13B588D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0.806</w:t>
            </w:r>
          </w:p>
        </w:tc>
      </w:tr>
      <w:tr w:rsidR="007A494C" w:rsidRPr="007A494C" w14:paraId="732BC992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C9E64" w14:textId="0F764BC3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Alistipes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51799" w14:textId="2A84F99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2.181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74E67" w14:textId="7F66350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3.849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7BA88" w14:textId="364FCCD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0.024</w:t>
            </w:r>
          </w:p>
        </w:tc>
      </w:tr>
      <w:tr w:rsidR="007A494C" w:rsidRPr="007A494C" w14:paraId="3D752802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0E1E5" w14:textId="1FE67C3F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Parabacteroides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6F1C5" w14:textId="6727F74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2.697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5FBD7" w14:textId="4C362759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3.142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48D0" w14:textId="2E713B8E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0.315</w:t>
            </w:r>
          </w:p>
        </w:tc>
      </w:tr>
      <w:tr w:rsidR="007A494C" w:rsidRPr="007A494C" w14:paraId="766DD018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CA367" w14:textId="79599F68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Blautia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5759D" w14:textId="42C9DB5B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2.237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E0803" w14:textId="35B9253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3</w:t>
            </w:r>
            <w:r w:rsidRPr="007A494C">
              <w:t>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63E39" w14:textId="490670F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0.013</w:t>
            </w:r>
          </w:p>
        </w:tc>
      </w:tr>
      <w:tr w:rsidR="007A494C" w:rsidRPr="007A494C" w14:paraId="4D1560BC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1C2E" w14:textId="421813E3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Megamonas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70D78" w14:textId="1AD4B885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2.55</w:t>
            </w:r>
            <w:r w:rsidRPr="007A494C"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C78B4" w14:textId="1A69B85D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1.956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F6F81" w14:textId="17282D9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0.093</w:t>
            </w:r>
          </w:p>
        </w:tc>
      </w:tr>
      <w:tr w:rsidR="007A494C" w:rsidRPr="007A494C" w14:paraId="721A39CF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E0F7" w14:textId="48A20BC4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Lactobacillus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F474F" w14:textId="7BD4F3BB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2.929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F8AE6" w14:textId="4C77607B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1.535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0744B" w14:textId="7B69B160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0.222</w:t>
            </w:r>
          </w:p>
        </w:tc>
      </w:tr>
      <w:tr w:rsidR="007A494C" w:rsidRPr="007A494C" w14:paraId="24C7F8EE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8AEDC" w14:textId="1C0C917B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Roseburia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92714" w14:textId="6774BB1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2.105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D1F88" w14:textId="3D64646E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2.222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F6239" w14:textId="20C6A09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0.994</w:t>
            </w:r>
          </w:p>
        </w:tc>
      </w:tr>
      <w:tr w:rsidR="007A494C" w:rsidRPr="007A494C" w14:paraId="22A3D2A2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57C3C" w14:textId="132D88FB" w:rsidR="00A13AFE" w:rsidRPr="007A494C" w:rsidRDefault="00A13AFE" w:rsidP="00A13AFE">
            <w:pPr>
              <w:widowControl/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Phascolarctobacterium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BBEFF" w14:textId="3CD5D21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1.969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B1521" w14:textId="54157FF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1.772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665A51" w14:textId="7F0ABBB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0.354</w:t>
            </w:r>
          </w:p>
        </w:tc>
      </w:tr>
    </w:tbl>
    <w:p w14:paraId="7430C2C6" w14:textId="609D0BC2" w:rsidR="002B0C71" w:rsidRPr="007A494C" w:rsidRDefault="002B0C71" w:rsidP="002B0C71">
      <w:pPr>
        <w:widowControl/>
        <w:spacing w:line="480" w:lineRule="auto"/>
      </w:pPr>
      <w:r w:rsidRPr="007A494C">
        <w:rPr>
          <w:rFonts w:hint="eastAsia"/>
        </w:rPr>
        <w:t xml:space="preserve">* </w:t>
      </w:r>
      <w:r w:rsidR="00CF119E" w:rsidRPr="007A494C">
        <w:t>According to</w:t>
      </w:r>
      <w:r w:rsidRPr="007A494C">
        <w:t xml:space="preserve"> </w:t>
      </w:r>
      <w:r w:rsidR="00CF119E" w:rsidRPr="007A494C">
        <w:t xml:space="preserve">a </w:t>
      </w:r>
      <w:r w:rsidRPr="007A494C">
        <w:t>Mann</w:t>
      </w:r>
      <w:r w:rsidR="00CF119E" w:rsidRPr="007A494C">
        <w:t>–</w:t>
      </w:r>
      <w:r w:rsidRPr="007A494C">
        <w:t xml:space="preserve">Whitney </w:t>
      </w:r>
      <w:r w:rsidRPr="007A494C">
        <w:rPr>
          <w:i/>
        </w:rPr>
        <w:t>U</w:t>
      </w:r>
      <w:r w:rsidR="00CF119E" w:rsidRPr="007A494C">
        <w:t xml:space="preserve"> </w:t>
      </w:r>
      <w:r w:rsidRPr="007A494C">
        <w:t>test.</w:t>
      </w:r>
    </w:p>
    <w:p w14:paraId="5E26F6AD" w14:textId="77777777" w:rsidR="00E7066D" w:rsidRPr="007A494C" w:rsidRDefault="00E7066D">
      <w:pPr>
        <w:widowControl/>
        <w:rPr>
          <w:b/>
        </w:rPr>
      </w:pPr>
      <w:r w:rsidRPr="007A494C">
        <w:rPr>
          <w:b/>
        </w:rPr>
        <w:br w:type="page"/>
      </w:r>
    </w:p>
    <w:p w14:paraId="6FF79CC4" w14:textId="12839FDB" w:rsidR="00E7066D" w:rsidRPr="007A494C" w:rsidRDefault="00E7066D" w:rsidP="00E7066D">
      <w:pPr>
        <w:spacing w:line="480" w:lineRule="auto"/>
      </w:pPr>
      <w:r w:rsidRPr="007A494C">
        <w:rPr>
          <w:rFonts w:hint="eastAsia"/>
          <w:b/>
        </w:rPr>
        <w:lastRenderedPageBreak/>
        <w:t>Table S</w:t>
      </w:r>
      <w:r w:rsidRPr="007A494C">
        <w:rPr>
          <w:b/>
        </w:rPr>
        <w:t>4</w:t>
      </w:r>
      <w:r w:rsidRPr="007A494C">
        <w:t>.</w:t>
      </w:r>
      <w:r w:rsidRPr="007A494C">
        <w:rPr>
          <w:rFonts w:hint="eastAsia"/>
        </w:rPr>
        <w:t xml:space="preserve"> </w:t>
      </w:r>
      <w:r w:rsidR="000C4B32" w:rsidRPr="007A494C">
        <w:t xml:space="preserve">Relative abundance </w:t>
      </w:r>
      <w:r w:rsidR="00AB447E" w:rsidRPr="007A494C">
        <w:rPr>
          <w:rFonts w:hint="eastAsia"/>
        </w:rPr>
        <w:t xml:space="preserve">(%) </w:t>
      </w:r>
      <w:r w:rsidR="000C4B32" w:rsidRPr="007A494C">
        <w:t xml:space="preserve">of </w:t>
      </w:r>
      <w:r w:rsidR="00CF119E" w:rsidRPr="007A494C">
        <w:t xml:space="preserve">the </w:t>
      </w:r>
      <w:r w:rsidR="000C4B32" w:rsidRPr="007A494C">
        <w:t>t</w:t>
      </w:r>
      <w:r w:rsidR="000C4B32" w:rsidRPr="007A494C">
        <w:rPr>
          <w:rFonts w:hint="eastAsia"/>
        </w:rPr>
        <w:t>o</w:t>
      </w:r>
      <w:r w:rsidR="000C4B32" w:rsidRPr="007A494C">
        <w:t xml:space="preserve">p </w:t>
      </w:r>
      <w:r w:rsidRPr="007A494C">
        <w:t>10 gen</w:t>
      </w:r>
      <w:r w:rsidR="00450557" w:rsidRPr="007A494C">
        <w:t>era</w:t>
      </w:r>
      <w:r w:rsidRPr="007A494C">
        <w:t xml:space="preserve"> </w:t>
      </w:r>
      <w:r w:rsidR="0040075F" w:rsidRPr="007A494C">
        <w:t xml:space="preserve">only </w:t>
      </w:r>
      <w:r w:rsidRPr="007A494C">
        <w:t>in</w:t>
      </w:r>
      <w:r w:rsidR="001C36D7" w:rsidRPr="007A494C">
        <w:t xml:space="preserve"> the</w:t>
      </w:r>
      <w:r w:rsidRPr="007A494C">
        <w:t xml:space="preserve"> non-latent tuberculosis infection (non-LTBI) group</w:t>
      </w:r>
    </w:p>
    <w:tbl>
      <w:tblPr>
        <w:tblW w:w="82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1304"/>
        <w:gridCol w:w="1304"/>
        <w:gridCol w:w="1020"/>
      </w:tblGrid>
      <w:tr w:rsidR="007A494C" w:rsidRPr="007A494C" w14:paraId="31F030BE" w14:textId="77777777" w:rsidTr="00875A4A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0FB64" w14:textId="57E3F27F" w:rsidR="00E7066D" w:rsidRPr="007A494C" w:rsidRDefault="00E7066D" w:rsidP="002B0C71">
            <w:pPr>
              <w:widowControl/>
              <w:spacing w:beforeLines="25" w:before="90" w:afterLines="25" w:after="90"/>
              <w:rPr>
                <w:b/>
              </w:rPr>
            </w:pPr>
            <w:r w:rsidRPr="007A494C">
              <w:rPr>
                <w:b/>
              </w:rPr>
              <w:t>Top 10 gen</w:t>
            </w:r>
            <w:r w:rsidR="00450557" w:rsidRPr="007A494C">
              <w:rPr>
                <w:b/>
              </w:rPr>
              <w:t>era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9181F" w14:textId="77777777" w:rsidR="00E7066D" w:rsidRPr="007A494C" w:rsidRDefault="00E7066D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N</w:t>
            </w:r>
            <w:r w:rsidRPr="007A494C">
              <w:rPr>
                <w:rFonts w:hint="eastAsia"/>
                <w:b/>
              </w:rPr>
              <w:t>on</w:t>
            </w:r>
            <w:r w:rsidRPr="007A494C">
              <w:rPr>
                <w:b/>
              </w:rPr>
              <w:t>-</w:t>
            </w: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F5393" w14:textId="77777777" w:rsidR="00E7066D" w:rsidRPr="007A494C" w:rsidRDefault="00E7066D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D600F9" w14:textId="7AF970C3" w:rsidR="00E7066D" w:rsidRPr="007A494C" w:rsidDel="00551D8B" w:rsidRDefault="00CF119E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  <w:i/>
              </w:rPr>
              <w:t>P</w:t>
            </w:r>
            <w:r w:rsidR="00E7066D" w:rsidRPr="007A494C">
              <w:rPr>
                <w:b/>
              </w:rPr>
              <w:t>-value</w:t>
            </w:r>
            <w:r w:rsidR="002B0C71" w:rsidRPr="007A494C">
              <w:rPr>
                <w:b/>
              </w:rPr>
              <w:t>*</w:t>
            </w:r>
          </w:p>
        </w:tc>
      </w:tr>
      <w:tr w:rsidR="007A494C" w:rsidRPr="007A494C" w14:paraId="55CB2722" w14:textId="77777777" w:rsidTr="00AB447E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AAC28" w14:textId="4339A8C6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Rikenellaceae RC9 gut group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B7124" w14:textId="7D489E5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0.022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06085" w14:textId="6F32883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t>0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F3C4A1" w14:textId="6F5366BB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0.318</w:t>
            </w:r>
          </w:p>
        </w:tc>
      </w:tr>
      <w:tr w:rsidR="007A494C" w:rsidRPr="007A494C" w14:paraId="1980DBA5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92A9A" w14:textId="3CF701B9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Sarcina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43B54" w14:textId="5826E04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0.022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4AFDA" w14:textId="1887828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09B9" w14:textId="6D99012D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0.482</w:t>
            </w:r>
          </w:p>
        </w:tc>
      </w:tr>
      <w:tr w:rsidR="007A494C" w:rsidRPr="007A494C" w14:paraId="7DE7BD83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70FD2" w14:textId="3A8CBDDD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Allobaculum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6E50D" w14:textId="6544664D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DDDA5" w14:textId="21A6C67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C614" w14:textId="21CF154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0.318</w:t>
            </w:r>
          </w:p>
        </w:tc>
      </w:tr>
      <w:tr w:rsidR="007A494C" w:rsidRPr="007A494C" w14:paraId="25F84962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3909" w14:textId="4C1800CD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Citrobacter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EDE38" w14:textId="2DD5E91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5FDCEB" w14:textId="1617914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ADD4B" w14:textId="206F4CD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1EC7E0B9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404DA" w14:textId="7B4C8E42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CHKCI002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AE747" w14:textId="7FA1C67C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E75E97" w14:textId="212D1B6C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B1DA" w14:textId="68E368A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0.079</w:t>
            </w:r>
          </w:p>
        </w:tc>
      </w:tr>
      <w:tr w:rsidR="007A494C" w:rsidRPr="007A494C" w14:paraId="0247A6E5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4DB97" w14:textId="3973560F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Lachnospiraceae UCG-003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692D82" w14:textId="03C383C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03C598" w14:textId="5A81D4C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02B3D" w14:textId="7732063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0.318</w:t>
            </w:r>
          </w:p>
        </w:tc>
      </w:tr>
      <w:tr w:rsidR="007A494C" w:rsidRPr="007A494C" w14:paraId="5A22AA08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A499B" w14:textId="7D769787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Acinetobacter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466B71" w14:textId="7E190DF8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4BE5E" w14:textId="41CCA84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800C7" w14:textId="55252D0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0.318</w:t>
            </w:r>
          </w:p>
        </w:tc>
      </w:tr>
      <w:tr w:rsidR="007A494C" w:rsidRPr="007A494C" w14:paraId="6A1160FD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1E9A4" w14:textId="2FC83799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Atopobium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D38A2" w14:textId="1FA9C530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262A9" w14:textId="6360079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D5FF" w14:textId="0E3CE5C5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0.057</w:t>
            </w:r>
          </w:p>
        </w:tc>
      </w:tr>
      <w:tr w:rsidR="007A494C" w:rsidRPr="007A494C" w14:paraId="41E21B9C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2C372" w14:textId="2A7937E0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Calothrix PCC-6303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0B7B8" w14:textId="17904F0C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4D65F" w14:textId="7610830C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0F41E" w14:textId="51477EF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0.482</w:t>
            </w:r>
          </w:p>
        </w:tc>
      </w:tr>
      <w:tr w:rsidR="007A494C" w:rsidRPr="007A494C" w14:paraId="1B37696F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9FB0D" w14:textId="709063C5" w:rsidR="00A13AFE" w:rsidRPr="007A494C" w:rsidRDefault="00A13AFE" w:rsidP="00A13AFE">
            <w:pPr>
              <w:widowControl/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Pediococcus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0F139" w14:textId="1375DBB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2E6D5" w14:textId="728056F9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7E4C07" w14:textId="3EDDF59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0.318</w:t>
            </w:r>
          </w:p>
        </w:tc>
      </w:tr>
    </w:tbl>
    <w:p w14:paraId="707913C0" w14:textId="2385EE40" w:rsidR="00E7066D" w:rsidRPr="007A494C" w:rsidRDefault="002B0C71" w:rsidP="00875A4A">
      <w:pPr>
        <w:widowControl/>
        <w:spacing w:line="480" w:lineRule="auto"/>
      </w:pPr>
      <w:r w:rsidRPr="007A494C">
        <w:rPr>
          <w:rFonts w:hint="eastAsia"/>
        </w:rPr>
        <w:t xml:space="preserve">* </w:t>
      </w:r>
      <w:r w:rsidR="00CF119E" w:rsidRPr="007A494C">
        <w:t>According to</w:t>
      </w:r>
      <w:r w:rsidRPr="007A494C">
        <w:t xml:space="preserve"> </w:t>
      </w:r>
      <w:r w:rsidR="00CF119E" w:rsidRPr="007A494C">
        <w:t xml:space="preserve">a </w:t>
      </w:r>
      <w:r w:rsidRPr="007A494C">
        <w:t>Mann</w:t>
      </w:r>
      <w:r w:rsidR="00CF119E" w:rsidRPr="007A494C">
        <w:t>–</w:t>
      </w:r>
      <w:r w:rsidRPr="007A494C">
        <w:t xml:space="preserve">Whitney </w:t>
      </w:r>
      <w:r w:rsidRPr="007A494C">
        <w:rPr>
          <w:i/>
        </w:rPr>
        <w:t>U</w:t>
      </w:r>
      <w:r w:rsidR="00CF119E" w:rsidRPr="007A494C">
        <w:t xml:space="preserve"> </w:t>
      </w:r>
      <w:r w:rsidRPr="007A494C">
        <w:t>test.</w:t>
      </w:r>
    </w:p>
    <w:p w14:paraId="3AC4B1DB" w14:textId="77777777" w:rsidR="00E7066D" w:rsidRPr="007A494C" w:rsidRDefault="00E7066D">
      <w:pPr>
        <w:widowControl/>
        <w:rPr>
          <w:b/>
        </w:rPr>
      </w:pPr>
      <w:r w:rsidRPr="007A494C">
        <w:rPr>
          <w:b/>
        </w:rPr>
        <w:br w:type="page"/>
      </w:r>
    </w:p>
    <w:p w14:paraId="2A724BB9" w14:textId="76226309" w:rsidR="00E7066D" w:rsidRPr="007A494C" w:rsidRDefault="00E7066D" w:rsidP="00E7066D">
      <w:pPr>
        <w:spacing w:line="480" w:lineRule="auto"/>
      </w:pPr>
      <w:r w:rsidRPr="007A494C">
        <w:rPr>
          <w:rFonts w:hint="eastAsia"/>
          <w:b/>
        </w:rPr>
        <w:lastRenderedPageBreak/>
        <w:t>Table S</w:t>
      </w:r>
      <w:r w:rsidRPr="007A494C">
        <w:rPr>
          <w:b/>
        </w:rPr>
        <w:t>5</w:t>
      </w:r>
      <w:r w:rsidRPr="007A494C">
        <w:t>.</w:t>
      </w:r>
      <w:r w:rsidRPr="007A494C">
        <w:rPr>
          <w:rFonts w:hint="eastAsia"/>
        </w:rPr>
        <w:t xml:space="preserve"> </w:t>
      </w:r>
      <w:r w:rsidR="000C4B32" w:rsidRPr="007A494C">
        <w:t xml:space="preserve">Relative abundance </w:t>
      </w:r>
      <w:r w:rsidR="00AB447E" w:rsidRPr="007A494C">
        <w:rPr>
          <w:rFonts w:hint="eastAsia"/>
        </w:rPr>
        <w:t xml:space="preserve">(%) </w:t>
      </w:r>
      <w:r w:rsidR="000C4B32" w:rsidRPr="007A494C">
        <w:t xml:space="preserve">of </w:t>
      </w:r>
      <w:r w:rsidR="0040075F" w:rsidRPr="007A494C">
        <w:t xml:space="preserve">the </w:t>
      </w:r>
      <w:r w:rsidR="000C4B32" w:rsidRPr="007A494C">
        <w:t>t</w:t>
      </w:r>
      <w:r w:rsidR="000C4B32" w:rsidRPr="007A494C">
        <w:rPr>
          <w:rFonts w:hint="eastAsia"/>
        </w:rPr>
        <w:t>o</w:t>
      </w:r>
      <w:r w:rsidR="000C4B32" w:rsidRPr="007A494C">
        <w:t>p</w:t>
      </w:r>
      <w:r w:rsidRPr="007A494C">
        <w:t xml:space="preserve"> 10 gen</w:t>
      </w:r>
      <w:r w:rsidR="00450557" w:rsidRPr="007A494C">
        <w:t>era</w:t>
      </w:r>
      <w:r w:rsidRPr="007A494C">
        <w:t xml:space="preserve"> </w:t>
      </w:r>
      <w:r w:rsidR="0040075F" w:rsidRPr="007A494C">
        <w:t xml:space="preserve">only </w:t>
      </w:r>
      <w:r w:rsidRPr="007A494C">
        <w:t xml:space="preserve">in </w:t>
      </w:r>
      <w:r w:rsidR="001C36D7" w:rsidRPr="007A494C">
        <w:t xml:space="preserve">the </w:t>
      </w:r>
      <w:r w:rsidRPr="007A494C">
        <w:t>latent tuberculosis infection (LTBI) group</w:t>
      </w:r>
    </w:p>
    <w:tbl>
      <w:tblPr>
        <w:tblW w:w="82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1304"/>
        <w:gridCol w:w="1304"/>
        <w:gridCol w:w="1020"/>
      </w:tblGrid>
      <w:tr w:rsidR="007A494C" w:rsidRPr="007A494C" w14:paraId="73AA84DD" w14:textId="77777777" w:rsidTr="00875A4A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6D24B" w14:textId="5DF22AFC" w:rsidR="00E7066D" w:rsidRPr="007A494C" w:rsidRDefault="00E7066D" w:rsidP="002B0C71">
            <w:pPr>
              <w:widowControl/>
              <w:spacing w:beforeLines="25" w:before="90" w:afterLines="25" w:after="90"/>
              <w:rPr>
                <w:b/>
              </w:rPr>
            </w:pPr>
            <w:r w:rsidRPr="007A494C">
              <w:rPr>
                <w:b/>
              </w:rPr>
              <w:t>Top 10 gen</w:t>
            </w:r>
            <w:r w:rsidR="00450557" w:rsidRPr="007A494C">
              <w:rPr>
                <w:b/>
              </w:rPr>
              <w:t>era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E44EA" w14:textId="77777777" w:rsidR="00E7066D" w:rsidRPr="007A494C" w:rsidRDefault="00E7066D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N</w:t>
            </w:r>
            <w:r w:rsidRPr="007A494C">
              <w:rPr>
                <w:rFonts w:hint="eastAsia"/>
                <w:b/>
              </w:rPr>
              <w:t>on</w:t>
            </w:r>
            <w:r w:rsidRPr="007A494C">
              <w:rPr>
                <w:b/>
              </w:rPr>
              <w:t>-</w:t>
            </w: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68B4A" w14:textId="77777777" w:rsidR="00E7066D" w:rsidRPr="007A494C" w:rsidRDefault="00E7066D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5A7E42" w14:textId="4E67D243" w:rsidR="00E7066D" w:rsidRPr="007A494C" w:rsidDel="00551D8B" w:rsidRDefault="0040075F" w:rsidP="002B0C71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  <w:i/>
              </w:rPr>
              <w:t>P</w:t>
            </w:r>
            <w:r w:rsidR="00E7066D" w:rsidRPr="007A494C">
              <w:rPr>
                <w:b/>
              </w:rPr>
              <w:t>-value</w:t>
            </w:r>
            <w:r w:rsidR="002B0C71" w:rsidRPr="007A494C">
              <w:rPr>
                <w:rFonts w:hint="eastAsia"/>
                <w:b/>
              </w:rPr>
              <w:t>*</w:t>
            </w:r>
          </w:p>
        </w:tc>
      </w:tr>
      <w:tr w:rsidR="007A494C" w:rsidRPr="007A494C" w14:paraId="37F46C05" w14:textId="77777777" w:rsidTr="00AB447E">
        <w:trPr>
          <w:trHeight w:val="330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F8C9" w14:textId="75CB5B67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Butyrivibrio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02370" w14:textId="3B5AF71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t>0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C7998" w14:textId="527C5241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0.044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01AA71" w14:textId="09FAD050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0.043</w:t>
            </w:r>
          </w:p>
        </w:tc>
      </w:tr>
      <w:tr w:rsidR="007A494C" w:rsidRPr="007A494C" w14:paraId="7FC03BA6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0D3C9" w14:textId="32283BC9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Clostridium sp. CAG:306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98E66" w14:textId="2BC73B8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48CABA" w14:textId="064837CD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61C16" w14:textId="76163320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62A1674B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D5056" w14:textId="74B0D53D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Candidatus Melainabacteria bacterium MEL.A1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F9EA0" w14:textId="15437DAA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35407C" w14:textId="32F0D7EB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9F27" w14:textId="4CB4427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0707CBDA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49710" w14:textId="4FDB91E2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Robinsoniella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43373" w14:textId="5938B18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6BF89" w14:textId="52894072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AEE1" w14:textId="3A664D0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6F802E8E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42311" w14:textId="674C5D24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UC5-1-2E3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6217D8" w14:textId="6EFE9E6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399D0D" w14:textId="4B987E1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BEA3" w14:textId="01A70807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25F58440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6F865" w14:textId="0A0935D7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Methanobrevibacter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F40972" w14:textId="390F5E2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B0A38" w14:textId="358B686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3DBD7" w14:textId="7FEBA445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697193E0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471E" w14:textId="5F898C97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Alloscardovia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B828C2" w14:textId="1D9D14A8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072AC" w14:textId="1CCD3E6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BDBF1" w14:textId="0E09DFF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7E05DABD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2E4B9" w14:textId="40A3E3C4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Paraeggerthella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4D59B6" w14:textId="2E2E33DE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77600D" w14:textId="79FCC504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CB0C1" w14:textId="2BE186CF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398B3B3C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583D0" w14:textId="766F8C20" w:rsidR="00A13AFE" w:rsidRPr="007A494C" w:rsidRDefault="00A13AFE" w:rsidP="00A13AFE">
            <w:pPr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Clostridium sensu stricto 13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BEA5D9" w14:textId="3D88A66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ED1CCB" w14:textId="53E7FE73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682F9" w14:textId="05FD6DA6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  <w:tr w:rsidR="007A494C" w:rsidRPr="007A494C" w14:paraId="7DD066A2" w14:textId="77777777" w:rsidTr="00AB447E">
        <w:trPr>
          <w:trHeight w:val="330"/>
        </w:trPr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C5027" w14:textId="5E57BCF9" w:rsidR="00A13AFE" w:rsidRPr="007A494C" w:rsidRDefault="00A13AFE" w:rsidP="00A13AFE">
            <w:pPr>
              <w:widowControl/>
              <w:spacing w:beforeLines="25" w:before="90" w:afterLines="25" w:after="90"/>
              <w:rPr>
                <w:i/>
              </w:rPr>
            </w:pPr>
            <w:r w:rsidRPr="007A494C">
              <w:rPr>
                <w:rFonts w:hint="eastAsia"/>
                <w:i/>
              </w:rPr>
              <w:t>Murdochiella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BBC77" w14:textId="3E63FC88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9E1F9" w14:textId="173B3E4C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AEBE89" w14:textId="6664207D" w:rsidR="00A13AFE" w:rsidRPr="007A494C" w:rsidRDefault="00A13AFE" w:rsidP="00A13AFE">
            <w:pPr>
              <w:spacing w:beforeLines="25" w:before="90" w:afterLines="25" w:after="90"/>
              <w:jc w:val="center"/>
            </w:pPr>
            <w:r w:rsidRPr="007A494C">
              <w:rPr>
                <w:rFonts w:hint="eastAsia"/>
              </w:rPr>
              <w:t>0.155</w:t>
            </w:r>
          </w:p>
        </w:tc>
      </w:tr>
    </w:tbl>
    <w:p w14:paraId="5EF157E0" w14:textId="317E9270" w:rsidR="00B82F01" w:rsidRPr="007A494C" w:rsidRDefault="002B0C71" w:rsidP="00875A4A">
      <w:pPr>
        <w:widowControl/>
        <w:spacing w:line="480" w:lineRule="auto"/>
      </w:pPr>
      <w:r w:rsidRPr="007A494C">
        <w:rPr>
          <w:rFonts w:hint="eastAsia"/>
        </w:rPr>
        <w:t xml:space="preserve">* </w:t>
      </w:r>
      <w:r w:rsidR="002C362D" w:rsidRPr="007A494C">
        <w:t>According to</w:t>
      </w:r>
      <w:r w:rsidRPr="007A494C">
        <w:t xml:space="preserve"> </w:t>
      </w:r>
      <w:r w:rsidR="002C362D" w:rsidRPr="007A494C">
        <w:t xml:space="preserve">a </w:t>
      </w:r>
      <w:r w:rsidRPr="007A494C">
        <w:t>Mann</w:t>
      </w:r>
      <w:r w:rsidR="002C362D" w:rsidRPr="007A494C">
        <w:t>–</w:t>
      </w:r>
      <w:r w:rsidRPr="007A494C">
        <w:t xml:space="preserve">Whitney </w:t>
      </w:r>
      <w:r w:rsidRPr="007A494C">
        <w:rPr>
          <w:i/>
        </w:rPr>
        <w:t>U</w:t>
      </w:r>
      <w:r w:rsidR="002C362D" w:rsidRPr="007A494C">
        <w:t xml:space="preserve"> </w:t>
      </w:r>
      <w:r w:rsidRPr="007A494C">
        <w:t>test.</w:t>
      </w:r>
    </w:p>
    <w:p w14:paraId="643AD91A" w14:textId="77777777" w:rsidR="00450557" w:rsidRPr="007A494C" w:rsidRDefault="00450557">
      <w:pPr>
        <w:widowControl/>
        <w:rPr>
          <w:b/>
        </w:rPr>
      </w:pPr>
      <w:r w:rsidRPr="007A494C">
        <w:rPr>
          <w:b/>
        </w:rPr>
        <w:br w:type="page"/>
      </w:r>
    </w:p>
    <w:p w14:paraId="6F4ADF4A" w14:textId="5CE378D8" w:rsidR="000203CC" w:rsidRPr="007A494C" w:rsidRDefault="000203CC" w:rsidP="00875A4A">
      <w:pPr>
        <w:widowControl/>
        <w:spacing w:line="480" w:lineRule="auto"/>
        <w:rPr>
          <w:bCs/>
        </w:rPr>
      </w:pPr>
      <w:r w:rsidRPr="007A494C">
        <w:rPr>
          <w:rFonts w:hint="eastAsia"/>
          <w:b/>
        </w:rPr>
        <w:lastRenderedPageBreak/>
        <w:t>Table S</w:t>
      </w:r>
      <w:r w:rsidR="00E7066D" w:rsidRPr="007A494C">
        <w:rPr>
          <w:b/>
        </w:rPr>
        <w:t>6</w:t>
      </w:r>
      <w:r w:rsidRPr="007A494C">
        <w:rPr>
          <w:b/>
        </w:rPr>
        <w:t>.</w:t>
      </w:r>
      <w:r w:rsidRPr="007A494C">
        <w:t xml:space="preserve"> </w:t>
      </w:r>
      <w:r w:rsidR="00AB447E" w:rsidRPr="007A494C">
        <w:t xml:space="preserve">Relative abundance </w:t>
      </w:r>
      <w:r w:rsidR="00AB447E" w:rsidRPr="007A494C">
        <w:rPr>
          <w:rFonts w:hint="eastAsia"/>
        </w:rPr>
        <w:t xml:space="preserve">(%) </w:t>
      </w:r>
      <w:r w:rsidR="00AB447E" w:rsidRPr="007A494C">
        <w:t>of</w:t>
      </w:r>
      <w:r w:rsidR="00AB447E" w:rsidRPr="007A494C">
        <w:rPr>
          <w:bCs/>
        </w:rPr>
        <w:t xml:space="preserve"> t</w:t>
      </w:r>
      <w:r w:rsidRPr="007A494C">
        <w:rPr>
          <w:bCs/>
        </w:rPr>
        <w:t xml:space="preserve">he 26 </w:t>
      </w:r>
      <w:r w:rsidR="002B0C71" w:rsidRPr="007A494C">
        <w:rPr>
          <w:bCs/>
        </w:rPr>
        <w:t xml:space="preserve">most differential </w:t>
      </w:r>
      <w:r w:rsidRPr="007A494C">
        <w:rPr>
          <w:bCs/>
        </w:rPr>
        <w:t>gen</w:t>
      </w:r>
      <w:r w:rsidR="00450557" w:rsidRPr="007A494C">
        <w:rPr>
          <w:bCs/>
        </w:rPr>
        <w:t>era</w:t>
      </w:r>
      <w:r w:rsidRPr="007A494C">
        <w:rPr>
          <w:bCs/>
        </w:rPr>
        <w:t xml:space="preserve"> </w:t>
      </w:r>
      <w:r w:rsidR="002B0C71" w:rsidRPr="007A494C">
        <w:rPr>
          <w:bCs/>
        </w:rPr>
        <w:t>between the latent tuberculosis infection (LTBI) and non-LTBI groups</w:t>
      </w:r>
    </w:p>
    <w:tbl>
      <w:tblPr>
        <w:tblStyle w:val="a3"/>
        <w:tblW w:w="788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5"/>
        <w:gridCol w:w="1304"/>
        <w:gridCol w:w="1304"/>
        <w:gridCol w:w="1247"/>
      </w:tblGrid>
      <w:tr w:rsidR="007A494C" w:rsidRPr="007A494C" w14:paraId="70BE4066" w14:textId="77777777" w:rsidTr="00E07B16">
        <w:trPr>
          <w:trHeight w:val="330"/>
        </w:trPr>
        <w:tc>
          <w:tcPr>
            <w:tcW w:w="402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66503FC" w14:textId="77777777" w:rsidR="002B0C71" w:rsidRPr="007A494C" w:rsidRDefault="002B0C71" w:rsidP="00875A4A">
            <w:pPr>
              <w:widowControl/>
              <w:spacing w:beforeLines="10" w:before="36" w:afterLines="10" w:after="36"/>
              <w:rPr>
                <w:b/>
              </w:rPr>
            </w:pPr>
            <w:r w:rsidRPr="007A494C">
              <w:rPr>
                <w:b/>
              </w:rPr>
              <w:t>Genus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0137C3" w14:textId="0F99C03E" w:rsidR="002B0C71" w:rsidRPr="007A494C" w:rsidRDefault="002B0C71" w:rsidP="00875A4A">
            <w:pPr>
              <w:widowControl/>
              <w:spacing w:beforeLines="10" w:before="36" w:afterLines="10" w:after="36"/>
              <w:jc w:val="center"/>
              <w:rPr>
                <w:b/>
              </w:rPr>
            </w:pPr>
            <w:r w:rsidRPr="007A494C">
              <w:rPr>
                <w:b/>
              </w:rPr>
              <w:t>N</w:t>
            </w:r>
            <w:r w:rsidRPr="007A494C">
              <w:rPr>
                <w:rFonts w:hint="eastAsia"/>
                <w:b/>
              </w:rPr>
              <w:t>on</w:t>
            </w:r>
            <w:r w:rsidRPr="007A494C">
              <w:rPr>
                <w:b/>
              </w:rPr>
              <w:t>-</w:t>
            </w: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0B6EF6" w14:textId="1870D1DC" w:rsidR="002B0C71" w:rsidRPr="007A494C" w:rsidRDefault="002B0C71" w:rsidP="00875A4A">
            <w:pPr>
              <w:widowControl/>
              <w:spacing w:beforeLines="10" w:before="36" w:afterLines="10" w:after="36"/>
              <w:jc w:val="center"/>
              <w:rPr>
                <w:b/>
                <w:i/>
              </w:rPr>
            </w:pPr>
            <w:r w:rsidRPr="007A494C">
              <w:rPr>
                <w:rFonts w:hint="eastAsia"/>
                <w:b/>
              </w:rPr>
              <w:t>LTBI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C5695D2" w14:textId="7FFA440E" w:rsidR="002B0C71" w:rsidRPr="007A494C" w:rsidRDefault="00D67406" w:rsidP="00875A4A">
            <w:pPr>
              <w:widowControl/>
              <w:spacing w:beforeLines="10" w:before="36" w:afterLines="10" w:after="36"/>
              <w:jc w:val="center"/>
              <w:rPr>
                <w:b/>
              </w:rPr>
            </w:pPr>
            <w:r w:rsidRPr="007A494C">
              <w:rPr>
                <w:b/>
                <w:i/>
              </w:rPr>
              <w:t>P</w:t>
            </w:r>
            <w:r w:rsidR="002B0C71" w:rsidRPr="007A494C">
              <w:rPr>
                <w:b/>
              </w:rPr>
              <w:t>-value*</w:t>
            </w:r>
          </w:p>
        </w:tc>
      </w:tr>
      <w:tr w:rsidR="007A494C" w:rsidRPr="007A494C" w14:paraId="0B3D09D9" w14:textId="77777777" w:rsidTr="00E07B16">
        <w:trPr>
          <w:trHeight w:val="330"/>
        </w:trPr>
        <w:tc>
          <w:tcPr>
            <w:tcW w:w="4025" w:type="dxa"/>
            <w:tcBorders>
              <w:top w:val="single" w:sz="12" w:space="0" w:color="auto"/>
            </w:tcBorders>
            <w:noWrap/>
            <w:hideMark/>
          </w:tcPr>
          <w:p w14:paraId="4DB98237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Prevotella 9</w:t>
            </w:r>
          </w:p>
        </w:tc>
        <w:tc>
          <w:tcPr>
            <w:tcW w:w="1304" w:type="dxa"/>
            <w:tcBorders>
              <w:top w:val="single" w:sz="12" w:space="0" w:color="auto"/>
            </w:tcBorders>
            <w:vAlign w:val="center"/>
          </w:tcPr>
          <w:p w14:paraId="57C47CB8" w14:textId="00693F68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8.946</w:t>
            </w:r>
          </w:p>
        </w:tc>
        <w:tc>
          <w:tcPr>
            <w:tcW w:w="1304" w:type="dxa"/>
            <w:tcBorders>
              <w:top w:val="single" w:sz="12" w:space="0" w:color="auto"/>
            </w:tcBorders>
            <w:vAlign w:val="center"/>
          </w:tcPr>
          <w:p w14:paraId="124729E5" w14:textId="2F41872D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2.535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noWrap/>
            <w:hideMark/>
          </w:tcPr>
          <w:p w14:paraId="60C546E1" w14:textId="78ACA51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6.21E-06</w:t>
            </w:r>
          </w:p>
        </w:tc>
      </w:tr>
      <w:tr w:rsidR="007A494C" w:rsidRPr="007A494C" w14:paraId="10DCC546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3FAF70B8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Bacteroides</w:t>
            </w:r>
          </w:p>
        </w:tc>
        <w:tc>
          <w:tcPr>
            <w:tcW w:w="1304" w:type="dxa"/>
            <w:vAlign w:val="center"/>
          </w:tcPr>
          <w:p w14:paraId="75CF41D2" w14:textId="0BEEF07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29.721</w:t>
            </w:r>
          </w:p>
        </w:tc>
        <w:tc>
          <w:tcPr>
            <w:tcW w:w="1304" w:type="dxa"/>
            <w:vAlign w:val="center"/>
          </w:tcPr>
          <w:p w14:paraId="7360EF7A" w14:textId="73459854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37.785</w:t>
            </w:r>
          </w:p>
        </w:tc>
        <w:tc>
          <w:tcPr>
            <w:tcW w:w="1247" w:type="dxa"/>
            <w:noWrap/>
            <w:hideMark/>
          </w:tcPr>
          <w:p w14:paraId="48842719" w14:textId="4F1F0072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1.31E-03</w:t>
            </w:r>
          </w:p>
        </w:tc>
      </w:tr>
      <w:tr w:rsidR="007A494C" w:rsidRPr="007A494C" w14:paraId="6A6F12DC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0088C415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Actinomyces</w:t>
            </w:r>
          </w:p>
        </w:tc>
        <w:tc>
          <w:tcPr>
            <w:tcW w:w="1304" w:type="dxa"/>
            <w:vAlign w:val="center"/>
          </w:tcPr>
          <w:p w14:paraId="14B1C140" w14:textId="072A61E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0.043</w:t>
            </w:r>
          </w:p>
        </w:tc>
        <w:tc>
          <w:tcPr>
            <w:tcW w:w="1304" w:type="dxa"/>
            <w:vAlign w:val="center"/>
          </w:tcPr>
          <w:p w14:paraId="0EE5A1A9" w14:textId="54B53171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0.004</w:t>
            </w:r>
          </w:p>
        </w:tc>
        <w:tc>
          <w:tcPr>
            <w:tcW w:w="1247" w:type="dxa"/>
            <w:noWrap/>
            <w:hideMark/>
          </w:tcPr>
          <w:p w14:paraId="19D70F35" w14:textId="68D001E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2.27E-03</w:t>
            </w:r>
          </w:p>
        </w:tc>
      </w:tr>
      <w:tr w:rsidR="007A494C" w:rsidRPr="007A494C" w14:paraId="50DD5B39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42336683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Eisenbergiella</w:t>
            </w:r>
          </w:p>
        </w:tc>
        <w:tc>
          <w:tcPr>
            <w:tcW w:w="1304" w:type="dxa"/>
            <w:vAlign w:val="center"/>
          </w:tcPr>
          <w:p w14:paraId="3EE012FD" w14:textId="2FB6F94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0.02</w:t>
            </w:r>
            <w:r w:rsidRPr="007A494C">
              <w:t>0</w:t>
            </w:r>
          </w:p>
        </w:tc>
        <w:tc>
          <w:tcPr>
            <w:tcW w:w="1304" w:type="dxa"/>
            <w:vAlign w:val="center"/>
          </w:tcPr>
          <w:p w14:paraId="7583B9C2" w14:textId="3754A23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0.046</w:t>
            </w:r>
          </w:p>
        </w:tc>
        <w:tc>
          <w:tcPr>
            <w:tcW w:w="1247" w:type="dxa"/>
            <w:noWrap/>
            <w:hideMark/>
          </w:tcPr>
          <w:p w14:paraId="48F096FE" w14:textId="1A77805A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3.06E-03</w:t>
            </w:r>
          </w:p>
        </w:tc>
      </w:tr>
      <w:tr w:rsidR="007A494C" w:rsidRPr="007A494C" w14:paraId="5878094A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7018873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Haemophilus</w:t>
            </w:r>
          </w:p>
        </w:tc>
        <w:tc>
          <w:tcPr>
            <w:tcW w:w="1304" w:type="dxa"/>
            <w:vAlign w:val="center"/>
          </w:tcPr>
          <w:p w14:paraId="3D2999EB" w14:textId="7995DCB2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0.331</w:t>
            </w:r>
          </w:p>
        </w:tc>
        <w:tc>
          <w:tcPr>
            <w:tcW w:w="1304" w:type="dxa"/>
            <w:vAlign w:val="center"/>
          </w:tcPr>
          <w:p w14:paraId="43534D93" w14:textId="19F05180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0.025</w:t>
            </w:r>
          </w:p>
        </w:tc>
        <w:tc>
          <w:tcPr>
            <w:tcW w:w="1247" w:type="dxa"/>
            <w:noWrap/>
            <w:hideMark/>
          </w:tcPr>
          <w:p w14:paraId="70DC8F72" w14:textId="597A491A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3.33E-03</w:t>
            </w:r>
          </w:p>
        </w:tc>
      </w:tr>
      <w:tr w:rsidR="007A494C" w:rsidRPr="007A494C" w14:paraId="7729A882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100945E9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Intestinimonas</w:t>
            </w:r>
          </w:p>
        </w:tc>
        <w:tc>
          <w:tcPr>
            <w:tcW w:w="1304" w:type="dxa"/>
            <w:vAlign w:val="center"/>
          </w:tcPr>
          <w:p w14:paraId="0155EFCB" w14:textId="6DF68CF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0.072</w:t>
            </w:r>
          </w:p>
        </w:tc>
        <w:tc>
          <w:tcPr>
            <w:tcW w:w="1304" w:type="dxa"/>
            <w:vAlign w:val="center"/>
          </w:tcPr>
          <w:p w14:paraId="753159A1" w14:textId="2C5B142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0.054</w:t>
            </w:r>
          </w:p>
        </w:tc>
        <w:tc>
          <w:tcPr>
            <w:tcW w:w="1247" w:type="dxa"/>
            <w:noWrap/>
            <w:hideMark/>
          </w:tcPr>
          <w:p w14:paraId="4ECBAFF2" w14:textId="6DD3E627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4.02E-03</w:t>
            </w:r>
          </w:p>
        </w:tc>
      </w:tr>
      <w:tr w:rsidR="007A494C" w:rsidRPr="007A494C" w14:paraId="0C5D0112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14327C04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Muribaculaceae metagenome</w:t>
            </w:r>
          </w:p>
        </w:tc>
        <w:tc>
          <w:tcPr>
            <w:tcW w:w="1304" w:type="dxa"/>
            <w:vAlign w:val="center"/>
          </w:tcPr>
          <w:p w14:paraId="2DE0E440" w14:textId="2605C39E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0.315</w:t>
            </w:r>
          </w:p>
        </w:tc>
        <w:tc>
          <w:tcPr>
            <w:tcW w:w="1304" w:type="dxa"/>
            <w:vAlign w:val="center"/>
          </w:tcPr>
          <w:p w14:paraId="53539EFF" w14:textId="7B38837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0.038</w:t>
            </w:r>
          </w:p>
        </w:tc>
        <w:tc>
          <w:tcPr>
            <w:tcW w:w="1247" w:type="dxa"/>
            <w:noWrap/>
            <w:hideMark/>
          </w:tcPr>
          <w:p w14:paraId="6FCC516F" w14:textId="0148723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5.47E-03</w:t>
            </w:r>
          </w:p>
        </w:tc>
      </w:tr>
      <w:tr w:rsidR="007A494C" w:rsidRPr="007A494C" w14:paraId="48695DE2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66FEB8D3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Rothia</w:t>
            </w:r>
          </w:p>
        </w:tc>
        <w:tc>
          <w:tcPr>
            <w:tcW w:w="1304" w:type="dxa"/>
            <w:vAlign w:val="center"/>
          </w:tcPr>
          <w:p w14:paraId="710113BB" w14:textId="34653EFB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0.014</w:t>
            </w:r>
          </w:p>
        </w:tc>
        <w:tc>
          <w:tcPr>
            <w:tcW w:w="1304" w:type="dxa"/>
            <w:vAlign w:val="center"/>
          </w:tcPr>
          <w:p w14:paraId="1BFCDC16" w14:textId="59577717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247" w:type="dxa"/>
            <w:noWrap/>
            <w:hideMark/>
          </w:tcPr>
          <w:p w14:paraId="550553B6" w14:textId="4A077AB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6.46E-03</w:t>
            </w:r>
          </w:p>
        </w:tc>
      </w:tr>
      <w:tr w:rsidR="007A494C" w:rsidRPr="007A494C" w14:paraId="68D1E46E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0D438F1B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Hydrogenoanaerobacterium</w:t>
            </w:r>
          </w:p>
        </w:tc>
        <w:tc>
          <w:tcPr>
            <w:tcW w:w="1304" w:type="dxa"/>
            <w:vAlign w:val="center"/>
          </w:tcPr>
          <w:p w14:paraId="413DAF27" w14:textId="0EF78FB0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304" w:type="dxa"/>
            <w:vAlign w:val="center"/>
          </w:tcPr>
          <w:p w14:paraId="1F8300D0" w14:textId="0B80A458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</w:t>
            </w:r>
            <w:r w:rsidR="00FE4D68" w:rsidRPr="007A494C">
              <w:t>8</w:t>
            </w:r>
          </w:p>
        </w:tc>
        <w:tc>
          <w:tcPr>
            <w:tcW w:w="1247" w:type="dxa"/>
            <w:noWrap/>
            <w:hideMark/>
          </w:tcPr>
          <w:p w14:paraId="73D5B6C7" w14:textId="4E9404A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9.28E-03</w:t>
            </w:r>
          </w:p>
        </w:tc>
      </w:tr>
      <w:tr w:rsidR="007A494C" w:rsidRPr="007A494C" w14:paraId="5C658937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7353EC7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Candidatus Soleaferrea</w:t>
            </w:r>
          </w:p>
        </w:tc>
        <w:tc>
          <w:tcPr>
            <w:tcW w:w="1304" w:type="dxa"/>
            <w:vAlign w:val="center"/>
          </w:tcPr>
          <w:p w14:paraId="0B4CD642" w14:textId="5EC89016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0.02</w:t>
            </w:r>
            <w:r w:rsidR="00FE4D68" w:rsidRPr="007A494C">
              <w:t>0</w:t>
            </w:r>
          </w:p>
        </w:tc>
        <w:tc>
          <w:tcPr>
            <w:tcW w:w="1304" w:type="dxa"/>
            <w:vAlign w:val="center"/>
          </w:tcPr>
          <w:p w14:paraId="7717D912" w14:textId="18CDB24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0.015</w:t>
            </w:r>
          </w:p>
        </w:tc>
        <w:tc>
          <w:tcPr>
            <w:tcW w:w="1247" w:type="dxa"/>
            <w:noWrap/>
            <w:hideMark/>
          </w:tcPr>
          <w:p w14:paraId="30B64AEF" w14:textId="7FC3015A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1.14E-02</w:t>
            </w:r>
          </w:p>
        </w:tc>
      </w:tr>
      <w:tr w:rsidR="007A494C" w:rsidRPr="007A494C" w14:paraId="4A756198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3E4DED61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Uncultured Muribaculaceae</w:t>
            </w:r>
          </w:p>
        </w:tc>
        <w:tc>
          <w:tcPr>
            <w:tcW w:w="1304" w:type="dxa"/>
            <w:vAlign w:val="center"/>
          </w:tcPr>
          <w:p w14:paraId="0E3D69C4" w14:textId="3A72FEE2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vAlign w:val="center"/>
          </w:tcPr>
          <w:p w14:paraId="4700E3BD" w14:textId="36341773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0.153</w:t>
            </w:r>
          </w:p>
        </w:tc>
        <w:tc>
          <w:tcPr>
            <w:tcW w:w="1247" w:type="dxa"/>
            <w:noWrap/>
            <w:hideMark/>
          </w:tcPr>
          <w:p w14:paraId="4E987961" w14:textId="68EF7FA6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1.30E-02</w:t>
            </w:r>
          </w:p>
        </w:tc>
      </w:tr>
      <w:tr w:rsidR="007A494C" w:rsidRPr="007A494C" w14:paraId="229F5DBF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142DD884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Blautia</w:t>
            </w:r>
          </w:p>
        </w:tc>
        <w:tc>
          <w:tcPr>
            <w:tcW w:w="1304" w:type="dxa"/>
            <w:vAlign w:val="center"/>
          </w:tcPr>
          <w:p w14:paraId="1616C605" w14:textId="154B5A87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2.237</w:t>
            </w:r>
          </w:p>
        </w:tc>
        <w:tc>
          <w:tcPr>
            <w:tcW w:w="1304" w:type="dxa"/>
            <w:vAlign w:val="center"/>
          </w:tcPr>
          <w:p w14:paraId="5895E64D" w14:textId="170A45E8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</w:t>
            </w:r>
            <w:r w:rsidRPr="007A494C">
              <w:t>.000</w:t>
            </w:r>
          </w:p>
        </w:tc>
        <w:tc>
          <w:tcPr>
            <w:tcW w:w="1247" w:type="dxa"/>
            <w:noWrap/>
            <w:hideMark/>
          </w:tcPr>
          <w:p w14:paraId="3DD800B1" w14:textId="082D9AB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1.33E-02</w:t>
            </w:r>
          </w:p>
        </w:tc>
      </w:tr>
      <w:tr w:rsidR="007A494C" w:rsidRPr="007A494C" w14:paraId="0A8835D1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6DC1AE3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Streptococcus</w:t>
            </w:r>
          </w:p>
        </w:tc>
        <w:tc>
          <w:tcPr>
            <w:tcW w:w="1304" w:type="dxa"/>
            <w:vAlign w:val="center"/>
          </w:tcPr>
          <w:p w14:paraId="5301EA8D" w14:textId="6A086EB6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2.614</w:t>
            </w:r>
          </w:p>
        </w:tc>
        <w:tc>
          <w:tcPr>
            <w:tcW w:w="1304" w:type="dxa"/>
            <w:vAlign w:val="center"/>
          </w:tcPr>
          <w:p w14:paraId="676CC560" w14:textId="7DAB3633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0.956</w:t>
            </w:r>
          </w:p>
        </w:tc>
        <w:tc>
          <w:tcPr>
            <w:tcW w:w="1247" w:type="dxa"/>
            <w:noWrap/>
            <w:hideMark/>
          </w:tcPr>
          <w:p w14:paraId="550060A3" w14:textId="09B1072B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2.10E-02</w:t>
            </w:r>
          </w:p>
        </w:tc>
      </w:tr>
      <w:tr w:rsidR="007A494C" w:rsidRPr="007A494C" w14:paraId="4B9CA6D1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26855C48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Ruminococcaceae UCG-013</w:t>
            </w:r>
          </w:p>
        </w:tc>
        <w:tc>
          <w:tcPr>
            <w:tcW w:w="1304" w:type="dxa"/>
            <w:vAlign w:val="center"/>
          </w:tcPr>
          <w:p w14:paraId="2F7EA562" w14:textId="5FA4C22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0.036</w:t>
            </w:r>
          </w:p>
        </w:tc>
        <w:tc>
          <w:tcPr>
            <w:tcW w:w="1304" w:type="dxa"/>
            <w:vAlign w:val="center"/>
          </w:tcPr>
          <w:p w14:paraId="7DF1BE73" w14:textId="4BC6358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0.04</w:t>
            </w:r>
            <w:r w:rsidR="00D37471" w:rsidRPr="007A494C">
              <w:t>0</w:t>
            </w:r>
          </w:p>
        </w:tc>
        <w:tc>
          <w:tcPr>
            <w:tcW w:w="1247" w:type="dxa"/>
            <w:noWrap/>
            <w:hideMark/>
          </w:tcPr>
          <w:p w14:paraId="65320953" w14:textId="52DCDC06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2.21E-02</w:t>
            </w:r>
          </w:p>
        </w:tc>
      </w:tr>
      <w:tr w:rsidR="007A494C" w:rsidRPr="007A494C" w14:paraId="7C18170A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3B88ED2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Alistipes</w:t>
            </w:r>
          </w:p>
        </w:tc>
        <w:tc>
          <w:tcPr>
            <w:tcW w:w="1304" w:type="dxa"/>
            <w:vAlign w:val="center"/>
          </w:tcPr>
          <w:p w14:paraId="6E0E85BB" w14:textId="70B44444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2.181</w:t>
            </w:r>
          </w:p>
        </w:tc>
        <w:tc>
          <w:tcPr>
            <w:tcW w:w="1304" w:type="dxa"/>
            <w:vAlign w:val="center"/>
          </w:tcPr>
          <w:p w14:paraId="0CF90EE8" w14:textId="30A50A9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3.849</w:t>
            </w:r>
          </w:p>
        </w:tc>
        <w:tc>
          <w:tcPr>
            <w:tcW w:w="1247" w:type="dxa"/>
            <w:noWrap/>
            <w:hideMark/>
          </w:tcPr>
          <w:p w14:paraId="6A4BE188" w14:textId="3E242DAD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2.41E-02</w:t>
            </w:r>
          </w:p>
        </w:tc>
      </w:tr>
      <w:tr w:rsidR="007A494C" w:rsidRPr="007A494C" w14:paraId="580AF00A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4338C568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[Eubacterium] xylanophilum group</w:t>
            </w:r>
          </w:p>
        </w:tc>
        <w:tc>
          <w:tcPr>
            <w:tcW w:w="1304" w:type="dxa"/>
            <w:vAlign w:val="center"/>
          </w:tcPr>
          <w:p w14:paraId="6B2FDA26" w14:textId="64BD6AE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0.007</w:t>
            </w:r>
          </w:p>
        </w:tc>
        <w:tc>
          <w:tcPr>
            <w:tcW w:w="1304" w:type="dxa"/>
            <w:vAlign w:val="center"/>
          </w:tcPr>
          <w:p w14:paraId="0886B68E" w14:textId="2E403ABC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0.048</w:t>
            </w:r>
          </w:p>
        </w:tc>
        <w:tc>
          <w:tcPr>
            <w:tcW w:w="1247" w:type="dxa"/>
            <w:noWrap/>
            <w:hideMark/>
          </w:tcPr>
          <w:p w14:paraId="73F9FA79" w14:textId="49BD9194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2.56E-02</w:t>
            </w:r>
          </w:p>
        </w:tc>
      </w:tr>
      <w:tr w:rsidR="007A494C" w:rsidRPr="007A494C" w14:paraId="1189CD40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36A781AE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Ruminiclostridium 6</w:t>
            </w:r>
          </w:p>
        </w:tc>
        <w:tc>
          <w:tcPr>
            <w:tcW w:w="1304" w:type="dxa"/>
            <w:vAlign w:val="center"/>
          </w:tcPr>
          <w:p w14:paraId="56D9B44D" w14:textId="0D5413F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0.116</w:t>
            </w:r>
          </w:p>
        </w:tc>
        <w:tc>
          <w:tcPr>
            <w:tcW w:w="1304" w:type="dxa"/>
            <w:vAlign w:val="center"/>
          </w:tcPr>
          <w:p w14:paraId="74BA8ABA" w14:textId="1FF157D3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0.715</w:t>
            </w:r>
          </w:p>
        </w:tc>
        <w:tc>
          <w:tcPr>
            <w:tcW w:w="1247" w:type="dxa"/>
            <w:noWrap/>
            <w:hideMark/>
          </w:tcPr>
          <w:p w14:paraId="5326C614" w14:textId="33162C9E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3.04E-02</w:t>
            </w:r>
          </w:p>
        </w:tc>
      </w:tr>
      <w:tr w:rsidR="007A494C" w:rsidRPr="007A494C" w14:paraId="3F1DE7D4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6E93DDE0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Lachnoclostridium</w:t>
            </w:r>
          </w:p>
        </w:tc>
        <w:tc>
          <w:tcPr>
            <w:tcW w:w="1304" w:type="dxa"/>
            <w:vAlign w:val="center"/>
          </w:tcPr>
          <w:p w14:paraId="4AC84E80" w14:textId="3BB63E24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1.014</w:t>
            </w:r>
          </w:p>
        </w:tc>
        <w:tc>
          <w:tcPr>
            <w:tcW w:w="1304" w:type="dxa"/>
            <w:vAlign w:val="center"/>
          </w:tcPr>
          <w:p w14:paraId="5E2DFDFC" w14:textId="53CA951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1.443</w:t>
            </w:r>
          </w:p>
        </w:tc>
        <w:tc>
          <w:tcPr>
            <w:tcW w:w="1247" w:type="dxa"/>
            <w:noWrap/>
            <w:hideMark/>
          </w:tcPr>
          <w:p w14:paraId="39B3BB1C" w14:textId="3368FFE7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3.44E-02</w:t>
            </w:r>
          </w:p>
        </w:tc>
      </w:tr>
      <w:tr w:rsidR="007A494C" w:rsidRPr="007A494C" w14:paraId="390646D4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795394DE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Uncultured Rhodospirillales</w:t>
            </w:r>
          </w:p>
        </w:tc>
        <w:tc>
          <w:tcPr>
            <w:tcW w:w="1304" w:type="dxa"/>
            <w:vAlign w:val="center"/>
          </w:tcPr>
          <w:p w14:paraId="7F8EDAE1" w14:textId="6BA9667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0.025</w:t>
            </w:r>
          </w:p>
        </w:tc>
        <w:tc>
          <w:tcPr>
            <w:tcW w:w="1304" w:type="dxa"/>
            <w:vAlign w:val="center"/>
          </w:tcPr>
          <w:p w14:paraId="28E7F32E" w14:textId="450E3A0A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0.293</w:t>
            </w:r>
          </w:p>
        </w:tc>
        <w:tc>
          <w:tcPr>
            <w:tcW w:w="1247" w:type="dxa"/>
            <w:noWrap/>
            <w:hideMark/>
          </w:tcPr>
          <w:p w14:paraId="1682F539" w14:textId="257587D0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3.80E-02</w:t>
            </w:r>
          </w:p>
        </w:tc>
      </w:tr>
      <w:tr w:rsidR="007A494C" w:rsidRPr="007A494C" w14:paraId="6CCE2433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40D7F28E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Anaerotruncus</w:t>
            </w:r>
          </w:p>
        </w:tc>
        <w:tc>
          <w:tcPr>
            <w:tcW w:w="1304" w:type="dxa"/>
            <w:vAlign w:val="center"/>
          </w:tcPr>
          <w:p w14:paraId="2FEA0EC4" w14:textId="11299FE1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0.022</w:t>
            </w:r>
          </w:p>
        </w:tc>
        <w:tc>
          <w:tcPr>
            <w:tcW w:w="1304" w:type="dxa"/>
            <w:vAlign w:val="center"/>
          </w:tcPr>
          <w:p w14:paraId="08B92764" w14:textId="36434A5E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0.056</w:t>
            </w:r>
          </w:p>
        </w:tc>
        <w:tc>
          <w:tcPr>
            <w:tcW w:w="1247" w:type="dxa"/>
            <w:noWrap/>
            <w:hideMark/>
          </w:tcPr>
          <w:p w14:paraId="37810CA0" w14:textId="65690386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4.08E-02</w:t>
            </w:r>
          </w:p>
        </w:tc>
      </w:tr>
      <w:tr w:rsidR="007A494C" w:rsidRPr="007A494C" w14:paraId="2277D376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3B4F9CB5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Butyrivibrio</w:t>
            </w:r>
          </w:p>
        </w:tc>
        <w:tc>
          <w:tcPr>
            <w:tcW w:w="1304" w:type="dxa"/>
            <w:vAlign w:val="center"/>
          </w:tcPr>
          <w:p w14:paraId="1ABF8D21" w14:textId="6E07357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vAlign w:val="center"/>
          </w:tcPr>
          <w:p w14:paraId="33BB09E1" w14:textId="39FD475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0.044</w:t>
            </w:r>
          </w:p>
        </w:tc>
        <w:tc>
          <w:tcPr>
            <w:tcW w:w="1247" w:type="dxa"/>
            <w:noWrap/>
            <w:hideMark/>
          </w:tcPr>
          <w:p w14:paraId="783BA00C" w14:textId="4228D688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4.34E-02</w:t>
            </w:r>
          </w:p>
        </w:tc>
      </w:tr>
      <w:tr w:rsidR="007A494C" w:rsidRPr="007A494C" w14:paraId="1D28667D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69F82D4E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Uncultured Clostridiales Family XIII</w:t>
            </w:r>
          </w:p>
        </w:tc>
        <w:tc>
          <w:tcPr>
            <w:tcW w:w="1304" w:type="dxa"/>
            <w:vAlign w:val="center"/>
          </w:tcPr>
          <w:p w14:paraId="2DAF6AF7" w14:textId="3D224B7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vAlign w:val="center"/>
          </w:tcPr>
          <w:p w14:paraId="4FB69611" w14:textId="5678C494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247" w:type="dxa"/>
            <w:noWrap/>
            <w:hideMark/>
          </w:tcPr>
          <w:p w14:paraId="70EF0890" w14:textId="2976DADA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4.34E-02</w:t>
            </w:r>
          </w:p>
        </w:tc>
      </w:tr>
      <w:tr w:rsidR="007A494C" w:rsidRPr="007A494C" w14:paraId="7EAD1874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31F08BB9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Proteus</w:t>
            </w:r>
          </w:p>
        </w:tc>
        <w:tc>
          <w:tcPr>
            <w:tcW w:w="1304" w:type="dxa"/>
            <w:vAlign w:val="center"/>
          </w:tcPr>
          <w:p w14:paraId="55753EF7" w14:textId="77756C8D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</w:t>
            </w:r>
          </w:p>
        </w:tc>
        <w:tc>
          <w:tcPr>
            <w:tcW w:w="1304" w:type="dxa"/>
            <w:vAlign w:val="center"/>
          </w:tcPr>
          <w:p w14:paraId="051CE80D" w14:textId="1409D65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0.002</w:t>
            </w:r>
          </w:p>
        </w:tc>
        <w:tc>
          <w:tcPr>
            <w:tcW w:w="1247" w:type="dxa"/>
            <w:noWrap/>
            <w:hideMark/>
          </w:tcPr>
          <w:p w14:paraId="742D0887" w14:textId="2AA7DED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4.34E-02</w:t>
            </w:r>
          </w:p>
        </w:tc>
      </w:tr>
      <w:tr w:rsidR="007A494C" w:rsidRPr="007A494C" w14:paraId="27615065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1900C41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Flavonifractor</w:t>
            </w:r>
          </w:p>
        </w:tc>
        <w:tc>
          <w:tcPr>
            <w:tcW w:w="1304" w:type="dxa"/>
            <w:vAlign w:val="center"/>
          </w:tcPr>
          <w:p w14:paraId="4E5A38C5" w14:textId="1AC264E1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0.197</w:t>
            </w:r>
          </w:p>
        </w:tc>
        <w:tc>
          <w:tcPr>
            <w:tcW w:w="1304" w:type="dxa"/>
            <w:vAlign w:val="center"/>
          </w:tcPr>
          <w:p w14:paraId="115231B1" w14:textId="044ACFF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0.289</w:t>
            </w:r>
          </w:p>
        </w:tc>
        <w:tc>
          <w:tcPr>
            <w:tcW w:w="1247" w:type="dxa"/>
            <w:noWrap/>
            <w:hideMark/>
          </w:tcPr>
          <w:p w14:paraId="1E330C08" w14:textId="40FEFD8F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4.71E-02</w:t>
            </w:r>
          </w:p>
        </w:tc>
      </w:tr>
      <w:tr w:rsidR="007A494C" w:rsidRPr="007A494C" w14:paraId="4E74AD6E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5B560317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Butyricicoccus</w:t>
            </w:r>
          </w:p>
        </w:tc>
        <w:tc>
          <w:tcPr>
            <w:tcW w:w="1304" w:type="dxa"/>
            <w:vAlign w:val="center"/>
          </w:tcPr>
          <w:p w14:paraId="2B4D4804" w14:textId="1700E605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0.246</w:t>
            </w:r>
          </w:p>
        </w:tc>
        <w:tc>
          <w:tcPr>
            <w:tcW w:w="1304" w:type="dxa"/>
            <w:vAlign w:val="center"/>
          </w:tcPr>
          <w:p w14:paraId="2164F42A" w14:textId="41BD69D9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0.312</w:t>
            </w:r>
          </w:p>
        </w:tc>
        <w:tc>
          <w:tcPr>
            <w:tcW w:w="1247" w:type="dxa"/>
            <w:noWrap/>
            <w:hideMark/>
          </w:tcPr>
          <w:p w14:paraId="0DC15F60" w14:textId="19490581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4.97E-02</w:t>
            </w:r>
          </w:p>
        </w:tc>
      </w:tr>
      <w:tr w:rsidR="007A494C" w:rsidRPr="007A494C" w14:paraId="075480C7" w14:textId="77777777" w:rsidTr="00E07B16">
        <w:trPr>
          <w:trHeight w:val="330"/>
        </w:trPr>
        <w:tc>
          <w:tcPr>
            <w:tcW w:w="4025" w:type="dxa"/>
            <w:noWrap/>
            <w:hideMark/>
          </w:tcPr>
          <w:p w14:paraId="6D2E40B5" w14:textId="77777777" w:rsidR="00A13AFE" w:rsidRPr="007A494C" w:rsidRDefault="00A13AFE" w:rsidP="00A13AFE">
            <w:pPr>
              <w:widowControl/>
              <w:spacing w:beforeLines="10" w:before="36" w:afterLines="10" w:after="36"/>
              <w:rPr>
                <w:i/>
              </w:rPr>
            </w:pPr>
            <w:r w:rsidRPr="007A494C">
              <w:rPr>
                <w:rFonts w:hint="eastAsia"/>
                <w:i/>
              </w:rPr>
              <w:t>Acidaminococcus</w:t>
            </w:r>
          </w:p>
        </w:tc>
        <w:tc>
          <w:tcPr>
            <w:tcW w:w="1304" w:type="dxa"/>
            <w:vAlign w:val="center"/>
          </w:tcPr>
          <w:p w14:paraId="31A377C9" w14:textId="035EDD50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0.458</w:t>
            </w:r>
          </w:p>
        </w:tc>
        <w:tc>
          <w:tcPr>
            <w:tcW w:w="1304" w:type="dxa"/>
            <w:vAlign w:val="center"/>
          </w:tcPr>
          <w:p w14:paraId="13D9820B" w14:textId="2FCF69F1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0.303</w:t>
            </w:r>
          </w:p>
        </w:tc>
        <w:tc>
          <w:tcPr>
            <w:tcW w:w="1247" w:type="dxa"/>
            <w:noWrap/>
            <w:hideMark/>
          </w:tcPr>
          <w:p w14:paraId="2275413D" w14:textId="38F7C1FB" w:rsidR="00A13AFE" w:rsidRPr="007A494C" w:rsidRDefault="00A13AFE" w:rsidP="00A13AFE">
            <w:pPr>
              <w:widowControl/>
              <w:spacing w:beforeLines="10" w:before="36" w:afterLines="10" w:after="36"/>
              <w:jc w:val="center"/>
            </w:pPr>
            <w:r w:rsidRPr="007A494C">
              <w:rPr>
                <w:rFonts w:hint="eastAsia"/>
              </w:rPr>
              <w:t>4.99E-02</w:t>
            </w:r>
          </w:p>
        </w:tc>
      </w:tr>
    </w:tbl>
    <w:p w14:paraId="6E6C7A24" w14:textId="24BF8FB7" w:rsidR="000203CC" w:rsidRPr="007A494C" w:rsidRDefault="002B0C71" w:rsidP="00875A4A">
      <w:pPr>
        <w:widowControl/>
        <w:spacing w:line="480" w:lineRule="auto"/>
      </w:pPr>
      <w:r w:rsidRPr="007A494C">
        <w:rPr>
          <w:rFonts w:hint="eastAsia"/>
        </w:rPr>
        <w:t xml:space="preserve">* </w:t>
      </w:r>
      <w:r w:rsidR="00D67406" w:rsidRPr="007A494C">
        <w:t>According to</w:t>
      </w:r>
      <w:r w:rsidRPr="007A494C">
        <w:t xml:space="preserve"> </w:t>
      </w:r>
      <w:r w:rsidR="00D67406" w:rsidRPr="007A494C">
        <w:t xml:space="preserve">a </w:t>
      </w:r>
      <w:r w:rsidRPr="007A494C">
        <w:t>Mann</w:t>
      </w:r>
      <w:r w:rsidR="00D67406" w:rsidRPr="007A494C">
        <w:t>–</w:t>
      </w:r>
      <w:r w:rsidRPr="007A494C">
        <w:t xml:space="preserve">Whitney </w:t>
      </w:r>
      <w:r w:rsidRPr="007A494C">
        <w:rPr>
          <w:i/>
        </w:rPr>
        <w:t>U</w:t>
      </w:r>
      <w:r w:rsidR="00D67406" w:rsidRPr="007A494C">
        <w:t xml:space="preserve"> </w:t>
      </w:r>
      <w:r w:rsidRPr="007A494C">
        <w:t>test.</w:t>
      </w:r>
      <w:r w:rsidR="000203CC" w:rsidRPr="007A494C">
        <w:br w:type="page"/>
      </w:r>
    </w:p>
    <w:p w14:paraId="52969BA2" w14:textId="377B3482" w:rsidR="00156993" w:rsidRPr="007A494C" w:rsidRDefault="00156993" w:rsidP="00875A4A">
      <w:pPr>
        <w:spacing w:line="480" w:lineRule="auto"/>
        <w:rPr>
          <w:bCs/>
        </w:rPr>
      </w:pPr>
      <w:r w:rsidRPr="007A494C">
        <w:rPr>
          <w:rFonts w:hint="eastAsia"/>
          <w:b/>
        </w:rPr>
        <w:lastRenderedPageBreak/>
        <w:t>Table S</w:t>
      </w:r>
      <w:r w:rsidR="002B0C71" w:rsidRPr="007A494C">
        <w:rPr>
          <w:b/>
        </w:rPr>
        <w:t>7</w:t>
      </w:r>
      <w:r w:rsidR="00B421E6" w:rsidRPr="007A494C">
        <w:rPr>
          <w:b/>
        </w:rPr>
        <w:t>.</w:t>
      </w:r>
      <w:r w:rsidR="00B421E6" w:rsidRPr="007A494C">
        <w:t xml:space="preserve"> </w:t>
      </w:r>
      <w:r w:rsidR="007E26E2" w:rsidRPr="007A494C">
        <w:rPr>
          <w:bCs/>
        </w:rPr>
        <w:t>P</w:t>
      </w:r>
      <w:r w:rsidRPr="007A494C">
        <w:rPr>
          <w:bCs/>
        </w:rPr>
        <w:t xml:space="preserve">erformance of </w:t>
      </w:r>
      <w:r w:rsidR="002B0C71" w:rsidRPr="007A494C">
        <w:rPr>
          <w:bCs/>
        </w:rPr>
        <w:t xml:space="preserve">predictive models </w:t>
      </w:r>
      <w:r w:rsidR="007E26E2" w:rsidRPr="007A494C">
        <w:rPr>
          <w:bCs/>
        </w:rPr>
        <w:t xml:space="preserve">that </w:t>
      </w:r>
      <w:r w:rsidR="002B0C71" w:rsidRPr="007A494C">
        <w:rPr>
          <w:bCs/>
        </w:rPr>
        <w:t>includ</w:t>
      </w:r>
      <w:r w:rsidR="007E26E2" w:rsidRPr="007A494C">
        <w:rPr>
          <w:bCs/>
        </w:rPr>
        <w:t>ed</w:t>
      </w:r>
      <w:r w:rsidR="002B0C71" w:rsidRPr="007A494C">
        <w:rPr>
          <w:bCs/>
        </w:rPr>
        <w:t xml:space="preserve"> different numbers of the 26 most differential genera between the latent tuberculosis infection (LTB</w:t>
      </w:r>
      <w:r w:rsidR="00E07B16" w:rsidRPr="007A494C">
        <w:rPr>
          <w:bCs/>
        </w:rPr>
        <w:t>I)</w:t>
      </w:r>
      <w:r w:rsidR="002B0C71" w:rsidRPr="007A494C">
        <w:rPr>
          <w:bCs/>
        </w:rPr>
        <w:t xml:space="preserve"> and non-LTBI groups</w:t>
      </w:r>
    </w:p>
    <w:tbl>
      <w:tblPr>
        <w:tblStyle w:val="a3"/>
        <w:tblW w:w="8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1191"/>
        <w:gridCol w:w="1191"/>
        <w:gridCol w:w="1247"/>
        <w:gridCol w:w="1247"/>
        <w:gridCol w:w="1191"/>
      </w:tblGrid>
      <w:tr w:rsidR="007A494C" w:rsidRPr="007A494C" w14:paraId="20B23CAF" w14:textId="77777777" w:rsidTr="00875A4A">
        <w:trPr>
          <w:trHeight w:val="330"/>
        </w:trPr>
        <w:tc>
          <w:tcPr>
            <w:tcW w:w="215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76DD66B2" w14:textId="32C46A32" w:rsidR="000F0D44" w:rsidRPr="007A494C" w:rsidRDefault="002B0C71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N</w:t>
            </w:r>
            <w:r w:rsidR="00662152" w:rsidRPr="007A494C">
              <w:rPr>
                <w:b/>
              </w:rPr>
              <w:t>o.</w:t>
            </w:r>
            <w:r w:rsidRPr="007A494C">
              <w:rPr>
                <w:b/>
              </w:rPr>
              <w:t xml:space="preserve"> of genera used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26B9BA7E" w14:textId="77777777" w:rsidR="000F0D44" w:rsidRPr="007A494C" w:rsidRDefault="000F0D44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AUROC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E34491E" w14:textId="77777777" w:rsidR="000F0D44" w:rsidRPr="007A494C" w:rsidRDefault="000F0D44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Accuracy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76E5D977" w14:textId="77777777" w:rsidR="000F0D44" w:rsidRPr="007A494C" w:rsidRDefault="000F0D44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Sensitivity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6AD494B4" w14:textId="77777777" w:rsidR="000F0D44" w:rsidRPr="007A494C" w:rsidRDefault="000F0D44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Specificity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78599B93" w14:textId="68BB0BD5" w:rsidR="000F0D44" w:rsidRPr="007A494C" w:rsidRDefault="000F0D44" w:rsidP="00875A4A">
            <w:pPr>
              <w:spacing w:beforeLines="25" w:before="90" w:afterLines="25" w:after="90"/>
              <w:jc w:val="center"/>
              <w:rPr>
                <w:b/>
              </w:rPr>
            </w:pPr>
            <w:r w:rsidRPr="007A494C">
              <w:rPr>
                <w:b/>
              </w:rPr>
              <w:t>F1 score</w:t>
            </w:r>
            <w:r w:rsidR="00662152" w:rsidRPr="007A494C">
              <w:rPr>
                <w:b/>
              </w:rPr>
              <w:t>*</w:t>
            </w:r>
          </w:p>
        </w:tc>
      </w:tr>
      <w:tr w:rsidR="007A494C" w:rsidRPr="007A494C" w14:paraId="163CF9D1" w14:textId="77777777" w:rsidTr="00875A4A">
        <w:trPr>
          <w:trHeight w:val="330"/>
        </w:trPr>
        <w:tc>
          <w:tcPr>
            <w:tcW w:w="2154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0CEB6C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4547BD4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0.641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6C35085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0.641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498E9AC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ED46063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0.731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3482BA9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</w:tr>
      <w:tr w:rsidR="007A494C" w:rsidRPr="007A494C" w14:paraId="7B74AD20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3C487AE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3</w:t>
            </w:r>
          </w:p>
        </w:tc>
        <w:tc>
          <w:tcPr>
            <w:tcW w:w="1191" w:type="dxa"/>
            <w:noWrap/>
            <w:vAlign w:val="center"/>
            <w:hideMark/>
          </w:tcPr>
          <w:p w14:paraId="43A0B22F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0.741</w:t>
            </w:r>
          </w:p>
        </w:tc>
        <w:tc>
          <w:tcPr>
            <w:tcW w:w="1191" w:type="dxa"/>
            <w:noWrap/>
            <w:vAlign w:val="center"/>
            <w:hideMark/>
          </w:tcPr>
          <w:p w14:paraId="06E097F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0.718</w:t>
            </w:r>
          </w:p>
        </w:tc>
        <w:tc>
          <w:tcPr>
            <w:tcW w:w="1247" w:type="dxa"/>
            <w:noWrap/>
            <w:vAlign w:val="center"/>
            <w:hideMark/>
          </w:tcPr>
          <w:p w14:paraId="7133490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0.385</w:t>
            </w:r>
          </w:p>
        </w:tc>
        <w:tc>
          <w:tcPr>
            <w:tcW w:w="1247" w:type="dxa"/>
            <w:noWrap/>
            <w:vAlign w:val="center"/>
            <w:hideMark/>
          </w:tcPr>
          <w:p w14:paraId="5785915F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3A26BED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0.476</w:t>
            </w:r>
          </w:p>
        </w:tc>
      </w:tr>
      <w:tr w:rsidR="007A494C" w:rsidRPr="007A494C" w14:paraId="1829F711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46228F1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4</w:t>
            </w:r>
          </w:p>
        </w:tc>
        <w:tc>
          <w:tcPr>
            <w:tcW w:w="1191" w:type="dxa"/>
            <w:noWrap/>
            <w:vAlign w:val="center"/>
            <w:hideMark/>
          </w:tcPr>
          <w:p w14:paraId="36D89045" w14:textId="7C6E3C10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</w:t>
            </w:r>
            <w:r w:rsidR="00662152" w:rsidRPr="007A494C">
              <w:t>0</w:t>
            </w:r>
          </w:p>
        </w:tc>
        <w:tc>
          <w:tcPr>
            <w:tcW w:w="1191" w:type="dxa"/>
            <w:noWrap/>
            <w:vAlign w:val="center"/>
            <w:hideMark/>
          </w:tcPr>
          <w:p w14:paraId="2D2366E8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422FA2D4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388682F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1B5B49C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246783FF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CF7FB4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5</w:t>
            </w:r>
          </w:p>
        </w:tc>
        <w:tc>
          <w:tcPr>
            <w:tcW w:w="1191" w:type="dxa"/>
            <w:noWrap/>
            <w:vAlign w:val="center"/>
            <w:hideMark/>
          </w:tcPr>
          <w:p w14:paraId="706EA94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0.811</w:t>
            </w:r>
          </w:p>
        </w:tc>
        <w:tc>
          <w:tcPr>
            <w:tcW w:w="1191" w:type="dxa"/>
            <w:noWrap/>
            <w:vAlign w:val="center"/>
            <w:hideMark/>
          </w:tcPr>
          <w:p w14:paraId="6061F41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0.846</w:t>
            </w:r>
          </w:p>
        </w:tc>
        <w:tc>
          <w:tcPr>
            <w:tcW w:w="1247" w:type="dxa"/>
            <w:noWrap/>
            <w:vAlign w:val="center"/>
            <w:hideMark/>
          </w:tcPr>
          <w:p w14:paraId="28DF1A9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0.692</w:t>
            </w:r>
          </w:p>
        </w:tc>
        <w:tc>
          <w:tcPr>
            <w:tcW w:w="1247" w:type="dxa"/>
            <w:noWrap/>
            <w:vAlign w:val="center"/>
            <w:hideMark/>
          </w:tcPr>
          <w:p w14:paraId="120ABCD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40FC26C1" w14:textId="1013071B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0.75</w:t>
            </w:r>
            <w:r w:rsidR="00662152" w:rsidRPr="007A494C">
              <w:t>0</w:t>
            </w:r>
          </w:p>
        </w:tc>
      </w:tr>
      <w:tr w:rsidR="007A494C" w:rsidRPr="007A494C" w14:paraId="670CBBCC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323F84D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6</w:t>
            </w:r>
          </w:p>
        </w:tc>
        <w:tc>
          <w:tcPr>
            <w:tcW w:w="1191" w:type="dxa"/>
            <w:noWrap/>
            <w:vAlign w:val="center"/>
            <w:hideMark/>
          </w:tcPr>
          <w:p w14:paraId="49D8C0B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0.834</w:t>
            </w:r>
          </w:p>
        </w:tc>
        <w:tc>
          <w:tcPr>
            <w:tcW w:w="1191" w:type="dxa"/>
            <w:noWrap/>
            <w:vAlign w:val="center"/>
            <w:hideMark/>
          </w:tcPr>
          <w:p w14:paraId="1B67042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0.872</w:t>
            </w:r>
          </w:p>
        </w:tc>
        <w:tc>
          <w:tcPr>
            <w:tcW w:w="1247" w:type="dxa"/>
            <w:noWrap/>
            <w:vAlign w:val="center"/>
            <w:hideMark/>
          </w:tcPr>
          <w:p w14:paraId="5A18134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0.769</w:t>
            </w:r>
          </w:p>
        </w:tc>
        <w:tc>
          <w:tcPr>
            <w:tcW w:w="1247" w:type="dxa"/>
            <w:noWrap/>
            <w:vAlign w:val="center"/>
            <w:hideMark/>
          </w:tcPr>
          <w:p w14:paraId="68A972D2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47A6DA2D" w14:textId="502CC97E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</w:t>
            </w:r>
            <w:r w:rsidR="00662152" w:rsidRPr="007A494C">
              <w:t>00</w:t>
            </w:r>
          </w:p>
        </w:tc>
      </w:tr>
      <w:tr w:rsidR="007A494C" w:rsidRPr="007A494C" w14:paraId="4340B97A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6E8D7DF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7</w:t>
            </w:r>
          </w:p>
        </w:tc>
        <w:tc>
          <w:tcPr>
            <w:tcW w:w="1191" w:type="dxa"/>
            <w:noWrap/>
            <w:vAlign w:val="center"/>
            <w:hideMark/>
          </w:tcPr>
          <w:p w14:paraId="4525518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0.891</w:t>
            </w:r>
          </w:p>
        </w:tc>
        <w:tc>
          <w:tcPr>
            <w:tcW w:w="1191" w:type="dxa"/>
            <w:noWrap/>
            <w:vAlign w:val="center"/>
            <w:hideMark/>
          </w:tcPr>
          <w:p w14:paraId="43B687A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0.795</w:t>
            </w:r>
          </w:p>
        </w:tc>
        <w:tc>
          <w:tcPr>
            <w:tcW w:w="1247" w:type="dxa"/>
            <w:noWrap/>
            <w:vAlign w:val="center"/>
            <w:hideMark/>
          </w:tcPr>
          <w:p w14:paraId="4C8008E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0.538</w:t>
            </w:r>
          </w:p>
        </w:tc>
        <w:tc>
          <w:tcPr>
            <w:tcW w:w="1247" w:type="dxa"/>
            <w:noWrap/>
            <w:vAlign w:val="center"/>
            <w:hideMark/>
          </w:tcPr>
          <w:p w14:paraId="66E29F4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1F05F97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0.636</w:t>
            </w:r>
          </w:p>
        </w:tc>
      </w:tr>
      <w:tr w:rsidR="007A494C" w:rsidRPr="007A494C" w14:paraId="3C6D998D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2518565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8</w:t>
            </w:r>
          </w:p>
        </w:tc>
        <w:tc>
          <w:tcPr>
            <w:tcW w:w="1191" w:type="dxa"/>
            <w:noWrap/>
            <w:vAlign w:val="center"/>
            <w:hideMark/>
          </w:tcPr>
          <w:p w14:paraId="31B4F2F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0.896</w:t>
            </w:r>
          </w:p>
        </w:tc>
        <w:tc>
          <w:tcPr>
            <w:tcW w:w="1191" w:type="dxa"/>
            <w:noWrap/>
            <w:vAlign w:val="center"/>
            <w:hideMark/>
          </w:tcPr>
          <w:p w14:paraId="05DAB44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0.769</w:t>
            </w:r>
          </w:p>
        </w:tc>
        <w:tc>
          <w:tcPr>
            <w:tcW w:w="1247" w:type="dxa"/>
            <w:noWrap/>
            <w:vAlign w:val="center"/>
            <w:hideMark/>
          </w:tcPr>
          <w:p w14:paraId="3242852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0.538</w:t>
            </w:r>
          </w:p>
        </w:tc>
        <w:tc>
          <w:tcPr>
            <w:tcW w:w="1247" w:type="dxa"/>
            <w:noWrap/>
            <w:vAlign w:val="center"/>
            <w:hideMark/>
          </w:tcPr>
          <w:p w14:paraId="3CFBB51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1F5FE1F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0.609</w:t>
            </w:r>
          </w:p>
        </w:tc>
      </w:tr>
      <w:tr w:rsidR="007A494C" w:rsidRPr="007A494C" w14:paraId="2378667D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53A88C9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9</w:t>
            </w:r>
          </w:p>
        </w:tc>
        <w:tc>
          <w:tcPr>
            <w:tcW w:w="1191" w:type="dxa"/>
            <w:noWrap/>
            <w:vAlign w:val="center"/>
            <w:hideMark/>
          </w:tcPr>
          <w:p w14:paraId="04274D7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0.917</w:t>
            </w:r>
          </w:p>
        </w:tc>
        <w:tc>
          <w:tcPr>
            <w:tcW w:w="1191" w:type="dxa"/>
            <w:noWrap/>
            <w:vAlign w:val="center"/>
            <w:hideMark/>
          </w:tcPr>
          <w:p w14:paraId="72D2727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0.846</w:t>
            </w:r>
          </w:p>
        </w:tc>
        <w:tc>
          <w:tcPr>
            <w:tcW w:w="1247" w:type="dxa"/>
            <w:noWrap/>
            <w:vAlign w:val="center"/>
            <w:hideMark/>
          </w:tcPr>
          <w:p w14:paraId="0E7E229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0.692</w:t>
            </w:r>
          </w:p>
        </w:tc>
        <w:tc>
          <w:tcPr>
            <w:tcW w:w="1247" w:type="dxa"/>
            <w:noWrap/>
            <w:vAlign w:val="center"/>
            <w:hideMark/>
          </w:tcPr>
          <w:p w14:paraId="1801A8F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12BACDDE" w14:textId="613ACFAC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0.75</w:t>
            </w:r>
            <w:r w:rsidR="00662152" w:rsidRPr="007A494C">
              <w:t>0</w:t>
            </w:r>
          </w:p>
        </w:tc>
      </w:tr>
      <w:tr w:rsidR="007A494C" w:rsidRPr="007A494C" w14:paraId="01A10A5D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5D007CA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10</w:t>
            </w:r>
          </w:p>
        </w:tc>
        <w:tc>
          <w:tcPr>
            <w:tcW w:w="1191" w:type="dxa"/>
            <w:noWrap/>
            <w:vAlign w:val="center"/>
            <w:hideMark/>
          </w:tcPr>
          <w:p w14:paraId="76BB428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0.926</w:t>
            </w:r>
          </w:p>
        </w:tc>
        <w:tc>
          <w:tcPr>
            <w:tcW w:w="1191" w:type="dxa"/>
            <w:noWrap/>
            <w:vAlign w:val="center"/>
            <w:hideMark/>
          </w:tcPr>
          <w:p w14:paraId="08F3F47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0.846</w:t>
            </w:r>
          </w:p>
        </w:tc>
        <w:tc>
          <w:tcPr>
            <w:tcW w:w="1247" w:type="dxa"/>
            <w:noWrap/>
            <w:vAlign w:val="center"/>
            <w:hideMark/>
          </w:tcPr>
          <w:p w14:paraId="11F51394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0.692</w:t>
            </w:r>
          </w:p>
        </w:tc>
        <w:tc>
          <w:tcPr>
            <w:tcW w:w="1247" w:type="dxa"/>
            <w:noWrap/>
            <w:vAlign w:val="center"/>
            <w:hideMark/>
          </w:tcPr>
          <w:p w14:paraId="01FCD2A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5B2A5238" w14:textId="283DDEB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0.75</w:t>
            </w:r>
            <w:r w:rsidR="00662152" w:rsidRPr="007A494C">
              <w:t>0</w:t>
            </w:r>
          </w:p>
        </w:tc>
      </w:tr>
      <w:tr w:rsidR="007A494C" w:rsidRPr="007A494C" w14:paraId="1769B88A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A17380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11</w:t>
            </w:r>
          </w:p>
        </w:tc>
        <w:tc>
          <w:tcPr>
            <w:tcW w:w="1191" w:type="dxa"/>
            <w:noWrap/>
            <w:vAlign w:val="center"/>
            <w:hideMark/>
          </w:tcPr>
          <w:p w14:paraId="07CC23E8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0.929</w:t>
            </w:r>
          </w:p>
        </w:tc>
        <w:tc>
          <w:tcPr>
            <w:tcW w:w="1191" w:type="dxa"/>
            <w:noWrap/>
            <w:vAlign w:val="center"/>
            <w:hideMark/>
          </w:tcPr>
          <w:p w14:paraId="3D8A3A5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7AECB62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6615655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5DDD8CA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6F89F525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4DD93FC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12</w:t>
            </w:r>
          </w:p>
        </w:tc>
        <w:tc>
          <w:tcPr>
            <w:tcW w:w="1191" w:type="dxa"/>
            <w:noWrap/>
            <w:vAlign w:val="center"/>
            <w:hideMark/>
          </w:tcPr>
          <w:p w14:paraId="226F9CB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0.929</w:t>
            </w:r>
          </w:p>
        </w:tc>
        <w:tc>
          <w:tcPr>
            <w:tcW w:w="1191" w:type="dxa"/>
            <w:noWrap/>
            <w:vAlign w:val="center"/>
            <w:hideMark/>
          </w:tcPr>
          <w:p w14:paraId="2EDCDF6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6A72EC4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55DF175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6A8E48C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555C5CDA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A8E6EE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13</w:t>
            </w:r>
          </w:p>
        </w:tc>
        <w:tc>
          <w:tcPr>
            <w:tcW w:w="1191" w:type="dxa"/>
            <w:noWrap/>
            <w:vAlign w:val="center"/>
            <w:hideMark/>
          </w:tcPr>
          <w:p w14:paraId="65413B1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0.926</w:t>
            </w:r>
          </w:p>
        </w:tc>
        <w:tc>
          <w:tcPr>
            <w:tcW w:w="1191" w:type="dxa"/>
            <w:noWrap/>
            <w:vAlign w:val="center"/>
            <w:hideMark/>
          </w:tcPr>
          <w:p w14:paraId="12855493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200A561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47962752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666F42A3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5F4C8707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5362F7C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14</w:t>
            </w:r>
          </w:p>
        </w:tc>
        <w:tc>
          <w:tcPr>
            <w:tcW w:w="1191" w:type="dxa"/>
            <w:noWrap/>
            <w:vAlign w:val="center"/>
            <w:hideMark/>
          </w:tcPr>
          <w:p w14:paraId="16C86C4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0.935</w:t>
            </w:r>
          </w:p>
        </w:tc>
        <w:tc>
          <w:tcPr>
            <w:tcW w:w="1191" w:type="dxa"/>
            <w:noWrap/>
            <w:vAlign w:val="center"/>
            <w:hideMark/>
          </w:tcPr>
          <w:p w14:paraId="21EFAC1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02AA2B0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55416D4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4A093BE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3659D3D7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5E4FD8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15</w:t>
            </w:r>
          </w:p>
        </w:tc>
        <w:tc>
          <w:tcPr>
            <w:tcW w:w="1191" w:type="dxa"/>
            <w:noWrap/>
            <w:vAlign w:val="center"/>
            <w:hideMark/>
          </w:tcPr>
          <w:p w14:paraId="0CDEB953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0.933</w:t>
            </w:r>
          </w:p>
        </w:tc>
        <w:tc>
          <w:tcPr>
            <w:tcW w:w="1191" w:type="dxa"/>
            <w:noWrap/>
            <w:vAlign w:val="center"/>
            <w:hideMark/>
          </w:tcPr>
          <w:p w14:paraId="57786F1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0.821</w:t>
            </w:r>
          </w:p>
        </w:tc>
        <w:tc>
          <w:tcPr>
            <w:tcW w:w="1247" w:type="dxa"/>
            <w:noWrap/>
            <w:vAlign w:val="center"/>
            <w:hideMark/>
          </w:tcPr>
          <w:p w14:paraId="424B435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5C64177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06E5BB94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0.696</w:t>
            </w:r>
          </w:p>
        </w:tc>
      </w:tr>
      <w:tr w:rsidR="007A494C" w:rsidRPr="007A494C" w14:paraId="2681D0E1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2F20A5F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16</w:t>
            </w:r>
          </w:p>
        </w:tc>
        <w:tc>
          <w:tcPr>
            <w:tcW w:w="1191" w:type="dxa"/>
            <w:noWrap/>
            <w:vAlign w:val="center"/>
            <w:hideMark/>
          </w:tcPr>
          <w:p w14:paraId="128CAE4F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3A07C68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0.795</w:t>
            </w:r>
          </w:p>
        </w:tc>
        <w:tc>
          <w:tcPr>
            <w:tcW w:w="1247" w:type="dxa"/>
            <w:noWrap/>
            <w:vAlign w:val="center"/>
            <w:hideMark/>
          </w:tcPr>
          <w:p w14:paraId="5758A50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0.538</w:t>
            </w:r>
          </w:p>
        </w:tc>
        <w:tc>
          <w:tcPr>
            <w:tcW w:w="1247" w:type="dxa"/>
            <w:noWrap/>
            <w:vAlign w:val="center"/>
            <w:hideMark/>
          </w:tcPr>
          <w:p w14:paraId="7EBFD1E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1FE4C5B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0.636</w:t>
            </w:r>
          </w:p>
        </w:tc>
      </w:tr>
      <w:tr w:rsidR="007A494C" w:rsidRPr="007A494C" w14:paraId="27C50DBF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5D37019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17</w:t>
            </w:r>
          </w:p>
        </w:tc>
        <w:tc>
          <w:tcPr>
            <w:tcW w:w="1191" w:type="dxa"/>
            <w:noWrap/>
            <w:vAlign w:val="center"/>
            <w:hideMark/>
          </w:tcPr>
          <w:p w14:paraId="224493A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0.926</w:t>
            </w:r>
          </w:p>
        </w:tc>
        <w:tc>
          <w:tcPr>
            <w:tcW w:w="1191" w:type="dxa"/>
            <w:noWrap/>
            <w:vAlign w:val="center"/>
            <w:hideMark/>
          </w:tcPr>
          <w:p w14:paraId="3BE18EC4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0.795</w:t>
            </w:r>
          </w:p>
        </w:tc>
        <w:tc>
          <w:tcPr>
            <w:tcW w:w="1247" w:type="dxa"/>
            <w:noWrap/>
            <w:vAlign w:val="center"/>
            <w:hideMark/>
          </w:tcPr>
          <w:p w14:paraId="572EBCE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0.538</w:t>
            </w:r>
          </w:p>
        </w:tc>
        <w:tc>
          <w:tcPr>
            <w:tcW w:w="1247" w:type="dxa"/>
            <w:noWrap/>
            <w:vAlign w:val="center"/>
            <w:hideMark/>
          </w:tcPr>
          <w:p w14:paraId="371209F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4A1521F8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0.636</w:t>
            </w:r>
          </w:p>
        </w:tc>
      </w:tr>
      <w:tr w:rsidR="007A494C" w:rsidRPr="007A494C" w14:paraId="4A5B83DD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4DAD2C6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18</w:t>
            </w:r>
          </w:p>
        </w:tc>
        <w:tc>
          <w:tcPr>
            <w:tcW w:w="1191" w:type="dxa"/>
            <w:noWrap/>
            <w:vAlign w:val="center"/>
            <w:hideMark/>
          </w:tcPr>
          <w:p w14:paraId="078C76D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32B78AF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0.846</w:t>
            </w:r>
          </w:p>
        </w:tc>
        <w:tc>
          <w:tcPr>
            <w:tcW w:w="1247" w:type="dxa"/>
            <w:noWrap/>
            <w:vAlign w:val="center"/>
            <w:hideMark/>
          </w:tcPr>
          <w:p w14:paraId="465A16E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0.692</w:t>
            </w:r>
          </w:p>
        </w:tc>
        <w:tc>
          <w:tcPr>
            <w:tcW w:w="1247" w:type="dxa"/>
            <w:noWrap/>
            <w:vAlign w:val="center"/>
            <w:hideMark/>
          </w:tcPr>
          <w:p w14:paraId="092E074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45D9A9FF" w14:textId="6895D52A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0.75</w:t>
            </w:r>
            <w:r w:rsidR="00662152" w:rsidRPr="007A494C">
              <w:t>0</w:t>
            </w:r>
          </w:p>
        </w:tc>
      </w:tr>
      <w:tr w:rsidR="007A494C" w:rsidRPr="007A494C" w14:paraId="3F78E777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33DE822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19</w:t>
            </w:r>
          </w:p>
        </w:tc>
        <w:tc>
          <w:tcPr>
            <w:tcW w:w="1191" w:type="dxa"/>
            <w:noWrap/>
            <w:vAlign w:val="center"/>
            <w:hideMark/>
          </w:tcPr>
          <w:p w14:paraId="7A3446A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0.843</w:t>
            </w:r>
          </w:p>
        </w:tc>
        <w:tc>
          <w:tcPr>
            <w:tcW w:w="1191" w:type="dxa"/>
            <w:noWrap/>
            <w:vAlign w:val="center"/>
            <w:hideMark/>
          </w:tcPr>
          <w:p w14:paraId="4287FDE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0.744</w:t>
            </w:r>
          </w:p>
        </w:tc>
        <w:tc>
          <w:tcPr>
            <w:tcW w:w="1247" w:type="dxa"/>
            <w:noWrap/>
            <w:vAlign w:val="center"/>
            <w:hideMark/>
          </w:tcPr>
          <w:p w14:paraId="7624D42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7DEB7CF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4E26BEF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0.545</w:t>
            </w:r>
          </w:p>
        </w:tc>
      </w:tr>
      <w:tr w:rsidR="007A494C" w:rsidRPr="007A494C" w14:paraId="47440662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C54A2F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20</w:t>
            </w:r>
          </w:p>
        </w:tc>
        <w:tc>
          <w:tcPr>
            <w:tcW w:w="1191" w:type="dxa"/>
            <w:noWrap/>
            <w:vAlign w:val="center"/>
            <w:hideMark/>
          </w:tcPr>
          <w:p w14:paraId="75FD86D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0.864</w:t>
            </w:r>
          </w:p>
        </w:tc>
        <w:tc>
          <w:tcPr>
            <w:tcW w:w="1191" w:type="dxa"/>
            <w:noWrap/>
            <w:vAlign w:val="center"/>
            <w:hideMark/>
          </w:tcPr>
          <w:p w14:paraId="1A2A080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0.744</w:t>
            </w:r>
          </w:p>
        </w:tc>
        <w:tc>
          <w:tcPr>
            <w:tcW w:w="1247" w:type="dxa"/>
            <w:noWrap/>
            <w:vAlign w:val="center"/>
            <w:hideMark/>
          </w:tcPr>
          <w:p w14:paraId="59819614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5B67724D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2A98E98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0.545</w:t>
            </w:r>
          </w:p>
        </w:tc>
      </w:tr>
      <w:tr w:rsidR="007A494C" w:rsidRPr="007A494C" w14:paraId="195FD570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17B5C0B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21</w:t>
            </w:r>
          </w:p>
        </w:tc>
        <w:tc>
          <w:tcPr>
            <w:tcW w:w="1191" w:type="dxa"/>
            <w:noWrap/>
            <w:vAlign w:val="center"/>
            <w:hideMark/>
          </w:tcPr>
          <w:p w14:paraId="32AFABB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0.849</w:t>
            </w:r>
          </w:p>
        </w:tc>
        <w:tc>
          <w:tcPr>
            <w:tcW w:w="1191" w:type="dxa"/>
            <w:noWrap/>
            <w:vAlign w:val="center"/>
            <w:hideMark/>
          </w:tcPr>
          <w:p w14:paraId="185A4C0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0.744</w:t>
            </w:r>
          </w:p>
        </w:tc>
        <w:tc>
          <w:tcPr>
            <w:tcW w:w="1247" w:type="dxa"/>
            <w:noWrap/>
            <w:vAlign w:val="center"/>
            <w:hideMark/>
          </w:tcPr>
          <w:p w14:paraId="5B23F1F3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0D05DAB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34A42D0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0.545</w:t>
            </w:r>
          </w:p>
        </w:tc>
      </w:tr>
      <w:tr w:rsidR="007A494C" w:rsidRPr="007A494C" w14:paraId="73681D94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0C8BDB2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22</w:t>
            </w:r>
          </w:p>
        </w:tc>
        <w:tc>
          <w:tcPr>
            <w:tcW w:w="1191" w:type="dxa"/>
            <w:noWrap/>
            <w:vAlign w:val="center"/>
            <w:hideMark/>
          </w:tcPr>
          <w:p w14:paraId="6C62C96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0.837</w:t>
            </w:r>
          </w:p>
        </w:tc>
        <w:tc>
          <w:tcPr>
            <w:tcW w:w="1191" w:type="dxa"/>
            <w:noWrap/>
            <w:vAlign w:val="center"/>
            <w:hideMark/>
          </w:tcPr>
          <w:p w14:paraId="24D609C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0.744</w:t>
            </w:r>
          </w:p>
        </w:tc>
        <w:tc>
          <w:tcPr>
            <w:tcW w:w="1247" w:type="dxa"/>
            <w:noWrap/>
            <w:vAlign w:val="center"/>
            <w:hideMark/>
          </w:tcPr>
          <w:p w14:paraId="4242E81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1BCECCC5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6792523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0.545</w:t>
            </w:r>
          </w:p>
        </w:tc>
      </w:tr>
      <w:tr w:rsidR="007A494C" w:rsidRPr="007A494C" w14:paraId="1FE6662C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7C43B9A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23</w:t>
            </w:r>
          </w:p>
        </w:tc>
        <w:tc>
          <w:tcPr>
            <w:tcW w:w="1191" w:type="dxa"/>
            <w:noWrap/>
            <w:vAlign w:val="center"/>
            <w:hideMark/>
          </w:tcPr>
          <w:p w14:paraId="4D36952F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0.849</w:t>
            </w:r>
          </w:p>
        </w:tc>
        <w:tc>
          <w:tcPr>
            <w:tcW w:w="1191" w:type="dxa"/>
            <w:noWrap/>
            <w:vAlign w:val="center"/>
            <w:hideMark/>
          </w:tcPr>
          <w:p w14:paraId="4206119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0.769</w:t>
            </w:r>
          </w:p>
        </w:tc>
        <w:tc>
          <w:tcPr>
            <w:tcW w:w="1247" w:type="dxa"/>
            <w:noWrap/>
            <w:vAlign w:val="center"/>
            <w:hideMark/>
          </w:tcPr>
          <w:p w14:paraId="7DDE1F8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4D6B7A8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2F4908E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0.571</w:t>
            </w:r>
          </w:p>
        </w:tc>
      </w:tr>
      <w:tr w:rsidR="007A494C" w:rsidRPr="007A494C" w14:paraId="2480DF77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64EA75E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24</w:t>
            </w:r>
          </w:p>
        </w:tc>
        <w:tc>
          <w:tcPr>
            <w:tcW w:w="1191" w:type="dxa"/>
            <w:noWrap/>
            <w:vAlign w:val="center"/>
            <w:hideMark/>
          </w:tcPr>
          <w:p w14:paraId="11BB246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0.883</w:t>
            </w:r>
          </w:p>
        </w:tc>
        <w:tc>
          <w:tcPr>
            <w:tcW w:w="1191" w:type="dxa"/>
            <w:noWrap/>
            <w:vAlign w:val="center"/>
            <w:hideMark/>
          </w:tcPr>
          <w:p w14:paraId="537016F9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0.769</w:t>
            </w:r>
          </w:p>
        </w:tc>
        <w:tc>
          <w:tcPr>
            <w:tcW w:w="1247" w:type="dxa"/>
            <w:noWrap/>
            <w:vAlign w:val="center"/>
            <w:hideMark/>
          </w:tcPr>
          <w:p w14:paraId="0E2E37F6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0.462</w:t>
            </w:r>
          </w:p>
        </w:tc>
        <w:tc>
          <w:tcPr>
            <w:tcW w:w="1247" w:type="dxa"/>
            <w:noWrap/>
            <w:vAlign w:val="center"/>
            <w:hideMark/>
          </w:tcPr>
          <w:p w14:paraId="1E258241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0.923</w:t>
            </w:r>
          </w:p>
        </w:tc>
        <w:tc>
          <w:tcPr>
            <w:tcW w:w="1191" w:type="dxa"/>
            <w:noWrap/>
            <w:vAlign w:val="center"/>
            <w:hideMark/>
          </w:tcPr>
          <w:p w14:paraId="2002BFB2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0.571</w:t>
            </w:r>
          </w:p>
        </w:tc>
      </w:tr>
      <w:tr w:rsidR="007A494C" w:rsidRPr="007A494C" w14:paraId="467E77A9" w14:textId="77777777" w:rsidTr="00875A4A">
        <w:trPr>
          <w:trHeight w:val="330"/>
        </w:trPr>
        <w:tc>
          <w:tcPr>
            <w:tcW w:w="2154" w:type="dxa"/>
            <w:noWrap/>
            <w:vAlign w:val="center"/>
            <w:hideMark/>
          </w:tcPr>
          <w:p w14:paraId="7F099CD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25</w:t>
            </w:r>
          </w:p>
        </w:tc>
        <w:tc>
          <w:tcPr>
            <w:tcW w:w="1191" w:type="dxa"/>
            <w:noWrap/>
            <w:vAlign w:val="center"/>
            <w:hideMark/>
          </w:tcPr>
          <w:p w14:paraId="2ED3B2D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0.845</w:t>
            </w:r>
          </w:p>
        </w:tc>
        <w:tc>
          <w:tcPr>
            <w:tcW w:w="1191" w:type="dxa"/>
            <w:noWrap/>
            <w:vAlign w:val="center"/>
            <w:hideMark/>
          </w:tcPr>
          <w:p w14:paraId="0A7F980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0.795</w:t>
            </w:r>
          </w:p>
        </w:tc>
        <w:tc>
          <w:tcPr>
            <w:tcW w:w="1247" w:type="dxa"/>
            <w:noWrap/>
            <w:vAlign w:val="center"/>
            <w:hideMark/>
          </w:tcPr>
          <w:p w14:paraId="5BF7FC70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noWrap/>
            <w:vAlign w:val="center"/>
            <w:hideMark/>
          </w:tcPr>
          <w:p w14:paraId="539C41DB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noWrap/>
            <w:vAlign w:val="center"/>
            <w:hideMark/>
          </w:tcPr>
          <w:p w14:paraId="2C97615A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0.667</w:t>
            </w:r>
          </w:p>
        </w:tc>
      </w:tr>
      <w:tr w:rsidR="007A494C" w:rsidRPr="007A494C" w14:paraId="5B331E9E" w14:textId="77777777" w:rsidTr="00875A4A">
        <w:trPr>
          <w:trHeight w:val="330"/>
        </w:trPr>
        <w:tc>
          <w:tcPr>
            <w:tcW w:w="2154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7CC1708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26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2407A91E" w14:textId="2C03279A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0.87</w:t>
            </w:r>
            <w:r w:rsidR="00662152" w:rsidRPr="007A494C">
              <w:t>0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4EF99EC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0.795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6F0CB27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0.615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EAE5788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0.885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6160D75E" w14:textId="77777777" w:rsidR="000F0D44" w:rsidRPr="007A494C" w:rsidRDefault="000F0D44" w:rsidP="000F0D44">
            <w:pPr>
              <w:jc w:val="center"/>
            </w:pPr>
            <w:r w:rsidRPr="007A494C">
              <w:rPr>
                <w:rFonts w:hint="eastAsia"/>
              </w:rPr>
              <w:t>0.667</w:t>
            </w:r>
          </w:p>
        </w:tc>
      </w:tr>
    </w:tbl>
    <w:p w14:paraId="5FED1134" w14:textId="4C3E9229" w:rsidR="00DD0C04" w:rsidRPr="007A494C" w:rsidRDefault="00DD0C04" w:rsidP="00875A4A">
      <w:pPr>
        <w:widowControl/>
        <w:spacing w:line="480" w:lineRule="auto"/>
      </w:pPr>
      <w:r w:rsidRPr="007A494C">
        <w:t xml:space="preserve">Abbreviation: AUROC, </w:t>
      </w:r>
      <w:r w:rsidRPr="007A494C">
        <w:rPr>
          <w:rFonts w:cstheme="minorHAnsi"/>
          <w:kern w:val="0"/>
          <w:szCs w:val="24"/>
        </w:rPr>
        <w:t>areas under the receiver operating characteristic curve</w:t>
      </w:r>
    </w:p>
    <w:p w14:paraId="0BA6349F" w14:textId="7297B1B5" w:rsidR="00E075D1" w:rsidRPr="007A494C" w:rsidRDefault="00662152" w:rsidP="003B03E4">
      <w:pPr>
        <w:widowControl/>
        <w:spacing w:line="480" w:lineRule="auto"/>
        <w:rPr>
          <w:rFonts w:cstheme="minorHAnsi"/>
        </w:rPr>
      </w:pPr>
      <w:r w:rsidRPr="007A494C">
        <w:rPr>
          <w:rFonts w:hint="eastAsia"/>
        </w:rPr>
        <w:t>*</w:t>
      </w:r>
      <w:r w:rsidR="003B03E4" w:rsidRPr="007A494C">
        <w:t xml:space="preserve">The F1 score </w:t>
      </w:r>
      <w:r w:rsidR="00FF6126" w:rsidRPr="007A494C">
        <w:t>is the harmonic average of precision and recall</w:t>
      </w:r>
      <w:r w:rsidR="007E26E2" w:rsidRPr="007A494C">
        <w:t>,</w:t>
      </w:r>
      <w:r w:rsidR="00FF6126" w:rsidRPr="007A494C">
        <w:t xml:space="preserve"> </w:t>
      </w:r>
      <w:r w:rsidR="007E26E2" w:rsidRPr="007A494C">
        <w:t xml:space="preserve">calculated using </w:t>
      </w:r>
      <w:r w:rsidR="003B03E4" w:rsidRPr="007A494C">
        <w:t>th</w:t>
      </w:r>
      <w:r w:rsidR="00FF6126" w:rsidRPr="007A494C">
        <w:t>e</w:t>
      </w:r>
      <w:r w:rsidR="003B03E4" w:rsidRPr="007A494C">
        <w:t xml:space="preserve"> formula: </w:t>
      </w:r>
      <m:oMath>
        <m:r>
          <w:rPr>
            <w:rFonts w:ascii="Cambria Math" w:hAnsi="Cambria Math" w:cstheme="minorHAnsi"/>
          </w:rPr>
          <m:t>F1</m:t>
        </m:r>
        <m:r>
          <m:rPr>
            <m:sty m:val="p"/>
          </m:rPr>
          <w:rPr>
            <w:rFonts w:ascii="Cambria Math" w:hAnsi="Cambria Math" w:cstheme="minorHAnsi"/>
          </w:rPr>
          <m:t>=(2×</m:t>
        </m:r>
        <m:r>
          <w:rPr>
            <w:rFonts w:ascii="Cambria Math" w:hAnsi="Cambria Math" w:cstheme="minorHAnsi"/>
          </w:rPr>
          <m:t>Precision×Recall</m:t>
        </m:r>
        <m:r>
          <m:rPr>
            <m:sty m:val="p"/>
          </m:rPr>
          <w:rPr>
            <w:rFonts w:ascii="Cambria Math" w:hAnsi="Cambria Math" w:cstheme="minorHAnsi"/>
          </w:rPr>
          <m:t>)/(</m:t>
        </m:r>
        <m:r>
          <w:rPr>
            <w:rFonts w:ascii="Cambria Math" w:hAnsi="Cambria Math" w:cstheme="minorHAnsi"/>
          </w:rPr>
          <m:t>Precision</m:t>
        </m:r>
        <m:r>
          <m:rPr>
            <m:sty m:val="p"/>
          </m:rP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</w:rPr>
          <m:t>Recall</m:t>
        </m:r>
        <m:r>
          <m:rPr>
            <m:sty m:val="p"/>
          </m:rPr>
          <w:rPr>
            <w:rFonts w:ascii="Cambria Math" w:hAnsi="Cambria Math" w:cstheme="minorHAnsi"/>
          </w:rPr>
          <m:t>)</m:t>
        </m:r>
      </m:oMath>
      <w:r w:rsidR="003B03E4" w:rsidRPr="007A494C">
        <w:rPr>
          <w:rFonts w:cstheme="minorHAnsi"/>
        </w:rPr>
        <w:t>.</w:t>
      </w:r>
    </w:p>
    <w:p w14:paraId="4ECD72FB" w14:textId="321D9A47" w:rsidR="00E075D1" w:rsidRPr="007A494C" w:rsidRDefault="00E075D1" w:rsidP="001C6645">
      <w:pPr>
        <w:widowControl/>
        <w:spacing w:line="480" w:lineRule="auto"/>
        <w:jc w:val="both"/>
      </w:pPr>
      <w:r w:rsidRPr="007A494C">
        <w:rPr>
          <w:rFonts w:hint="eastAsia"/>
          <w:b/>
        </w:rPr>
        <w:lastRenderedPageBreak/>
        <w:t>Table S</w:t>
      </w:r>
      <w:r w:rsidRPr="007A494C">
        <w:rPr>
          <w:b/>
        </w:rPr>
        <w:t>8.</w:t>
      </w:r>
      <w:r w:rsidRPr="007A494C">
        <w:t xml:space="preserve"> Confusion matrix of the classifier </w:t>
      </w:r>
      <w:r w:rsidR="00A754F9" w:rsidRPr="007A494C">
        <w:t>involving</w:t>
      </w:r>
      <w:r w:rsidR="007E26E2" w:rsidRPr="007A494C">
        <w:t xml:space="preserve"> </w:t>
      </w:r>
      <w:r w:rsidRPr="007A494C">
        <w:t xml:space="preserve">6 genera </w:t>
      </w:r>
      <w:r w:rsidR="00A754F9" w:rsidRPr="007A494C">
        <w:t xml:space="preserve">and a </w:t>
      </w:r>
      <w:r w:rsidRPr="007A494C">
        <w:t xml:space="preserve">test set </w:t>
      </w:r>
      <w:r w:rsidRPr="007A494C">
        <w:rPr>
          <w:rFonts w:hint="eastAsia"/>
        </w:rPr>
        <w:t>(39 s</w:t>
      </w:r>
      <w:r w:rsidRPr="007A494C">
        <w:t>amples</w:t>
      </w:r>
      <w:r w:rsidR="007E26E2" w:rsidRPr="007A494C">
        <w:t xml:space="preserve"> [30%]</w:t>
      </w:r>
      <w:r w:rsidRPr="007A494C">
        <w:rPr>
          <w:rFonts w:hint="eastAsia"/>
        </w:rPr>
        <w:t xml:space="preserve">) </w:t>
      </w:r>
      <w:r w:rsidRPr="007A494C">
        <w:t xml:space="preserve">for </w:t>
      </w:r>
      <w:r w:rsidR="0056513D" w:rsidRPr="007A494C">
        <w:t xml:space="preserve">differentiating </w:t>
      </w:r>
      <w:r w:rsidR="00A754F9" w:rsidRPr="007A494C">
        <w:t xml:space="preserve">between </w:t>
      </w:r>
      <w:r w:rsidRPr="007A494C">
        <w:t xml:space="preserve">latent tuberculosis infection (LTBI) and non-LTBI groups, </w:t>
      </w:r>
      <w:r w:rsidR="00A754F9" w:rsidRPr="007A494C">
        <w:t xml:space="preserve">as </w:t>
      </w:r>
      <w:r w:rsidR="0056513D" w:rsidRPr="007A494C">
        <w:t xml:space="preserve">determined </w:t>
      </w:r>
      <w:r w:rsidRPr="007A494C">
        <w:t xml:space="preserve">by </w:t>
      </w:r>
      <w:r w:rsidR="00A754F9" w:rsidRPr="007A494C">
        <w:t xml:space="preserve">a </w:t>
      </w:r>
      <w:r w:rsidRPr="007A494C">
        <w:t>random forest model</w:t>
      </w:r>
    </w:p>
    <w:p w14:paraId="3AC0DA48" w14:textId="77777777" w:rsidR="00E075D1" w:rsidRPr="007A494C" w:rsidRDefault="00E075D1" w:rsidP="00E075D1">
      <w:pPr>
        <w:widowControl/>
      </w:pPr>
    </w:p>
    <w:tbl>
      <w:tblPr>
        <w:tblStyle w:val="2"/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7A494C" w:rsidRPr="007A494C" w14:paraId="42DC1E78" w14:textId="77777777" w:rsidTr="004C33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 w:val="restart"/>
            <w:tcBorders>
              <w:top w:val="single" w:sz="12" w:space="0" w:color="000000"/>
              <w:bottom w:val="nil"/>
            </w:tcBorders>
            <w:noWrap/>
            <w:vAlign w:val="center"/>
            <w:hideMark/>
          </w:tcPr>
          <w:p w14:paraId="1382C07E" w14:textId="77777777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Class</w:t>
            </w:r>
          </w:p>
        </w:tc>
        <w:tc>
          <w:tcPr>
            <w:tcW w:w="3402" w:type="dxa"/>
            <w:gridSpan w:val="2"/>
            <w:tcBorders>
              <w:top w:val="single" w:sz="12" w:space="0" w:color="000000"/>
              <w:bottom w:val="single" w:sz="8" w:space="0" w:color="000000"/>
            </w:tcBorders>
            <w:noWrap/>
            <w:vAlign w:val="center"/>
            <w:hideMark/>
          </w:tcPr>
          <w:p w14:paraId="1A1F6E6D" w14:textId="77777777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Actual</w:t>
            </w:r>
          </w:p>
        </w:tc>
      </w:tr>
      <w:tr w:rsidR="007A494C" w:rsidRPr="007A494C" w14:paraId="46B0B1E5" w14:textId="77777777" w:rsidTr="004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/>
            <w:tcBorders>
              <w:top w:val="nil"/>
              <w:bottom w:val="single" w:sz="12" w:space="0" w:color="000000"/>
            </w:tcBorders>
            <w:hideMark/>
          </w:tcPr>
          <w:p w14:paraId="1189B764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bottom w:val="single" w:sz="12" w:space="0" w:color="000000"/>
            </w:tcBorders>
            <w:noWrap/>
            <w:hideMark/>
          </w:tcPr>
          <w:p w14:paraId="6B4D29FA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4"/>
              </w:rPr>
            </w:pPr>
            <w:r w:rsidRPr="007A494C">
              <w:rPr>
                <w:rFonts w:cstheme="minorHAnsi"/>
                <w:b/>
                <w:szCs w:val="24"/>
              </w:rPr>
              <w:t>Positive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12" w:space="0" w:color="000000"/>
            </w:tcBorders>
            <w:noWrap/>
            <w:hideMark/>
          </w:tcPr>
          <w:p w14:paraId="0A5053EF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4"/>
              </w:rPr>
            </w:pPr>
            <w:r w:rsidRPr="007A494C">
              <w:rPr>
                <w:rFonts w:cstheme="minorHAnsi"/>
                <w:b/>
                <w:szCs w:val="24"/>
              </w:rPr>
              <w:t>Negative</w:t>
            </w:r>
          </w:p>
        </w:tc>
      </w:tr>
      <w:tr w:rsidR="007A494C" w:rsidRPr="007A494C" w14:paraId="6B34170E" w14:textId="77777777" w:rsidTr="0056513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single" w:sz="12" w:space="0" w:color="000000"/>
            </w:tcBorders>
            <w:noWrap/>
            <w:vAlign w:val="center"/>
            <w:hideMark/>
          </w:tcPr>
          <w:p w14:paraId="03A56F45" w14:textId="170A023C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Predict</w:t>
            </w:r>
            <w:r w:rsidR="00A754F9" w:rsidRPr="007A494C">
              <w:rPr>
                <w:rFonts w:cstheme="minorHAnsi"/>
                <w:szCs w:val="24"/>
              </w:rPr>
              <w:t>ion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noWrap/>
            <w:hideMark/>
          </w:tcPr>
          <w:p w14:paraId="7CAA4BB5" w14:textId="77777777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Positive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noWrap/>
            <w:hideMark/>
          </w:tcPr>
          <w:p w14:paraId="2C274DF3" w14:textId="77777777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noWrap/>
            <w:hideMark/>
          </w:tcPr>
          <w:p w14:paraId="7AE62C08" w14:textId="77777777" w:rsidR="0056513D" w:rsidRPr="007A494C" w:rsidRDefault="0056513D" w:rsidP="0056513D">
            <w:pPr>
              <w:widowControl/>
              <w:spacing w:beforeLines="50" w:before="180" w:afterLines="5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2</w:t>
            </w:r>
          </w:p>
        </w:tc>
      </w:tr>
      <w:tr w:rsidR="007A494C" w:rsidRPr="007A494C" w14:paraId="58A5FBA4" w14:textId="77777777" w:rsidTr="00565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hideMark/>
          </w:tcPr>
          <w:p w14:paraId="48656082" w14:textId="77777777" w:rsidR="0056513D" w:rsidRPr="007A494C" w:rsidRDefault="0056513D" w:rsidP="008D1C36">
            <w:pPr>
              <w:widowControl/>
              <w:spacing w:beforeLines="50" w:before="180" w:afterLines="50" w:after="180"/>
              <w:rPr>
                <w:rFonts w:cstheme="minorHAnsi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14:paraId="74342EC5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Negative</w:t>
            </w:r>
          </w:p>
        </w:tc>
        <w:tc>
          <w:tcPr>
            <w:tcW w:w="1701" w:type="dxa"/>
            <w:noWrap/>
            <w:hideMark/>
          </w:tcPr>
          <w:p w14:paraId="10F329B7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5B94058E" w14:textId="77777777" w:rsidR="0056513D" w:rsidRPr="007A494C" w:rsidRDefault="0056513D" w:rsidP="008D1C36">
            <w:pPr>
              <w:widowControl/>
              <w:spacing w:beforeLines="50" w:before="180" w:afterLines="5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7A494C">
              <w:rPr>
                <w:rFonts w:cstheme="minorHAnsi"/>
                <w:szCs w:val="24"/>
              </w:rPr>
              <w:t>24</w:t>
            </w:r>
          </w:p>
        </w:tc>
      </w:tr>
    </w:tbl>
    <w:p w14:paraId="72B3A15C" w14:textId="77777777" w:rsidR="00E075D1" w:rsidRPr="007A494C" w:rsidRDefault="00E075D1" w:rsidP="00E075D1">
      <w:pPr>
        <w:widowControl/>
        <w:rPr>
          <w:b/>
        </w:rPr>
      </w:pPr>
    </w:p>
    <w:p w14:paraId="08C181B2" w14:textId="08E001C8" w:rsidR="00DD0C04" w:rsidRPr="007A494C" w:rsidRDefault="00DD0C04" w:rsidP="00E075D1">
      <w:pPr>
        <w:widowControl/>
        <w:rPr>
          <w:b/>
        </w:rPr>
      </w:pPr>
      <w:r w:rsidRPr="007A494C">
        <w:br w:type="page"/>
      </w:r>
    </w:p>
    <w:p w14:paraId="4FDAE350" w14:textId="77777777" w:rsidR="00FC48FE" w:rsidRPr="007A494C" w:rsidRDefault="00FC48FE" w:rsidP="00FC48FE">
      <w:pPr>
        <w:widowControl/>
        <w:spacing w:line="480" w:lineRule="auto"/>
        <w:rPr>
          <w:b/>
        </w:rPr>
        <w:sectPr w:rsidR="00FC48FE" w:rsidRPr="007A494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9632FAB" w14:textId="43DB1D58" w:rsidR="006F2C23" w:rsidRPr="007A494C" w:rsidRDefault="000203CC" w:rsidP="00875A4A">
      <w:pPr>
        <w:widowControl/>
        <w:spacing w:line="480" w:lineRule="auto"/>
        <w:rPr>
          <w:bCs/>
        </w:rPr>
      </w:pPr>
      <w:r w:rsidRPr="007A494C">
        <w:rPr>
          <w:rFonts w:hint="eastAsia"/>
          <w:b/>
        </w:rPr>
        <w:lastRenderedPageBreak/>
        <w:t>Table S</w:t>
      </w:r>
      <w:r w:rsidR="00E075D1" w:rsidRPr="007A494C">
        <w:rPr>
          <w:b/>
        </w:rPr>
        <w:t>9</w:t>
      </w:r>
      <w:r w:rsidRPr="007A494C">
        <w:rPr>
          <w:b/>
        </w:rPr>
        <w:t>.</w:t>
      </w:r>
      <w:r w:rsidRPr="007A494C">
        <w:t xml:space="preserve"> </w:t>
      </w:r>
      <w:r w:rsidR="00A754F9" w:rsidRPr="007A494C">
        <w:rPr>
          <w:bCs/>
        </w:rPr>
        <w:t xml:space="preserve">P </w:t>
      </w:r>
      <w:r w:rsidR="00FC48FE" w:rsidRPr="007A494C">
        <w:rPr>
          <w:bCs/>
        </w:rPr>
        <w:t>value</w:t>
      </w:r>
      <w:r w:rsidR="00A754F9" w:rsidRPr="007A494C">
        <w:rPr>
          <w:bCs/>
        </w:rPr>
        <w:t>s</w:t>
      </w:r>
      <w:r w:rsidR="00FC48FE" w:rsidRPr="007A494C">
        <w:rPr>
          <w:bCs/>
        </w:rPr>
        <w:t xml:space="preserve"> </w:t>
      </w:r>
      <w:r w:rsidR="00A754F9" w:rsidRPr="007A494C">
        <w:rPr>
          <w:bCs/>
        </w:rPr>
        <w:t xml:space="preserve">for </w:t>
      </w:r>
      <w:r w:rsidR="00FC48FE" w:rsidRPr="007A494C">
        <w:rPr>
          <w:rFonts w:hint="eastAsia"/>
          <w:bCs/>
        </w:rPr>
        <w:t>e</w:t>
      </w:r>
      <w:r w:rsidR="00FC48FE" w:rsidRPr="007A494C">
        <w:rPr>
          <w:bCs/>
        </w:rPr>
        <w:t>ach of the 6 selected genera in linear regression model</w:t>
      </w:r>
      <w:r w:rsidR="007479CB" w:rsidRPr="007A494C">
        <w:rPr>
          <w:bCs/>
        </w:rPr>
        <w:t>s</w:t>
      </w:r>
      <w:r w:rsidR="00FC48FE" w:rsidRPr="007A494C">
        <w:rPr>
          <w:bCs/>
        </w:rPr>
        <w:t xml:space="preserve"> </w:t>
      </w:r>
      <w:r w:rsidR="00F74843" w:rsidRPr="007A494C">
        <w:rPr>
          <w:bCs/>
        </w:rPr>
        <w:t xml:space="preserve">for </w:t>
      </w:r>
      <w:r w:rsidR="00FC48FE" w:rsidRPr="007A494C">
        <w:rPr>
          <w:bCs/>
        </w:rPr>
        <w:t xml:space="preserve">predicting </w:t>
      </w:r>
      <w:r w:rsidR="00F74843" w:rsidRPr="007A494C">
        <w:rPr>
          <w:bCs/>
        </w:rPr>
        <w:t xml:space="preserve">the </w:t>
      </w:r>
      <w:r w:rsidR="007479CB" w:rsidRPr="007A494C">
        <w:rPr>
          <w:bCs/>
        </w:rPr>
        <w:t xml:space="preserve">plasma levels of </w:t>
      </w:r>
      <w:r w:rsidR="00FC48FE" w:rsidRPr="007A494C">
        <w:rPr>
          <w:bCs/>
        </w:rPr>
        <w:t>individual cytokines</w:t>
      </w:r>
      <w:r w:rsidR="007479CB" w:rsidRPr="007A494C">
        <w:rPr>
          <w:bCs/>
        </w:rPr>
        <w:t xml:space="preserve"> and </w:t>
      </w:r>
      <w:r w:rsidR="00F74843" w:rsidRPr="007A494C">
        <w:rPr>
          <w:bCs/>
        </w:rPr>
        <w:t xml:space="preserve">the proposed </w:t>
      </w:r>
      <w:r w:rsidR="007479CB" w:rsidRPr="007A494C">
        <w:rPr>
          <w:bCs/>
        </w:rPr>
        <w:t>model performance</w:t>
      </w:r>
    </w:p>
    <w:tbl>
      <w:tblPr>
        <w:tblStyle w:val="a3"/>
        <w:tblW w:w="10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7A494C" w:rsidRPr="007A494C" w14:paraId="7893226C" w14:textId="77777777" w:rsidTr="00875A4A">
        <w:trPr>
          <w:trHeight w:val="330"/>
        </w:trPr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D287CEC" w14:textId="471D80E0" w:rsidR="000203CC" w:rsidRPr="007A494C" w:rsidRDefault="000203CC" w:rsidP="00875A4A">
            <w:pPr>
              <w:widowControl/>
              <w:spacing w:beforeLines="15" w:before="54" w:afterLines="15" w:after="54"/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54D66B8" w14:textId="51E5E5F8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IFN-</w:t>
            </w:r>
            <w:r w:rsidR="00FC48FE" w:rsidRPr="007A494C">
              <w:rPr>
                <w:rFonts w:ascii="Symbol" w:hAnsi="Symbol" w:cstheme="minorHAnsi"/>
              </w:rPr>
              <w:t>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56A536B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IL-17A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B0F2103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IL-17F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E725492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IL-2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3232ED8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IL-10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7C8EB16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IL-22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1EF83EF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TGF-β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CA5329A" w14:textId="77777777" w:rsidR="000203CC" w:rsidRPr="007A494C" w:rsidRDefault="000203CC" w:rsidP="00875A4A">
            <w:pPr>
              <w:widowControl/>
              <w:spacing w:beforeLines="15" w:before="54" w:afterLines="15" w:after="54"/>
              <w:jc w:val="center"/>
              <w:rPr>
                <w:rFonts w:cstheme="minorHAnsi"/>
              </w:rPr>
            </w:pPr>
            <w:r w:rsidRPr="007A494C">
              <w:rPr>
                <w:rFonts w:cstheme="minorHAnsi"/>
              </w:rPr>
              <w:t>TNF-α</w:t>
            </w:r>
          </w:p>
        </w:tc>
      </w:tr>
      <w:tr w:rsidR="007A494C" w:rsidRPr="007A494C" w14:paraId="3BEEF95E" w14:textId="77777777" w:rsidTr="00875A4A">
        <w:trPr>
          <w:trHeight w:val="330"/>
        </w:trPr>
        <w:tc>
          <w:tcPr>
            <w:tcW w:w="2381" w:type="dxa"/>
            <w:tcBorders>
              <w:top w:val="single" w:sz="12" w:space="0" w:color="auto"/>
            </w:tcBorders>
            <w:noWrap/>
            <w:hideMark/>
          </w:tcPr>
          <w:p w14:paraId="3F9C7954" w14:textId="77777777" w:rsidR="00706D3E" w:rsidRPr="007A494C" w:rsidRDefault="00706D3E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Bacteroides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0E75B29" w14:textId="77777777" w:rsidR="00706D3E" w:rsidRPr="007A494C" w:rsidRDefault="00706D3E" w:rsidP="00875A4A">
            <w:pPr>
              <w:widowControl/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0.050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6A13751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0.019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21D40F58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0.259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5F5D729E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0.088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1F02F476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0.036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4F691D45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0.011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0E94C812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0.304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CCC1282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0.025</w:t>
            </w:r>
          </w:p>
        </w:tc>
      </w:tr>
      <w:tr w:rsidR="007A494C" w:rsidRPr="007A494C" w14:paraId="4F908DEA" w14:textId="77777777" w:rsidTr="00875A4A">
        <w:trPr>
          <w:trHeight w:val="330"/>
        </w:trPr>
        <w:tc>
          <w:tcPr>
            <w:tcW w:w="2381" w:type="dxa"/>
            <w:noWrap/>
            <w:hideMark/>
          </w:tcPr>
          <w:p w14:paraId="59E1539A" w14:textId="77777777" w:rsidR="00706D3E" w:rsidRPr="007A494C" w:rsidRDefault="00706D3E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Prevotella_9</w:t>
            </w:r>
          </w:p>
        </w:tc>
        <w:tc>
          <w:tcPr>
            <w:tcW w:w="1020" w:type="dxa"/>
            <w:noWrap/>
            <w:vAlign w:val="center"/>
            <w:hideMark/>
          </w:tcPr>
          <w:p w14:paraId="34512D96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0.257</w:t>
            </w:r>
          </w:p>
        </w:tc>
        <w:tc>
          <w:tcPr>
            <w:tcW w:w="1020" w:type="dxa"/>
            <w:noWrap/>
            <w:vAlign w:val="center"/>
            <w:hideMark/>
          </w:tcPr>
          <w:p w14:paraId="294EA9E3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0.074</w:t>
            </w:r>
          </w:p>
        </w:tc>
        <w:tc>
          <w:tcPr>
            <w:tcW w:w="1020" w:type="dxa"/>
            <w:noWrap/>
            <w:vAlign w:val="center"/>
            <w:hideMark/>
          </w:tcPr>
          <w:p w14:paraId="49D82D80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0.433</w:t>
            </w:r>
          </w:p>
        </w:tc>
        <w:tc>
          <w:tcPr>
            <w:tcW w:w="1020" w:type="dxa"/>
            <w:noWrap/>
            <w:vAlign w:val="center"/>
            <w:hideMark/>
          </w:tcPr>
          <w:p w14:paraId="05565EA5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0.245</w:t>
            </w:r>
          </w:p>
        </w:tc>
        <w:tc>
          <w:tcPr>
            <w:tcW w:w="1020" w:type="dxa"/>
            <w:noWrap/>
            <w:vAlign w:val="center"/>
            <w:hideMark/>
          </w:tcPr>
          <w:p w14:paraId="5D799CEE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0.303</w:t>
            </w:r>
          </w:p>
        </w:tc>
        <w:tc>
          <w:tcPr>
            <w:tcW w:w="1020" w:type="dxa"/>
            <w:noWrap/>
            <w:vAlign w:val="center"/>
            <w:hideMark/>
          </w:tcPr>
          <w:p w14:paraId="1D86511F" w14:textId="77777777" w:rsidR="00706D3E" w:rsidRPr="007A494C" w:rsidRDefault="00706D3E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b/>
              </w:rPr>
              <w:t>0.025</w:t>
            </w:r>
          </w:p>
        </w:tc>
        <w:tc>
          <w:tcPr>
            <w:tcW w:w="1020" w:type="dxa"/>
            <w:noWrap/>
            <w:vAlign w:val="center"/>
            <w:hideMark/>
          </w:tcPr>
          <w:p w14:paraId="44E2D300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0.491</w:t>
            </w:r>
          </w:p>
        </w:tc>
        <w:tc>
          <w:tcPr>
            <w:tcW w:w="1020" w:type="dxa"/>
            <w:noWrap/>
            <w:vAlign w:val="center"/>
            <w:hideMark/>
          </w:tcPr>
          <w:p w14:paraId="4CC57E71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0.206</w:t>
            </w:r>
          </w:p>
        </w:tc>
      </w:tr>
      <w:tr w:rsidR="007A494C" w:rsidRPr="007A494C" w14:paraId="07698D6E" w14:textId="77777777" w:rsidTr="00875A4A">
        <w:trPr>
          <w:trHeight w:val="330"/>
        </w:trPr>
        <w:tc>
          <w:tcPr>
            <w:tcW w:w="2381" w:type="dxa"/>
            <w:noWrap/>
            <w:hideMark/>
          </w:tcPr>
          <w:p w14:paraId="77A1342E" w14:textId="77777777" w:rsidR="00706D3E" w:rsidRPr="007A494C" w:rsidRDefault="00706D3E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Streptococcus</w:t>
            </w:r>
          </w:p>
        </w:tc>
        <w:tc>
          <w:tcPr>
            <w:tcW w:w="1020" w:type="dxa"/>
            <w:noWrap/>
            <w:vAlign w:val="center"/>
            <w:hideMark/>
          </w:tcPr>
          <w:p w14:paraId="7E5BB14F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0.818</w:t>
            </w:r>
          </w:p>
        </w:tc>
        <w:tc>
          <w:tcPr>
            <w:tcW w:w="1020" w:type="dxa"/>
            <w:noWrap/>
            <w:vAlign w:val="center"/>
            <w:hideMark/>
          </w:tcPr>
          <w:p w14:paraId="1EAE136B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0.357</w:t>
            </w:r>
          </w:p>
        </w:tc>
        <w:tc>
          <w:tcPr>
            <w:tcW w:w="1020" w:type="dxa"/>
            <w:noWrap/>
            <w:vAlign w:val="center"/>
            <w:hideMark/>
          </w:tcPr>
          <w:p w14:paraId="172BC31F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0.853</w:t>
            </w:r>
          </w:p>
        </w:tc>
        <w:tc>
          <w:tcPr>
            <w:tcW w:w="1020" w:type="dxa"/>
            <w:noWrap/>
            <w:vAlign w:val="center"/>
            <w:hideMark/>
          </w:tcPr>
          <w:p w14:paraId="04E9282C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0.771</w:t>
            </w:r>
          </w:p>
        </w:tc>
        <w:tc>
          <w:tcPr>
            <w:tcW w:w="1020" w:type="dxa"/>
            <w:noWrap/>
            <w:vAlign w:val="center"/>
            <w:hideMark/>
          </w:tcPr>
          <w:p w14:paraId="7FB6E464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0.648</w:t>
            </w:r>
          </w:p>
        </w:tc>
        <w:tc>
          <w:tcPr>
            <w:tcW w:w="1020" w:type="dxa"/>
            <w:noWrap/>
            <w:vAlign w:val="center"/>
            <w:hideMark/>
          </w:tcPr>
          <w:p w14:paraId="2664CA50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0.519</w:t>
            </w:r>
          </w:p>
        </w:tc>
        <w:tc>
          <w:tcPr>
            <w:tcW w:w="1020" w:type="dxa"/>
            <w:noWrap/>
            <w:vAlign w:val="center"/>
            <w:hideMark/>
          </w:tcPr>
          <w:p w14:paraId="03B22DD1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0.718</w:t>
            </w:r>
          </w:p>
        </w:tc>
        <w:tc>
          <w:tcPr>
            <w:tcW w:w="1020" w:type="dxa"/>
            <w:noWrap/>
            <w:vAlign w:val="center"/>
            <w:hideMark/>
          </w:tcPr>
          <w:p w14:paraId="65945ABA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0.996</w:t>
            </w:r>
          </w:p>
        </w:tc>
      </w:tr>
      <w:tr w:rsidR="007A494C" w:rsidRPr="007A494C" w14:paraId="1D4C899E" w14:textId="77777777" w:rsidTr="00875A4A">
        <w:trPr>
          <w:trHeight w:val="330"/>
        </w:trPr>
        <w:tc>
          <w:tcPr>
            <w:tcW w:w="2381" w:type="dxa"/>
            <w:noWrap/>
            <w:hideMark/>
          </w:tcPr>
          <w:p w14:paraId="77637219" w14:textId="77777777" w:rsidR="00706D3E" w:rsidRPr="007A494C" w:rsidRDefault="00706D3E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Alistipes</w:t>
            </w:r>
          </w:p>
        </w:tc>
        <w:tc>
          <w:tcPr>
            <w:tcW w:w="1020" w:type="dxa"/>
            <w:noWrap/>
            <w:vAlign w:val="center"/>
            <w:hideMark/>
          </w:tcPr>
          <w:p w14:paraId="3D1D31AD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0.156</w:t>
            </w:r>
          </w:p>
        </w:tc>
        <w:tc>
          <w:tcPr>
            <w:tcW w:w="1020" w:type="dxa"/>
            <w:noWrap/>
            <w:vAlign w:val="center"/>
            <w:hideMark/>
          </w:tcPr>
          <w:p w14:paraId="240798C9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0.244</w:t>
            </w:r>
          </w:p>
        </w:tc>
        <w:tc>
          <w:tcPr>
            <w:tcW w:w="1020" w:type="dxa"/>
            <w:noWrap/>
            <w:vAlign w:val="center"/>
            <w:hideMark/>
          </w:tcPr>
          <w:p w14:paraId="527D0FD0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0.242</w:t>
            </w:r>
          </w:p>
        </w:tc>
        <w:tc>
          <w:tcPr>
            <w:tcW w:w="1020" w:type="dxa"/>
            <w:noWrap/>
            <w:vAlign w:val="center"/>
            <w:hideMark/>
          </w:tcPr>
          <w:p w14:paraId="22D492A1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0.324</w:t>
            </w:r>
          </w:p>
        </w:tc>
        <w:tc>
          <w:tcPr>
            <w:tcW w:w="1020" w:type="dxa"/>
            <w:noWrap/>
            <w:vAlign w:val="center"/>
            <w:hideMark/>
          </w:tcPr>
          <w:p w14:paraId="5009EBD3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0.193</w:t>
            </w:r>
          </w:p>
        </w:tc>
        <w:tc>
          <w:tcPr>
            <w:tcW w:w="1020" w:type="dxa"/>
            <w:noWrap/>
            <w:vAlign w:val="center"/>
            <w:hideMark/>
          </w:tcPr>
          <w:p w14:paraId="27A8E67B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0.119</w:t>
            </w:r>
          </w:p>
        </w:tc>
        <w:tc>
          <w:tcPr>
            <w:tcW w:w="1020" w:type="dxa"/>
            <w:noWrap/>
            <w:vAlign w:val="center"/>
            <w:hideMark/>
          </w:tcPr>
          <w:p w14:paraId="159EB495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0.158</w:t>
            </w:r>
          </w:p>
        </w:tc>
        <w:tc>
          <w:tcPr>
            <w:tcW w:w="1020" w:type="dxa"/>
            <w:noWrap/>
            <w:vAlign w:val="center"/>
            <w:hideMark/>
          </w:tcPr>
          <w:p w14:paraId="04827EF1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0.297</w:t>
            </w:r>
          </w:p>
        </w:tc>
      </w:tr>
      <w:tr w:rsidR="007A494C" w:rsidRPr="007A494C" w14:paraId="58A9A59B" w14:textId="77777777" w:rsidTr="00875A4A">
        <w:trPr>
          <w:trHeight w:val="330"/>
        </w:trPr>
        <w:tc>
          <w:tcPr>
            <w:tcW w:w="2381" w:type="dxa"/>
            <w:noWrap/>
            <w:hideMark/>
          </w:tcPr>
          <w:p w14:paraId="1C48305E" w14:textId="77777777" w:rsidR="00706D3E" w:rsidRPr="007A494C" w:rsidRDefault="00706D3E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Actinomyces</w:t>
            </w:r>
          </w:p>
        </w:tc>
        <w:tc>
          <w:tcPr>
            <w:tcW w:w="1020" w:type="dxa"/>
            <w:noWrap/>
            <w:vAlign w:val="center"/>
            <w:hideMark/>
          </w:tcPr>
          <w:p w14:paraId="187441F2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0.400</w:t>
            </w:r>
          </w:p>
        </w:tc>
        <w:tc>
          <w:tcPr>
            <w:tcW w:w="1020" w:type="dxa"/>
            <w:noWrap/>
            <w:vAlign w:val="center"/>
            <w:hideMark/>
          </w:tcPr>
          <w:p w14:paraId="3F129271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0.365</w:t>
            </w:r>
          </w:p>
        </w:tc>
        <w:tc>
          <w:tcPr>
            <w:tcW w:w="1020" w:type="dxa"/>
            <w:noWrap/>
            <w:vAlign w:val="center"/>
            <w:hideMark/>
          </w:tcPr>
          <w:p w14:paraId="4688D55D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0.478</w:t>
            </w:r>
          </w:p>
        </w:tc>
        <w:tc>
          <w:tcPr>
            <w:tcW w:w="1020" w:type="dxa"/>
            <w:noWrap/>
            <w:vAlign w:val="center"/>
            <w:hideMark/>
          </w:tcPr>
          <w:p w14:paraId="0A6E223C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0.384</w:t>
            </w:r>
          </w:p>
        </w:tc>
        <w:tc>
          <w:tcPr>
            <w:tcW w:w="1020" w:type="dxa"/>
            <w:noWrap/>
            <w:vAlign w:val="center"/>
            <w:hideMark/>
          </w:tcPr>
          <w:p w14:paraId="3E241C48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0.495</w:t>
            </w:r>
          </w:p>
        </w:tc>
        <w:tc>
          <w:tcPr>
            <w:tcW w:w="1020" w:type="dxa"/>
            <w:noWrap/>
            <w:vAlign w:val="center"/>
            <w:hideMark/>
          </w:tcPr>
          <w:p w14:paraId="0A5DD0C0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0.344</w:t>
            </w:r>
          </w:p>
        </w:tc>
        <w:tc>
          <w:tcPr>
            <w:tcW w:w="1020" w:type="dxa"/>
            <w:noWrap/>
            <w:vAlign w:val="center"/>
            <w:hideMark/>
          </w:tcPr>
          <w:p w14:paraId="4C1DFA04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0.616</w:t>
            </w:r>
          </w:p>
        </w:tc>
        <w:tc>
          <w:tcPr>
            <w:tcW w:w="1020" w:type="dxa"/>
            <w:noWrap/>
            <w:vAlign w:val="center"/>
            <w:hideMark/>
          </w:tcPr>
          <w:p w14:paraId="350D41FF" w14:textId="77777777" w:rsidR="00706D3E" w:rsidRPr="007A494C" w:rsidRDefault="00706D3E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0.469</w:t>
            </w:r>
          </w:p>
        </w:tc>
      </w:tr>
      <w:tr w:rsidR="007A494C" w:rsidRPr="007A494C" w14:paraId="4A729F2E" w14:textId="77777777" w:rsidTr="007479CB">
        <w:trPr>
          <w:trHeight w:val="330"/>
        </w:trPr>
        <w:tc>
          <w:tcPr>
            <w:tcW w:w="2381" w:type="dxa"/>
            <w:tcBorders>
              <w:bottom w:val="dashed" w:sz="4" w:space="0" w:color="auto"/>
            </w:tcBorders>
            <w:noWrap/>
          </w:tcPr>
          <w:p w14:paraId="34D0AFFF" w14:textId="17BA7592" w:rsidR="007479CB" w:rsidRPr="007A494C" w:rsidRDefault="007479CB" w:rsidP="00875A4A">
            <w:pPr>
              <w:widowControl/>
              <w:spacing w:beforeLines="15" w:before="54" w:afterLines="15" w:after="54"/>
              <w:rPr>
                <w:i/>
              </w:rPr>
            </w:pPr>
            <w:r w:rsidRPr="007A494C">
              <w:rPr>
                <w:rFonts w:hint="eastAsia"/>
                <w:i/>
              </w:rPr>
              <w:t>Blautia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44FC976A" w14:textId="673D148A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0.0005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294985D1" w14:textId="2D49DC4F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0.004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049F6145" w14:textId="059584F1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0.001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71634C56" w14:textId="5419B48B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0.003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097468E5" w14:textId="79300BAA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0.000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51E8D129" w14:textId="433C6A6D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0.030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6BAD0608" w14:textId="7FCBA033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hint="eastAsia"/>
              </w:rPr>
              <w:t>0.147</w:t>
            </w:r>
          </w:p>
        </w:tc>
        <w:tc>
          <w:tcPr>
            <w:tcW w:w="1020" w:type="dxa"/>
            <w:tcBorders>
              <w:bottom w:val="dashed" w:sz="4" w:space="0" w:color="auto"/>
            </w:tcBorders>
            <w:noWrap/>
            <w:vAlign w:val="center"/>
          </w:tcPr>
          <w:p w14:paraId="67CD4F93" w14:textId="41CDC51B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b/>
              </w:rPr>
              <w:t>0.001</w:t>
            </w:r>
          </w:p>
        </w:tc>
      </w:tr>
      <w:tr w:rsidR="007A494C" w:rsidRPr="007A494C" w14:paraId="4962F691" w14:textId="77777777" w:rsidTr="007479CB">
        <w:trPr>
          <w:trHeight w:val="330"/>
        </w:trPr>
        <w:tc>
          <w:tcPr>
            <w:tcW w:w="2381" w:type="dxa"/>
            <w:tcBorders>
              <w:top w:val="dashed" w:sz="4" w:space="0" w:color="auto"/>
              <w:bottom w:val="dashed" w:sz="4" w:space="0" w:color="auto"/>
            </w:tcBorders>
            <w:noWrap/>
          </w:tcPr>
          <w:p w14:paraId="2B398D75" w14:textId="77777777" w:rsidR="007479CB" w:rsidRPr="007A494C" w:rsidRDefault="007479CB" w:rsidP="00875A4A">
            <w:pPr>
              <w:widowControl/>
              <w:spacing w:beforeLines="50" w:before="180" w:afterLines="50" w:after="180"/>
              <w:rPr>
                <w:i/>
              </w:rPr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59F486A9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14DEF456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48505325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4C928C5B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2D1F57B3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2674434C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55468935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  <w:bottom w:val="dashed" w:sz="4" w:space="0" w:color="auto"/>
            </w:tcBorders>
            <w:noWrap/>
            <w:vAlign w:val="center"/>
          </w:tcPr>
          <w:p w14:paraId="0E0AA4DA" w14:textId="77777777" w:rsidR="007479CB" w:rsidRPr="007A494C" w:rsidRDefault="007479CB" w:rsidP="00875A4A">
            <w:pPr>
              <w:spacing w:beforeLines="50" w:before="180" w:afterLines="50" w:after="180"/>
              <w:jc w:val="center"/>
            </w:pPr>
          </w:p>
        </w:tc>
      </w:tr>
      <w:tr w:rsidR="007A494C" w:rsidRPr="007A494C" w14:paraId="2005A216" w14:textId="77777777" w:rsidTr="007479CB">
        <w:trPr>
          <w:trHeight w:val="330"/>
        </w:trPr>
        <w:tc>
          <w:tcPr>
            <w:tcW w:w="2381" w:type="dxa"/>
            <w:tcBorders>
              <w:top w:val="dashed" w:sz="4" w:space="0" w:color="auto"/>
            </w:tcBorders>
            <w:noWrap/>
          </w:tcPr>
          <w:p w14:paraId="4FBC8382" w14:textId="47E807AD" w:rsidR="007479CB" w:rsidRPr="007A494C" w:rsidRDefault="007479CB" w:rsidP="00875A4A">
            <w:pPr>
              <w:widowControl/>
              <w:spacing w:beforeLines="15" w:before="54" w:afterLines="15" w:after="54"/>
            </w:pPr>
            <w:r w:rsidRPr="007A494C">
              <w:t>Model performance</w:t>
            </w: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0E0DE9AC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46CA1DFC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52ED36B8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71591971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0231F3C6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51619FD0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293CC0D6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  <w:tc>
          <w:tcPr>
            <w:tcW w:w="1020" w:type="dxa"/>
            <w:tcBorders>
              <w:top w:val="dashed" w:sz="4" w:space="0" w:color="auto"/>
            </w:tcBorders>
            <w:noWrap/>
            <w:vAlign w:val="center"/>
          </w:tcPr>
          <w:p w14:paraId="1ABEAD28" w14:textId="77777777" w:rsidR="007479CB" w:rsidRPr="007A494C" w:rsidRDefault="007479CB" w:rsidP="00875A4A">
            <w:pPr>
              <w:spacing w:beforeLines="15" w:before="54" w:afterLines="15" w:after="54"/>
              <w:jc w:val="center"/>
            </w:pPr>
          </w:p>
        </w:tc>
      </w:tr>
      <w:tr w:rsidR="007A494C" w:rsidRPr="007A494C" w14:paraId="3491D7FF" w14:textId="77777777" w:rsidTr="00875A4A">
        <w:trPr>
          <w:trHeight w:val="330"/>
        </w:trPr>
        <w:tc>
          <w:tcPr>
            <w:tcW w:w="2381" w:type="dxa"/>
            <w:noWrap/>
          </w:tcPr>
          <w:p w14:paraId="2B68D84F" w14:textId="2755EC32" w:rsidR="007479CB" w:rsidRPr="007A494C" w:rsidRDefault="007479CB" w:rsidP="00875A4A">
            <w:pPr>
              <w:widowControl/>
              <w:spacing w:beforeLines="15" w:before="54" w:afterLines="15" w:after="54"/>
            </w:pPr>
            <w:r w:rsidRPr="007A494C">
              <w:rPr>
                <w:rFonts w:hint="eastAsia"/>
              </w:rPr>
              <w:t xml:space="preserve"> </w:t>
            </w:r>
            <w:r w:rsidRPr="007A494C">
              <w:t xml:space="preserve"> </w:t>
            </w:r>
            <w:r w:rsidRPr="007A494C">
              <w:rPr>
                <w:i/>
              </w:rPr>
              <w:t>R</w:t>
            </w:r>
            <w:r w:rsidRPr="007A494C">
              <w:rPr>
                <w:vertAlign w:val="superscript"/>
              </w:rPr>
              <w:t>2</w:t>
            </w:r>
          </w:p>
        </w:tc>
        <w:tc>
          <w:tcPr>
            <w:tcW w:w="1020" w:type="dxa"/>
            <w:noWrap/>
            <w:vAlign w:val="center"/>
          </w:tcPr>
          <w:p w14:paraId="703F2012" w14:textId="30486C87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0.134</w:t>
            </w:r>
          </w:p>
        </w:tc>
        <w:tc>
          <w:tcPr>
            <w:tcW w:w="1020" w:type="dxa"/>
            <w:noWrap/>
            <w:vAlign w:val="center"/>
          </w:tcPr>
          <w:p w14:paraId="40BE366B" w14:textId="6578475D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0.122</w:t>
            </w:r>
          </w:p>
        </w:tc>
        <w:tc>
          <w:tcPr>
            <w:tcW w:w="1020" w:type="dxa"/>
            <w:noWrap/>
            <w:vAlign w:val="center"/>
          </w:tcPr>
          <w:p w14:paraId="5C3A85A7" w14:textId="5256B032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0.110</w:t>
            </w:r>
          </w:p>
        </w:tc>
        <w:tc>
          <w:tcPr>
            <w:tcW w:w="1020" w:type="dxa"/>
            <w:noWrap/>
            <w:vAlign w:val="center"/>
          </w:tcPr>
          <w:p w14:paraId="4C264F41" w14:textId="62B26034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0.105</w:t>
            </w:r>
          </w:p>
        </w:tc>
        <w:tc>
          <w:tcPr>
            <w:tcW w:w="1020" w:type="dxa"/>
            <w:noWrap/>
            <w:vAlign w:val="center"/>
          </w:tcPr>
          <w:p w14:paraId="74BB468E" w14:textId="70219643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0.150</w:t>
            </w:r>
          </w:p>
        </w:tc>
        <w:tc>
          <w:tcPr>
            <w:tcW w:w="1020" w:type="dxa"/>
            <w:noWrap/>
            <w:vAlign w:val="center"/>
          </w:tcPr>
          <w:p w14:paraId="4F8E9C89" w14:textId="538E6D58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0.108</w:t>
            </w:r>
          </w:p>
        </w:tc>
        <w:tc>
          <w:tcPr>
            <w:tcW w:w="1020" w:type="dxa"/>
            <w:noWrap/>
            <w:vAlign w:val="center"/>
          </w:tcPr>
          <w:p w14:paraId="2D1823CA" w14:textId="1A059D1E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0.040</w:t>
            </w:r>
          </w:p>
        </w:tc>
        <w:tc>
          <w:tcPr>
            <w:tcW w:w="1020" w:type="dxa"/>
            <w:noWrap/>
            <w:vAlign w:val="center"/>
          </w:tcPr>
          <w:p w14:paraId="1221C511" w14:textId="64693AB3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0.129</w:t>
            </w:r>
          </w:p>
        </w:tc>
      </w:tr>
      <w:tr w:rsidR="007A494C" w:rsidRPr="007A494C" w14:paraId="03B41B6B" w14:textId="77777777" w:rsidTr="00875A4A">
        <w:trPr>
          <w:trHeight w:val="330"/>
        </w:trPr>
        <w:tc>
          <w:tcPr>
            <w:tcW w:w="2381" w:type="dxa"/>
            <w:tcBorders>
              <w:bottom w:val="single" w:sz="12" w:space="0" w:color="auto"/>
            </w:tcBorders>
            <w:noWrap/>
          </w:tcPr>
          <w:p w14:paraId="7F432091" w14:textId="48018F96" w:rsidR="007479CB" w:rsidRPr="007A494C" w:rsidRDefault="007479CB" w:rsidP="00875A4A">
            <w:pPr>
              <w:widowControl/>
              <w:spacing w:beforeLines="15" w:before="54" w:afterLines="15" w:after="54"/>
            </w:pPr>
            <w:r w:rsidRPr="007A494C">
              <w:rPr>
                <w:rFonts w:hint="eastAsia"/>
              </w:rPr>
              <w:t xml:space="preserve"> </w:t>
            </w:r>
            <w:r w:rsidRPr="007A494C">
              <w:t xml:space="preserve"> </w:t>
            </w:r>
            <w:r w:rsidR="001C36D7" w:rsidRPr="007A494C">
              <w:rPr>
                <w:iCs/>
              </w:rPr>
              <w:t>p</w:t>
            </w:r>
            <w:r w:rsidR="00F74843" w:rsidRPr="007A494C">
              <w:t xml:space="preserve"> </w:t>
            </w:r>
            <w:r w:rsidRPr="007A494C">
              <w:t>value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4D456525" w14:textId="33FDC4B6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0.006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7A4609B0" w14:textId="2970523C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0.012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6BEEAF8D" w14:textId="550F92A6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0.024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3ED1B5ED" w14:textId="5179D5C0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0.031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0E3D08C3" w14:textId="4A0A12B9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0.002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5685D524" w14:textId="7F7D133A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0.026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674E97AC" w14:textId="7C5797F8" w:rsidR="007479CB" w:rsidRPr="007A494C" w:rsidRDefault="007479CB" w:rsidP="00875A4A">
            <w:pPr>
              <w:spacing w:beforeLines="15" w:before="54" w:afterLines="15" w:after="54"/>
              <w:jc w:val="center"/>
            </w:pPr>
            <w:r w:rsidRPr="007A494C">
              <w:rPr>
                <w:rFonts w:ascii="Calibri" w:hAnsi="Calibri" w:cs="Calibri"/>
                <w:kern w:val="24"/>
              </w:rPr>
              <w:t>0.524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noWrap/>
            <w:vAlign w:val="center"/>
          </w:tcPr>
          <w:p w14:paraId="4D1D9A45" w14:textId="476E07B2" w:rsidR="007479CB" w:rsidRPr="007A494C" w:rsidRDefault="007479CB" w:rsidP="00875A4A">
            <w:pPr>
              <w:spacing w:beforeLines="15" w:before="54" w:afterLines="15" w:after="54"/>
              <w:jc w:val="center"/>
              <w:rPr>
                <w:b/>
              </w:rPr>
            </w:pPr>
            <w:r w:rsidRPr="007A494C">
              <w:rPr>
                <w:rFonts w:ascii="Calibri" w:hAnsi="Calibri" w:cs="Calibri"/>
                <w:b/>
                <w:kern w:val="24"/>
              </w:rPr>
              <w:t>0.009</w:t>
            </w:r>
          </w:p>
        </w:tc>
      </w:tr>
    </w:tbl>
    <w:p w14:paraId="2F8C7CE3" w14:textId="7F50C213" w:rsidR="000203CC" w:rsidRPr="007A494C" w:rsidRDefault="00FC48FE" w:rsidP="00875A4A">
      <w:pPr>
        <w:widowControl/>
        <w:spacing w:line="480" w:lineRule="auto"/>
      </w:pPr>
      <w:r w:rsidRPr="007A494C">
        <w:rPr>
          <w:rFonts w:hint="eastAsia"/>
        </w:rPr>
        <w:t>A</w:t>
      </w:r>
      <w:r w:rsidRPr="007A494C">
        <w:t xml:space="preserve">bbreviation: IFN, interferon; IL, interleukin; TGF, transforming growth </w:t>
      </w:r>
      <w:r w:rsidR="007479CB" w:rsidRPr="007A494C">
        <w:t>factor; TNF, tumor necrosis factor</w:t>
      </w:r>
    </w:p>
    <w:p w14:paraId="4A7DFED5" w14:textId="77777777" w:rsidR="00FC48FE" w:rsidRPr="007A494C" w:rsidRDefault="00FC48FE" w:rsidP="00FC48FE">
      <w:pPr>
        <w:widowControl/>
        <w:spacing w:line="480" w:lineRule="auto"/>
        <w:sectPr w:rsidR="00FC48FE" w:rsidRPr="007A494C" w:rsidSect="00875A4A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</w:p>
    <w:p w14:paraId="6B1BB9A3" w14:textId="54FE38C1" w:rsidR="00341A23" w:rsidRPr="007A494C" w:rsidRDefault="00341A23" w:rsidP="00AE51A5">
      <w:pPr>
        <w:widowControl/>
        <w:spacing w:line="480" w:lineRule="auto"/>
      </w:pPr>
      <w:r w:rsidRPr="007A494C">
        <w:rPr>
          <w:rFonts w:hint="eastAsia"/>
          <w:b/>
        </w:rPr>
        <w:lastRenderedPageBreak/>
        <w:t>Figure S1</w:t>
      </w:r>
      <w:r w:rsidRPr="007A494C">
        <w:t>.</w:t>
      </w:r>
      <w:r w:rsidRPr="007A494C">
        <w:rPr>
          <w:rFonts w:hint="eastAsia"/>
        </w:rPr>
        <w:t xml:space="preserve"> R</w:t>
      </w:r>
      <w:r w:rsidRPr="007A494C">
        <w:t>ar</w:t>
      </w:r>
      <w:r w:rsidRPr="007A494C">
        <w:rPr>
          <w:rFonts w:hint="eastAsia"/>
        </w:rPr>
        <w:t xml:space="preserve">efaction curve </w:t>
      </w:r>
      <w:r w:rsidRPr="007A494C">
        <w:t>of sequenc</w:t>
      </w:r>
      <w:r w:rsidR="00CC0239" w:rsidRPr="007A494C">
        <w:t xml:space="preserve">ing data from 130 fecal samples. Samples with </w:t>
      </w:r>
      <w:r w:rsidR="00F74843" w:rsidRPr="007A494C">
        <w:t xml:space="preserve">fewer </w:t>
      </w:r>
      <w:r w:rsidR="00CC0239" w:rsidRPr="007A494C">
        <w:t>than 45,000 sequences were excluded</w:t>
      </w:r>
      <w:r w:rsidR="00F74843" w:rsidRPr="007A494C">
        <w:t>,</w:t>
      </w:r>
      <w:r w:rsidR="00CC0239" w:rsidRPr="007A494C">
        <w:t xml:space="preserve"> and the remaining samples </w:t>
      </w:r>
      <w:r w:rsidR="00F74843" w:rsidRPr="007A494C">
        <w:t xml:space="preserve">were </w:t>
      </w:r>
      <w:r w:rsidR="00CC0239" w:rsidRPr="007A494C">
        <w:t xml:space="preserve">rarefied to </w:t>
      </w:r>
      <w:r w:rsidR="00CC0239" w:rsidRPr="007A494C">
        <w:rPr>
          <w:rFonts w:eastAsia="Times New Roman" w:cs="Times New Roman"/>
          <w:kern w:val="0"/>
          <w:szCs w:val="24"/>
          <w:lang w:eastAsia="en-US"/>
        </w:rPr>
        <w:t>49,423 sequences (range</w:t>
      </w:r>
      <w:r w:rsidR="001C77C5" w:rsidRPr="007A494C">
        <w:rPr>
          <w:rFonts w:eastAsia="Times New Roman" w:cs="Times New Roman"/>
          <w:kern w:val="0"/>
          <w:szCs w:val="24"/>
          <w:lang w:eastAsia="en-US"/>
        </w:rPr>
        <w:t>:</w:t>
      </w:r>
      <w:r w:rsidR="00CC0239" w:rsidRPr="007A494C">
        <w:rPr>
          <w:rFonts w:eastAsia="Times New Roman" w:cs="Times New Roman"/>
          <w:kern w:val="0"/>
          <w:szCs w:val="24"/>
          <w:lang w:eastAsia="en-US"/>
        </w:rPr>
        <w:t xml:space="preserve"> 32,136 to 121,226) per sample</w:t>
      </w:r>
      <w:r w:rsidR="00CC0239" w:rsidRPr="007A494C">
        <w:t xml:space="preserve"> for subsequent ordinations and </w:t>
      </w:r>
      <w:r w:rsidR="00EA6E11" w:rsidRPr="007A494C">
        <w:rPr>
          <w:rFonts w:cstheme="minorHAnsi"/>
          <w:szCs w:val="24"/>
        </w:rPr>
        <w:t>permutational multivariate ANOVA</w:t>
      </w:r>
      <w:r w:rsidR="00EA6E11" w:rsidRPr="007A494C">
        <w:t xml:space="preserve"> </w:t>
      </w:r>
      <w:r w:rsidR="00CC0239" w:rsidRPr="007A494C">
        <w:t>analysis.</w:t>
      </w:r>
    </w:p>
    <w:p w14:paraId="21AD9695" w14:textId="543120A3" w:rsidR="00341A23" w:rsidRPr="007A494C" w:rsidRDefault="00341A23" w:rsidP="00AE51A5">
      <w:pPr>
        <w:widowControl/>
        <w:spacing w:line="480" w:lineRule="auto"/>
      </w:pPr>
      <w:r w:rsidRPr="007A494C">
        <w:t xml:space="preserve">Abbreviations: ASVs, </w:t>
      </w:r>
      <w:r w:rsidR="00F74843" w:rsidRPr="007A494C">
        <w:rPr>
          <w:szCs w:val="24"/>
        </w:rPr>
        <w:t>a</w:t>
      </w:r>
      <w:r w:rsidRPr="007A494C">
        <w:rPr>
          <w:szCs w:val="24"/>
        </w:rPr>
        <w:t>mplicon sequence variants</w:t>
      </w:r>
    </w:p>
    <w:p w14:paraId="54EC6625" w14:textId="77777777" w:rsidR="00341A23" w:rsidRPr="007A494C" w:rsidRDefault="002872AE" w:rsidP="00341A23">
      <w:pPr>
        <w:widowControl/>
        <w:spacing w:line="480" w:lineRule="auto"/>
        <w:jc w:val="center"/>
        <w:rPr>
          <w:b/>
        </w:rPr>
      </w:pPr>
      <w:r w:rsidRPr="007A494C">
        <w:rPr>
          <w:noProof/>
        </w:rPr>
        <w:drawing>
          <wp:inline distT="0" distB="0" distL="0" distR="0" wp14:anchorId="5B8ACFFE" wp14:editId="62C25C9C">
            <wp:extent cx="4833243" cy="64166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33" cy="642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AE3D" w14:textId="59D79855" w:rsidR="00341A23" w:rsidRPr="007A494C" w:rsidRDefault="00AB10CA" w:rsidP="00AE51A5">
      <w:pPr>
        <w:widowControl/>
        <w:spacing w:line="480" w:lineRule="auto"/>
        <w:rPr>
          <w:rFonts w:cstheme="minorHAnsi"/>
          <w:szCs w:val="24"/>
        </w:rPr>
      </w:pPr>
      <w:r w:rsidRPr="007A494C">
        <w:rPr>
          <w:noProof/>
        </w:rPr>
        <w:br w:type="page"/>
      </w:r>
      <w:r w:rsidR="00341A23" w:rsidRPr="007A494C">
        <w:rPr>
          <w:rFonts w:hint="eastAsia"/>
          <w:b/>
        </w:rPr>
        <w:lastRenderedPageBreak/>
        <w:t>Figure S2</w:t>
      </w:r>
      <w:r w:rsidR="00341A23" w:rsidRPr="007A494C">
        <w:rPr>
          <w:b/>
        </w:rPr>
        <w:t xml:space="preserve">. (A) </w:t>
      </w:r>
      <w:r w:rsidR="00341A23" w:rsidRPr="007A494C">
        <w:t>Beta diversity</w:t>
      </w:r>
      <w:r w:rsidR="00341A23" w:rsidRPr="007A494C">
        <w:rPr>
          <w:rFonts w:cstheme="minorHAnsi"/>
          <w:szCs w:val="24"/>
        </w:rPr>
        <w:t xml:space="preserve"> was determined by </w:t>
      </w:r>
      <w:r w:rsidR="00F74843" w:rsidRPr="007A494C">
        <w:rPr>
          <w:rFonts w:cstheme="minorHAnsi"/>
          <w:szCs w:val="24"/>
        </w:rPr>
        <w:t>a p</w:t>
      </w:r>
      <w:r w:rsidR="00341A23" w:rsidRPr="007A494C">
        <w:rPr>
          <w:rFonts w:cstheme="minorHAnsi"/>
          <w:szCs w:val="24"/>
        </w:rPr>
        <w:t xml:space="preserve">rincipal </w:t>
      </w:r>
      <w:r w:rsidR="00F74843" w:rsidRPr="007A494C">
        <w:rPr>
          <w:rFonts w:cstheme="minorHAnsi"/>
          <w:szCs w:val="24"/>
        </w:rPr>
        <w:t>c</w:t>
      </w:r>
      <w:r w:rsidR="00341A23" w:rsidRPr="007A494C">
        <w:rPr>
          <w:rFonts w:cstheme="minorHAnsi"/>
          <w:szCs w:val="24"/>
        </w:rPr>
        <w:t xml:space="preserve">oordinates </w:t>
      </w:r>
      <w:r w:rsidR="00F74843" w:rsidRPr="007A494C">
        <w:rPr>
          <w:rFonts w:cstheme="minorHAnsi"/>
          <w:szCs w:val="24"/>
        </w:rPr>
        <w:t>a</w:t>
      </w:r>
      <w:r w:rsidR="00341A23" w:rsidRPr="007A494C">
        <w:rPr>
          <w:rFonts w:cstheme="minorHAnsi"/>
          <w:szCs w:val="24"/>
        </w:rPr>
        <w:t xml:space="preserve">nalysis plot based on </w:t>
      </w:r>
      <w:r w:rsidR="00F74843" w:rsidRPr="007A494C">
        <w:rPr>
          <w:rFonts w:cstheme="minorHAnsi"/>
          <w:szCs w:val="24"/>
        </w:rPr>
        <w:t xml:space="preserve">the </w:t>
      </w:r>
      <w:r w:rsidR="00341A23" w:rsidRPr="007A494C">
        <w:t xml:space="preserve">unweighted </w:t>
      </w:r>
      <w:r w:rsidR="00341A23" w:rsidRPr="007A494C">
        <w:rPr>
          <w:rFonts w:cstheme="minorHAnsi"/>
          <w:szCs w:val="24"/>
        </w:rPr>
        <w:t xml:space="preserve">UniFrac distance. Each dot represents one sample. </w:t>
      </w:r>
      <w:r w:rsidR="00341A23" w:rsidRPr="007A494C">
        <w:rPr>
          <w:b/>
        </w:rPr>
        <w:t>(B)</w:t>
      </w:r>
      <w:r w:rsidR="00341A23" w:rsidRPr="007A494C">
        <w:rPr>
          <w:rFonts w:cstheme="minorHAnsi"/>
          <w:szCs w:val="24"/>
        </w:rPr>
        <w:t xml:space="preserve"> </w:t>
      </w:r>
      <w:r w:rsidR="00341A23" w:rsidRPr="007A494C">
        <w:rPr>
          <w:rFonts w:cstheme="minorHAnsi"/>
          <w:i/>
          <w:szCs w:val="24"/>
        </w:rPr>
        <w:t>Prevotella/Bacteroides</w:t>
      </w:r>
      <w:r w:rsidR="00341A23" w:rsidRPr="007A494C">
        <w:rPr>
          <w:rFonts w:cstheme="minorHAnsi"/>
          <w:szCs w:val="24"/>
        </w:rPr>
        <w:t xml:space="preserve"> (P/B) ratio </w:t>
      </w:r>
      <w:r w:rsidR="00341A23" w:rsidRPr="007A494C">
        <w:rPr>
          <w:bCs/>
        </w:rPr>
        <w:t xml:space="preserve">between the latent tuberculosis infection (LTBI) and non-LTBI groups. *** </w:t>
      </w:r>
      <w:r w:rsidR="00341A23" w:rsidRPr="007A494C">
        <w:rPr>
          <w:rFonts w:cstheme="minorHAnsi"/>
          <w:szCs w:val="24"/>
        </w:rPr>
        <w:t xml:space="preserve">represents </w:t>
      </w:r>
      <w:r w:rsidR="00F74843" w:rsidRPr="007A494C">
        <w:rPr>
          <w:rFonts w:cstheme="minorHAnsi"/>
          <w:szCs w:val="24"/>
        </w:rPr>
        <w:t xml:space="preserve">a </w:t>
      </w:r>
      <w:r w:rsidR="00F74843" w:rsidRPr="007A494C">
        <w:rPr>
          <w:rFonts w:cstheme="minorHAnsi"/>
          <w:iCs/>
          <w:szCs w:val="24"/>
        </w:rPr>
        <w:t>P</w:t>
      </w:r>
      <w:r w:rsidR="00F74843" w:rsidRPr="007A494C">
        <w:rPr>
          <w:rFonts w:cstheme="minorHAnsi"/>
          <w:szCs w:val="24"/>
        </w:rPr>
        <w:t xml:space="preserve"> </w:t>
      </w:r>
      <w:r w:rsidR="00341A23" w:rsidRPr="007A494C">
        <w:rPr>
          <w:rFonts w:cstheme="minorHAnsi"/>
          <w:szCs w:val="24"/>
        </w:rPr>
        <w:t xml:space="preserve">value </w:t>
      </w:r>
      <w:r w:rsidR="00F74843" w:rsidRPr="007A494C">
        <w:rPr>
          <w:rFonts w:cstheme="minorHAnsi"/>
          <w:szCs w:val="24"/>
        </w:rPr>
        <w:t xml:space="preserve">of </w:t>
      </w:r>
      <w:r w:rsidR="00341A23" w:rsidRPr="007A494C">
        <w:rPr>
          <w:rFonts w:cstheme="minorHAnsi"/>
          <w:szCs w:val="24"/>
        </w:rPr>
        <w:t xml:space="preserve">&lt;0.001 </w:t>
      </w:r>
      <w:r w:rsidR="00F74843" w:rsidRPr="007A494C">
        <w:rPr>
          <w:rFonts w:cstheme="minorHAnsi"/>
          <w:szCs w:val="24"/>
        </w:rPr>
        <w:t xml:space="preserve">according to a </w:t>
      </w:r>
      <w:r w:rsidR="00341A23" w:rsidRPr="007A494C">
        <w:t>Mann</w:t>
      </w:r>
      <w:r w:rsidR="00F74843" w:rsidRPr="007A494C">
        <w:t>–</w:t>
      </w:r>
      <w:r w:rsidR="00341A23" w:rsidRPr="007A494C">
        <w:t xml:space="preserve">Whitney </w:t>
      </w:r>
      <w:r w:rsidR="00341A23" w:rsidRPr="007A494C">
        <w:rPr>
          <w:i/>
        </w:rPr>
        <w:t>U</w:t>
      </w:r>
      <w:r w:rsidR="00F74843" w:rsidRPr="007A494C">
        <w:t xml:space="preserve"> </w:t>
      </w:r>
      <w:r w:rsidR="00341A23" w:rsidRPr="007A494C">
        <w:t>test</w:t>
      </w:r>
      <w:r w:rsidR="00341A23" w:rsidRPr="007A494C">
        <w:rPr>
          <w:rFonts w:cstheme="minorHAnsi"/>
          <w:szCs w:val="24"/>
        </w:rPr>
        <w:t>.</w:t>
      </w:r>
    </w:p>
    <w:p w14:paraId="56281959" w14:textId="02728193" w:rsidR="00345508" w:rsidRPr="007A494C" w:rsidRDefault="00AB10CA" w:rsidP="00341A23">
      <w:pPr>
        <w:spacing w:line="480" w:lineRule="auto"/>
        <w:jc w:val="center"/>
        <w:rPr>
          <w:rFonts w:cstheme="minorHAnsi"/>
          <w:b/>
          <w:szCs w:val="24"/>
        </w:rPr>
        <w:sectPr w:rsidR="00345508" w:rsidRPr="007A494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7A494C">
        <w:rPr>
          <w:noProof/>
        </w:rPr>
        <w:drawing>
          <wp:inline distT="0" distB="0" distL="0" distR="0" wp14:anchorId="0710A48A" wp14:editId="54D2180F">
            <wp:extent cx="4330700" cy="629790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87" cy="62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4C">
        <w:rPr>
          <w:rFonts w:cstheme="minorHAnsi"/>
          <w:szCs w:val="24"/>
        </w:rPr>
        <w:br w:type="page"/>
      </w:r>
    </w:p>
    <w:p w14:paraId="3BBE397D" w14:textId="5E096337" w:rsidR="00345508" w:rsidRPr="007A494C" w:rsidRDefault="00345508" w:rsidP="00E075D1">
      <w:pPr>
        <w:widowControl/>
        <w:spacing w:line="480" w:lineRule="auto"/>
        <w:rPr>
          <w:rFonts w:cstheme="minorHAnsi"/>
          <w:szCs w:val="24"/>
          <w:shd w:val="clear" w:color="auto" w:fill="FFFFFF"/>
        </w:rPr>
      </w:pPr>
      <w:r w:rsidRPr="007A494C">
        <w:rPr>
          <w:b/>
          <w:bCs/>
        </w:rPr>
        <w:lastRenderedPageBreak/>
        <w:t>Figure S3</w:t>
      </w:r>
      <w:r w:rsidRPr="007A494C">
        <w:rPr>
          <w:bCs/>
        </w:rPr>
        <w:t xml:space="preserve">. Prediction of gene function </w:t>
      </w:r>
      <w:r w:rsidR="00F74843" w:rsidRPr="007A494C">
        <w:rPr>
          <w:bCs/>
        </w:rPr>
        <w:t xml:space="preserve">of the </w:t>
      </w:r>
      <w:r w:rsidRPr="007A494C">
        <w:rPr>
          <w:bCs/>
        </w:rPr>
        <w:t>6</w:t>
      </w:r>
      <w:r w:rsidR="003C1C4D" w:rsidRPr="007A494C">
        <w:rPr>
          <w:bCs/>
        </w:rPr>
        <w:t xml:space="preserve"> most differential </w:t>
      </w:r>
      <w:r w:rsidRPr="007A494C">
        <w:rPr>
          <w:bCs/>
        </w:rPr>
        <w:t xml:space="preserve">genera </w:t>
      </w:r>
      <w:r w:rsidR="003C1C4D" w:rsidRPr="007A494C">
        <w:rPr>
          <w:bCs/>
        </w:rPr>
        <w:t xml:space="preserve">between latent tuberculosis infection (LTBI) and non-LTBI groups </w:t>
      </w:r>
      <w:r w:rsidRPr="007A494C">
        <w:rPr>
          <w:rFonts w:eastAsia="新細明體" w:cstheme="minorHAnsi"/>
          <w:kern w:val="36"/>
          <w:szCs w:val="24"/>
        </w:rPr>
        <w:t>using PICRUSt2.</w:t>
      </w:r>
    </w:p>
    <w:p w14:paraId="1A7FA4C6" w14:textId="77777777" w:rsidR="00602DEC" w:rsidRPr="007A494C" w:rsidRDefault="009552A0" w:rsidP="00E075D1">
      <w:pPr>
        <w:widowControl/>
        <w:jc w:val="center"/>
        <w:rPr>
          <w:bCs/>
        </w:rPr>
      </w:pPr>
      <w:r w:rsidRPr="007A494C">
        <w:rPr>
          <w:noProof/>
        </w:rPr>
        <w:drawing>
          <wp:inline distT="0" distB="0" distL="0" distR="0" wp14:anchorId="23F142C8" wp14:editId="17DE5935">
            <wp:extent cx="6334520" cy="4317558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20" cy="4317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2DEC" w:rsidRPr="007A494C" w:rsidSect="00E075D1">
      <w:pgSz w:w="16838" w:h="11906" w:orient="landscape"/>
      <w:pgMar w:top="1797" w:right="1440" w:bottom="1797" w:left="1440" w:header="851" w:footer="992" w:gutter="0"/>
      <w:cols w:space="425"/>
      <w:docGrid w:type="linesAndChar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606AE" w16cex:dateUtc="2022-04-04T16:07:00Z"/>
  <w16cex:commentExtensible w16cex:durableId="25EDB233" w16cex:dateUtc="2022-03-29T14:28:00Z"/>
  <w16cex:commentExtensible w16cex:durableId="25F60715" w16cex:dateUtc="2022-04-04T16:08:00Z"/>
  <w16cex:commentExtensible w16cex:durableId="25EDB360" w16cex:dateUtc="2022-03-29T14:33:00Z"/>
  <w16cex:commentExtensible w16cex:durableId="25F6078C" w16cex:dateUtc="2022-04-04T16:10:00Z"/>
  <w16cex:commentExtensible w16cex:durableId="25EDB3A3" w16cex:dateUtc="2022-03-29T14:34:00Z"/>
  <w16cex:commentExtensible w16cex:durableId="25F607B8" w16cex:dateUtc="2022-04-04T16:11:00Z"/>
  <w16cex:commentExtensible w16cex:durableId="25EDB450" w16cex:dateUtc="2022-03-29T14:37:00Z"/>
  <w16cex:commentExtensible w16cex:durableId="25F607F0" w16cex:dateUtc="2022-04-04T16:12:00Z"/>
  <w16cex:commentExtensible w16cex:durableId="25EDB46B" w16cex:dateUtc="2022-03-29T14:38:00Z"/>
  <w16cex:commentExtensible w16cex:durableId="25F60874" w16cex:dateUtc="2022-04-04T16:14:00Z"/>
  <w16cex:commentExtensible w16cex:durableId="25F608B3" w16cex:dateUtc="2022-04-04T16:15:00Z"/>
  <w16cex:commentExtensible w16cex:durableId="25EDB54A" w16cex:dateUtc="2022-03-29T14:41:00Z"/>
  <w16cex:commentExtensible w16cex:durableId="25F6092E" w16cex:dateUtc="2022-04-04T16:17:00Z"/>
  <w16cex:commentExtensible w16cex:durableId="25EDB5F7" w16cex:dateUtc="2022-03-29T14:44:00Z"/>
  <w16cex:commentExtensible w16cex:durableId="25F6098B" w16cex:dateUtc="2022-04-04T16:19:00Z"/>
  <w16cex:commentExtensible w16cex:durableId="25F609FE" w16cex:dateUtc="2022-04-04T16:21:00Z"/>
  <w16cex:commentExtensible w16cex:durableId="25F60A10" w16cex:dateUtc="2022-04-04T16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69E1BC" w16cid:durableId="25F60657"/>
  <w16cid:commentId w16cid:paraId="196FE288" w16cid:durableId="25F606AE"/>
  <w16cid:commentId w16cid:paraId="79883708" w16cid:durableId="25EDB233"/>
  <w16cid:commentId w16cid:paraId="6EE9BE4B" w16cid:durableId="25F60715"/>
  <w16cid:commentId w16cid:paraId="00184CCA" w16cid:durableId="25EDB360"/>
  <w16cid:commentId w16cid:paraId="32AB45ED" w16cid:durableId="25F6078C"/>
  <w16cid:commentId w16cid:paraId="45C1852F" w16cid:durableId="25EDB3A3"/>
  <w16cid:commentId w16cid:paraId="37EF14F0" w16cid:durableId="25F6065B"/>
  <w16cid:commentId w16cid:paraId="5F2F99CC" w16cid:durableId="25F607B8"/>
  <w16cid:commentId w16cid:paraId="60E7E5FA" w16cid:durableId="25EDB450"/>
  <w16cid:commentId w16cid:paraId="41CD6167" w16cid:durableId="25F607F0"/>
  <w16cid:commentId w16cid:paraId="382F8A6C" w16cid:durableId="25EDB46B"/>
  <w16cid:commentId w16cid:paraId="235F87D5" w16cid:durableId="25F60874"/>
  <w16cid:commentId w16cid:paraId="28D5DBA2" w16cid:durableId="25F608B3"/>
  <w16cid:commentId w16cid:paraId="520EAD81" w16cid:durableId="25EDB54A"/>
  <w16cid:commentId w16cid:paraId="0CDCE224" w16cid:durableId="25F6092E"/>
  <w16cid:commentId w16cid:paraId="042C7735" w16cid:durableId="25EDB5F7"/>
  <w16cid:commentId w16cid:paraId="37D42FDC" w16cid:durableId="25F6098B"/>
  <w16cid:commentId w16cid:paraId="259C6079" w16cid:durableId="25F609FE"/>
  <w16cid:commentId w16cid:paraId="40E9A810" w16cid:durableId="25F60660"/>
  <w16cid:commentId w16cid:paraId="1497D940" w16cid:durableId="25F60A1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30124" w14:textId="77777777" w:rsidR="00CE3174" w:rsidRDefault="00CE3174" w:rsidP="00DE6B8F">
      <w:r>
        <w:separator/>
      </w:r>
    </w:p>
  </w:endnote>
  <w:endnote w:type="continuationSeparator" w:id="0">
    <w:p w14:paraId="4BE1A8CC" w14:textId="77777777" w:rsidR="00CE3174" w:rsidRDefault="00CE3174" w:rsidP="00DE6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Uni">
    <w:altName w:val="新細明體"/>
    <w:charset w:val="88"/>
    <w:family w:val="roman"/>
    <w:pitch w:val="variable"/>
    <w:sig w:usb0="B334AAFF" w:usb1="F9DFFFFF" w:usb2="0000003E" w:usb3="00000000" w:csb0="001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UniversLTStd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LancetPro-Italic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DB93F" w14:textId="77777777" w:rsidR="00CE3174" w:rsidRDefault="00CE3174" w:rsidP="00DE6B8F">
      <w:r>
        <w:separator/>
      </w:r>
    </w:p>
  </w:footnote>
  <w:footnote w:type="continuationSeparator" w:id="0">
    <w:p w14:paraId="28B6F79C" w14:textId="77777777" w:rsidR="00CE3174" w:rsidRDefault="00CE3174" w:rsidP="00DE6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86CE0"/>
    <w:multiLevelType w:val="hybridMultilevel"/>
    <w:tmpl w:val="A5C282DC"/>
    <w:lvl w:ilvl="0" w:tplc="9586AF26">
      <w:start w:val="1"/>
      <w:numFmt w:val="decimal"/>
      <w:lvlText w:val="(%1)"/>
      <w:lvlJc w:val="left"/>
      <w:pPr>
        <w:ind w:left="360" w:hanging="360"/>
      </w:pPr>
      <w:rPr>
        <w:rFonts w:asciiTheme="minorHAnsi" w:eastAsia="新細明體" w:hAnsiTheme="minorHAnsi" w:cs="Times New Roman"/>
        <w:lang w:val="en-GB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en-GB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 Infectious Diseases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vp9tpze7asxvneffpqvw295aveazfazdzxv&quot;&gt;reference_DMLTBI_20220426&lt;record-ids&gt;&lt;item&gt;20&lt;/item&gt;&lt;/record-ids&gt;&lt;/item&gt;&lt;/Libraries&gt;"/>
  </w:docVars>
  <w:rsids>
    <w:rsidRoot w:val="00D66F2F"/>
    <w:rsid w:val="00005163"/>
    <w:rsid w:val="000203CC"/>
    <w:rsid w:val="00027D33"/>
    <w:rsid w:val="00031B6A"/>
    <w:rsid w:val="00054F3A"/>
    <w:rsid w:val="000A6371"/>
    <w:rsid w:val="000A7DD5"/>
    <w:rsid w:val="000C11A8"/>
    <w:rsid w:val="000C3993"/>
    <w:rsid w:val="000C4B32"/>
    <w:rsid w:val="000D1C48"/>
    <w:rsid w:val="000E70C8"/>
    <w:rsid w:val="000F0D44"/>
    <w:rsid w:val="000F75F4"/>
    <w:rsid w:val="00145A7E"/>
    <w:rsid w:val="00156993"/>
    <w:rsid w:val="00164223"/>
    <w:rsid w:val="0016796B"/>
    <w:rsid w:val="00173EED"/>
    <w:rsid w:val="00174423"/>
    <w:rsid w:val="00181476"/>
    <w:rsid w:val="00196A6D"/>
    <w:rsid w:val="001B3CE2"/>
    <w:rsid w:val="001C36D7"/>
    <w:rsid w:val="001C6645"/>
    <w:rsid w:val="001C69D4"/>
    <w:rsid w:val="001C77C5"/>
    <w:rsid w:val="001F34B7"/>
    <w:rsid w:val="001F4324"/>
    <w:rsid w:val="00211358"/>
    <w:rsid w:val="00234A5E"/>
    <w:rsid w:val="002476B2"/>
    <w:rsid w:val="00257D13"/>
    <w:rsid w:val="00267E50"/>
    <w:rsid w:val="0027795A"/>
    <w:rsid w:val="002872AE"/>
    <w:rsid w:val="0029473B"/>
    <w:rsid w:val="002B0C71"/>
    <w:rsid w:val="002C362D"/>
    <w:rsid w:val="002D0D47"/>
    <w:rsid w:val="002E1A14"/>
    <w:rsid w:val="0032776D"/>
    <w:rsid w:val="00341A23"/>
    <w:rsid w:val="00343E6A"/>
    <w:rsid w:val="00345508"/>
    <w:rsid w:val="00384284"/>
    <w:rsid w:val="003B03E4"/>
    <w:rsid w:val="003C1C4D"/>
    <w:rsid w:val="003D2906"/>
    <w:rsid w:val="0040075F"/>
    <w:rsid w:val="00414FFD"/>
    <w:rsid w:val="004258C8"/>
    <w:rsid w:val="00450557"/>
    <w:rsid w:val="00451CE6"/>
    <w:rsid w:val="004A2EE0"/>
    <w:rsid w:val="004C029D"/>
    <w:rsid w:val="004C337A"/>
    <w:rsid w:val="004E6E8F"/>
    <w:rsid w:val="00501799"/>
    <w:rsid w:val="005042D6"/>
    <w:rsid w:val="00527C6B"/>
    <w:rsid w:val="00531A59"/>
    <w:rsid w:val="005363C6"/>
    <w:rsid w:val="00544B74"/>
    <w:rsid w:val="00551D8B"/>
    <w:rsid w:val="00560135"/>
    <w:rsid w:val="0056513D"/>
    <w:rsid w:val="0056556C"/>
    <w:rsid w:val="005723E7"/>
    <w:rsid w:val="00575572"/>
    <w:rsid w:val="00582BB6"/>
    <w:rsid w:val="00582FF6"/>
    <w:rsid w:val="00590DB4"/>
    <w:rsid w:val="005A1AB4"/>
    <w:rsid w:val="005A43AB"/>
    <w:rsid w:val="005D6C8E"/>
    <w:rsid w:val="00602DEC"/>
    <w:rsid w:val="00617092"/>
    <w:rsid w:val="0062752C"/>
    <w:rsid w:val="00662152"/>
    <w:rsid w:val="00692F38"/>
    <w:rsid w:val="006A0102"/>
    <w:rsid w:val="006B0061"/>
    <w:rsid w:val="006B4484"/>
    <w:rsid w:val="006D1358"/>
    <w:rsid w:val="006D7A3A"/>
    <w:rsid w:val="006F2C23"/>
    <w:rsid w:val="00706D3E"/>
    <w:rsid w:val="0071794E"/>
    <w:rsid w:val="007403ED"/>
    <w:rsid w:val="007419DA"/>
    <w:rsid w:val="007479CB"/>
    <w:rsid w:val="0076236B"/>
    <w:rsid w:val="007A494C"/>
    <w:rsid w:val="007A5662"/>
    <w:rsid w:val="007E26E2"/>
    <w:rsid w:val="007F1B0C"/>
    <w:rsid w:val="00806A76"/>
    <w:rsid w:val="008449DB"/>
    <w:rsid w:val="0085595E"/>
    <w:rsid w:val="00875A4A"/>
    <w:rsid w:val="008C25A7"/>
    <w:rsid w:val="008D1C36"/>
    <w:rsid w:val="00900688"/>
    <w:rsid w:val="00926437"/>
    <w:rsid w:val="00926A10"/>
    <w:rsid w:val="009552A0"/>
    <w:rsid w:val="00996780"/>
    <w:rsid w:val="00A02298"/>
    <w:rsid w:val="00A06C69"/>
    <w:rsid w:val="00A13AFE"/>
    <w:rsid w:val="00A40E4A"/>
    <w:rsid w:val="00A56434"/>
    <w:rsid w:val="00A754F9"/>
    <w:rsid w:val="00A81346"/>
    <w:rsid w:val="00A81DC8"/>
    <w:rsid w:val="00AA09B0"/>
    <w:rsid w:val="00AB10CA"/>
    <w:rsid w:val="00AB447E"/>
    <w:rsid w:val="00AC31D9"/>
    <w:rsid w:val="00AC73FA"/>
    <w:rsid w:val="00AE51A5"/>
    <w:rsid w:val="00B0425E"/>
    <w:rsid w:val="00B07521"/>
    <w:rsid w:val="00B2058B"/>
    <w:rsid w:val="00B421E6"/>
    <w:rsid w:val="00B82F01"/>
    <w:rsid w:val="00B957A7"/>
    <w:rsid w:val="00BB34B7"/>
    <w:rsid w:val="00C15B3E"/>
    <w:rsid w:val="00C16016"/>
    <w:rsid w:val="00C43614"/>
    <w:rsid w:val="00C7309C"/>
    <w:rsid w:val="00C75808"/>
    <w:rsid w:val="00CC0239"/>
    <w:rsid w:val="00CE3174"/>
    <w:rsid w:val="00CF119E"/>
    <w:rsid w:val="00CF7F24"/>
    <w:rsid w:val="00D06E19"/>
    <w:rsid w:val="00D0796D"/>
    <w:rsid w:val="00D3089E"/>
    <w:rsid w:val="00D37367"/>
    <w:rsid w:val="00D37471"/>
    <w:rsid w:val="00D66F2F"/>
    <w:rsid w:val="00D67406"/>
    <w:rsid w:val="00D675DA"/>
    <w:rsid w:val="00D73538"/>
    <w:rsid w:val="00D779C3"/>
    <w:rsid w:val="00D815E5"/>
    <w:rsid w:val="00DB108D"/>
    <w:rsid w:val="00DB193C"/>
    <w:rsid w:val="00DD0C04"/>
    <w:rsid w:val="00DE6B8F"/>
    <w:rsid w:val="00DF1266"/>
    <w:rsid w:val="00DF6FD3"/>
    <w:rsid w:val="00E075D1"/>
    <w:rsid w:val="00E07B16"/>
    <w:rsid w:val="00E7066D"/>
    <w:rsid w:val="00E76994"/>
    <w:rsid w:val="00E77743"/>
    <w:rsid w:val="00EA6E11"/>
    <w:rsid w:val="00EB04EF"/>
    <w:rsid w:val="00EB7CAC"/>
    <w:rsid w:val="00ED786D"/>
    <w:rsid w:val="00EE6C97"/>
    <w:rsid w:val="00EF3DDF"/>
    <w:rsid w:val="00F06B27"/>
    <w:rsid w:val="00F07563"/>
    <w:rsid w:val="00F50A2B"/>
    <w:rsid w:val="00F73C35"/>
    <w:rsid w:val="00F74843"/>
    <w:rsid w:val="00F83928"/>
    <w:rsid w:val="00FA0E50"/>
    <w:rsid w:val="00FB02B7"/>
    <w:rsid w:val="00FB5797"/>
    <w:rsid w:val="00FC48FE"/>
    <w:rsid w:val="00FE37C2"/>
    <w:rsid w:val="00FE4D68"/>
    <w:rsid w:val="00F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B9D834"/>
  <w15:chartTrackingRefBased/>
  <w15:docId w15:val="{AF9F6176-7D58-45D1-BA9D-DAE91FB6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575572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4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042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DE6B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E6B8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E6B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E6B8F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6F2C2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F2C23"/>
  </w:style>
  <w:style w:type="character" w:customStyle="1" w:styleId="aa">
    <w:name w:val="註解文字 字元"/>
    <w:basedOn w:val="a0"/>
    <w:link w:val="a9"/>
    <w:uiPriority w:val="99"/>
    <w:semiHidden/>
    <w:rsid w:val="006F2C23"/>
  </w:style>
  <w:style w:type="paragraph" w:styleId="ab">
    <w:name w:val="annotation subject"/>
    <w:basedOn w:val="a9"/>
    <w:next w:val="a9"/>
    <w:link w:val="ac"/>
    <w:uiPriority w:val="99"/>
    <w:semiHidden/>
    <w:unhideWhenUsed/>
    <w:rsid w:val="006F2C23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F2C2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F2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F2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75572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f">
    <w:name w:val="Revision"/>
    <w:hidden/>
    <w:uiPriority w:val="99"/>
    <w:semiHidden/>
    <w:rsid w:val="00451CE6"/>
  </w:style>
  <w:style w:type="character" w:styleId="af0">
    <w:name w:val="Placeholder Text"/>
    <w:basedOn w:val="a0"/>
    <w:uiPriority w:val="99"/>
    <w:semiHidden/>
    <w:rsid w:val="001C69D4"/>
    <w:rPr>
      <w:color w:val="808080"/>
    </w:rPr>
  </w:style>
  <w:style w:type="table" w:styleId="2">
    <w:name w:val="Plain Table 2"/>
    <w:basedOn w:val="a1"/>
    <w:uiPriority w:val="42"/>
    <w:rsid w:val="00E075D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1">
    <w:name w:val="List Paragraph"/>
    <w:basedOn w:val="a"/>
    <w:uiPriority w:val="34"/>
    <w:qFormat/>
    <w:rsid w:val="00900688"/>
    <w:pPr>
      <w:ind w:leftChars="200" w:left="480"/>
    </w:pPr>
    <w:rPr>
      <w:rFonts w:ascii="Calibri" w:eastAsia="新細明體" w:hAnsi="Calibri"/>
      <w:szCs w:val="24"/>
    </w:rPr>
  </w:style>
  <w:style w:type="paragraph" w:customStyle="1" w:styleId="MDPI31text">
    <w:name w:val="MDPI_3.1_text"/>
    <w:qFormat/>
    <w:rsid w:val="0017442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color w:val="000000"/>
      <w:kern w:val="0"/>
      <w:sz w:val="20"/>
      <w:lang w:eastAsia="de-DE" w:bidi="en-US"/>
    </w:rPr>
  </w:style>
  <w:style w:type="paragraph" w:customStyle="1" w:styleId="EndNoteBibliographyTitle">
    <w:name w:val="EndNote Bibliography Title"/>
    <w:basedOn w:val="a"/>
    <w:link w:val="EndNoteBibliographyTitle0"/>
    <w:rsid w:val="00602DEC"/>
    <w:pPr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602DEC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602DEC"/>
    <w:pPr>
      <w:jc w:val="center"/>
    </w:pPr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602DEC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Hung-Ling Huang</dc:creator>
  <cp:keywords/>
  <dc:description/>
  <cp:lastModifiedBy>Hung-Ling Huang</cp:lastModifiedBy>
  <cp:revision>4</cp:revision>
  <dcterms:created xsi:type="dcterms:W3CDTF">2022-04-28T08:35:00Z</dcterms:created>
  <dcterms:modified xsi:type="dcterms:W3CDTF">2022-04-28T08:36:00Z</dcterms:modified>
</cp:coreProperties>
</file>