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7B9" w:rsidRPr="00996EE0" w:rsidRDefault="001157B9" w:rsidP="00342C4C">
      <w:pPr>
        <w:spacing w:line="480" w:lineRule="auto"/>
        <w:rPr>
          <w:b/>
        </w:rPr>
      </w:pPr>
      <w:r w:rsidRPr="00586C32">
        <w:rPr>
          <w:b/>
        </w:rPr>
        <w:t xml:space="preserve">Supplemental </w:t>
      </w:r>
      <w:r>
        <w:rPr>
          <w:b/>
        </w:rPr>
        <w:t>Materials</w:t>
      </w:r>
    </w:p>
    <w:p w:rsidR="001157B9" w:rsidRDefault="001157B9" w:rsidP="00342C4C">
      <w:pPr>
        <w:spacing w:line="480" w:lineRule="auto"/>
      </w:pPr>
      <w:r w:rsidRPr="00586C32">
        <w:rPr>
          <w:b/>
        </w:rPr>
        <w:t>S.1</w:t>
      </w:r>
      <w:r>
        <w:t xml:space="preserve">. Spectral scans performed on </w:t>
      </w:r>
      <w:r w:rsidRPr="00586C32">
        <w:rPr>
          <w:i/>
        </w:rPr>
        <w:t>Pocillopora damicornis</w:t>
      </w:r>
      <w:r>
        <w:t xml:space="preserve"> live cells with seven different lasers: 405 nm (</w:t>
      </w:r>
      <w:r w:rsidRPr="00586C32">
        <w:rPr>
          <w:b/>
        </w:rPr>
        <w:t>A</w:t>
      </w:r>
      <w:r>
        <w:t>); 440 nm (</w:t>
      </w:r>
      <w:r w:rsidRPr="00586C32">
        <w:rPr>
          <w:b/>
        </w:rPr>
        <w:t>B</w:t>
      </w:r>
      <w:r>
        <w:t>); 458 nm (</w:t>
      </w:r>
      <w:r w:rsidRPr="00586C32">
        <w:rPr>
          <w:b/>
        </w:rPr>
        <w:t>C</w:t>
      </w:r>
      <w:r>
        <w:t>); 488 nm (</w:t>
      </w:r>
      <w:r w:rsidRPr="00586C32">
        <w:rPr>
          <w:b/>
        </w:rPr>
        <w:t>D</w:t>
      </w:r>
      <w:r>
        <w:t>); 514 nm (</w:t>
      </w:r>
      <w:r w:rsidRPr="00586C32">
        <w:rPr>
          <w:b/>
        </w:rPr>
        <w:t>E</w:t>
      </w:r>
      <w:r>
        <w:t>); 561 nm (</w:t>
      </w:r>
      <w:r w:rsidRPr="00586C32">
        <w:rPr>
          <w:b/>
        </w:rPr>
        <w:t>F</w:t>
      </w:r>
      <w:r>
        <w:t>); 633 nm (</w:t>
      </w:r>
      <w:r w:rsidRPr="00586C32">
        <w:rPr>
          <w:b/>
        </w:rPr>
        <w:t>G</w:t>
      </w:r>
      <w:r>
        <w:t>). (Zeiss LSM 710, VCU Microscopy Core)</w:t>
      </w:r>
      <w:bookmarkStart w:id="0" w:name="_GoBack"/>
      <w:bookmarkEnd w:id="0"/>
    </w:p>
    <w:p w:rsidR="001157B9" w:rsidRDefault="001157B9" w:rsidP="00342C4C">
      <w:pPr>
        <w:spacing w:line="480" w:lineRule="auto"/>
      </w:pPr>
    </w:p>
    <w:p w:rsidR="00342C4C" w:rsidRDefault="001157B9" w:rsidP="00342C4C">
      <w:pPr>
        <w:spacing w:line="480" w:lineRule="auto"/>
      </w:pPr>
      <w:r w:rsidRPr="00586C32">
        <w:rPr>
          <w:b/>
        </w:rPr>
        <w:t>S.2</w:t>
      </w:r>
      <w:r>
        <w:t>. Cytotoxicity data and statistical analysis</w:t>
      </w:r>
      <w:r w:rsidR="00342C4C">
        <w:t xml:space="preserve">. </w:t>
      </w:r>
    </w:p>
    <w:p w:rsidR="00342C4C" w:rsidRDefault="00342C4C" w:rsidP="00342C4C">
      <w:pPr>
        <w:spacing w:line="480" w:lineRule="auto"/>
      </w:pPr>
      <w:r>
        <w:t>The first sheet of the excel file presents the cytotoxicity data of TiO</w:t>
      </w:r>
      <w:r w:rsidRPr="00342C4C">
        <w:rPr>
          <w:vertAlign w:val="subscript"/>
        </w:rPr>
        <w:t>2</w:t>
      </w:r>
      <w:r>
        <w:t xml:space="preserve"> and insulin on </w:t>
      </w:r>
      <w:r w:rsidRPr="00342C4C">
        <w:rPr>
          <w:i/>
        </w:rPr>
        <w:t>Pocillopora damicornis</w:t>
      </w:r>
      <w:r>
        <w:t xml:space="preserve"> cells (Triton X-100 as positive control) for doses from 0.5 to 100 </w:t>
      </w:r>
      <w:r w:rsidRPr="00342C4C">
        <w:t>µg/ mL</w:t>
      </w:r>
      <w:r>
        <w:t xml:space="preserve"> after 24 hours of exposure. </w:t>
      </w:r>
    </w:p>
    <w:p w:rsidR="001157B9" w:rsidRPr="00274AFE" w:rsidRDefault="00342C4C" w:rsidP="00342C4C">
      <w:pPr>
        <w:spacing w:line="480" w:lineRule="auto"/>
      </w:pPr>
      <w:r>
        <w:t>The second sheet present the statistical analysis performed on the data (sheet 1) using R studio.</w:t>
      </w:r>
    </w:p>
    <w:p w:rsidR="001157B9" w:rsidRDefault="001157B9" w:rsidP="00342C4C">
      <w:pPr>
        <w:spacing w:line="480" w:lineRule="auto"/>
      </w:pPr>
    </w:p>
    <w:p w:rsidR="00BB0FBF" w:rsidRDefault="001157B9" w:rsidP="00342C4C">
      <w:pPr>
        <w:spacing w:line="480" w:lineRule="auto"/>
      </w:pPr>
      <w:r w:rsidRPr="009A43C1">
        <w:rPr>
          <w:b/>
        </w:rPr>
        <w:t>S.3</w:t>
      </w:r>
      <w:r>
        <w:t>. Transmitted Electron Microscopy image of Titanium dioxide (TiO</w:t>
      </w:r>
      <w:r w:rsidRPr="0023793C">
        <w:rPr>
          <w:vertAlign w:val="subscript"/>
        </w:rPr>
        <w:t>2</w:t>
      </w:r>
      <w:r>
        <w:t>) powder.</w:t>
      </w:r>
    </w:p>
    <w:sectPr w:rsidR="00BB0FBF" w:rsidSect="000E221A">
      <w:footerReference w:type="default" r:id="rId6"/>
      <w:pgSz w:w="12240" w:h="15840"/>
      <w:pgMar w:top="1440" w:right="1440" w:bottom="1440" w:left="1440" w:header="720" w:footer="720" w:gutter="0"/>
      <w:lnNumType w:countBy="1" w:restart="continuous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9FA" w:rsidRDefault="00342C4C">
      <w:pPr>
        <w:spacing w:line="240" w:lineRule="auto"/>
      </w:pPr>
      <w:r>
        <w:separator/>
      </w:r>
    </w:p>
  </w:endnote>
  <w:endnote w:type="continuationSeparator" w:id="0">
    <w:p w:rsidR="008179FA" w:rsidRDefault="00342C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03831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57E1" w:rsidRDefault="001157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57E1" w:rsidRDefault="00DC5D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9FA" w:rsidRDefault="00342C4C">
      <w:pPr>
        <w:spacing w:line="240" w:lineRule="auto"/>
      </w:pPr>
      <w:r>
        <w:separator/>
      </w:r>
    </w:p>
  </w:footnote>
  <w:footnote w:type="continuationSeparator" w:id="0">
    <w:p w:rsidR="008179FA" w:rsidRDefault="00342C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7B9"/>
    <w:rsid w:val="001157B9"/>
    <w:rsid w:val="00342C4C"/>
    <w:rsid w:val="008179FA"/>
    <w:rsid w:val="00BB0FBF"/>
    <w:rsid w:val="00DC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75B299-6DDB-4CD0-85E3-78821A3D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7B9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7B9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157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7B9"/>
    <w:rPr>
      <w:rFonts w:ascii="Arial" w:eastAsia="Arial" w:hAnsi="Arial" w:cs="Arial"/>
      <w:lang w:val="en"/>
    </w:rPr>
  </w:style>
  <w:style w:type="character" w:styleId="LineNumber">
    <w:name w:val="line number"/>
    <w:basedOn w:val="DefaultParagraphFont"/>
    <w:uiPriority w:val="99"/>
    <w:semiHidden/>
    <w:unhideWhenUsed/>
    <w:rsid w:val="00115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Roger</dc:creator>
  <cp:keywords/>
  <dc:description/>
  <cp:lastModifiedBy>Liza Roger</cp:lastModifiedBy>
  <cp:revision>3</cp:revision>
  <dcterms:created xsi:type="dcterms:W3CDTF">2022-04-19T11:19:00Z</dcterms:created>
  <dcterms:modified xsi:type="dcterms:W3CDTF">2022-04-19T11:27:00Z</dcterms:modified>
</cp:coreProperties>
</file>