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96" w:rsidRPr="008831F6" w:rsidRDefault="00475C0A" w:rsidP="00475C0A">
      <w:pPr>
        <w:pStyle w:val="TableHeader"/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 file</w:t>
      </w:r>
      <w:r w:rsidR="009329D9">
        <w:rPr>
          <w:rFonts w:ascii="Arial" w:hAnsi="Arial" w:cs="Arial"/>
          <w:bCs/>
          <w:sz w:val="22"/>
          <w:szCs w:val="22"/>
        </w:rPr>
        <w:t xml:space="preserve"> </w:t>
      </w:r>
      <w:r w:rsidR="00C66696" w:rsidRPr="008831F6">
        <w:rPr>
          <w:rFonts w:ascii="Arial" w:hAnsi="Arial" w:cs="Arial"/>
          <w:bCs/>
          <w:sz w:val="22"/>
          <w:szCs w:val="22"/>
        </w:rPr>
        <w:t>1 CONSORT 2010 checklist of information to include when reporting a randomised trial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4"/>
        <w:gridCol w:w="710"/>
        <w:gridCol w:w="9876"/>
        <w:gridCol w:w="1368"/>
      </w:tblGrid>
      <w:tr w:rsidR="00C66696" w:rsidRPr="00AE2AE9" w:rsidTr="00135A5C">
        <w:tc>
          <w:tcPr>
            <w:tcW w:w="718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C66696" w:rsidRPr="00AE2AE9" w:rsidRDefault="00C66696" w:rsidP="00555766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C66696" w:rsidRPr="00AE2AE9" w:rsidRDefault="00C66696" w:rsidP="00555766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3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C66696" w:rsidRPr="00AE2AE9" w:rsidRDefault="00C66696" w:rsidP="00555766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C66696" w:rsidRPr="00AE2AE9" w:rsidRDefault="00C66696" w:rsidP="00555766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</w:p>
        </w:tc>
      </w:tr>
      <w:tr w:rsidR="00C66696" w:rsidRPr="00F33427" w:rsidTr="00C6669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1a</w:t>
            </w:r>
          </w:p>
        </w:tc>
        <w:tc>
          <w:tcPr>
            <w:tcW w:w="3538" w:type="pct"/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Identification as a randomiz</w:t>
            </w:r>
            <w:r w:rsidR="00C66696" w:rsidRPr="00105EB1">
              <w:rPr>
                <w:rFonts w:ascii="Arial" w:hAnsi="Arial" w:cs="Arial"/>
                <w:lang w:val="en-US"/>
              </w:rPr>
              <w:t>ed trial in the title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 xml:space="preserve">Structured summary of trial design, methods, results, and conclusions </w:t>
            </w:r>
            <w:r w:rsidRPr="00105EB1">
              <w:rPr>
                <w:rFonts w:ascii="Arial" w:hAnsi="Arial" w:cs="Arial"/>
                <w:sz w:val="16"/>
                <w:szCs w:val="16"/>
                <w:lang w:val="en-US"/>
              </w:rPr>
              <w:t>(for specific guidance see CONSORT for abstracts)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2/3</w:t>
            </w:r>
          </w:p>
        </w:tc>
      </w:tr>
      <w:tr w:rsidR="00C66696" w:rsidRPr="00F33427" w:rsidTr="00C66696">
        <w:tc>
          <w:tcPr>
            <w:tcW w:w="5000" w:type="pct"/>
            <w:gridSpan w:val="4"/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Background and objectives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Scientific background and explanation of rationale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C66696" w:rsidRPr="00F33427" w:rsidTr="00135A5C">
        <w:trPr>
          <w:trHeight w:val="413"/>
        </w:trPr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2b</w:t>
            </w:r>
          </w:p>
        </w:tc>
        <w:tc>
          <w:tcPr>
            <w:tcW w:w="353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Specific objectives or hypotheses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F33427" w:rsidRDefault="00555766" w:rsidP="0055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6696" w:rsidRPr="00F33427" w:rsidTr="00C66696">
        <w:tc>
          <w:tcPr>
            <w:tcW w:w="5000" w:type="pct"/>
            <w:gridSpan w:val="4"/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Trial design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Description of trial design (such as parallel, factorial) including allocation ratio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C66696" w:rsidRPr="00555766" w:rsidTr="00135A5C">
        <w:trPr>
          <w:trHeight w:val="305"/>
        </w:trPr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C66696" w:rsidRPr="00F33427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Participants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4a</w:t>
            </w:r>
          </w:p>
        </w:tc>
        <w:tc>
          <w:tcPr>
            <w:tcW w:w="353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Eligibility criteria for participants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F33427" w:rsidRDefault="00555766" w:rsidP="0055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Settings and locations where the data were collected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Interventions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5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Outcomes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Any changes to trial outcomes after the trial commenced,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 xml:space="preserve">Sample </w:t>
            </w:r>
            <w:proofErr w:type="spellStart"/>
            <w:r w:rsidRPr="00F33427">
              <w:rPr>
                <w:rFonts w:ascii="Arial" w:hAnsi="Arial" w:cs="Arial"/>
              </w:rPr>
              <w:t>size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How sample size was determined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When applicable, explanation of any interim analyses and stopping guidelines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C66696" w:rsidRPr="00F33427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Randomisation</w:t>
            </w:r>
            <w:proofErr w:type="spellEnd"/>
            <w:r w:rsidRPr="00F33427">
              <w:rPr>
                <w:rFonts w:ascii="Arial" w:hAnsi="Arial" w:cs="Arial"/>
              </w:rPr>
              <w:t>: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t> </w:t>
            </w:r>
            <w:r w:rsidRPr="00F33427">
              <w:rPr>
                <w:rFonts w:ascii="Arial" w:hAnsi="Arial" w:cs="Arial"/>
              </w:rPr>
              <w:t>Sequence generation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Method used to generate the random allocation sequence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Type of randomisation; details of any restriction (such as blocking and block size)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t> </w:t>
            </w:r>
            <w:proofErr w:type="spellStart"/>
            <w:r w:rsidRPr="00F33427">
              <w:rPr>
                <w:rFonts w:ascii="Arial" w:hAnsi="Arial" w:cs="Arial"/>
              </w:rPr>
              <w:t>Allocation</w:t>
            </w:r>
            <w:proofErr w:type="spellEnd"/>
            <w:r w:rsidRPr="00F33427">
              <w:rPr>
                <w:rFonts w:ascii="Arial" w:hAnsi="Arial" w:cs="Arial"/>
              </w:rPr>
              <w:t xml:space="preserve"> </w:t>
            </w:r>
            <w:proofErr w:type="spellStart"/>
            <w:r w:rsidRPr="00F33427">
              <w:rPr>
                <w:rFonts w:ascii="Arial" w:hAnsi="Arial" w:cs="Arial"/>
              </w:rPr>
              <w:t>concealment</w:t>
            </w:r>
            <w:proofErr w:type="spellEnd"/>
            <w:r w:rsidRPr="00F33427">
              <w:rPr>
                <w:rFonts w:ascii="Arial" w:hAnsi="Arial" w:cs="Arial"/>
              </w:rPr>
              <w:t xml:space="preserve"> </w:t>
            </w:r>
            <w:proofErr w:type="spellStart"/>
            <w:r w:rsidRPr="00F33427">
              <w:rPr>
                <w:rFonts w:ascii="Arial" w:hAnsi="Arial" w:cs="Arial"/>
              </w:rPr>
              <w:t>mechanism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9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t> </w:t>
            </w:r>
            <w:r w:rsidRPr="00F33427">
              <w:rPr>
                <w:rFonts w:ascii="Arial" w:hAnsi="Arial" w:cs="Arial"/>
              </w:rPr>
              <w:t>Implementation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10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Blinding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If relevant, description of the similarity of interventions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 xml:space="preserve">Statistical </w:t>
            </w:r>
            <w:proofErr w:type="spellStart"/>
            <w:r w:rsidRPr="00F33427">
              <w:rPr>
                <w:rFonts w:ascii="Arial" w:hAnsi="Arial" w:cs="Arial"/>
              </w:rPr>
              <w:t>methods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12a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12b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66696" w:rsidRPr="00F33427" w:rsidTr="00C66696">
        <w:tc>
          <w:tcPr>
            <w:tcW w:w="5000" w:type="pct"/>
            <w:gridSpan w:val="4"/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Participant flow (a diagram is strongly recommended)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For each group, losses and exclusions after randomisation,</w:t>
            </w:r>
            <w:r w:rsidRPr="00105EB1" w:rsidDel="00646D6B">
              <w:rPr>
                <w:rFonts w:ascii="Arial" w:hAnsi="Arial" w:cs="Arial"/>
                <w:lang w:val="en-US"/>
              </w:rPr>
              <w:t xml:space="preserve"> </w:t>
            </w:r>
            <w:r w:rsidRPr="00105EB1">
              <w:rPr>
                <w:rFonts w:ascii="Arial" w:hAnsi="Arial" w:cs="Arial"/>
                <w:lang w:val="en-US"/>
              </w:rPr>
              <w:t>together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Recruitment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Dates defining the periods of recruitment and follow-up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Why the trial ended or was stopped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Baseline data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15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Table 1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lastRenderedPageBreak/>
              <w:t>Numbers</w:t>
            </w:r>
            <w:proofErr w:type="spellEnd"/>
            <w:r w:rsidRPr="00F33427">
              <w:rPr>
                <w:rFonts w:ascii="Arial" w:hAnsi="Arial" w:cs="Arial"/>
              </w:rPr>
              <w:t xml:space="preserve"> </w:t>
            </w:r>
            <w:proofErr w:type="spellStart"/>
            <w:r w:rsidRPr="00F33427">
              <w:rPr>
                <w:rFonts w:ascii="Arial" w:hAnsi="Arial" w:cs="Arial"/>
              </w:rPr>
              <w:t>analysed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16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6696" w:rsidRPr="00555766" w:rsidTr="00135A5C">
        <w:tc>
          <w:tcPr>
            <w:tcW w:w="718" w:type="pct"/>
            <w:vMerge w:val="restar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Outcomes</w:t>
            </w:r>
            <w:proofErr w:type="spellEnd"/>
            <w:r w:rsidRPr="00F33427">
              <w:rPr>
                <w:rFonts w:ascii="Arial" w:hAnsi="Arial" w:cs="Arial"/>
              </w:rPr>
              <w:t xml:space="preserve"> </w:t>
            </w:r>
            <w:proofErr w:type="spellStart"/>
            <w:r w:rsidRPr="00F33427">
              <w:rPr>
                <w:rFonts w:ascii="Arial" w:hAnsi="Arial" w:cs="Arial"/>
              </w:rPr>
              <w:t>and</w:t>
            </w:r>
            <w:proofErr w:type="spellEnd"/>
            <w:r w:rsidRPr="00F33427">
              <w:rPr>
                <w:rFonts w:ascii="Arial" w:hAnsi="Arial" w:cs="Arial"/>
              </w:rPr>
              <w:t xml:space="preserve"> </w:t>
            </w:r>
            <w:proofErr w:type="spellStart"/>
            <w:r w:rsidRPr="00F33427">
              <w:rPr>
                <w:rFonts w:ascii="Arial" w:hAnsi="Arial" w:cs="Arial"/>
              </w:rPr>
              <w:t>estimation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17a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10/11</w:t>
            </w:r>
          </w:p>
        </w:tc>
      </w:tr>
      <w:tr w:rsidR="00C66696" w:rsidRPr="00555766" w:rsidTr="00135A5C">
        <w:tc>
          <w:tcPr>
            <w:tcW w:w="718" w:type="pct"/>
            <w:vMerge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17b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bCs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10/11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Ancillary</w:t>
            </w:r>
            <w:proofErr w:type="spellEnd"/>
            <w:r w:rsidRPr="00F33427">
              <w:rPr>
                <w:rFonts w:ascii="Arial" w:hAnsi="Arial" w:cs="Arial"/>
              </w:rPr>
              <w:t xml:space="preserve"> analyses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18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10/11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Harms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19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 xml:space="preserve">All important harms or unintended effects in each group </w:t>
            </w:r>
            <w:r w:rsidRPr="00105EB1">
              <w:rPr>
                <w:rFonts w:ascii="Arial" w:hAnsi="Arial" w:cs="Arial"/>
                <w:sz w:val="16"/>
                <w:szCs w:val="16"/>
                <w:lang w:val="en-US"/>
              </w:rPr>
              <w:t>(for specific guidance see CONSORT for harms)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C66696" w:rsidRPr="00F33427" w:rsidTr="00C66696">
        <w:tc>
          <w:tcPr>
            <w:tcW w:w="5000" w:type="pct"/>
            <w:gridSpan w:val="4"/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Limitations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20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Generalisability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21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Generalisability (external validity, applicability) of the trial findings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14/15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Interpretation</w:t>
            </w:r>
            <w:proofErr w:type="spellEnd"/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22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Interpretation consistent with results, balancing benefits and harms, and considering other relevant evidence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12-15</w:t>
            </w:r>
          </w:p>
        </w:tc>
      </w:tr>
      <w:tr w:rsidR="00C66696" w:rsidRPr="00F33427" w:rsidTr="00135A5C">
        <w:tc>
          <w:tcPr>
            <w:tcW w:w="4510" w:type="pct"/>
            <w:gridSpan w:val="3"/>
          </w:tcPr>
          <w:p w:rsidR="00C66696" w:rsidRPr="00F33427" w:rsidRDefault="00C66696" w:rsidP="005557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C66696" w:rsidRPr="00F33427" w:rsidRDefault="00C66696" w:rsidP="00555766">
            <w:pPr>
              <w:rPr>
                <w:rFonts w:ascii="Arial" w:hAnsi="Arial" w:cs="Arial"/>
              </w:rPr>
            </w:pP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Registration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23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Registration number and name of trial registry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66696" w:rsidRPr="00555766" w:rsidTr="00135A5C">
        <w:tc>
          <w:tcPr>
            <w:tcW w:w="718" w:type="pct"/>
          </w:tcPr>
          <w:p w:rsidR="00C66696" w:rsidRPr="00F33427" w:rsidRDefault="00C66696" w:rsidP="00555766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Protocol</w:t>
            </w:r>
          </w:p>
        </w:tc>
        <w:tc>
          <w:tcPr>
            <w:tcW w:w="254" w:type="pct"/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24</w:t>
            </w:r>
          </w:p>
        </w:tc>
        <w:tc>
          <w:tcPr>
            <w:tcW w:w="3538" w:type="pct"/>
          </w:tcPr>
          <w:p w:rsidR="00C66696" w:rsidRPr="00105EB1" w:rsidRDefault="00C66696" w:rsidP="00555766">
            <w:pPr>
              <w:rPr>
                <w:rFonts w:ascii="Arial" w:hAnsi="Arial" w:cs="Arial"/>
                <w:lang w:val="en-US"/>
              </w:rPr>
            </w:pPr>
            <w:r w:rsidRPr="00105EB1">
              <w:rPr>
                <w:rFonts w:ascii="Arial" w:hAnsi="Arial" w:cs="Arial"/>
                <w:lang w:val="en-US"/>
              </w:rPr>
              <w:t>Where the full trial protocol can be accessed, if available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66696" w:rsidRPr="00105EB1" w:rsidRDefault="00555766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Reference 24</w:t>
            </w:r>
          </w:p>
        </w:tc>
      </w:tr>
      <w:tr w:rsidR="00C66696" w:rsidRPr="00555766" w:rsidTr="00135A5C">
        <w:tc>
          <w:tcPr>
            <w:tcW w:w="718" w:type="pct"/>
            <w:tcBorders>
              <w:bottom w:val="single" w:sz="12" w:space="0" w:color="auto"/>
            </w:tcBorders>
          </w:tcPr>
          <w:p w:rsidR="00C66696" w:rsidRPr="00F33427" w:rsidRDefault="00C66696" w:rsidP="00555766">
            <w:pPr>
              <w:rPr>
                <w:rFonts w:ascii="Arial" w:hAnsi="Arial" w:cs="Arial"/>
                <w:i/>
                <w:caps/>
              </w:rPr>
            </w:pPr>
            <w:proofErr w:type="spellStart"/>
            <w:r w:rsidRPr="00F33427">
              <w:rPr>
                <w:rFonts w:ascii="Arial" w:hAnsi="Arial" w:cs="Arial"/>
              </w:rPr>
              <w:t>Funding</w:t>
            </w:r>
            <w:proofErr w:type="spellEnd"/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C66696" w:rsidRPr="00F33427" w:rsidRDefault="00C66696" w:rsidP="00555766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25</w:t>
            </w:r>
          </w:p>
        </w:tc>
        <w:tc>
          <w:tcPr>
            <w:tcW w:w="3538" w:type="pct"/>
            <w:tcBorders>
              <w:bottom w:val="single" w:sz="12" w:space="0" w:color="auto"/>
            </w:tcBorders>
          </w:tcPr>
          <w:p w:rsidR="00C66696" w:rsidRPr="00F33427" w:rsidRDefault="00C66696" w:rsidP="00555766">
            <w:pPr>
              <w:rPr>
                <w:rFonts w:ascii="Arial" w:hAnsi="Arial" w:cs="Arial"/>
                <w:lang w:val="en-CA"/>
              </w:rPr>
            </w:pPr>
            <w:r w:rsidRPr="00105EB1">
              <w:rPr>
                <w:rFonts w:ascii="Arial" w:hAnsi="Arial" w:cs="Arial"/>
                <w:lang w:val="en-US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lang w:val="en-CA"/>
              </w:rPr>
              <w:t>and other support (such as supply of drugs), role of funders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12" w:space="0" w:color="auto"/>
            </w:tcBorders>
          </w:tcPr>
          <w:p w:rsidR="00C66696" w:rsidRPr="00105EB1" w:rsidRDefault="004C0CBC" w:rsidP="005557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Reference 24</w:t>
            </w:r>
          </w:p>
        </w:tc>
      </w:tr>
    </w:tbl>
    <w:p w:rsidR="00C66696" w:rsidRPr="00105EB1" w:rsidRDefault="00C66696">
      <w:pPr>
        <w:rPr>
          <w:lang w:val="en-US"/>
        </w:rPr>
        <w:sectPr w:rsidR="00C66696" w:rsidRPr="00105EB1" w:rsidSect="00C6669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05EB1">
        <w:rPr>
          <w:lang w:val="en-US"/>
        </w:rPr>
        <w:br w:type="page"/>
      </w:r>
    </w:p>
    <w:p w:rsidR="00B96A73" w:rsidRPr="008831F6" w:rsidRDefault="00475C0A" w:rsidP="00B96A73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Additional file</w:t>
      </w:r>
      <w:r w:rsidR="00ED73F1">
        <w:rPr>
          <w:rFonts w:ascii="Arial" w:hAnsi="Arial" w:cs="Arial"/>
          <w:b/>
          <w:lang w:val="en-GB"/>
        </w:rPr>
        <w:t xml:space="preserve"> 2</w:t>
      </w:r>
      <w:r w:rsidR="00B96A73" w:rsidRPr="009329D9">
        <w:rPr>
          <w:rFonts w:ascii="Arial" w:hAnsi="Arial" w:cs="Arial"/>
          <w:b/>
          <w:lang w:val="en-GB"/>
        </w:rPr>
        <w:t xml:space="preserve"> </w:t>
      </w:r>
      <w:r w:rsidR="00B96A73" w:rsidRPr="009329D9">
        <w:rPr>
          <w:rFonts w:ascii="Arial" w:hAnsi="Arial" w:cs="Arial"/>
          <w:b/>
          <w:lang w:val="en-US"/>
        </w:rPr>
        <w:t>Linear</w:t>
      </w:r>
      <w:r w:rsidR="00B96A73" w:rsidRPr="008831F6">
        <w:rPr>
          <w:rFonts w:ascii="Arial" w:hAnsi="Arial" w:cs="Arial"/>
          <w:b/>
          <w:lang w:val="en-US"/>
        </w:rPr>
        <w:t xml:space="preserve"> regression statistics anxiety time-by-group interaction</w:t>
      </w:r>
      <w:r w:rsidR="00B96A73" w:rsidRPr="008831F6">
        <w:rPr>
          <w:rFonts w:ascii="Arial" w:hAnsi="Arial" w:cs="Arial"/>
          <w:b/>
          <w:lang w:val="en-US"/>
        </w:rPr>
        <w:tab/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293"/>
        <w:gridCol w:w="1134"/>
        <w:gridCol w:w="754"/>
        <w:gridCol w:w="889"/>
        <w:gridCol w:w="663"/>
        <w:gridCol w:w="1512"/>
        <w:gridCol w:w="1470"/>
        <w:gridCol w:w="1301"/>
      </w:tblGrid>
      <w:tr w:rsidR="00B96A73" w:rsidRPr="006609E0" w:rsidTr="0055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606" w:type="pct"/>
            <w:vMerge w:val="restart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Estimate</w:t>
            </w:r>
          </w:p>
        </w:tc>
        <w:tc>
          <w:tcPr>
            <w:tcW w:w="403" w:type="pct"/>
            <w:vMerge w:val="restart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Std. Error</w:t>
            </w:r>
          </w:p>
        </w:tc>
        <w:tc>
          <w:tcPr>
            <w:tcW w:w="475" w:type="pct"/>
            <w:vMerge w:val="restart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6609E0">
              <w:rPr>
                <w:rFonts w:ascii="Arial" w:hAnsi="Arial" w:cs="Arial"/>
                <w:i/>
                <w:lang w:val="en-US"/>
              </w:rPr>
              <w:t>df</w:t>
            </w:r>
            <w:proofErr w:type="spellEnd"/>
          </w:p>
        </w:tc>
        <w:tc>
          <w:tcPr>
            <w:tcW w:w="405" w:type="pct"/>
            <w:vMerge w:val="restart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6609E0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809" w:type="pct"/>
            <w:vMerge w:val="restart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Significance</w:t>
            </w:r>
          </w:p>
        </w:tc>
        <w:tc>
          <w:tcPr>
            <w:tcW w:w="1610" w:type="pct"/>
            <w:gridSpan w:val="2"/>
          </w:tcPr>
          <w:p w:rsidR="00B96A73" w:rsidRPr="006609E0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95% confidence interval</w:t>
            </w:r>
          </w:p>
        </w:tc>
      </w:tr>
      <w:tr w:rsidR="00B96A73" w:rsidRPr="006609E0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06" w:type="pct"/>
            <w:vMerge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03" w:type="pct"/>
            <w:vMerge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pct"/>
            <w:vMerge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05" w:type="pct"/>
            <w:vMerge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809" w:type="pct"/>
            <w:vMerge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852" w:type="pct"/>
            <w:shd w:val="clear" w:color="auto" w:fill="A6A6A6" w:themeFill="background1" w:themeFillShade="A6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6609E0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Lower limit</w:t>
            </w:r>
          </w:p>
        </w:tc>
        <w:tc>
          <w:tcPr>
            <w:tcW w:w="758" w:type="pct"/>
            <w:shd w:val="clear" w:color="auto" w:fill="A6A6A6" w:themeFill="background1" w:themeFillShade="A6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609E0">
              <w:rPr>
                <w:rFonts w:ascii="Arial" w:hAnsi="Arial" w:cs="Arial"/>
                <w:b/>
                <w:color w:val="FFFFFF" w:themeColor="background1"/>
                <w:lang w:val="en-US"/>
              </w:rPr>
              <w:t>Upper limit</w:t>
            </w:r>
          </w:p>
        </w:tc>
      </w:tr>
      <w:tr w:rsidR="00B96A73" w:rsidRPr="006609E0" w:rsidTr="0055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Intercept</w:t>
            </w:r>
          </w:p>
        </w:tc>
        <w:tc>
          <w:tcPr>
            <w:tcW w:w="606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3.31</w:t>
            </w:r>
          </w:p>
        </w:tc>
        <w:tc>
          <w:tcPr>
            <w:tcW w:w="403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2.29</w:t>
            </w:r>
          </w:p>
        </w:tc>
        <w:tc>
          <w:tcPr>
            <w:tcW w:w="47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85.83</w:t>
            </w:r>
          </w:p>
        </w:tc>
        <w:tc>
          <w:tcPr>
            <w:tcW w:w="40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1.44</w:t>
            </w:r>
          </w:p>
        </w:tc>
        <w:tc>
          <w:tcPr>
            <w:tcW w:w="809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852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-1.07</w:t>
            </w:r>
          </w:p>
        </w:tc>
        <w:tc>
          <w:tcPr>
            <w:tcW w:w="758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7.71</w:t>
            </w:r>
          </w:p>
        </w:tc>
      </w:tr>
      <w:tr w:rsidR="00B96A73" w:rsidRPr="006609E0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vertAlign w:val="superscript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Group</w:t>
            </w:r>
          </w:p>
        </w:tc>
        <w:tc>
          <w:tcPr>
            <w:tcW w:w="606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2.47</w:t>
            </w:r>
          </w:p>
        </w:tc>
        <w:tc>
          <w:tcPr>
            <w:tcW w:w="403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2.86</w:t>
            </w:r>
          </w:p>
        </w:tc>
        <w:tc>
          <w:tcPr>
            <w:tcW w:w="475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87.85</w:t>
            </w:r>
          </w:p>
        </w:tc>
        <w:tc>
          <w:tcPr>
            <w:tcW w:w="405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0.86</w:t>
            </w:r>
          </w:p>
        </w:tc>
        <w:tc>
          <w:tcPr>
            <w:tcW w:w="809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852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-3.01</w:t>
            </w:r>
          </w:p>
        </w:tc>
        <w:tc>
          <w:tcPr>
            <w:tcW w:w="758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7.93</w:t>
            </w:r>
          </w:p>
        </w:tc>
      </w:tr>
      <w:tr w:rsidR="00B96A73" w:rsidRPr="006609E0" w:rsidTr="0055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Study day</w:t>
            </w:r>
          </w:p>
        </w:tc>
        <w:tc>
          <w:tcPr>
            <w:tcW w:w="606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-0.16</w:t>
            </w:r>
          </w:p>
        </w:tc>
        <w:tc>
          <w:tcPr>
            <w:tcW w:w="403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0.20</w:t>
            </w:r>
          </w:p>
        </w:tc>
        <w:tc>
          <w:tcPr>
            <w:tcW w:w="47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160.88</w:t>
            </w:r>
          </w:p>
        </w:tc>
        <w:tc>
          <w:tcPr>
            <w:tcW w:w="40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-0.77</w:t>
            </w:r>
          </w:p>
        </w:tc>
        <w:tc>
          <w:tcPr>
            <w:tcW w:w="809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0.44</w:t>
            </w:r>
          </w:p>
        </w:tc>
        <w:tc>
          <w:tcPr>
            <w:tcW w:w="852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-0.56</w:t>
            </w:r>
          </w:p>
        </w:tc>
        <w:tc>
          <w:tcPr>
            <w:tcW w:w="758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0.24</w:t>
            </w:r>
          </w:p>
        </w:tc>
      </w:tr>
      <w:tr w:rsidR="00B96A73" w:rsidRPr="006609E0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606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-0.01</w:t>
            </w:r>
          </w:p>
        </w:tc>
        <w:tc>
          <w:tcPr>
            <w:tcW w:w="403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0.03</w:t>
            </w:r>
          </w:p>
        </w:tc>
        <w:tc>
          <w:tcPr>
            <w:tcW w:w="475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79.87</w:t>
            </w:r>
          </w:p>
        </w:tc>
        <w:tc>
          <w:tcPr>
            <w:tcW w:w="405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-0.21</w:t>
            </w:r>
          </w:p>
        </w:tc>
        <w:tc>
          <w:tcPr>
            <w:tcW w:w="809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0.84</w:t>
            </w:r>
          </w:p>
        </w:tc>
        <w:tc>
          <w:tcPr>
            <w:tcW w:w="852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-0.07</w:t>
            </w:r>
          </w:p>
        </w:tc>
        <w:tc>
          <w:tcPr>
            <w:tcW w:w="758" w:type="pct"/>
          </w:tcPr>
          <w:p w:rsidR="00B96A73" w:rsidRPr="006609E0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0.06</w:t>
            </w:r>
          </w:p>
        </w:tc>
      </w:tr>
      <w:tr w:rsidR="00B96A73" w:rsidRPr="006609E0" w:rsidTr="0055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</w:tcPr>
          <w:p w:rsidR="00B96A73" w:rsidRPr="006609E0" w:rsidRDefault="00B96A73" w:rsidP="00555766">
            <w:pPr>
              <w:pStyle w:val="NoSpacing"/>
              <w:rPr>
                <w:rFonts w:ascii="Arial" w:hAnsi="Arial" w:cs="Arial"/>
                <w:vertAlign w:val="superscript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Sex</w:t>
            </w:r>
          </w:p>
        </w:tc>
        <w:tc>
          <w:tcPr>
            <w:tcW w:w="606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0.43</w:t>
            </w:r>
          </w:p>
        </w:tc>
        <w:tc>
          <w:tcPr>
            <w:tcW w:w="403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47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83.32</w:t>
            </w:r>
          </w:p>
        </w:tc>
        <w:tc>
          <w:tcPr>
            <w:tcW w:w="405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809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0.51</w:t>
            </w:r>
          </w:p>
        </w:tc>
        <w:tc>
          <w:tcPr>
            <w:tcW w:w="852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-0.82</w:t>
            </w:r>
          </w:p>
        </w:tc>
        <w:tc>
          <w:tcPr>
            <w:tcW w:w="758" w:type="pct"/>
          </w:tcPr>
          <w:p w:rsidR="00B96A73" w:rsidRPr="006609E0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609E0">
              <w:rPr>
                <w:rFonts w:ascii="Arial" w:hAnsi="Arial" w:cs="Arial"/>
                <w:lang w:val="en-US"/>
              </w:rPr>
              <w:t>0.06</w:t>
            </w:r>
          </w:p>
        </w:tc>
      </w:tr>
    </w:tbl>
    <w:p w:rsidR="00B96A73" w:rsidRDefault="00B96A73" w:rsidP="00B96A73">
      <w:pPr>
        <w:spacing w:line="480" w:lineRule="auto"/>
        <w:rPr>
          <w:rFonts w:ascii="Arial" w:hAnsi="Arial" w:cs="Arial"/>
          <w:b/>
          <w:lang w:val="en-US"/>
        </w:rPr>
      </w:pPr>
    </w:p>
    <w:p w:rsidR="00B96A73" w:rsidRPr="008831F6" w:rsidRDefault="00475C0A" w:rsidP="00B96A73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>Additional file</w:t>
      </w:r>
      <w:r>
        <w:rPr>
          <w:rFonts w:ascii="Arial" w:hAnsi="Arial" w:cs="Arial"/>
          <w:b/>
          <w:lang w:val="en-GB"/>
        </w:rPr>
        <w:t xml:space="preserve"> </w:t>
      </w:r>
      <w:r w:rsidR="00ED73F1">
        <w:rPr>
          <w:rFonts w:ascii="Arial" w:hAnsi="Arial" w:cs="Arial"/>
          <w:b/>
          <w:lang w:val="en-GB"/>
        </w:rPr>
        <w:t xml:space="preserve">3 </w:t>
      </w:r>
      <w:r w:rsidR="00B96A73" w:rsidRPr="008831F6">
        <w:rPr>
          <w:rFonts w:ascii="Arial" w:hAnsi="Arial" w:cs="Arial"/>
          <w:b/>
          <w:lang w:val="en-US"/>
        </w:rPr>
        <w:t>Anxiety time-by-group interaction</w:t>
      </w:r>
      <w:r w:rsidR="00B96A73" w:rsidRPr="008831F6">
        <w:rPr>
          <w:rFonts w:ascii="Arial" w:hAnsi="Arial" w:cs="Arial"/>
          <w:b/>
          <w:lang w:val="en-US"/>
        </w:rPr>
        <w:tab/>
        <w:t xml:space="preserve"> </w:t>
      </w:r>
    </w:p>
    <w:p w:rsidR="00B96A73" w:rsidRDefault="00B96A73" w:rsidP="00B96A73">
      <w:pPr>
        <w:spacing w:line="480" w:lineRule="auto"/>
        <w:jc w:val="center"/>
        <w:rPr>
          <w:lang w:val="en-US"/>
        </w:rPr>
      </w:pPr>
      <w:r w:rsidRPr="006609E0">
        <w:rPr>
          <w:noProof/>
          <w:lang w:val="en-GB" w:eastAsia="en-GB"/>
        </w:rPr>
        <w:drawing>
          <wp:inline distT="0" distB="0" distL="0" distR="0" wp14:anchorId="5CCE0C85" wp14:editId="67C33037">
            <wp:extent cx="4081284" cy="3600000"/>
            <wp:effectExtent l="0" t="0" r="0" b="635"/>
            <wp:docPr id="46" name="Picture 46" descr="C:\Users\416021\AppData\Local\Microsoft\Windows\INetCache\Content.Word\LMang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16021\AppData\Local\Microsoft\Windows\INetCache\Content.Word\LMangs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8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73" w:rsidRDefault="00B96A73" w:rsidP="00B96A73">
      <w:pPr>
        <w:spacing w:line="480" w:lineRule="auto"/>
        <w:jc w:val="center"/>
        <w:rPr>
          <w:lang w:val="en-US"/>
        </w:rPr>
      </w:pPr>
    </w:p>
    <w:p w:rsidR="00B96A73" w:rsidRPr="00B96A73" w:rsidRDefault="00B96A73" w:rsidP="00C66696">
      <w:pPr>
        <w:spacing w:line="480" w:lineRule="auto"/>
        <w:rPr>
          <w:rFonts w:ascii="Arial" w:hAnsi="Arial" w:cs="Arial"/>
          <w:lang w:val="en-GB"/>
        </w:rPr>
      </w:pPr>
    </w:p>
    <w:p w:rsidR="00B96A73" w:rsidRPr="00B96A73" w:rsidRDefault="00B96A73" w:rsidP="00C66696">
      <w:pPr>
        <w:spacing w:line="480" w:lineRule="auto"/>
        <w:rPr>
          <w:rFonts w:ascii="Arial" w:hAnsi="Arial" w:cs="Arial"/>
          <w:lang w:val="en-GB"/>
        </w:rPr>
      </w:pPr>
    </w:p>
    <w:p w:rsidR="00B96A73" w:rsidRPr="00B96A73" w:rsidRDefault="00B96A73">
      <w:pPr>
        <w:rPr>
          <w:rFonts w:ascii="Arial" w:hAnsi="Arial" w:cs="Arial"/>
          <w:lang w:val="en-GB"/>
        </w:rPr>
      </w:pPr>
    </w:p>
    <w:p w:rsidR="00B96A73" w:rsidRPr="00B96A73" w:rsidRDefault="00B96A73">
      <w:pPr>
        <w:rPr>
          <w:rFonts w:ascii="Arial" w:hAnsi="Arial" w:cs="Arial"/>
          <w:lang w:val="en-GB"/>
        </w:rPr>
      </w:pPr>
      <w:r w:rsidRPr="00B96A73">
        <w:rPr>
          <w:rFonts w:ascii="Arial" w:hAnsi="Arial" w:cs="Arial"/>
          <w:lang w:val="en-GB"/>
        </w:rPr>
        <w:br w:type="page"/>
      </w:r>
    </w:p>
    <w:p w:rsidR="00F343C7" w:rsidRPr="00C4248E" w:rsidRDefault="00475C0A" w:rsidP="00F343C7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Additional file</w:t>
      </w:r>
      <w:r>
        <w:rPr>
          <w:rFonts w:ascii="Arial" w:hAnsi="Arial" w:cs="Arial"/>
          <w:b/>
          <w:lang w:val="en-GB"/>
        </w:rPr>
        <w:t xml:space="preserve"> </w:t>
      </w:r>
      <w:r w:rsidR="00F343C7">
        <w:rPr>
          <w:rFonts w:ascii="Arial" w:hAnsi="Arial" w:cs="Arial"/>
          <w:b/>
          <w:bCs/>
          <w:lang w:val="en-GB"/>
        </w:rPr>
        <w:t>4</w:t>
      </w:r>
      <w:r w:rsidR="00F343C7" w:rsidRPr="00C4248E">
        <w:rPr>
          <w:rFonts w:ascii="Arial" w:hAnsi="Arial" w:cs="Arial"/>
          <w:b/>
          <w:lang w:val="en-GB"/>
        </w:rPr>
        <w:t xml:space="preserve"> Secondary outcomes</w:t>
      </w:r>
    </w:p>
    <w:tbl>
      <w:tblPr>
        <w:tblStyle w:val="GridTable4-Accent3"/>
        <w:tblW w:w="605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745"/>
        <w:gridCol w:w="461"/>
        <w:gridCol w:w="1907"/>
        <w:gridCol w:w="472"/>
        <w:gridCol w:w="1939"/>
        <w:gridCol w:w="568"/>
        <w:gridCol w:w="1985"/>
        <w:gridCol w:w="843"/>
      </w:tblGrid>
      <w:tr w:rsidR="00F343C7" w:rsidRPr="00CB5447" w:rsidTr="0054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Outcome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N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Overall</w:t>
            </w:r>
          </w:p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Median/</w:t>
            </w:r>
            <w:r>
              <w:rPr>
                <w:rFonts w:ascii="Arial" w:hAnsi="Arial" w:cs="Arial"/>
                <w:b w:val="0"/>
                <w:lang w:val="en-US"/>
              </w:rPr>
              <w:t>mean (SD/IQR)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N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Control</w:t>
            </w:r>
          </w:p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Median/</w:t>
            </w:r>
            <w:r>
              <w:rPr>
                <w:rFonts w:ascii="Arial" w:hAnsi="Arial" w:cs="Arial"/>
                <w:b w:val="0"/>
                <w:lang w:val="en-US"/>
              </w:rPr>
              <w:t>mean (SD/IQR)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N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Intervention</w:t>
            </w:r>
          </w:p>
          <w:p w:rsidR="00F343C7" w:rsidRPr="00CB5447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Median/</w:t>
            </w:r>
            <w:r>
              <w:rPr>
                <w:rFonts w:ascii="Arial" w:hAnsi="Arial" w:cs="Arial"/>
                <w:b w:val="0"/>
                <w:lang w:val="en-US"/>
              </w:rPr>
              <w:t>mean (SD/IQR)</w:t>
            </w:r>
          </w:p>
        </w:tc>
        <w:tc>
          <w:tcPr>
            <w:tcW w:w="386" w:type="pct"/>
          </w:tcPr>
          <w:p w:rsidR="00F343C7" w:rsidRPr="00CB5DD6" w:rsidRDefault="00F343C7" w:rsidP="00546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 value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STAI-6</w:t>
            </w:r>
            <w:r w:rsidRPr="00CB5447">
              <w:rPr>
                <w:rFonts w:ascii="Arial" w:hAnsi="Arial" w:cs="Arial"/>
                <w:b w:val="0"/>
                <w:lang w:val="en-US"/>
              </w:rPr>
              <w:t xml:space="preserve">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44.4 (10.6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44.8 (10.6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44.0</w:t>
            </w:r>
            <w:r w:rsidRPr="00CB5447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10.7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.7</w:t>
            </w:r>
            <w:r w:rsidRPr="00CB5447">
              <w:rPr>
                <w:rFonts w:ascii="Arial" w:hAnsi="Arial" w:cs="Arial"/>
                <w:lang w:val="en-US"/>
              </w:rPr>
              <w:t>1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STAI</w:t>
            </w:r>
            <w:r>
              <w:rPr>
                <w:rFonts w:ascii="Arial" w:hAnsi="Arial" w:cs="Arial"/>
                <w:b w:val="0"/>
                <w:lang w:val="en-US"/>
              </w:rPr>
              <w:t>-6</w:t>
            </w:r>
            <w:r w:rsidRPr="00CB5447">
              <w:rPr>
                <w:rFonts w:ascii="Arial" w:hAnsi="Arial" w:cs="Arial"/>
                <w:b w:val="0"/>
                <w:lang w:val="en-US"/>
              </w:rPr>
              <w:t xml:space="preserve">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  <w:r w:rsidRPr="00CB5447">
              <w:rPr>
                <w:rFonts w:ascii="Arial" w:hAnsi="Arial" w:cs="Arial"/>
                <w:lang w:val="en-US"/>
              </w:rPr>
              <w:t>.5 (</w:t>
            </w:r>
            <w:r>
              <w:rPr>
                <w:rFonts w:ascii="Arial" w:hAnsi="Arial" w:cs="Arial"/>
                <w:lang w:val="en-US"/>
              </w:rPr>
              <w:t>11.5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43.1</w:t>
            </w:r>
            <w:r w:rsidRPr="00CB5447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11.7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  <w:r w:rsidRPr="00CB5447">
              <w:rPr>
                <w:rFonts w:ascii="Arial" w:hAnsi="Arial" w:cs="Arial"/>
                <w:lang w:val="en-US"/>
              </w:rPr>
              <w:t>.0 (</w:t>
            </w:r>
            <w:r>
              <w:rPr>
                <w:rFonts w:ascii="Arial" w:hAnsi="Arial" w:cs="Arial"/>
                <w:lang w:val="en-US"/>
              </w:rPr>
              <w:t>11.5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.67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STAI</w:t>
            </w:r>
            <w:r>
              <w:rPr>
                <w:rFonts w:ascii="Arial" w:hAnsi="Arial" w:cs="Arial"/>
                <w:b w:val="0"/>
                <w:lang w:val="en-US"/>
              </w:rPr>
              <w:t>-6</w:t>
            </w:r>
            <w:r w:rsidRPr="00CB5447">
              <w:rPr>
                <w:rFonts w:ascii="Arial" w:hAnsi="Arial" w:cs="Arial"/>
                <w:b w:val="0"/>
                <w:lang w:val="en-US"/>
              </w:rPr>
              <w:t xml:space="preserve">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42.3</w:t>
            </w:r>
            <w:r w:rsidRPr="00CB5447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11.3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42.8</w:t>
            </w:r>
            <w:r w:rsidRPr="00CB5447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10.5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  <w:r w:rsidRPr="00CB5447">
              <w:rPr>
                <w:rFonts w:ascii="Arial" w:hAnsi="Arial" w:cs="Arial"/>
                <w:lang w:val="en-US"/>
              </w:rPr>
              <w:t>.8 (</w:t>
            </w:r>
            <w:r>
              <w:rPr>
                <w:rFonts w:ascii="Arial" w:hAnsi="Arial" w:cs="Arial"/>
                <w:lang w:val="en-US"/>
              </w:rPr>
              <w:t>12.2</w:t>
            </w:r>
            <w:r w:rsidRPr="00CB54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.73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 xml:space="preserve">Sleep day 1 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5.0 (3.0-6.0)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5.0 (4.0-6.0)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4.5 (3.0-5.0)</w:t>
            </w:r>
          </w:p>
        </w:tc>
        <w:tc>
          <w:tcPr>
            <w:tcW w:w="386" w:type="pct"/>
            <w:shd w:val="clear" w:color="auto" w:fill="auto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0.03 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 xml:space="preserve">Sleep day 2 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4.0 (3.0-5.9)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5.0 (3.5-6.0)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4.0 (3.0-5.0)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0.054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 xml:space="preserve">Sleep day 3 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5.0 (3.3-6.0)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5.8 (4.1-6.0)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5.0 (3.0-6.0)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0.13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Pain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(0.0-0.7)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(0.0-0.7)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0.50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Pain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0.68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Pain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(0.0-0.7)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 (0.0-1.6)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0.21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Pain day 4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(0.0-1.3)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0.71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Pain day 5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 (0.0-1.0)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 (0.0-1.0)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0.28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Pain day 6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0.57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Pain day 7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(0.0-0.7)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(0.0-0.5)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(0.0-1.0)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0.59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ICDSC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1.2 (0.1-2.7)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1.2 (0.4-2.5)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1.2 (0.0-2.8)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0.94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Delirium day 1,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15.9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ICDSC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1.5 (0.5-2.7)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1.5 (0.7-2.7)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1.5 (0.5-2.5)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Delirium day 2,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24.5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25.0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24.0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0.55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ICDSC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1.4 (0.0-2.7)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1.3 (0.3-3.0)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1.5 (0.0-2.0)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0.63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Delirium day 3,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20.2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20.5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0.31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ICDSC day 4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(0.3-2.3)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(0.5-2.7)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(0.0-2.0)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0.67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Delirium day 4</w:t>
            </w:r>
            <w:r w:rsidRPr="00CB5447">
              <w:rPr>
                <w:rFonts w:ascii="Arial" w:hAnsi="Arial" w:cs="Arial"/>
                <w:b w:val="0"/>
                <w:lang w:val="en-US"/>
              </w:rPr>
              <w:t>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22.3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22.7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ICDSC day 5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(0.3-2.0)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(0.3-2.7)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(0.1-2.0)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0.35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Delirium day 5</w:t>
            </w:r>
            <w:r w:rsidRPr="00CB5447">
              <w:rPr>
                <w:rFonts w:ascii="Arial" w:hAnsi="Arial" w:cs="Arial"/>
                <w:b w:val="0"/>
                <w:lang w:val="en-US"/>
              </w:rPr>
              <w:t>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22.3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27.3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0.56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ICDSC day 6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(0.0-2.5)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(0.0-2.5)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(0.4-2.3)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0.51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Delirium day 6</w:t>
            </w:r>
            <w:r w:rsidRPr="00CB5447">
              <w:rPr>
                <w:rFonts w:ascii="Arial" w:hAnsi="Arial" w:cs="Arial"/>
                <w:b w:val="0"/>
                <w:lang w:val="en-US"/>
              </w:rPr>
              <w:t>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23.4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22.7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0.97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ICDSC day 7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(0.0-2.0)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(0.0-2.0)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 (0.1-2.0)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0.69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Delirium day 7</w:t>
            </w:r>
            <w:r w:rsidRPr="00CB5447">
              <w:rPr>
                <w:rFonts w:ascii="Arial" w:hAnsi="Arial" w:cs="Arial"/>
                <w:b w:val="0"/>
                <w:lang w:val="en-US"/>
              </w:rPr>
              <w:t>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21.3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22.7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0.91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HR at baseline*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89.9 (17.4)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91.9 (16.2)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88.0 (19.2)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0.29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HR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92.7 (12.0)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92.4 (11.2)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92.9 (12.8)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0.86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HR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96.0 (90.5-100.0)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96.3 (88.5-103.4)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96.0 (91.0-99.0)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0.64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HR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95.8 (14.0)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97.3 (14.6)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94.5 (13.5)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HR day 4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92.9 (16.0)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97.0 (18.8)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89.2 (12.1)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0.03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HR day 5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91.6 (16.1)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92.9 (17.2)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90.3 (15.1)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0.47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HR day 6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91.0 (14.1)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93.1 (14.2)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88.9 (13.8)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0.19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HR day 7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89.9 (15.7)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93.0 (17.5)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87.4 (13.7)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0.13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DC6C72" w:rsidRDefault="00F343C7" w:rsidP="005460A2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MAP at baseline</w:t>
            </w: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*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85.4 (12.8)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85.3 (12.8)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85.6 (13.1)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0.91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MAP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85.5 (12.9)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87.5 (12.2)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83.7 (13.3)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MAP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89.0 (78.3-97.3)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88.5 (76.1-100.3)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91.0 (80.0-97.0)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0.83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MAP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88.4 (13.6)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90.0 (14.4)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86.9 (12.8)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0.31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MAP day 4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87.3 (11.5)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87.0 (11.2)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87.5 (12.0)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0.86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MAP day 5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84.9 (11.3)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85.1 (12.5)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84.7 (10.1)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0.88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MAP day 6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84.5 (74.8-90.3)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87.3 (78.3-92.8)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82.5 (74.5-89.0)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0.19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MAP day 7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85.9 (12.4)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34 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86.2 (13.3)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85.6 (11.8)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0.84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RASS day 1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0.13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RASS day 2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0.83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RASS day 3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CB5447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0.56</w:t>
            </w:r>
          </w:p>
        </w:tc>
      </w:tr>
      <w:tr w:rsidR="00F343C7" w:rsidRPr="009F7038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RASS day 4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0.13</w:t>
            </w:r>
          </w:p>
        </w:tc>
      </w:tr>
      <w:tr w:rsidR="00F343C7" w:rsidRPr="009F7038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lastRenderedPageBreak/>
              <w:t>RASS day 5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(-1 - 0)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0.52</w:t>
            </w:r>
          </w:p>
        </w:tc>
      </w:tr>
      <w:tr w:rsidR="00F343C7" w:rsidRPr="009F7038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RASS day 6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0.56</w:t>
            </w:r>
          </w:p>
        </w:tc>
      </w:tr>
      <w:tr w:rsidR="00F343C7" w:rsidRPr="009F7038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RASS day 7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(0-0)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0.64</w:t>
            </w:r>
          </w:p>
        </w:tc>
      </w:tr>
      <w:tr w:rsidR="00F343C7" w:rsidRPr="009F7038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Hospital LOS after inclusion</w:t>
            </w:r>
            <w:r>
              <w:rPr>
                <w:rFonts w:ascii="Arial" w:hAnsi="Arial" w:cs="Arial"/>
                <w:b w:val="0"/>
                <w:lang w:val="en-US"/>
              </w:rPr>
              <w:t>, days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 (14.0-32.0)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 (16.8-40.3)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 (12.0-30.0)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0.14</w:t>
            </w:r>
          </w:p>
        </w:tc>
      </w:tr>
      <w:tr w:rsidR="00F343C7" w:rsidRPr="00730140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ICU LOS after inclusion</w:t>
            </w:r>
            <w:r>
              <w:rPr>
                <w:rFonts w:ascii="Arial" w:hAnsi="Arial" w:cs="Arial"/>
                <w:b w:val="0"/>
                <w:lang w:val="en-US"/>
              </w:rPr>
              <w:t>, days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9.5 (4.0-17.0)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 (6.0-17.8)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 (4.0-12.0)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0.21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MV duration total</w:t>
            </w:r>
            <w:r>
              <w:rPr>
                <w:rFonts w:ascii="Arial" w:hAnsi="Arial" w:cs="Arial"/>
                <w:b w:val="0"/>
                <w:lang w:val="en-US"/>
              </w:rPr>
              <w:t>, hours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198.9 (11.2-685.7)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232.2 (29.4-757.7)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178.4 (0.0-452.9)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0.26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B544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CB5447">
              <w:rPr>
                <w:rFonts w:ascii="Arial" w:hAnsi="Arial" w:cs="Arial"/>
                <w:b w:val="0"/>
                <w:lang w:val="en-US"/>
              </w:rPr>
              <w:t>Mortality within 30 days after inclusion</w:t>
            </w:r>
            <w:r>
              <w:rPr>
                <w:rFonts w:ascii="Arial" w:hAnsi="Arial" w:cs="Arial"/>
                <w:b w:val="0"/>
                <w:lang w:val="en-US"/>
              </w:rPr>
              <w:t>, N, %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873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18.1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88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9.1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909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5447">
              <w:rPr>
                <w:rFonts w:ascii="Arial" w:hAnsi="Arial" w:cs="Arial"/>
                <w:lang w:val="en-US"/>
              </w:rPr>
              <w:t>0.06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FA6B6D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FA6B6D">
              <w:rPr>
                <w:rFonts w:ascii="Arial" w:hAnsi="Arial" w:cs="Arial"/>
                <w:b w:val="0"/>
                <w:lang w:val="en-US"/>
              </w:rPr>
              <w:t>Complications</w:t>
            </w:r>
            <w:r>
              <w:rPr>
                <w:rFonts w:ascii="Arial" w:hAnsi="Arial" w:cs="Arial"/>
                <w:b w:val="0"/>
                <w:lang w:val="en-US"/>
              </w:rPr>
              <w:t>, N, %</w:t>
            </w:r>
            <w:r w:rsidRPr="00FA6B6D"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211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73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20.2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88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13.6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909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26.0</w:t>
            </w:r>
          </w:p>
        </w:tc>
        <w:tc>
          <w:tcPr>
            <w:tcW w:w="38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0.22</w:t>
            </w: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FA6B6D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- Self-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extubation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>, n, %</w:t>
            </w:r>
          </w:p>
        </w:tc>
        <w:tc>
          <w:tcPr>
            <w:tcW w:w="211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73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23.8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88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40.0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09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386" w:type="pct"/>
            <w:vMerge w:val="restar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0.78</w:t>
            </w:r>
          </w:p>
        </w:tc>
      </w:tr>
      <w:tr w:rsidR="00F343C7" w:rsidRPr="00CB5447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FA6B6D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- Removal line/tube, n, %</w:t>
            </w:r>
          </w:p>
        </w:tc>
        <w:tc>
          <w:tcPr>
            <w:tcW w:w="211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73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52.4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88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27.3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09" w:type="pct"/>
          </w:tcPr>
          <w:p w:rsidR="00F343C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72.7</w:t>
            </w:r>
          </w:p>
        </w:tc>
        <w:tc>
          <w:tcPr>
            <w:tcW w:w="386" w:type="pct"/>
            <w:vMerge/>
          </w:tcPr>
          <w:p w:rsidR="00F343C7" w:rsidRPr="00CB5447" w:rsidRDefault="00F343C7" w:rsidP="005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343C7" w:rsidRPr="00CB5447" w:rsidTr="0054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</w:tcPr>
          <w:p w:rsidR="00F343C7" w:rsidRPr="00C91298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Other</w:t>
            </w: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>, n, %</w:t>
            </w:r>
          </w:p>
        </w:tc>
        <w:tc>
          <w:tcPr>
            <w:tcW w:w="211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73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23.8</w:t>
            </w:r>
          </w:p>
        </w:tc>
        <w:tc>
          <w:tcPr>
            <w:tcW w:w="216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88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260" w:type="pct"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09" w:type="pct"/>
          </w:tcPr>
          <w:p w:rsidR="00F343C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80.0</w:t>
            </w:r>
          </w:p>
        </w:tc>
        <w:tc>
          <w:tcPr>
            <w:tcW w:w="386" w:type="pct"/>
            <w:vMerge/>
          </w:tcPr>
          <w:p w:rsidR="00F343C7" w:rsidRPr="00CB5447" w:rsidRDefault="00F343C7" w:rsidP="0054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343C7" w:rsidRPr="00475C0A" w:rsidTr="0054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F343C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 w:rsidRPr="001A35D7">
              <w:rPr>
                <w:rFonts w:ascii="Arial" w:hAnsi="Arial" w:cs="Arial"/>
                <w:b w:val="0"/>
                <w:lang w:val="en-US"/>
              </w:rPr>
              <w:t>N; number</w:t>
            </w:r>
            <w:r>
              <w:rPr>
                <w:rFonts w:ascii="Arial" w:hAnsi="Arial" w:cs="Arial"/>
                <w:b w:val="0"/>
                <w:lang w:val="en-US"/>
              </w:rPr>
              <w:t xml:space="preserve"> of patients</w:t>
            </w:r>
            <w:r w:rsidRPr="001A35D7">
              <w:rPr>
                <w:rFonts w:ascii="Arial" w:hAnsi="Arial" w:cs="Arial"/>
                <w:b w:val="0"/>
                <w:lang w:val="en-US"/>
              </w:rPr>
              <w:t xml:space="preserve">, </w:t>
            </w:r>
            <w:r>
              <w:rPr>
                <w:rFonts w:ascii="Arial" w:hAnsi="Arial" w:cs="Arial"/>
                <w:b w:val="0"/>
                <w:lang w:val="en-US"/>
              </w:rPr>
              <w:t xml:space="preserve">n; number of events, SD; standard deviation, IQR; interquartile range, </w:t>
            </w:r>
            <w:r w:rsidRPr="001A35D7">
              <w:rPr>
                <w:rFonts w:ascii="Arial" w:hAnsi="Arial" w:cs="Arial"/>
                <w:b w:val="0"/>
                <w:lang w:val="en-US"/>
              </w:rPr>
              <w:t>ICDSC; intensive care delirium screening checklist, HR; heart rate, MAP; mean arterial pressure, RASS; Richmond agitation-sedation scale, LOS; length of stay; ICU; intensive care unit, MV; mechanical ventilation</w:t>
            </w:r>
          </w:p>
          <w:p w:rsidR="00F343C7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*</w:t>
            </w:r>
            <w:r w:rsidRPr="00DC6C72">
              <w:rPr>
                <w:rFonts w:ascii="Arial" w:hAnsi="Arial" w:cs="Arial"/>
                <w:b w:val="0"/>
                <w:lang w:val="en-US"/>
              </w:rPr>
              <w:t>Baseline is defined as day 0, the day before the intervention started.</w:t>
            </w:r>
          </w:p>
          <w:p w:rsidR="00F343C7" w:rsidRPr="004B4BD4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b w:val="0"/>
                <w:lang w:val="en-US"/>
              </w:rPr>
              <w:t>Other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; hallucinations (4 patients), panic (1 patient). </w:t>
            </w:r>
          </w:p>
          <w:p w:rsidR="00F343C7" w:rsidRPr="00DC6C72" w:rsidRDefault="00F343C7" w:rsidP="005460A2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Based on the Shapiro-Wilk test of normality means (SD) or medians (IQR) were reported.</w:t>
            </w:r>
          </w:p>
        </w:tc>
      </w:tr>
    </w:tbl>
    <w:p w:rsidR="00F343C7" w:rsidRDefault="00F343C7">
      <w:pPr>
        <w:rPr>
          <w:rFonts w:ascii="Arial" w:hAnsi="Arial" w:cs="Arial"/>
          <w:b/>
          <w:bCs/>
          <w:lang w:val="en-GB"/>
        </w:rPr>
      </w:pPr>
    </w:p>
    <w:p w:rsidR="00F343C7" w:rsidRDefault="00F343C7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B96A73" w:rsidRPr="008831F6" w:rsidRDefault="00475C0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Additional file</w:t>
      </w:r>
      <w:r>
        <w:rPr>
          <w:rFonts w:ascii="Arial" w:hAnsi="Arial" w:cs="Arial"/>
          <w:b/>
          <w:lang w:val="en-GB"/>
        </w:rPr>
        <w:t xml:space="preserve"> </w:t>
      </w:r>
      <w:r w:rsidR="00F343C7">
        <w:rPr>
          <w:rFonts w:ascii="Arial" w:hAnsi="Arial" w:cs="Arial"/>
          <w:b/>
          <w:lang w:val="en-GB"/>
        </w:rPr>
        <w:t>5</w:t>
      </w:r>
      <w:r w:rsidR="00B96A73" w:rsidRPr="009329D9">
        <w:rPr>
          <w:rFonts w:ascii="Arial" w:hAnsi="Arial" w:cs="Arial"/>
          <w:b/>
          <w:lang w:val="en-GB"/>
        </w:rPr>
        <w:t xml:space="preserve"> </w:t>
      </w:r>
      <w:r w:rsidR="00B96A73" w:rsidRPr="009329D9">
        <w:rPr>
          <w:rFonts w:ascii="Arial" w:hAnsi="Arial" w:cs="Arial"/>
          <w:b/>
          <w:color w:val="000000" w:themeColor="text1"/>
          <w:lang w:val="en-US"/>
        </w:rPr>
        <w:t>Medication</w:t>
      </w:r>
      <w:r w:rsidR="00B96A73" w:rsidRPr="008831F6">
        <w:rPr>
          <w:rFonts w:ascii="Arial" w:hAnsi="Arial" w:cs="Arial"/>
          <w:b/>
          <w:color w:val="000000" w:themeColor="text1"/>
          <w:lang w:val="en-US"/>
        </w:rPr>
        <w:t xml:space="preserve"> requirement</w:t>
      </w:r>
      <w:r w:rsidR="00B96A73" w:rsidRPr="008831F6">
        <w:rPr>
          <w:rFonts w:ascii="Arial" w:hAnsi="Arial" w:cs="Arial"/>
          <w:b/>
          <w:lang w:val="en-GB"/>
        </w:rPr>
        <w:t xml:space="preserve"> </w:t>
      </w:r>
    </w:p>
    <w:tbl>
      <w:tblPr>
        <w:tblStyle w:val="GridTable4-Accent3"/>
        <w:tblW w:w="534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90"/>
        <w:gridCol w:w="781"/>
        <w:gridCol w:w="62"/>
        <w:gridCol w:w="843"/>
        <w:gridCol w:w="526"/>
        <w:gridCol w:w="314"/>
        <w:gridCol w:w="843"/>
        <w:gridCol w:w="634"/>
        <w:gridCol w:w="210"/>
        <w:gridCol w:w="767"/>
      </w:tblGrid>
      <w:tr w:rsidR="00B96A73" w:rsidRPr="00AE217B" w:rsidTr="0055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742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929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Intervention</w:t>
            </w:r>
          </w:p>
        </w:tc>
        <w:tc>
          <w:tcPr>
            <w:tcW w:w="50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96A73" w:rsidRPr="00AE217B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Drug, N/mean, %/</w:t>
            </w: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 xml:space="preserve">N 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 xml:space="preserve">N 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98" w:type="pct"/>
            <w:vAlign w:val="center"/>
          </w:tcPr>
          <w:p w:rsidR="00B96A73" w:rsidRPr="00B1681B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B96A73" w:rsidRPr="00DC6C72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C6C72" w:rsidRDefault="00B96A73" w:rsidP="00555766">
            <w:pPr>
              <w:pStyle w:val="NoSpacing"/>
              <w:rPr>
                <w:rFonts w:ascii="Arial" w:hAnsi="Arial" w:cs="Arial"/>
                <w:b w:val="0"/>
                <w:vertAlign w:val="superscript"/>
              </w:rPr>
            </w:pPr>
            <w:r>
              <w:rPr>
                <w:rFonts w:ascii="Arial" w:hAnsi="Arial" w:cs="Arial"/>
                <w:b w:val="0"/>
                <w:lang w:val="en-US"/>
              </w:rPr>
              <w:t>Continuous 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edatives </w:t>
            </w:r>
            <w:r>
              <w:rPr>
                <w:rFonts w:ascii="Arial" w:hAnsi="Arial" w:cs="Arial"/>
                <w:b w:val="0"/>
                <w:lang w:val="en-US"/>
              </w:rPr>
              <w:t xml:space="preserve">at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baseline</w:t>
            </w: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21.3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0.75</w:t>
            </w:r>
          </w:p>
        </w:tc>
      </w:tr>
      <w:tr w:rsidR="00B96A73" w:rsidRPr="00DC6C72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1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21.3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18.0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B96A73" w:rsidRPr="00DC6C72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2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15.9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0.58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3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0.82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4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9.1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5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0.82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6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11.4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Continuous </w:t>
            </w:r>
            <w:r w:rsidRPr="00D53E85">
              <w:rPr>
                <w:rFonts w:ascii="Arial" w:hAnsi="Arial" w:cs="Arial"/>
                <w:b w:val="0"/>
                <w:lang w:val="en-US"/>
              </w:rPr>
              <w:t>Sedatives day 7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0.43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Propofol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257.6 (981.6)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289.4 (1174.0)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229.7 (785.5)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160.6 (663.8)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189.4 (640.3)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135.3 (689.4)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0.81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113.9 (666.1)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89.7 (595.2)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135.3 (728.1)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76.4 (498.7)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57.3 (270.9)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93.2 (638.0)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0.91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93.0 (638.0)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 (0.0)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174.8 (870.6)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115.9 (658.4)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50.6 (233.2)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173.3 (876.2)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0.59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185.8 (919.4)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95.1 (593.5)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265.6 (1132.0)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Propofol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178.7 (785.1)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71.6 (474.9)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272.9 (976.0)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0.13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Clonidine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 (0.33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0.09 (0.31)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0.11 (0.35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0.88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0.09 (0.30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(0.26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0.10 (0.33)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0.90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0.08</w:t>
            </w:r>
            <w:r>
              <w:rPr>
                <w:rFonts w:ascii="Arial" w:hAnsi="Arial" w:cs="Arial"/>
                <w:lang w:val="en-US"/>
              </w:rPr>
              <w:t xml:space="preserve"> (0.28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0.07 (0.25)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0.09 (0.30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0.91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(0.2</w:t>
            </w:r>
            <w:r>
              <w:rPr>
                <w:rFonts w:ascii="Arial" w:hAnsi="Arial" w:cs="Arial"/>
                <w:lang w:val="en-US"/>
              </w:rPr>
              <w:t>2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 (0.24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(0.19)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0.86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(0.20)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0.07 (0.25)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0.03 (0.14)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0.53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0.04 (0.18)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(0.23)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0.02 (0.12)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0.52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0.03 (0.14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 (0.18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0.01 (0.09)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Clonidine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0.01 (0.07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0.02 (0.09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Midazolam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(0.52)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 (0.75)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(0.52)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 (0.75)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NA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(0.52)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0.10 (0.71)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0.03 (0.26)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(0.35)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0.36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1.2 (10.5)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2.23 (14.36)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Midazolam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0.63 (5.17)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1.18 (7.07)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Dexmedetomidine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Pr="00D53E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3 (1.29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0.28 (1.88)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0.09 (0.91)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0.20 (1.33)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(0.74)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 (0.84)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(0.54)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0.93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0.23 (1.69</w:t>
            </w:r>
            <w:r w:rsidRPr="00D53E8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0.30 (2.09)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0.29 (2.23)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0.41 (2.89)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0.35 (2.72)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0.51 (3.59)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Dexmedetomidine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0.34 (2.62)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 (1.09)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0.49 (3.46)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Opioids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53.2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63.6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</w:t>
            </w:r>
          </w:p>
        </w:tc>
      </w:tr>
      <w:tr w:rsidR="00B96A73" w:rsidRPr="00D53E85" w:rsidTr="00A8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1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53.2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65.9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42.0</w:t>
            </w:r>
          </w:p>
        </w:tc>
        <w:tc>
          <w:tcPr>
            <w:tcW w:w="398" w:type="pct"/>
            <w:shd w:val="clear" w:color="auto" w:fill="E7E6E6" w:themeFill="background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0.02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2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44.6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54.5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36.0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0.07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3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50.0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39.0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</w:t>
            </w:r>
            <w:r w:rsidRPr="00D53E85">
              <w:rPr>
                <w:rFonts w:ascii="Arial" w:hAnsi="Arial" w:cs="Arial"/>
                <w:lang w:val="en-US"/>
              </w:rPr>
              <w:t>4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lastRenderedPageBreak/>
              <w:t>Opioids day 4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41.4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47.7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5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6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32.0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0.37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Opioids day 7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0.79</w:t>
            </w:r>
          </w:p>
        </w:tc>
      </w:tr>
      <w:tr w:rsidR="00B96A73" w:rsidRPr="00D53E85" w:rsidTr="00A851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proofErr w:type="spellStart"/>
            <w:r w:rsidRPr="00D53E85">
              <w:rPr>
                <w:rFonts w:ascii="Arial" w:hAnsi="Arial" w:cs="Arial"/>
                <w:b w:val="0"/>
                <w:lang w:val="en-US"/>
              </w:rPr>
              <w:t>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c</w:t>
            </w:r>
            <w:proofErr w:type="spellEnd"/>
            <w:r w:rsidRPr="00D53E85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 (4.4)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2.7 (4.7)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 (4.2)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Fentanyl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 (5.3)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(5.7)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 (5.0)</w:t>
            </w:r>
          </w:p>
        </w:tc>
        <w:tc>
          <w:tcPr>
            <w:tcW w:w="398" w:type="pct"/>
            <w:shd w:val="clear" w:color="auto" w:fill="E7E6E6" w:themeFill="background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0.70*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 (4.9)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 (4.7)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 (5.1)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0.59*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 (4.3)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 (4.4)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 (4.3)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0.42*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 (4.4)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 (4.5)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 (4.4)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0.36*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 (4.1)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 (3.8)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 (4.3)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0.40*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 (3.8)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(2.3)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 (4.8)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0.73*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Fentanyl </w:t>
            </w:r>
            <w:r>
              <w:rPr>
                <w:rFonts w:ascii="Arial" w:hAnsi="Arial" w:cs="Arial"/>
                <w:b w:val="0"/>
                <w:lang w:val="en-US"/>
              </w:rPr>
              <w:t>equivalents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 (4.1)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 (2.0)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 (5.3)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0.70*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Antipsychotics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40.4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31.8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48.0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1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46.8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52.0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2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45.7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48.0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0.53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3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48.9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45.5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52.0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0.47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4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46.0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0.80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5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44.6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45.5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0.39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6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41.4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43.2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0.12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Antipsychotics day 7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38.3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36.4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Haloperidol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1.56 (3.37)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1.48 (3.23)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1.63 (3.52)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0.79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1.65 (3.49)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1.82 (3.54)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1.50 (3.47)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1.91 (3.77)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2.20 (3.96)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1.65 (3.61)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0.39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1.98 (3.98)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1.98 (3.74)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1.99 (4.21)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1.82 (3.99)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1.41 (3.29)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2.19 (4.51)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0.41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2.01 (4.02)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1.64 (2.97)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2.45 (4.76)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0.71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1.80 (3.80)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1.25 (2.31)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2.28 (4.72)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0.75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Haloperidol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1.37 (3.18)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1.06 (2.27)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1.65 (3.80)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0.57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Quetiapine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7.45 (15.48)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6.53 (15.13)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8.25 (15.89)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0.53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7.73 (14.32)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7.67 (14.06)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7.78 (14.69)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0.86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8.99 (15.49)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8.97 (16.25)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9.00 (14.85)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11.04 (19.04)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11.65 (20.95)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10.50 (17.38)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0.90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9.57 (20.61)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13.07 (26.41)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6.50 (13.18)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0.27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9.04 (17.72)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10.80 (20.28)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7.50 (15.15)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0.47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8.78 (17.85)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10.80 (20.64)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7.00 (14.97)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Quetiapine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6.78 (14.85)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7.95 (16.64)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5.75 (13.17)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 xml:space="preserve">Olanzapine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0.12 (1.03)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0.20 (1.41)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0.13 (0.77)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0.25 (1.04)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0.10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0.05 (0.36)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 (0.49)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0.03 (0.26)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(0.36)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0.08 (0.57)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0.15 (0.78)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0.08 (0.57)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0.00 (0.00)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0.15 (0.78)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 (0.63)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(0.38)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0.15 (0.78)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Olanzapine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 (0.63)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0.06 (0.38)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0.15 (0.78)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Align w:val="center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31.9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1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27.3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2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37.2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0.22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lastRenderedPageBreak/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3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37.2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34.1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40.0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0.47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4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14.9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0.81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5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30.0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0.44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6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29.8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25.0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34.0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0.16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Intermittent sedatives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7</w:t>
            </w:r>
          </w:p>
        </w:tc>
        <w:tc>
          <w:tcPr>
            <w:tcW w:w="35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7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24.5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6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22.7</w:t>
            </w:r>
          </w:p>
        </w:tc>
        <w:tc>
          <w:tcPr>
            <w:tcW w:w="437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8" w:type="pct"/>
            <w:gridSpan w:val="2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26.0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0.11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at baseline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0.82 (1.77)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0.82 (1.77)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0.82 (1.78)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0.93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 xml:space="preserve">s </w:t>
            </w:r>
            <w:r w:rsidRPr="00D53E85">
              <w:rPr>
                <w:rFonts w:ascii="Arial" w:hAnsi="Arial" w:cs="Arial"/>
                <w:b w:val="0"/>
                <w:lang w:val="en-US"/>
              </w:rPr>
              <w:t>day 1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0.87 (1.73)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0.67 (1.47)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1.03 (1.93)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0.36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2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0.95 (1.67)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0.87 (1.77)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1.03 (1.59)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0.27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 xml:space="preserve">s </w:t>
            </w:r>
            <w:r w:rsidRPr="00D53E85">
              <w:rPr>
                <w:rFonts w:ascii="Arial" w:hAnsi="Arial" w:cs="Arial"/>
                <w:b w:val="0"/>
                <w:lang w:val="en-US"/>
              </w:rPr>
              <w:t>day 3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 (1.78)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0.94 (1.84)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1.05 (1.75)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0.48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4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0.81 (1.59)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0.88 (1.84)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0.75 (1.36)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0.98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5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0.87 (1.84)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0.89 (1.93)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0.85 (1.78)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0.98</w:t>
            </w:r>
          </w:p>
        </w:tc>
      </w:tr>
      <w:tr w:rsidR="00B96A73" w:rsidRPr="00D53E85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6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0.81 (1.61)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0.75 (1.77)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0.86 (1.48)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0.38</w:t>
            </w:r>
          </w:p>
        </w:tc>
      </w:tr>
      <w:tr w:rsidR="00B96A73" w:rsidRPr="00D53E85" w:rsidTr="0055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B96A73" w:rsidRPr="00D53E8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53E85">
              <w:rPr>
                <w:rFonts w:ascii="Arial" w:hAnsi="Arial" w:cs="Arial"/>
                <w:b w:val="0"/>
                <w:lang w:val="en-US"/>
              </w:rPr>
              <w:t>Lorazepam equivalent</w:t>
            </w:r>
            <w:r>
              <w:rPr>
                <w:rFonts w:ascii="Arial" w:hAnsi="Arial" w:cs="Arial"/>
                <w:b w:val="0"/>
                <w:lang w:val="en-US"/>
              </w:rPr>
              <w:t>s</w:t>
            </w:r>
            <w:r w:rsidRPr="00D53E85">
              <w:rPr>
                <w:rFonts w:ascii="Arial" w:hAnsi="Arial" w:cs="Arial"/>
                <w:b w:val="0"/>
                <w:lang w:val="en-US"/>
              </w:rPr>
              <w:t xml:space="preserve"> day 7</w:t>
            </w:r>
          </w:p>
        </w:tc>
        <w:tc>
          <w:tcPr>
            <w:tcW w:w="79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0.60 (1.29)</w:t>
            </w:r>
          </w:p>
        </w:tc>
        <w:tc>
          <w:tcPr>
            <w:tcW w:w="873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0.55 (1.27)</w:t>
            </w:r>
          </w:p>
        </w:tc>
        <w:tc>
          <w:tcPr>
            <w:tcW w:w="875" w:type="pct"/>
            <w:gridSpan w:val="3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0.65 (1.32)</w:t>
            </w:r>
          </w:p>
        </w:tc>
        <w:tc>
          <w:tcPr>
            <w:tcW w:w="398" w:type="pct"/>
            <w:vAlign w:val="center"/>
          </w:tcPr>
          <w:p w:rsidR="00B96A73" w:rsidRPr="00D53E85" w:rsidRDefault="00B96A73" w:rsidP="005557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3E85">
              <w:rPr>
                <w:rFonts w:ascii="Arial" w:hAnsi="Arial" w:cs="Arial"/>
                <w:lang w:val="en-US"/>
              </w:rPr>
              <w:t>0.68</w:t>
            </w:r>
          </w:p>
        </w:tc>
      </w:tr>
      <w:tr w:rsidR="00B96A73" w:rsidRPr="00475C0A" w:rsidTr="005557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96A73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For sedatives, opioids, antipsychotics, and benzodiazepines the number of patients that received these are reported, then these were specified by analyzing the dosages. </w:t>
            </w:r>
          </w:p>
          <w:p w:rsidR="00B96A73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 w:rsidRPr="00DC6C72">
              <w:rPr>
                <w:rFonts w:ascii="Arial" w:hAnsi="Arial" w:cs="Arial"/>
                <w:b w:val="0"/>
                <w:lang w:val="en-US"/>
              </w:rPr>
              <w:t>N; number of patients, SD; standard deviation, NA; not applicable.</w:t>
            </w:r>
          </w:p>
          <w:p w:rsidR="00B96A73" w:rsidRPr="00D33F35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*</w:t>
            </w:r>
            <w:r>
              <w:rPr>
                <w:rFonts w:ascii="Arial" w:hAnsi="Arial" w:cs="Arial"/>
                <w:b w:val="0"/>
                <w:lang w:val="en-US"/>
              </w:rPr>
              <w:t>Corrected for baseline difference in fentanyl equivalents.</w:t>
            </w:r>
          </w:p>
          <w:p w:rsidR="00B96A73" w:rsidRPr="00DC6C72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6C72">
              <w:rPr>
                <w:rFonts w:ascii="Arial" w:hAnsi="Arial" w:cs="Arial"/>
                <w:b w:val="0"/>
                <w:vertAlign w:val="superscript"/>
                <w:lang w:val="en-US"/>
              </w:rPr>
              <w:t>a</w:t>
            </w:r>
            <w:r w:rsidRPr="00DC6C72">
              <w:rPr>
                <w:rFonts w:ascii="Arial" w:hAnsi="Arial" w:cs="Arial"/>
                <w:b w:val="0"/>
                <w:lang w:val="en-US"/>
              </w:rPr>
              <w:t>Means</w:t>
            </w:r>
            <w:proofErr w:type="spellEnd"/>
            <w:r w:rsidRPr="00DC6C72">
              <w:rPr>
                <w:rFonts w:ascii="Arial" w:hAnsi="Arial" w:cs="Arial"/>
                <w:b w:val="0"/>
                <w:lang w:val="en-US"/>
              </w:rPr>
              <w:t xml:space="preserve"> and SD’s are reported but tested with Wilcoxon rank sum test.</w:t>
            </w:r>
          </w:p>
          <w:p w:rsidR="00B96A73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b</w:t>
            </w:r>
            <w:r w:rsidRPr="00DC6C72">
              <w:rPr>
                <w:rFonts w:ascii="Arial" w:hAnsi="Arial" w:cs="Arial"/>
                <w:b w:val="0"/>
                <w:lang w:val="en-US"/>
              </w:rPr>
              <w:t>Baseline</w:t>
            </w:r>
            <w:proofErr w:type="spellEnd"/>
            <w:r w:rsidRPr="00DC6C72">
              <w:rPr>
                <w:rFonts w:ascii="Arial" w:hAnsi="Arial" w:cs="Arial"/>
                <w:b w:val="0"/>
                <w:lang w:val="en-US"/>
              </w:rPr>
              <w:t xml:space="preserve"> is defined as day 0, the day before the intervention started.</w:t>
            </w:r>
          </w:p>
          <w:p w:rsidR="00B96A73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b w:val="0"/>
                <w:lang w:val="en-US"/>
              </w:rPr>
              <w:t>Calculations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of equivalents are described in the manuscript under statistical analysis. </w:t>
            </w:r>
          </w:p>
          <w:p w:rsidR="00B96A73" w:rsidRPr="00DC6C72" w:rsidRDefault="00B96A73" w:rsidP="00555766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Based on the Shapiro-Wilk test of normality means (SD) or medians (IQR) were reported.</w:t>
            </w:r>
          </w:p>
        </w:tc>
      </w:tr>
    </w:tbl>
    <w:p w:rsidR="00C66696" w:rsidRPr="00135A5C" w:rsidRDefault="00C66696" w:rsidP="00C66696">
      <w:pPr>
        <w:spacing w:line="480" w:lineRule="auto"/>
        <w:rPr>
          <w:rFonts w:ascii="Arial" w:hAnsi="Arial" w:cs="Arial"/>
          <w:lang w:val="en-GB"/>
        </w:rPr>
      </w:pPr>
    </w:p>
    <w:p w:rsidR="00C66696" w:rsidRPr="00135A5C" w:rsidRDefault="00C66696" w:rsidP="00C66696">
      <w:pPr>
        <w:spacing w:line="480" w:lineRule="auto"/>
        <w:rPr>
          <w:rFonts w:ascii="Arial" w:hAnsi="Arial" w:cs="Arial"/>
          <w:lang w:val="en-GB"/>
        </w:rPr>
      </w:pPr>
    </w:p>
    <w:p w:rsidR="002C109A" w:rsidRDefault="002C10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2C109A" w:rsidRDefault="00475C0A" w:rsidP="002C109A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lastRenderedPageBreak/>
        <w:t>Additional file</w:t>
      </w:r>
      <w:r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="00C4248E">
        <w:rPr>
          <w:rFonts w:ascii="Arial" w:hAnsi="Arial" w:cs="Arial"/>
          <w:b/>
          <w:lang w:val="en-US"/>
        </w:rPr>
        <w:t>6</w:t>
      </w:r>
      <w:r w:rsidR="002C109A">
        <w:rPr>
          <w:rFonts w:ascii="Arial" w:hAnsi="Arial" w:cs="Arial"/>
          <w:b/>
          <w:lang w:val="en-US"/>
        </w:rPr>
        <w:t xml:space="preserve"> ICU Memory and experience</w:t>
      </w:r>
    </w:p>
    <w:tbl>
      <w:tblPr>
        <w:tblStyle w:val="GridTable4-Accent3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567"/>
        <w:gridCol w:w="1843"/>
        <w:gridCol w:w="709"/>
        <w:gridCol w:w="1984"/>
        <w:gridCol w:w="567"/>
        <w:gridCol w:w="1907"/>
        <w:gridCol w:w="645"/>
      </w:tblGrid>
      <w:tr w:rsidR="002C109A" w:rsidTr="002C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567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843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709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984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567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907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Intervention</w:t>
            </w:r>
          </w:p>
        </w:tc>
        <w:tc>
          <w:tcPr>
            <w:tcW w:w="645" w:type="dxa"/>
            <w:hideMark/>
          </w:tcPr>
          <w:p w:rsidR="002C109A" w:rsidRDefault="002C109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8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Memory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Hospital admission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memory at all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memory at all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memory at all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0.56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Hospital before ICU admission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Everything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Partly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Nothing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Everything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Partly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Nothing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Everything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Partly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Nothing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0.77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ICU stay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0.57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Remembered items, 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 (4.0-12.0)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 (3.0-11.5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 (6.8-13.0)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0.11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>Transfer from ICU to nursing department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Vague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0.20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color w:val="000000" w:themeColor="text1"/>
                <w:vertAlign w:val="superscript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Forced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>memories</w:t>
            </w:r>
            <w:r>
              <w:rPr>
                <w:rFonts w:ascii="Arial" w:hAnsi="Arial" w:cs="Arial"/>
                <w:b w:val="0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Admission discussed with people, n 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(1.0-3.3)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(1.0-3.0)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(1.0-4.0)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8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Experience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>ICU satisfaction score, median (IQR)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 (7.0-9.25)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 (4.0-9.0)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 (7.0-10.0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0.14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>ICU satisfaction, Likert-scale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good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Good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Neutral (did not matter)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bad 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Very good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Good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 (did not matter)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bad 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good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 (did not matter)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Very bad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0.28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Would listen to music next admission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Does not know 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Experience music intervention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Very good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Good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Neutral 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2C109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Listen to music again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2C109A" w:rsidRDefault="002C10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2C109A" w:rsidTr="002C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rPr>
                <w:rFonts w:ascii="Arial" w:hAnsi="Arial" w:cs="Arial"/>
                <w:b w:val="0"/>
                <w:vertAlign w:val="superscript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Type of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music</w:t>
            </w:r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9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19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Dutch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Classic </w:t>
            </w:r>
          </w:p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</w:tr>
      <w:tr w:rsidR="002C109A" w:rsidRPr="00475C0A" w:rsidTr="002C10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8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109A" w:rsidRDefault="002C109A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N; number of patients, ICU; intensive care unit, IQR; interquartile range, NA; not applicable, n = number of items/people</w:t>
            </w:r>
          </w:p>
          <w:p w:rsidR="002C109A" w:rsidRDefault="002C109A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b w:val="0"/>
                <w:lang w:val="en-US"/>
              </w:rPr>
              <w:t>Forced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memories are defined as memories which the patients did not want to recall, but was not able to.</w:t>
            </w:r>
          </w:p>
          <w:p w:rsidR="002C109A" w:rsidRDefault="002C10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b w:val="0"/>
                <w:lang w:val="en-US"/>
              </w:rPr>
              <w:t>Type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of music “Other”: soul, jazz, Arabic, religious, etc. </w:t>
            </w:r>
          </w:p>
        </w:tc>
      </w:tr>
    </w:tbl>
    <w:p w:rsidR="002C109A" w:rsidRDefault="002C109A" w:rsidP="002C109A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end"/>
      </w:r>
    </w:p>
    <w:p w:rsidR="00C2111F" w:rsidRPr="00105EB1" w:rsidRDefault="00C2111F" w:rsidP="00105EB1">
      <w:pPr>
        <w:rPr>
          <w:lang w:val="en-GB"/>
        </w:rPr>
      </w:pPr>
    </w:p>
    <w:sectPr w:rsidR="00C2111F" w:rsidRPr="00105EB1" w:rsidSect="00C66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6"/>
    <w:rsid w:val="00105EB1"/>
    <w:rsid w:val="00135A5C"/>
    <w:rsid w:val="00261001"/>
    <w:rsid w:val="002C109A"/>
    <w:rsid w:val="0034312F"/>
    <w:rsid w:val="00475C0A"/>
    <w:rsid w:val="004C0CBC"/>
    <w:rsid w:val="00555766"/>
    <w:rsid w:val="008831F6"/>
    <w:rsid w:val="009329D9"/>
    <w:rsid w:val="00A851D7"/>
    <w:rsid w:val="00B96A73"/>
    <w:rsid w:val="00C2111F"/>
    <w:rsid w:val="00C248BB"/>
    <w:rsid w:val="00C4248E"/>
    <w:rsid w:val="00C66696"/>
    <w:rsid w:val="00ED73F1"/>
    <w:rsid w:val="00F343C7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4ED"/>
  <w15:chartTrackingRefBased/>
  <w15:docId w15:val="{06BE199B-9B81-4E4B-87C2-B164E8E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C66696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C66696"/>
  </w:style>
  <w:style w:type="paragraph" w:styleId="NoSpacing">
    <w:name w:val="No Spacing"/>
    <w:link w:val="NoSpacingChar"/>
    <w:uiPriority w:val="1"/>
    <w:qFormat/>
    <w:rsid w:val="00B96A73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B96A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96A73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6021\AppData\Local\Temp\Templafy\WordVsto\5r0hyfj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CD0BFF8B-C29C-4A2A-97A3-738A635A3284}">
  <ds:schemaRefs/>
</ds:datastoreItem>
</file>

<file path=customXml/itemProps2.xml><?xml version="1.0" encoding="utf-8"?>
<ds:datastoreItem xmlns:ds="http://schemas.openxmlformats.org/officeDocument/2006/customXml" ds:itemID="{57971C6D-3F3B-44A4-A545-8AEBE2C73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5r0hyfjq.dotx</Template>
  <TotalTime>23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Kakar</dc:creator>
  <cp:keywords/>
  <dc:description/>
  <cp:lastModifiedBy>Ellaha Kakar</cp:lastModifiedBy>
  <cp:revision>10</cp:revision>
  <dcterms:created xsi:type="dcterms:W3CDTF">2022-01-28T12:27:00Z</dcterms:created>
  <dcterms:modified xsi:type="dcterms:W3CDTF">2022-04-11T17:15:00Z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637732548486751919</vt:lpwstr>
  </property>
  <property fmtid="{D5CDD505-2E9C-101B-9397-08002B2CF9AE}" pid="5" name="TemplafyFromBlank">
    <vt:bool>true</vt:bool>
  </property>
</Properties>
</file>