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EE6" w14:textId="77777777" w:rsidR="00654E8F" w:rsidRPr="001549D3" w:rsidRDefault="00654E8F" w:rsidP="00FC529F">
      <w:pPr>
        <w:pStyle w:val="SupplementaryMaterial"/>
        <w:rPr>
          <w:b w:val="0"/>
        </w:rPr>
      </w:pPr>
      <w:r w:rsidRPr="001549D3">
        <w:t>Supplementary Material</w:t>
      </w:r>
    </w:p>
    <w:p w14:paraId="3BD5A427" w14:textId="1E111B84" w:rsidR="00EA3D3C" w:rsidRPr="00994A3D" w:rsidRDefault="00654E8F" w:rsidP="00FC529F">
      <w:pPr>
        <w:pStyle w:val="Ttulo1"/>
      </w:pPr>
      <w:r w:rsidRPr="00994A3D">
        <w:t xml:space="preserve">Supplementary </w:t>
      </w:r>
      <w:r w:rsidR="00CD4C1A">
        <w:t>Material and Met</w:t>
      </w:r>
      <w:r w:rsidR="001641E3">
        <w:t>h</w:t>
      </w:r>
      <w:r w:rsidR="00CD4C1A">
        <w:t>ods</w:t>
      </w:r>
    </w:p>
    <w:p w14:paraId="3586C865" w14:textId="77777777" w:rsidR="00F3705E" w:rsidRPr="00B2750D" w:rsidRDefault="00F3705E" w:rsidP="00FC529F">
      <w:pPr>
        <w:jc w:val="both"/>
      </w:pPr>
      <w:r w:rsidRPr="00B2750D">
        <w:t xml:space="preserve">We used single trait linear random regression models </w:t>
      </w:r>
      <w:r>
        <w:t xml:space="preserve">(STM) </w:t>
      </w:r>
      <w:r w:rsidRPr="00B2750D">
        <w:t>to estimate the genetic parameters for host tolerance to different parasites and the genetic parameters for body weight across a parasite burden trajectory. The model w</w:t>
      </w:r>
      <w:r>
        <w:t xml:space="preserve">as </w:t>
      </w:r>
      <w:r w:rsidRPr="00B2750D">
        <w:t>previously described in the Material and Methods, and the analysis w</w:t>
      </w:r>
      <w:r>
        <w:t>as</w:t>
      </w:r>
      <w:r w:rsidRPr="00B2750D">
        <w:t xml:space="preserve"> accomplished through Bayesian methods by using Gibbs sampler.</w:t>
      </w:r>
    </w:p>
    <w:p w14:paraId="0EC2ACB3" w14:textId="77777777" w:rsidR="00F3705E" w:rsidRPr="00B2750D" w:rsidRDefault="00F3705E" w:rsidP="00FC529F">
      <w:pPr>
        <w:jc w:val="both"/>
      </w:pPr>
      <w:r w:rsidRPr="00B2750D">
        <w:t>For the STM, the prior assumptions and distributions were:</w:t>
      </w:r>
    </w:p>
    <w:p w14:paraId="5D6818FB" w14:textId="77777777" w:rsidR="00F3705E" w:rsidRPr="00B2750D" w:rsidRDefault="00F3705E" w:rsidP="00FC529F">
      <w:pPr>
        <w:jc w:val="both"/>
      </w:pPr>
      <w:r w:rsidRPr="00FD3ECF">
        <w:rPr>
          <w:i/>
          <w:iCs/>
        </w:rPr>
        <w:t>y</w:t>
      </w:r>
      <w:r w:rsidRPr="00B2750D">
        <w:t xml:space="preserve"> was assumed as </w:t>
      </w:r>
      <w:r w:rsidRPr="00FD3ECF">
        <w:rPr>
          <w:position w:val="-10"/>
        </w:rPr>
        <w:object w:dxaOrig="3159" w:dyaOrig="320" w14:anchorId="1EECC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5.75pt" o:ole="">
            <v:imagedata r:id="rId8" o:title=""/>
          </v:shape>
          <o:OLEObject Type="Embed" ProgID="Equation.DSMT4" ShapeID="_x0000_i1025" DrawAspect="Content" ObjectID="_1672811171" r:id="rId9"/>
        </w:object>
      </w:r>
      <w:r w:rsidRPr="00B2750D">
        <w:t xml:space="preserve">, where: </w:t>
      </w:r>
      <w:r w:rsidRPr="00FD3ECF">
        <w:rPr>
          <w:i/>
          <w:iCs/>
        </w:rPr>
        <w:t>G</w:t>
      </w:r>
      <w:r>
        <w:rPr>
          <w:i/>
          <w:iCs/>
        </w:rPr>
        <w:t>0</w:t>
      </w:r>
      <w:r w:rsidRPr="00B2750D">
        <w:t xml:space="preserve"> is the covariance matrix for the genetic additive effects</w:t>
      </w:r>
      <w:r>
        <w:t>,</w:t>
      </w:r>
      <w:r w:rsidRPr="00B2750D">
        <w:t xml:space="preserve"> which were previously described in the Material and Methods; R1 is the matrix of the residual effects, from which was considered homogeneity of variance</w:t>
      </w:r>
      <w:r>
        <w:t xml:space="preserve"> so</w:t>
      </w:r>
      <w:r w:rsidRPr="00B2750D">
        <w:t xml:space="preserve"> that</w:t>
      </w:r>
      <w:r>
        <w:t xml:space="preserve"> </w:t>
      </w:r>
      <w:r w:rsidRPr="00FD3ECF">
        <w:rPr>
          <w:position w:val="-16"/>
        </w:rPr>
        <w:object w:dxaOrig="1060" w:dyaOrig="440" w14:anchorId="7C1EAEDB">
          <v:shape id="_x0000_i1026" type="#_x0000_t75" style="width:53.25pt;height:21.75pt" o:ole="">
            <v:imagedata r:id="rId10" o:title=""/>
          </v:shape>
          <o:OLEObject Type="Embed" ProgID="Equation.DSMT4" ShapeID="_x0000_i1026" DrawAspect="Content" ObjectID="_1672811172" r:id="rId11"/>
        </w:object>
      </w:r>
      <w:r>
        <w:t xml:space="preserve">. </w:t>
      </w:r>
      <w:r w:rsidRPr="00FD3ECF">
        <w:rPr>
          <w:i/>
          <w:iCs/>
        </w:rPr>
        <w:t>X</w:t>
      </w:r>
      <w:r w:rsidRPr="00B2750D">
        <w:t xml:space="preserve"> and </w:t>
      </w:r>
      <w:r w:rsidRPr="00FD3ECF">
        <w:rPr>
          <w:i/>
          <w:iCs/>
        </w:rPr>
        <w:t>Z</w:t>
      </w:r>
      <w:r w:rsidRPr="00B2750D">
        <w:t xml:space="preserve"> are the incidence matrices for the systematic </w:t>
      </w:r>
      <w:r>
        <w:t>(</w:t>
      </w:r>
      <w:r w:rsidRPr="00FD3ECF">
        <w:rPr>
          <w:i/>
          <w:iCs/>
        </w:rPr>
        <w:t>b</w:t>
      </w:r>
      <w:r>
        <w:t>)</w:t>
      </w:r>
      <w:r w:rsidRPr="00B2750D">
        <w:t xml:space="preserve"> and genetic additive effects </w:t>
      </w:r>
      <w:r>
        <w:t>(</w:t>
      </w:r>
      <w:r w:rsidRPr="00FD3ECF">
        <w:rPr>
          <w:i/>
          <w:iCs/>
        </w:rPr>
        <w:t>a</w:t>
      </w:r>
      <w:r>
        <w:t>)</w:t>
      </w:r>
      <w:r w:rsidRPr="00B2750D">
        <w:t xml:space="preserve">, respectively; </w:t>
      </w:r>
      <w:r w:rsidRPr="00FD3ECF">
        <w:rPr>
          <w:i/>
          <w:iCs/>
        </w:rPr>
        <w:t>N</w:t>
      </w:r>
      <w:r>
        <w:rPr>
          <w:i/>
          <w:iCs/>
        </w:rPr>
        <w:t xml:space="preserve"> </w:t>
      </w:r>
      <w:r w:rsidRPr="00B2750D">
        <w:t xml:space="preserve">is the normal distribution; and </w:t>
      </w:r>
      <w:r w:rsidRPr="00FD3ECF">
        <w:rPr>
          <w:i/>
          <w:iCs/>
        </w:rPr>
        <w:t>I</w:t>
      </w:r>
      <w:r w:rsidRPr="00B2750D">
        <w:t xml:space="preserve"> is an identity matrix with order equal to the number of observations.</w:t>
      </w:r>
    </w:p>
    <w:p w14:paraId="7D9339BC" w14:textId="3EFFA7C3" w:rsidR="00F3705E" w:rsidRPr="00B2750D" w:rsidRDefault="00F3705E" w:rsidP="00FC529F">
      <w:pPr>
        <w:jc w:val="both"/>
      </w:pPr>
      <w:r w:rsidRPr="00B2750D">
        <w:t xml:space="preserve">The prior distribution for the effects were: </w:t>
      </w:r>
      <m:oMath>
        <m:r>
          <w:rPr>
            <w:rFonts w:ascii="Cambria Math" w:hAnsi="Cambria Math"/>
          </w:rPr>
          <m:t>b∼constant</m:t>
        </m:r>
      </m:oMath>
      <w:r w:rsidRPr="00B2750D">
        <w:t xml:space="preserve">; </w:t>
      </w:r>
      <m:oMath>
        <m:r>
          <w:rPr>
            <w:rFonts w:ascii="Cambria Math" w:hAnsi="Cambria Math"/>
          </w:rPr>
          <m:t>a|A,G0∼N(0,A⊗G0)</m:t>
        </m:r>
      </m:oMath>
      <w:r w:rsidRPr="00B2750D">
        <w:t xml:space="preserve">; and </w:t>
      </w:r>
      <m:oMath>
        <m:r>
          <w:rPr>
            <w:rFonts w:ascii="Cambria Math" w:hAnsi="Cambria Math"/>
          </w:rPr>
          <m:t>e|I,R1∼N(0,R1)</m:t>
        </m:r>
      </m:oMath>
      <w:r w:rsidRPr="00B2750D">
        <w:t xml:space="preserve">; and Scaled inverse chi-squared distributions were assumed for </w:t>
      </w:r>
      <m:oMath>
        <m:sSubSup>
          <m:sSubSupPr>
            <m:ctrlPr>
              <w:rPr>
                <w:rFonts w:ascii="Cambria Math" w:hAnsi="Cambria Math"/>
              </w:rPr>
            </m:ctrlPr>
          </m:sSubSupPr>
          <m:e>
            <m:r>
              <w:rPr>
                <w:rFonts w:ascii="Cambria Math" w:hAnsi="Cambria Math"/>
              </w:rPr>
              <m:t>σ</m:t>
            </m:r>
          </m:e>
          <m:sub>
            <m:r>
              <w:rPr>
                <w:rFonts w:ascii="Cambria Math" w:hAnsi="Cambria Math"/>
              </w:rPr>
              <m:t>a</m:t>
            </m:r>
          </m:sub>
          <m:sup>
            <m:r>
              <w:rPr>
                <w:rFonts w:ascii="Cambria Math" w:hAnsi="Cambria Math"/>
              </w:rPr>
              <m:t>2</m:t>
            </m:r>
          </m:sup>
        </m:sSubSup>
      </m:oMath>
      <w:r w:rsidRPr="00B2750D">
        <w:t xml:space="preserve"> (</w:t>
      </w:r>
      <m:oMath>
        <m:sSubSup>
          <m:sSubSupPr>
            <m:ctrlPr>
              <w:rPr>
                <w:rFonts w:ascii="Cambria Math" w:hAnsi="Cambria Math"/>
              </w:rPr>
            </m:ctrlPr>
          </m:sSubSupPr>
          <m:e>
            <m:r>
              <w:rPr>
                <w:rFonts w:ascii="Cambria Math" w:hAnsi="Cambria Math"/>
              </w:rPr>
              <m:t>σ</m:t>
            </m:r>
          </m:e>
          <m:sub>
            <m:r>
              <w:rPr>
                <w:rFonts w:ascii="Cambria Math" w:hAnsi="Cambria Math"/>
              </w:rPr>
              <m:t>a</m:t>
            </m:r>
          </m:sub>
          <m:sup>
            <m:r>
              <w:rPr>
                <w:rFonts w:ascii="Cambria Math" w:hAnsi="Cambria Math"/>
              </w:rPr>
              <m:t>2</m:t>
            </m:r>
          </m:sup>
        </m:sSubSup>
        <m:r>
          <w:rPr>
            <w:rFonts w:ascii="Cambria Math" w:hAnsi="Cambria Math"/>
          </w:rPr>
          <m:t>∼</m:t>
        </m:r>
        <m:sSup>
          <m:sSupPr>
            <m:ctrlPr>
              <w:rPr>
                <w:rFonts w:ascii="Cambria Math" w:hAnsi="Cambria Math"/>
              </w:rPr>
            </m:ctrlPr>
          </m:sSupPr>
          <m:e>
            <m:r>
              <w:rPr>
                <w:rFonts w:ascii="Cambria Math" w:hAnsi="Cambria Math"/>
              </w:rPr>
              <m:t>χ</m:t>
            </m:r>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a</m:t>
            </m:r>
          </m:sub>
        </m:sSub>
        <m: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a</m:t>
            </m:r>
          </m:sub>
          <m:sup>
            <m:r>
              <w:rPr>
                <w:rFonts w:ascii="Cambria Math" w:hAnsi="Cambria Math"/>
              </w:rPr>
              <m:t>2</m:t>
            </m:r>
          </m:sup>
        </m:sSubSup>
        <m:r>
          <w:rPr>
            <w:rFonts w:ascii="Cambria Math" w:hAnsi="Cambria Math"/>
          </w:rPr>
          <m:t>)</m:t>
        </m:r>
      </m:oMath>
      <w:r w:rsidRPr="00B2750D">
        <w:t xml:space="preserve">) and </w:t>
      </w:r>
      <m:oMath>
        <m:sSubSup>
          <m:sSubSupPr>
            <m:ctrlPr>
              <w:rPr>
                <w:rFonts w:ascii="Cambria Math" w:hAnsi="Cambria Math"/>
              </w:rPr>
            </m:ctrlPr>
          </m:sSubSupPr>
          <m:e>
            <m:r>
              <w:rPr>
                <w:rFonts w:ascii="Cambria Math" w:hAnsi="Cambria Math"/>
              </w:rPr>
              <m:t>σ</m:t>
            </m:r>
          </m:e>
          <m:sub>
            <m:r>
              <w:rPr>
                <w:rFonts w:ascii="Cambria Math" w:hAnsi="Cambria Math"/>
              </w:rPr>
              <m:t>e</m:t>
            </m:r>
          </m:sub>
          <m:sup>
            <m:r>
              <w:rPr>
                <w:rFonts w:ascii="Cambria Math" w:hAnsi="Cambria Math"/>
              </w:rPr>
              <m:t>2</m:t>
            </m:r>
          </m:sup>
        </m:sSubSup>
      </m:oMath>
      <w:r w:rsidRPr="00B2750D">
        <w:t xml:space="preserve"> (</w:t>
      </w:r>
      <m:oMath>
        <m:sSubSup>
          <m:sSubSupPr>
            <m:ctrlPr>
              <w:rPr>
                <w:rFonts w:ascii="Cambria Math" w:hAnsi="Cambria Math"/>
              </w:rPr>
            </m:ctrlPr>
          </m:sSubSupPr>
          <m:e>
            <m:r>
              <w:rPr>
                <w:rFonts w:ascii="Cambria Math" w:hAnsi="Cambria Math"/>
              </w:rPr>
              <m:t>σ</m:t>
            </m:r>
          </m:e>
          <m:sub>
            <m:r>
              <w:rPr>
                <w:rFonts w:ascii="Cambria Math" w:hAnsi="Cambria Math"/>
              </w:rPr>
              <m:t>e</m:t>
            </m:r>
          </m:sub>
          <m:sup>
            <m:r>
              <w:rPr>
                <w:rFonts w:ascii="Cambria Math" w:hAnsi="Cambria Math"/>
              </w:rPr>
              <m:t>2</m:t>
            </m:r>
          </m:sup>
        </m:sSubSup>
        <m:r>
          <w:rPr>
            <w:rFonts w:ascii="Cambria Math" w:hAnsi="Cambria Math"/>
          </w:rPr>
          <m:t>∼</m:t>
        </m:r>
        <m:sSup>
          <m:sSupPr>
            <m:ctrlPr>
              <w:rPr>
                <w:rFonts w:ascii="Cambria Math" w:hAnsi="Cambria Math"/>
              </w:rPr>
            </m:ctrlPr>
          </m:sSupPr>
          <m:e>
            <m:r>
              <w:rPr>
                <w:rFonts w:ascii="Cambria Math" w:hAnsi="Cambria Math"/>
              </w:rPr>
              <m:t>χ</m:t>
            </m:r>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e</m:t>
            </m:r>
          </m:sub>
        </m:sSub>
        <m: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e</m:t>
            </m:r>
          </m:sub>
          <m:sup>
            <m:r>
              <w:rPr>
                <w:rFonts w:ascii="Cambria Math" w:hAnsi="Cambria Math"/>
              </w:rPr>
              <m:t>2</m:t>
            </m:r>
          </m:sup>
        </m:sSubSup>
        <m:r>
          <w:rPr>
            <w:rFonts w:ascii="Cambria Math" w:hAnsi="Cambria Math"/>
          </w:rPr>
          <m:t>)</m:t>
        </m:r>
      </m:oMath>
      <w:r w:rsidRPr="00B2750D">
        <w:t xml:space="preserve">, where A is the relationship matrix, </w:t>
      </w:r>
      <m:oMath>
        <m:sSub>
          <m:sSubPr>
            <m:ctrlPr>
              <w:rPr>
                <w:rFonts w:ascii="Cambria Math" w:hAnsi="Cambria Math"/>
              </w:rPr>
            </m:ctrlPr>
          </m:sSubPr>
          <m:e>
            <m:r>
              <w:rPr>
                <w:rFonts w:ascii="Cambria Math" w:hAnsi="Cambria Math"/>
              </w:rPr>
              <m:t>v</m:t>
            </m:r>
          </m:e>
          <m:sub>
            <m:r>
              <w:rPr>
                <w:rFonts w:ascii="Cambria Math" w:hAnsi="Cambria Math"/>
              </w:rPr>
              <m:t>a</m:t>
            </m:r>
          </m:sub>
        </m:sSub>
      </m:oMath>
      <w:r w:rsidRPr="00B2750D">
        <w:t xml:space="preserve">, </w:t>
      </w:r>
      <m:oMath>
        <m:sSub>
          <m:sSubPr>
            <m:ctrlPr>
              <w:rPr>
                <w:rFonts w:ascii="Cambria Math" w:hAnsi="Cambria Math"/>
              </w:rPr>
            </m:ctrlPr>
          </m:sSubPr>
          <m:e>
            <m:r>
              <w:rPr>
                <w:rFonts w:ascii="Cambria Math" w:hAnsi="Cambria Math"/>
              </w:rPr>
              <m:t>v</m:t>
            </m:r>
          </m:e>
          <m:sub>
            <m:r>
              <w:rPr>
                <w:rFonts w:ascii="Cambria Math" w:hAnsi="Cambria Math"/>
              </w:rPr>
              <m:t>e</m:t>
            </m:r>
          </m:sub>
        </m:sSub>
      </m:oMath>
      <w:r w:rsidRPr="00B2750D">
        <w:t xml:space="preserve"> </w:t>
      </w:r>
      <m:oMath>
        <m:sSubSup>
          <m:sSubSupPr>
            <m:ctrlPr>
              <w:rPr>
                <w:rFonts w:ascii="Cambria Math" w:hAnsi="Cambria Math"/>
              </w:rPr>
            </m:ctrlPr>
          </m:sSubSupPr>
          <m:e>
            <m:r>
              <w:rPr>
                <w:rFonts w:ascii="Cambria Math" w:hAnsi="Cambria Math"/>
              </w:rPr>
              <m:t>S</m:t>
            </m:r>
          </m:e>
          <m:sub>
            <m:r>
              <w:rPr>
                <w:rFonts w:ascii="Cambria Math" w:hAnsi="Cambria Math"/>
              </w:rPr>
              <m:t>a</m:t>
            </m:r>
          </m:sub>
          <m:sup>
            <m:r>
              <w:rPr>
                <w:rFonts w:ascii="Cambria Math" w:hAnsi="Cambria Math"/>
              </w:rPr>
              <m:t>2</m:t>
            </m:r>
          </m:sup>
        </m:sSubSup>
      </m:oMath>
      <w:r w:rsidRPr="00B2750D">
        <w:t xml:space="preserve"> and </w:t>
      </w:r>
      <m:oMath>
        <m:sSubSup>
          <m:sSubSupPr>
            <m:ctrlPr>
              <w:rPr>
                <w:rFonts w:ascii="Cambria Math" w:hAnsi="Cambria Math"/>
              </w:rPr>
            </m:ctrlPr>
          </m:sSubSupPr>
          <m:e>
            <m:r>
              <w:rPr>
                <w:rFonts w:ascii="Cambria Math" w:hAnsi="Cambria Math"/>
              </w:rPr>
              <m:t>S</m:t>
            </m:r>
          </m:e>
          <m:sub>
            <m:r>
              <w:rPr>
                <w:rFonts w:ascii="Cambria Math" w:hAnsi="Cambria Math"/>
              </w:rPr>
              <m:t>e</m:t>
            </m:r>
          </m:sub>
          <m:sup>
            <m:r>
              <w:rPr>
                <w:rFonts w:ascii="Cambria Math" w:hAnsi="Cambria Math"/>
              </w:rPr>
              <m:t>2</m:t>
            </m:r>
          </m:sup>
        </m:sSubSup>
      </m:oMath>
      <w:r w:rsidRPr="00B2750D">
        <w:t xml:space="preserve">, are the hyperparameters for the scaled inverse chi-squared distributions. </w:t>
      </w:r>
      <w:r>
        <w:t xml:space="preserve">Non-informative priors were used. </w:t>
      </w:r>
      <w:r w:rsidRPr="00B2750D">
        <w:t xml:space="preserve">Information about a posteriori complete conditional distributions are also provided in Sorensen and Gianola </w:t>
      </w:r>
      <w:r>
        <w:fldChar w:fldCharType="begin"/>
      </w:r>
      <w:r w:rsidR="00FB5A5A">
        <w:instrText xml:space="preserve"> ADDIN ZOTERO_ITEM CSL_CITATION {"citationID":"tBoMrB3O","properties":{"formattedCitation":"[1]","plainCitation":"[1]","noteIndex":0},"citationItems":[{"id":526,"uris":["http://zotero.org/users/3478458/items/ZIN673KJ"],"uri":["http://zotero.org/users/3478458/items/ZIN673KJ"],"itemData":{"id":526,"type":"book","ISBN":"0-387-95440-6","note":"Citation Key: sorensenLikelihoodBayesianMCMC2002a","number-of-pages":"739p.","publisher":"Springer-Verlag","title":"Likelihood, Bayesian, and MCMC Methods in Quantitative Genetics","author":[{"family":"Sorensen","given":"Daniel"},{"family":"Gianola","given":"Daniel"}],"accessed":{"date-parts":[["2019",6,10]]},"issued":{"date-parts":[["2002"]]}}}],"schema":"https://github.com/citation-style-language/schema/raw/master/csl-citation.json"} </w:instrText>
      </w:r>
      <w:r>
        <w:fldChar w:fldCharType="separate"/>
      </w:r>
      <w:r w:rsidR="00FB5A5A" w:rsidRPr="00FB5A5A">
        <w:rPr>
          <w:rFonts w:cs="Times New Roman"/>
        </w:rPr>
        <w:t>[1]</w:t>
      </w:r>
      <w:r>
        <w:fldChar w:fldCharType="end"/>
      </w:r>
      <w:r w:rsidRPr="00B2750D">
        <w:t>.</w:t>
      </w:r>
    </w:p>
    <w:p w14:paraId="141AD85C" w14:textId="77777777" w:rsidR="00F3705E" w:rsidRPr="00B2750D" w:rsidRDefault="00F3705E" w:rsidP="00FC529F">
      <w:pPr>
        <w:jc w:val="both"/>
      </w:pPr>
      <w:r w:rsidRPr="00B2750D">
        <w:t xml:space="preserve">Multiple trait linear random regression models (MTM) were used to estimate the genetic correlation between </w:t>
      </w:r>
      <w:r>
        <w:t>the</w:t>
      </w:r>
      <w:r w:rsidRPr="00B2750D">
        <w:t xml:space="preserve"> same parasite (Ticks, gastrointestinal nematodes</w:t>
      </w:r>
      <w:r>
        <w:t>,</w:t>
      </w:r>
      <w:r w:rsidRPr="00B2750D">
        <w:t xml:space="preserve"> and </w:t>
      </w:r>
      <w:r w:rsidRPr="00B2750D">
        <w:rPr>
          <w:i/>
        </w:rPr>
        <w:t>Eimeria</w:t>
      </w:r>
      <w:r w:rsidRPr="00B2750D">
        <w:t xml:space="preserve"> spp.) in different ages. For this</w:t>
      </w:r>
      <w:r>
        <w:t>,</w:t>
      </w:r>
      <w:r w:rsidRPr="00B2750D">
        <w:t xml:space="preserve"> the ages were grouped in two-trait analysis. The MTM assumptions can be described as: </w:t>
      </w:r>
      <m:oMath>
        <m:r>
          <w:rPr>
            <w:rFonts w:ascii="Cambria Math" w:hAnsi="Cambria Math"/>
          </w:rPr>
          <m:t>E[y]=Xb</m:t>
        </m:r>
      </m:oMath>
      <w:r w:rsidRPr="00B2750D">
        <w:t xml:space="preserve"> and</w:t>
      </w:r>
      <w:r>
        <w:t xml:space="preserve"> </w:t>
      </w:r>
      <m:oMath>
        <m:d>
          <m:dPr>
            <m:begChr m:val="["/>
            <m:endChr m:val="]"/>
            <m:ctrlPr>
              <w:rPr>
                <w:rFonts w:ascii="Cambria Math" w:hAnsi="Cambria Math"/>
              </w:rPr>
            </m:ctrlPr>
          </m:dPr>
          <m:e>
            <m:m>
              <m:mPr>
                <m:plcHide m:val="1"/>
                <m:mcs>
                  <m:mc>
                    <m:mcPr>
                      <m:count m:val="1"/>
                      <m:mcJc m:val="center"/>
                    </m:mcPr>
                  </m:mc>
                </m:mcs>
                <m:ctrlPr>
                  <w:rPr>
                    <w:rFonts w:ascii="Cambria Math" w:hAnsi="Cambria Math"/>
                  </w:rPr>
                </m:ctrlPr>
              </m:mPr>
              <m:mr>
                <m:e>
                  <m:r>
                    <w:rPr>
                      <w:rFonts w:ascii="Cambria Math" w:hAnsi="Cambria Math"/>
                    </w:rPr>
                    <m:t>a</m:t>
                  </m:r>
                </m:e>
              </m:mr>
              <m:mr>
                <m:e>
                  <m:r>
                    <w:rPr>
                      <w:rFonts w:ascii="Cambria Math" w:hAnsi="Cambria Math"/>
                    </w:rPr>
                    <m:t>e</m:t>
                  </m:r>
                </m:e>
              </m:mr>
            </m:m>
          </m:e>
        </m:d>
        <m:r>
          <w:rPr>
            <w:rFonts w:ascii="Cambria Math" w:hAnsi="Cambria Math"/>
          </w:rPr>
          <m:t>=</m:t>
        </m:r>
        <m:d>
          <m:dPr>
            <m:begChr m:val="["/>
            <m:endChr m:val="]"/>
            <m:ctrlPr>
              <w:rPr>
                <w:rFonts w:ascii="Cambria Math" w:hAnsi="Cambria Math"/>
              </w:rPr>
            </m:ctrlPr>
          </m:dPr>
          <m:e>
            <m:m>
              <m:mPr>
                <m:plcHide m:val="1"/>
                <m:mcs>
                  <m:mc>
                    <m:mcPr>
                      <m:count m:val="2"/>
                      <m:mcJc m:val="center"/>
                    </m:mcPr>
                  </m:mc>
                </m:mcs>
                <m:ctrlPr>
                  <w:rPr>
                    <w:rFonts w:ascii="Cambria Math" w:hAnsi="Cambria Math"/>
                  </w:rPr>
                </m:ctrlPr>
              </m:mPr>
              <m:mr>
                <m:e>
                  <m:r>
                    <w:rPr>
                      <w:rFonts w:ascii="Cambria Math" w:hAnsi="Cambria Math"/>
                    </w:rPr>
                    <m:t>A⊗G1</m:t>
                  </m:r>
                </m:e>
                <m:e>
                  <m:r>
                    <w:rPr>
                      <w:rFonts w:ascii="Cambria Math" w:hAnsi="Cambria Math"/>
                    </w:rPr>
                    <m:t>0</m:t>
                  </m:r>
                </m:e>
              </m:mr>
              <m:mr>
                <m:e>
                  <m:r>
                    <w:rPr>
                      <w:rFonts w:ascii="Cambria Math" w:hAnsi="Cambria Math"/>
                    </w:rPr>
                    <m:t>0</m:t>
                  </m:r>
                </m:e>
                <m:e>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2</m:t>
                      </m:r>
                    </m:sub>
                  </m:sSub>
                </m:e>
              </m:mr>
            </m:m>
          </m:e>
        </m:d>
      </m:oMath>
      <w:r w:rsidRPr="00B2750D">
        <w:rPr>
          <w:rFonts w:eastAsiaTheme="minorEastAsia"/>
        </w:rPr>
        <w:t>;</w:t>
      </w:r>
      <w:r>
        <w:rPr>
          <w:rFonts w:eastAsiaTheme="minorEastAsia"/>
        </w:rPr>
        <w:t xml:space="preserve"> </w:t>
      </w:r>
      <w:r w:rsidRPr="00B2750D">
        <w:t xml:space="preserve">where </w:t>
      </w:r>
      <m:oMath>
        <m:r>
          <w:rPr>
            <w:rFonts w:ascii="Cambria Math" w:hAnsi="Cambria Math"/>
          </w:rPr>
          <m:t>E[y]</m:t>
        </m:r>
      </m:oMath>
      <w:r w:rsidRPr="00B2750D">
        <w:t xml:space="preserve"> is the expectation of </w:t>
      </w:r>
      <m:oMath>
        <m:r>
          <w:rPr>
            <w:rFonts w:ascii="Cambria Math" w:hAnsi="Cambria Math"/>
          </w:rPr>
          <m:t>y</m:t>
        </m:r>
      </m:oMath>
      <w:r w:rsidRPr="00B2750D">
        <w:t xml:space="preserve">, </w:t>
      </w:r>
      <m:oMath>
        <m:r>
          <w:rPr>
            <w:rFonts w:ascii="Cambria Math" w:hAnsi="Cambria Math"/>
          </w:rPr>
          <m:t>y</m:t>
        </m:r>
      </m:oMath>
      <w:r w:rsidRPr="00B2750D">
        <w:t xml:space="preserve"> is the vector of traits, </w:t>
      </w:r>
      <m:oMath>
        <m:r>
          <w:rPr>
            <w:rFonts w:ascii="Cambria Math" w:hAnsi="Cambria Math"/>
          </w:rPr>
          <m:t>X</m:t>
        </m:r>
      </m:oMath>
      <w:r w:rsidRPr="00B2750D">
        <w:t xml:space="preserve"> is the incidence matrix for the systematic effects; </w:t>
      </w:r>
      <m:oMath>
        <m:r>
          <w:rPr>
            <w:rFonts w:ascii="Cambria Math" w:hAnsi="Cambria Math"/>
          </w:rPr>
          <m:t>b</m:t>
        </m:r>
      </m:oMath>
      <w:r w:rsidRPr="00B2750D">
        <w:t xml:space="preserve"> is the vector with solutions for the systematic effects and </w:t>
      </w:r>
      <m:oMath>
        <m:r>
          <w:rPr>
            <w:rFonts w:ascii="Cambria Math" w:hAnsi="Cambria Math"/>
          </w:rPr>
          <m:t>b∼constant</m:t>
        </m:r>
      </m:oMath>
      <w:r w:rsidRPr="00B2750D">
        <w:t xml:space="preserve">; </w:t>
      </w:r>
      <m:oMath>
        <m:r>
          <w:rPr>
            <w:rFonts w:ascii="Cambria Math" w:hAnsi="Cambria Math"/>
          </w:rPr>
          <m:t>G1</m:t>
        </m:r>
      </m:oMath>
      <w:r w:rsidRPr="00B2750D">
        <w:t xml:space="preserve"> is the covariance matrix among traits for additive genetic effect - previously described at Material and Methods. R2 is the covariance matrix of residual effects among traits, in which </w:t>
      </w:r>
      <m:oMath>
        <m:r>
          <w:rPr>
            <w:rFonts w:ascii="Cambria Math" w:hAnsi="Cambria Math"/>
          </w:rPr>
          <m:t>R2</m:t>
        </m:r>
      </m:oMath>
      <w:r w:rsidRPr="00B2750D">
        <w:t xml:space="preserve"> is</w:t>
      </w:r>
      <w:r>
        <w:t>:</w:t>
      </w:r>
    </w:p>
    <w:p w14:paraId="64EB0D06" w14:textId="77777777" w:rsidR="00F3705E" w:rsidRDefault="00F3705E" w:rsidP="00FC529F">
      <w:pPr>
        <w:jc w:val="both"/>
      </w:pPr>
      <m:oMathPara>
        <m:oMathParaPr>
          <m:jc m:val="center"/>
        </m:oMathParaPr>
        <m:oMath>
          <m:r>
            <w:rPr>
              <w:rFonts w:ascii="Cambria Math" w:hAnsi="Cambria Math"/>
            </w:rPr>
            <m:t>R2=</m:t>
          </m:r>
          <m:d>
            <m:dPr>
              <m:begChr m:val="["/>
              <m:endChr m:val="]"/>
              <m:ctrlPr>
                <w:rPr>
                  <w:rFonts w:ascii="Cambria Math" w:hAnsi="Cambria Math"/>
                </w:rPr>
              </m:ctrlPr>
            </m:dPr>
            <m:e>
              <m:m>
                <m:mPr>
                  <m:plcHide m:val="1"/>
                  <m:mcs>
                    <m:mc>
                      <m:mcPr>
                        <m:count m:val="2"/>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σ</m:t>
                        </m:r>
                      </m:e>
                      <m:sub>
                        <m:sSub>
                          <m:sSubPr>
                            <m:ctrlPr>
                              <w:rPr>
                                <w:rFonts w:ascii="Cambria Math" w:hAnsi="Cambria Math"/>
                              </w:rPr>
                            </m:ctrlPr>
                          </m:sSubPr>
                          <m:e>
                            <m:r>
                              <w:rPr>
                                <w:rFonts w:ascii="Cambria Math" w:hAnsi="Cambria Math"/>
                              </w:rPr>
                              <m:t>e</m:t>
                            </m:r>
                          </m:e>
                          <m:sub>
                            <m:r>
                              <w:rPr>
                                <w:rFonts w:ascii="Cambria Math" w:hAnsi="Cambria Math"/>
                              </w:rPr>
                              <m:t>1</m:t>
                            </m:r>
                          </m:sub>
                        </m:sSub>
                      </m:sub>
                      <m:sup>
                        <m:r>
                          <w:rPr>
                            <w:rFonts w:ascii="Cambria Math" w:hAnsi="Cambria Math"/>
                          </w:rPr>
                          <m:t>2</m:t>
                        </m:r>
                      </m:sup>
                    </m:sSubSup>
                  </m:e>
                  <m:e>
                    <m:sSub>
                      <m:sSubPr>
                        <m:ctrlPr>
                          <w:rPr>
                            <w:rFonts w:ascii="Cambria Math" w:hAnsi="Cambria Math"/>
                          </w:rPr>
                        </m:ctrlPr>
                      </m:sSubPr>
                      <m:e>
                        <m:r>
                          <w:rPr>
                            <w:rFonts w:ascii="Cambria Math" w:hAnsi="Cambria Math"/>
                          </w:rPr>
                          <m:t>σ</m:t>
                        </m:r>
                      </m:e>
                      <m:sub>
                        <m:sSub>
                          <m:sSubPr>
                            <m:ctrlPr>
                              <w:rPr>
                                <w:rFonts w:ascii="Cambria Math" w:hAnsi="Cambria Math"/>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2</m:t>
                            </m:r>
                          </m:sub>
                        </m:sSub>
                      </m:sub>
                    </m:sSub>
                  </m:e>
                </m:mr>
                <m:mr>
                  <m:e>
                    <m:sSub>
                      <m:sSubPr>
                        <m:ctrlPr>
                          <w:rPr>
                            <w:rFonts w:ascii="Cambria Math" w:hAnsi="Cambria Math"/>
                          </w:rPr>
                        </m:ctrlPr>
                      </m:sSubPr>
                      <m:e>
                        <m:r>
                          <w:rPr>
                            <w:rFonts w:ascii="Cambria Math" w:hAnsi="Cambria Math"/>
                          </w:rPr>
                          <m:t>σ</m:t>
                        </m:r>
                      </m:e>
                      <m:sub>
                        <m:sSub>
                          <m:sSubPr>
                            <m:ctrlPr>
                              <w:rPr>
                                <w:rFonts w:ascii="Cambria Math" w:hAnsi="Cambria Math"/>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2</m:t>
                            </m:r>
                          </m:sub>
                        </m:sSub>
                      </m:sub>
                    </m:sSub>
                  </m:e>
                  <m:e>
                    <m:sSubSup>
                      <m:sSubSupPr>
                        <m:ctrlPr>
                          <w:rPr>
                            <w:rFonts w:ascii="Cambria Math" w:hAnsi="Cambria Math"/>
                          </w:rPr>
                        </m:ctrlPr>
                      </m:sSubSupPr>
                      <m:e>
                        <m:r>
                          <w:rPr>
                            <w:rFonts w:ascii="Cambria Math" w:hAnsi="Cambria Math"/>
                          </w:rPr>
                          <m:t>σ</m:t>
                        </m:r>
                      </m:e>
                      <m:sub>
                        <m:sSub>
                          <m:sSubPr>
                            <m:ctrlPr>
                              <w:rPr>
                                <w:rFonts w:ascii="Cambria Math" w:hAnsi="Cambria Math"/>
                              </w:rPr>
                            </m:ctrlPr>
                          </m:sSubPr>
                          <m:e>
                            <m:r>
                              <w:rPr>
                                <w:rFonts w:ascii="Cambria Math" w:hAnsi="Cambria Math"/>
                              </w:rPr>
                              <m:t>e</m:t>
                            </m:r>
                          </m:e>
                          <m:sub>
                            <m:r>
                              <w:rPr>
                                <w:rFonts w:ascii="Cambria Math" w:hAnsi="Cambria Math"/>
                              </w:rPr>
                              <m:t>2</m:t>
                            </m:r>
                          </m:sub>
                        </m:sSub>
                      </m:sub>
                      <m:sup>
                        <m:r>
                          <w:rPr>
                            <w:rFonts w:ascii="Cambria Math" w:hAnsi="Cambria Math"/>
                          </w:rPr>
                          <m:t>2</m:t>
                        </m:r>
                      </m:sup>
                    </m:sSubSup>
                  </m:e>
                </m:mr>
              </m:m>
            </m:e>
          </m:d>
          <m:r>
            <w:rPr>
              <w:rFonts w:ascii="Cambria Math" w:hAnsi="Cambria Math"/>
            </w:rPr>
            <m:t>;</m:t>
          </m:r>
        </m:oMath>
      </m:oMathPara>
    </w:p>
    <w:p w14:paraId="285F8396" w14:textId="784B5AD4" w:rsidR="00F3705E" w:rsidRPr="00B2750D" w:rsidRDefault="00F3705E" w:rsidP="00FC529F">
      <w:pPr>
        <w:jc w:val="both"/>
      </w:pPr>
      <w:r w:rsidRPr="00B2750D">
        <w:t xml:space="preserve">where </w:t>
      </w:r>
      <w:r w:rsidRPr="00B82FD9">
        <w:rPr>
          <w:position w:val="-14"/>
        </w:rPr>
        <w:object w:dxaOrig="360" w:dyaOrig="400" w14:anchorId="40270F67">
          <v:shape id="_x0000_i1027" type="#_x0000_t75" style="width:18pt;height:20.25pt" o:ole="">
            <v:imagedata r:id="rId12" o:title=""/>
          </v:shape>
          <o:OLEObject Type="Embed" ProgID="Equation.DSMT4" ShapeID="_x0000_i1027" DrawAspect="Content" ObjectID="_1672811173" r:id="rId13"/>
        </w:object>
      </w:r>
      <m:oMath>
        <m:r>
          <w:rPr>
            <w:rFonts w:ascii="Cambria Math" w:hAnsi="Cambria Math"/>
          </w:rPr>
          <m:t>sigm</m:t>
        </m:r>
        <m:sSubSup>
          <m:sSubSupPr>
            <m:ctrlPr>
              <w:rPr>
                <w:rFonts w:ascii="Cambria Math" w:hAnsi="Cambria Math"/>
              </w:rPr>
            </m:ctrlPr>
          </m:sSubSupPr>
          <m:e>
            <m:r>
              <w:rPr>
                <w:rFonts w:ascii="Cambria Math" w:hAnsi="Cambria Math"/>
              </w:rPr>
              <m:t>a</m:t>
            </m:r>
          </m:e>
          <m:sub>
            <m:sSub>
              <m:sSubPr>
                <m:ctrlPr>
                  <w:rPr>
                    <w:rFonts w:ascii="Cambria Math" w:hAnsi="Cambria Math"/>
                  </w:rPr>
                </m:ctrlPr>
              </m:sSubPr>
              <m:e>
                <m:r>
                  <w:rPr>
                    <w:rFonts w:ascii="Cambria Math" w:hAnsi="Cambria Math"/>
                  </w:rPr>
                  <m:t>e</m:t>
                </m:r>
              </m:e>
              <m:sub>
                <m:r>
                  <w:rPr>
                    <w:rFonts w:ascii="Cambria Math" w:hAnsi="Cambria Math"/>
                  </w:rPr>
                  <m:t>h</m:t>
                </m:r>
              </m:sub>
            </m:sSub>
          </m:sub>
          <m:sup>
            <m:r>
              <w:rPr>
                <w:rFonts w:ascii="Cambria Math" w:hAnsi="Cambria Math"/>
              </w:rPr>
              <m:t>2</m:t>
            </m:r>
          </m:sup>
        </m:sSubSup>
      </m:oMath>
      <w:r w:rsidRPr="00B2750D">
        <w:t xml:space="preserve"> are the residual variances for each evaluated trait; </w:t>
      </w:r>
      <m:oMath>
        <m:sSub>
          <m:sSubPr>
            <m:ctrlPr>
              <w:rPr>
                <w:rFonts w:ascii="Cambria Math" w:hAnsi="Cambria Math"/>
              </w:rPr>
            </m:ctrlPr>
          </m:sSubPr>
          <m:e>
            <m:r>
              <w:rPr>
                <w:rFonts w:ascii="Cambria Math" w:hAnsi="Cambria Math"/>
              </w:rPr>
              <m:t>σ</m:t>
            </m:r>
          </m:e>
          <m:sub>
            <m:sSub>
              <m:sSubPr>
                <m:ctrlPr>
                  <w:rPr>
                    <w:rFonts w:ascii="Cambria Math" w:hAnsi="Cambria Math"/>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2</m:t>
                </m:r>
              </m:sub>
            </m:sSub>
          </m:sub>
        </m:sSub>
      </m:oMath>
      <w:r w:rsidRPr="00B2750D">
        <w:t xml:space="preserve"> is the covariance between the residual effects of each trait. For the covariance matrices G</w:t>
      </w:r>
      <w:r>
        <w:t>1</w:t>
      </w:r>
      <w:r w:rsidRPr="00B2750D">
        <w:t xml:space="preserve"> and R2 for genetic and residual effects, respectively, inverse Wishart distributions were assumed and </w:t>
      </w:r>
      <m:oMath>
        <m:r>
          <w:rPr>
            <w:rFonts w:ascii="Cambria Math" w:hAnsi="Cambria Math"/>
          </w:rPr>
          <m:t>G1|</m:t>
        </m:r>
        <m:sSub>
          <m:sSubPr>
            <m:ctrlPr>
              <w:rPr>
                <w:rFonts w:ascii="Cambria Math" w:hAnsi="Cambria Math"/>
              </w:rPr>
            </m:ctrlPr>
          </m:sSubPr>
          <m:e>
            <m:r>
              <w:rPr>
                <w:rFonts w:ascii="Cambria Math" w:hAnsi="Cambria Math"/>
              </w:rPr>
              <m:t>S</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a</m:t>
            </m:r>
          </m:sub>
        </m:sSub>
      </m:oMath>
      <w:r w:rsidRPr="00B2750D">
        <w:t xml:space="preserve"> and </w:t>
      </w:r>
      <m:oMath>
        <m:r>
          <w:rPr>
            <w:rFonts w:ascii="Cambria Math" w:hAnsi="Cambria Math"/>
          </w:rPr>
          <m:t>R2|</m:t>
        </m:r>
        <m:sSub>
          <m:sSubPr>
            <m:ctrlPr>
              <w:rPr>
                <w:rFonts w:ascii="Cambria Math" w:hAnsi="Cambria Math"/>
              </w:rPr>
            </m:ctrlPr>
          </m:sSubPr>
          <m:e>
            <m:r>
              <w:rPr>
                <w:rFonts w:ascii="Cambria Math" w:hAnsi="Cambria Math"/>
              </w:rPr>
              <m:t>S</m:t>
            </m:r>
          </m:e>
          <m:sub>
            <m:r>
              <w:rPr>
                <w:rFonts w:ascii="Cambria Math" w:hAnsi="Cambria Math"/>
              </w:rPr>
              <m:t>e</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e</m:t>
            </m:r>
          </m:sub>
        </m:sSub>
      </m:oMath>
      <w:r w:rsidRPr="00B2750D">
        <w:t xml:space="preserve"> , where </w:t>
      </w:r>
      <m:oMath>
        <m:sSub>
          <m:sSubPr>
            <m:ctrlPr>
              <w:rPr>
                <w:rFonts w:ascii="Cambria Math" w:hAnsi="Cambria Math"/>
              </w:rPr>
            </m:ctrlPr>
          </m:sSubPr>
          <m:e>
            <m:r>
              <w:rPr>
                <w:rFonts w:ascii="Cambria Math" w:hAnsi="Cambria Math"/>
              </w:rPr>
              <m:t>S</m:t>
            </m:r>
          </m:e>
          <m:sub>
            <m:r>
              <w:rPr>
                <w:rFonts w:ascii="Cambria Math" w:hAnsi="Cambria Math"/>
              </w:rPr>
              <m:t>a</m:t>
            </m:r>
          </m:sub>
        </m:sSub>
      </m:oMath>
      <w:r w:rsidRPr="00B2750D">
        <w:t xml:space="preserve"> and </w:t>
      </w:r>
      <m:oMath>
        <m:sSub>
          <m:sSubPr>
            <m:ctrlPr>
              <w:rPr>
                <w:rFonts w:ascii="Cambria Math" w:hAnsi="Cambria Math"/>
              </w:rPr>
            </m:ctrlPr>
          </m:sSubPr>
          <m:e>
            <m:r>
              <w:rPr>
                <w:rFonts w:ascii="Cambria Math" w:hAnsi="Cambria Math"/>
              </w:rPr>
              <m:t>S</m:t>
            </m:r>
          </m:e>
          <m:sub>
            <m:r>
              <w:rPr>
                <w:rFonts w:ascii="Cambria Math" w:hAnsi="Cambria Math"/>
              </w:rPr>
              <m:t>e</m:t>
            </m:r>
          </m:sub>
        </m:sSub>
      </m:oMath>
      <w:r w:rsidRPr="00B2750D">
        <w:t xml:space="preserve"> are the hyper parameters of the inverse Wishart distribution and </w:t>
      </w:r>
      <m:oMath>
        <m:sSub>
          <m:sSubPr>
            <m:ctrlPr>
              <w:rPr>
                <w:rFonts w:ascii="Cambria Math" w:hAnsi="Cambria Math"/>
              </w:rPr>
            </m:ctrlPr>
          </m:sSubPr>
          <m:e>
            <m:r>
              <w:rPr>
                <w:rFonts w:ascii="Cambria Math" w:hAnsi="Cambria Math"/>
              </w:rPr>
              <m:t>v</m:t>
            </m:r>
          </m:e>
          <m:sub>
            <m:r>
              <w:rPr>
                <w:rFonts w:ascii="Cambria Math" w:hAnsi="Cambria Math"/>
              </w:rPr>
              <m:t>a</m:t>
            </m:r>
          </m:sub>
        </m:sSub>
      </m:oMath>
      <w:r w:rsidRPr="00B2750D">
        <w:t xml:space="preserve"> and </w:t>
      </w:r>
      <m:oMath>
        <m:sSub>
          <m:sSubPr>
            <m:ctrlPr>
              <w:rPr>
                <w:rFonts w:ascii="Cambria Math" w:hAnsi="Cambria Math"/>
              </w:rPr>
            </m:ctrlPr>
          </m:sSubPr>
          <m:e>
            <m:r>
              <w:rPr>
                <w:rFonts w:ascii="Cambria Math" w:hAnsi="Cambria Math"/>
              </w:rPr>
              <m:t>v</m:t>
            </m:r>
          </m:e>
          <m:sub>
            <m:r>
              <w:rPr>
                <w:rFonts w:ascii="Cambria Math" w:hAnsi="Cambria Math"/>
              </w:rPr>
              <m:t>e</m:t>
            </m:r>
          </m:sub>
        </m:sSub>
      </m:oMath>
      <w:r w:rsidRPr="00B2750D">
        <w:t xml:space="preserve"> are degrees of freedom of inverse Wishart distribution of genetic and residual random effects, respectively. Information about a posteriori complete conditional distributions are provided in Sorensen and Gianola</w:t>
      </w:r>
      <w:r>
        <w:t xml:space="preserve"> </w:t>
      </w:r>
      <w:r>
        <w:fldChar w:fldCharType="begin"/>
      </w:r>
      <w:r w:rsidR="00FB5A5A">
        <w:instrText xml:space="preserve"> ADDIN ZOTERO_ITEM CSL_CITATION {"citationID":"sntF5HeO","properties":{"formattedCitation":"[1]","plainCitation":"[1]","noteIndex":0},"citationItems":[{"id":526,"uris":["http://zotero.org/users/3478458/items/ZIN673KJ"],"uri":["http://zotero.org/users/3478458/items/ZIN673KJ"],"itemData":{"id":526,"type":"book","ISBN":"0-387-95440-6","note":"Citation Key: sorensenLikelihoodBayesianMCMC2002a","number-of-pages":"739p.","publisher":"Springer-Verlag","title":"Likelihood, Bayesian, and MCMC Methods in Quantitative Genetics","author":[{"family":"Sorensen","given":"Daniel"},{"family":"Gianola","given":"Daniel"}],"accessed":{"date-parts":[["2019",6,10]]},"issued":{"date-parts":[["2002"]]}}}],"schema":"https://github.com/citation-style-language/schema/raw/master/csl-citation.json"} </w:instrText>
      </w:r>
      <w:r>
        <w:fldChar w:fldCharType="separate"/>
      </w:r>
      <w:r w:rsidR="00FB5A5A" w:rsidRPr="00FB5A5A">
        <w:rPr>
          <w:rFonts w:cs="Times New Roman"/>
        </w:rPr>
        <w:t>[1]</w:t>
      </w:r>
      <w:r>
        <w:fldChar w:fldCharType="end"/>
      </w:r>
      <w:r w:rsidRPr="00B2750D">
        <w:t>.</w:t>
      </w:r>
    </w:p>
    <w:p w14:paraId="7347D440" w14:textId="77777777" w:rsidR="00F3705E" w:rsidRPr="00B2750D" w:rsidRDefault="00F3705E" w:rsidP="00FC529F">
      <w:pPr>
        <w:jc w:val="both"/>
      </w:pPr>
      <w:r w:rsidRPr="00B2750D">
        <w:t>To estimate the genetic variances for intercept and slopes of a same age (</w:t>
      </w:r>
      <m:oMath>
        <m:sSubSup>
          <m:sSubSupPr>
            <m:ctrlPr>
              <w:rPr>
                <w:rFonts w:ascii="Cambria Math" w:hAnsi="Cambria Math"/>
              </w:rPr>
            </m:ctrlPr>
          </m:sSubSupPr>
          <m:e>
            <m:r>
              <w:rPr>
                <w:rFonts w:ascii="Cambria Math" w:hAnsi="Cambria Math"/>
              </w:rPr>
              <m:t>σ</m:t>
            </m:r>
          </m:e>
          <m:sub>
            <m:r>
              <w:rPr>
                <w:rFonts w:ascii="Cambria Math" w:hAnsi="Cambria Math"/>
              </w:rPr>
              <m:t>in</m:t>
            </m:r>
            <m:sSub>
              <m:sSubPr>
                <m:ctrlPr>
                  <w:rPr>
                    <w:rFonts w:ascii="Cambria Math" w:hAnsi="Cambria Math"/>
                  </w:rPr>
                </m:ctrlPr>
              </m:sSubPr>
              <m:e>
                <m:r>
                  <w:rPr>
                    <w:rFonts w:ascii="Cambria Math" w:hAnsi="Cambria Math"/>
                  </w:rPr>
                  <m:t>t</m:t>
                </m:r>
              </m:e>
              <m:sub>
                <m:r>
                  <w:rPr>
                    <w:rFonts w:ascii="Cambria Math" w:hAnsi="Cambria Math"/>
                  </w:rPr>
                  <m:t>1</m:t>
                </m:r>
              </m:sub>
            </m:sSub>
          </m:sub>
          <m:sup>
            <m:r>
              <w:rPr>
                <w:rFonts w:ascii="Cambria Math" w:hAnsi="Cambria Math"/>
              </w:rPr>
              <m:t>2</m:t>
            </m:r>
          </m:sup>
        </m:sSubSup>
      </m:oMath>
      <w:r w:rsidRPr="00B2750D">
        <w:t xml:space="preserve">, </w:t>
      </w:r>
      <m:oMath>
        <m:sSubSup>
          <m:sSubSupPr>
            <m:ctrlPr>
              <w:rPr>
                <w:rFonts w:ascii="Cambria Math" w:hAnsi="Cambria Math"/>
              </w:rPr>
            </m:ctrlPr>
          </m:sSubSupPr>
          <m:e>
            <m:r>
              <w:rPr>
                <w:rFonts w:ascii="Cambria Math" w:hAnsi="Cambria Math"/>
              </w:rPr>
              <m:t>σ</m:t>
            </m:r>
          </m:e>
          <m:sub>
            <m:r>
              <w:rPr>
                <w:rFonts w:ascii="Cambria Math" w:hAnsi="Cambria Math"/>
              </w:rPr>
              <m:t>slop</m:t>
            </m:r>
            <m:sSub>
              <m:sSubPr>
                <m:ctrlPr>
                  <w:rPr>
                    <w:rFonts w:ascii="Cambria Math" w:hAnsi="Cambria Math"/>
                  </w:rPr>
                </m:ctrlPr>
              </m:sSubPr>
              <m:e>
                <m:r>
                  <w:rPr>
                    <w:rFonts w:ascii="Cambria Math" w:hAnsi="Cambria Math"/>
                  </w:rPr>
                  <m:t>e</m:t>
                </m:r>
              </m:e>
              <m:sub>
                <m:r>
                  <w:rPr>
                    <w:rFonts w:ascii="Cambria Math" w:hAnsi="Cambria Math"/>
                  </w:rPr>
                  <m:t>1</m:t>
                </m:r>
              </m:sub>
            </m:sSub>
          </m:sub>
          <m:sup>
            <m:r>
              <w:rPr>
                <w:rFonts w:ascii="Cambria Math" w:hAnsi="Cambria Math"/>
              </w:rPr>
              <m:t>2</m:t>
            </m:r>
          </m:sup>
        </m:sSubSup>
      </m:oMath>
      <w:r w:rsidRPr="00B2750D">
        <w:t xml:space="preserve"> and the covariance between them </w:t>
      </w:r>
      <m:oMath>
        <m:sSub>
          <m:sSubPr>
            <m:ctrlPr>
              <w:rPr>
                <w:rFonts w:ascii="Cambria Math" w:hAnsi="Cambria Math"/>
              </w:rPr>
            </m:ctrlPr>
          </m:sSubPr>
          <m:e>
            <m:r>
              <w:rPr>
                <w:rFonts w:ascii="Cambria Math" w:hAnsi="Cambria Math"/>
              </w:rPr>
              <m:t>σ</m:t>
            </m:r>
          </m:e>
          <m:sub>
            <m:r>
              <w:rPr>
                <w:rFonts w:ascii="Cambria Math" w:hAnsi="Cambria Math"/>
              </w:rPr>
              <m:t>in</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,slop</m:t>
            </m:r>
            <m:sSub>
              <m:sSubPr>
                <m:ctrlPr>
                  <w:rPr>
                    <w:rFonts w:ascii="Cambria Math" w:hAnsi="Cambria Math"/>
                  </w:rPr>
                </m:ctrlPr>
              </m:sSubPr>
              <m:e>
                <m:r>
                  <w:rPr>
                    <w:rFonts w:ascii="Cambria Math" w:hAnsi="Cambria Math"/>
                  </w:rPr>
                  <m:t>e</m:t>
                </m:r>
              </m:e>
              <m:sub>
                <m:r>
                  <w:rPr>
                    <w:rFonts w:ascii="Cambria Math" w:hAnsi="Cambria Math"/>
                  </w:rPr>
                  <m:t>1</m:t>
                </m:r>
              </m:sub>
            </m:sSub>
          </m:sub>
        </m:sSub>
      </m:oMath>
      <w:r w:rsidRPr="00B2750D">
        <w:t xml:space="preserve">, the samples obtained in the different two trait analysis were grouped, and the means and high posterior density intervals with 90% of samples (HPD90) were </w:t>
      </w:r>
      <w:r w:rsidRPr="00B2750D">
        <w:lastRenderedPageBreak/>
        <w:t>calculated based in the grouped samples. The covariances between intercepts and slopes of different ages (</w:t>
      </w:r>
      <m:oMath>
        <m:sSub>
          <m:sSubPr>
            <m:ctrlPr>
              <w:rPr>
                <w:rFonts w:ascii="Cambria Math" w:hAnsi="Cambria Math"/>
              </w:rPr>
            </m:ctrlPr>
          </m:sSubPr>
          <m:e>
            <m:r>
              <w:rPr>
                <w:rFonts w:ascii="Cambria Math" w:hAnsi="Cambria Math"/>
              </w:rPr>
              <m:t>σ</m:t>
            </m:r>
          </m:e>
          <m:sub>
            <m:r>
              <w:rPr>
                <w:rFonts w:ascii="Cambria Math" w:hAnsi="Cambria Math"/>
              </w:rPr>
              <m:t>in</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,in</m:t>
            </m:r>
            <m:sSub>
              <m:sSubPr>
                <m:ctrlPr>
                  <w:rPr>
                    <w:rFonts w:ascii="Cambria Math" w:hAnsi="Cambria Math"/>
                  </w:rPr>
                </m:ctrlPr>
              </m:sSubPr>
              <m:e>
                <m:r>
                  <w:rPr>
                    <w:rFonts w:ascii="Cambria Math" w:hAnsi="Cambria Math"/>
                  </w:rPr>
                  <m:t>t</m:t>
                </m:r>
              </m:e>
              <m:sub>
                <m:r>
                  <w:rPr>
                    <w:rFonts w:ascii="Cambria Math" w:hAnsi="Cambria Math"/>
                  </w:rPr>
                  <m:t>2</m:t>
                </m:r>
              </m:sub>
            </m:sSub>
          </m:sub>
        </m:sSub>
      </m:oMath>
      <w:r w:rsidRPr="00B2750D">
        <w:t>) and (</w:t>
      </w:r>
      <m:oMath>
        <m:sSub>
          <m:sSubPr>
            <m:ctrlPr>
              <w:rPr>
                <w:rFonts w:ascii="Cambria Math" w:hAnsi="Cambria Math"/>
              </w:rPr>
            </m:ctrlPr>
          </m:sSubPr>
          <m:e>
            <m:r>
              <w:rPr>
                <w:rFonts w:ascii="Cambria Math" w:hAnsi="Cambria Math"/>
              </w:rPr>
              <m:t>σ</m:t>
            </m:r>
          </m:e>
          <m:sub>
            <m:r>
              <w:rPr>
                <w:rFonts w:ascii="Cambria Math" w:hAnsi="Cambria Math"/>
              </w:rPr>
              <m:t>slop</m:t>
            </m:r>
            <m:sSub>
              <m:sSubPr>
                <m:ctrlPr>
                  <w:rPr>
                    <w:rFonts w:ascii="Cambria Math" w:hAnsi="Cambria Math"/>
                  </w:rPr>
                </m:ctrlPr>
              </m:sSubPr>
              <m:e>
                <m:r>
                  <w:rPr>
                    <w:rFonts w:ascii="Cambria Math" w:hAnsi="Cambria Math"/>
                  </w:rPr>
                  <m:t>e</m:t>
                </m:r>
              </m:e>
              <m:sub>
                <m:r>
                  <w:rPr>
                    <w:rFonts w:ascii="Cambria Math" w:hAnsi="Cambria Math"/>
                  </w:rPr>
                  <m:t>1</m:t>
                </m:r>
              </m:sub>
            </m:sSub>
            <m:r>
              <w:rPr>
                <w:rFonts w:ascii="Cambria Math" w:hAnsi="Cambria Math"/>
              </w:rPr>
              <m:t>,slop</m:t>
            </m:r>
            <m:sSub>
              <m:sSubPr>
                <m:ctrlPr>
                  <w:rPr>
                    <w:rFonts w:ascii="Cambria Math" w:hAnsi="Cambria Math"/>
                  </w:rPr>
                </m:ctrlPr>
              </m:sSubPr>
              <m:e>
                <m:r>
                  <w:rPr>
                    <w:rFonts w:ascii="Cambria Math" w:hAnsi="Cambria Math"/>
                  </w:rPr>
                  <m:t>e</m:t>
                </m:r>
              </m:e>
              <m:sub>
                <m:r>
                  <w:rPr>
                    <w:rFonts w:ascii="Cambria Math" w:hAnsi="Cambria Math"/>
                  </w:rPr>
                  <m:t>2</m:t>
                </m:r>
              </m:sub>
            </m:sSub>
          </m:sub>
        </m:sSub>
      </m:oMath>
      <w:r w:rsidRPr="00B2750D">
        <w:t>) were directly calculated from the output of the analysis, for each two by two combination.</w:t>
      </w:r>
    </w:p>
    <w:p w14:paraId="25A69563" w14:textId="5E40CA11" w:rsidR="00F3705E" w:rsidRDefault="00F3705E" w:rsidP="00FC529F">
      <w:pPr>
        <w:jc w:val="both"/>
      </w:pPr>
      <w:r w:rsidRPr="00B2750D">
        <w:t xml:space="preserve">For both STM and MTM, the samples of the complete conditional distributions were obtained through the Gibbs sampler using the software GIBBS3F90 </w:t>
      </w:r>
      <w:r>
        <w:fldChar w:fldCharType="begin"/>
      </w:r>
      <w:r w:rsidR="00FB5A5A">
        <w:instrText xml:space="preserve"> ADDIN ZOTERO_ITEM CSL_CITATION {"citationID":"9H3JETkg","properties":{"formattedCitation":"[2]","plainCitation":"[2]","noteIndex":0},"citationItems":[{"id":156,"uris":["http://zotero.org/users/3478458/items/CH33GD95"],"uri":["http://zotero.org/users/3478458/items/CH33GD95"],"itemData":{"id":156,"type":"book","event-place":"Athens","number-of-pages":"125p.","publisher":"University of Geogia","publisher-place":"Athens","source":"Google Scholar","title":"Manual for  BLUPF90 family of programs","author":[{"family":"Misztal","given":"Ignacy"},{"family":"Tsuruta","given":"Shogo"},{"family":"Lourenco","given":"Daniela"},{"family":"Aguilar","given":"Ignacio"},{"family":"Legarra","given":"Andres"},{"family":"Vitezica","given":"Zulma"}],"issued":{"date-parts":[["2015"]]}}}],"schema":"https://github.com/citation-style-language/schema/raw/master/csl-citation.json"} </w:instrText>
      </w:r>
      <w:r>
        <w:fldChar w:fldCharType="separate"/>
      </w:r>
      <w:r w:rsidR="00FB5A5A" w:rsidRPr="00FB5A5A">
        <w:rPr>
          <w:rFonts w:cs="Times New Roman"/>
        </w:rPr>
        <w:t>[2]</w:t>
      </w:r>
      <w:r>
        <w:fldChar w:fldCharType="end"/>
      </w:r>
      <w:r w:rsidRPr="00B2750D">
        <w:t>, with a chain of 1100000 iterations, discard of the 100000 first and sampling each 100 cycles. All the analysis were processed in sagarana HPC cluster, CEPAD-ICB-UFMG. The chain length was defined according to the method of Raftery and Lewis</w:t>
      </w:r>
      <w:r>
        <w:t xml:space="preserve"> </w:t>
      </w:r>
      <w:r>
        <w:fldChar w:fldCharType="begin"/>
      </w:r>
      <w:r w:rsidR="00FB5A5A">
        <w:instrText xml:space="preserve"> ADDIN ZOTERO_ITEM CSL_CITATION {"citationID":"mvriCFHp","properties":{"formattedCitation":"[3]","plainCitation":"[3]","noteIndex":0},"citationItems":[{"id":"iJFsgnnA/i3UgLyBm","uris":["http://zotero.org/users/3478458/items/WTV2FKUR"],"uri":["http://zotero.org/users/3478458/items/WTV2FKUR"],"itemData":{"id":673,"type":"article-journal","container-title":"Statistical science","DOI":"10.1214/ ss/1177011143","note":"Citation Key: rafteryOneLongRun1992","page":"493-497","title":"One long run with diagnostics: implementation strategies for &lt;span class=\"nocase\"&gt;Markov Chain Monte Carlo&lt;/span&gt;","title-short":"[&lt;span class=\"nocase\"&gt;Practical Markov Chain Monte Carlo&lt;/span&gt;]","volume":"7","author":[{"family":"Raftery","given":"Adrian E."},{"family":"Lewis","given":"Steven M."}],"issued":{"date-parts":[["1992"]]}}}],"schema":"https://github.com/citation-style-language/schema/raw/master/csl-citation.json"} </w:instrText>
      </w:r>
      <w:r>
        <w:fldChar w:fldCharType="separate"/>
      </w:r>
      <w:r w:rsidR="00FB5A5A" w:rsidRPr="00FB5A5A">
        <w:rPr>
          <w:rFonts w:cs="Times New Roman"/>
        </w:rPr>
        <w:t>[3]</w:t>
      </w:r>
      <w:r>
        <w:fldChar w:fldCharType="end"/>
      </w:r>
      <w:r w:rsidRPr="00B2750D">
        <w:t xml:space="preserve"> in preliminary analysis, which is available in the BOA package </w:t>
      </w:r>
      <w:r>
        <w:fldChar w:fldCharType="begin"/>
      </w:r>
      <w:r w:rsidR="00FB5A5A">
        <w:instrText xml:space="preserve"> ADDIN ZOTERO_ITEM CSL_CITATION {"citationID":"l8GseFMl","properties":{"formattedCitation":"[4]","plainCitation":"[4]","noteIndex":0},"citationItems":[{"id":44,"uris":["http://zotero.org/users/3478458/items/77SNXRCS"],"uri":["http://zotero.org/users/3478458/items/77SNXRCS"],"itemData":{"id":44,"type":"article-journal","container-title":"Dept. of Biostatistics, Univ. of Iowa, College of Public Health","note":"Citation Key: smithBayesianOutputAnalysis2005","source":"Google Scholar","title":"Bayesian output analysis program (BOA) version 1.1 user’s manual","URL":"http://www.public-health.uiowa.edu/boa/BOA.pdf","author":[{"family":"Smith","given":"Brian J."}],"accessed":{"date-parts":[["2016",10,25]]},"issued":{"date-parts":[["2005"]]}}}],"schema":"https://github.com/citation-style-language/schema/raw/master/csl-citation.json"} </w:instrText>
      </w:r>
      <w:r>
        <w:fldChar w:fldCharType="separate"/>
      </w:r>
      <w:r w:rsidR="00FB5A5A" w:rsidRPr="00FB5A5A">
        <w:rPr>
          <w:rFonts w:cs="Times New Roman"/>
        </w:rPr>
        <w:t>[4]</w:t>
      </w:r>
      <w:r>
        <w:fldChar w:fldCharType="end"/>
      </w:r>
      <w:r w:rsidRPr="00B2750D">
        <w:t xml:space="preserve"> of the software R </w:t>
      </w:r>
      <w:r>
        <w:fldChar w:fldCharType="begin"/>
      </w:r>
      <w:r w:rsidR="00FB5A5A">
        <w:instrText xml:space="preserve"> ADDIN ZOTERO_ITEM CSL_CITATION {"citationID":"MufgpFjy","properties":{"formattedCitation":"[5]","plainCitation":"[5]","noteIndex":0},"citationItems":[{"id":617,"uris":["http://zotero.org/users/3478458/items/DQZ4TSTH"],"uri":["http://zotero.org/users/3478458/items/DQZ4TSTH"],"itemData":{"id":617,"type":"book","event-place":"Vienna, Austria","note":"Citation Key: rdevelopmentcoreteamLanguageEnvironmentStatistical2016\ntex.address: Viena, Austria\ntex.copyright: R DEVELOPMENT CORE TEAM\ntex.publisher: R Foundation for Statistical Computing","publisher":"R Foundation for Statistical Computing","publisher-place":"Vienna, Austria","title":"R: a language and environment for statistical computing","URL":"https://www.R-project.org/","author":[{"family":"R Core Team","given":""}],"accessed":{"date-parts":[["2016",10,25]]},"issued":{"date-parts":[["2019"]]}}}],"schema":"https://github.com/citation-style-language/schema/raw/master/csl-citation.json"} </w:instrText>
      </w:r>
      <w:r>
        <w:fldChar w:fldCharType="separate"/>
      </w:r>
      <w:r w:rsidR="00FB5A5A" w:rsidRPr="00FB5A5A">
        <w:rPr>
          <w:rFonts w:cs="Times New Roman"/>
        </w:rPr>
        <w:t>[5]</w:t>
      </w:r>
      <w:r>
        <w:fldChar w:fldCharType="end"/>
      </w:r>
      <w:r w:rsidRPr="00B2750D">
        <w:t xml:space="preserve">. The convergence of the chains for each parameter of the model was evaluated by the criteria of Geweke </w:t>
      </w:r>
      <w:r>
        <w:fldChar w:fldCharType="begin"/>
      </w:r>
      <w:r w:rsidR="00FB5A5A">
        <w:instrText xml:space="preserve"> ADDIN ZOTERO_ITEM CSL_CITATION {"citationID":"6T5gDqod","properties":{"formattedCitation":"[6]","plainCitation":"[6]","noteIndex":0},"citationItems":[{"id":616,"uris":["http://zotero.org/users/3478458/items/VBINSIGA"],"uri":["http://zotero.org/users/3478458/items/VBINSIGA"],"itemData":{"id":616,"type":"book","event-place":"Oxford, UK","note":"Citation Key: gewekeEvaluationAccuracySamplingBased1991","number-of-pages":"164-193","publisher":"Oxford University Press","publisher-place":"Oxford, UK","title":"Evaluation the accuracy of sampling-Based Approaches to the calculation of posterior moments","author":[{"family":"Geweke","given":"John"}],"issued":{"date-parts":[["1991"]]}}}],"schema":"https://github.com/citation-style-language/schema/raw/master/csl-citation.json"} </w:instrText>
      </w:r>
      <w:r>
        <w:fldChar w:fldCharType="separate"/>
      </w:r>
      <w:r w:rsidR="00FB5A5A" w:rsidRPr="00FB5A5A">
        <w:rPr>
          <w:rFonts w:cs="Times New Roman"/>
        </w:rPr>
        <w:t>[6]</w:t>
      </w:r>
      <w:r>
        <w:fldChar w:fldCharType="end"/>
      </w:r>
      <w:r w:rsidRPr="00B2750D">
        <w:t xml:space="preserve"> and Heidelberger and Welch </w:t>
      </w:r>
      <w:r>
        <w:fldChar w:fldCharType="begin"/>
      </w:r>
      <w:r w:rsidR="00FB5A5A">
        <w:instrText xml:space="preserve"> ADDIN ZOTERO_ITEM CSL_CITATION {"citationID":"ieum5k0h","properties":{"formattedCitation":"[7]","plainCitation":"[7]","noteIndex":0},"citationItems":[{"id":27,"uris":["http://zotero.org/users/3478458/items/3FJULQWS"],"uri":["http://zotero.org/users/3478458/items/3FJULQWS"],"itemData":{"id":27,"type":"article-journal","container-title":"Operations Research","DOI":"10.1287/opre.31.6.1109","ISSN":"0030-364X, 1526-5463","issue":"6","language":"English","note":"Citation Key: heidelbergerSimulationRunLength1983","page":"1109-1144","title":"Simulation run length control in the presence of an initial transient","volume":"31","author":[{"family":"Heidelberger","given":"Philip"},{"family":"Welch","given":"Peter D."}],"issued":{"date-parts":[["1983",12]]}}}],"schema":"https://github.com/citation-style-language/schema/raw/master/csl-citation.json"} </w:instrText>
      </w:r>
      <w:r>
        <w:fldChar w:fldCharType="separate"/>
      </w:r>
      <w:r w:rsidR="00FB5A5A" w:rsidRPr="00FB5A5A">
        <w:rPr>
          <w:rFonts w:cs="Times New Roman"/>
        </w:rPr>
        <w:t>[7]</w:t>
      </w:r>
      <w:r>
        <w:fldChar w:fldCharType="end"/>
      </w:r>
      <w:r w:rsidRPr="00B2750D">
        <w:t>, which are available in the same software and by visual inspection of the sampled values. For each parameter of the models the posterior means and high posterior density intervals with 90% of samples (HPD90) were calculated. The HPD90 was considered as a measure of uncertainty of the parameter estimate.</w:t>
      </w:r>
    </w:p>
    <w:p w14:paraId="49650C35" w14:textId="145889BB" w:rsidR="000C65B4" w:rsidRDefault="000C65B4" w:rsidP="00FC529F">
      <w:pPr>
        <w:jc w:val="both"/>
      </w:pPr>
      <w:r>
        <w:t xml:space="preserve">For the estimates obtained through MTM, covariances for intercept and HT to each parasite in each ED were obtained in more than on analysis. To calculate the posterior mean and HPD90 of these parameters, the samples of each analysis were grouped, so that the parameters were obtained based on 40000 samples. </w:t>
      </w:r>
    </w:p>
    <w:p w14:paraId="16E34B4D" w14:textId="4C6E9DC3" w:rsidR="00F3705E" w:rsidRDefault="00F3705E" w:rsidP="00FC529F">
      <w:pPr>
        <w:pStyle w:val="Ttulo1"/>
      </w:pPr>
      <w:r>
        <w:t>Supplementary references</w:t>
      </w:r>
    </w:p>
    <w:p w14:paraId="682CFCBA" w14:textId="77777777" w:rsidR="00FB5A5A" w:rsidRPr="00FB5A5A" w:rsidRDefault="00F3705E" w:rsidP="00FB5A5A">
      <w:pPr>
        <w:pStyle w:val="Bibliografia"/>
        <w:rPr>
          <w:rFonts w:cs="Times New Roman"/>
        </w:rPr>
      </w:pPr>
      <w:r>
        <w:fldChar w:fldCharType="begin"/>
      </w:r>
      <w:r w:rsidR="00FB5A5A">
        <w:instrText xml:space="preserve"> ADDIN ZOTERO_BIBL {"uncited":[],"omitted":[],"custom":[]} CSL_BIBLIOGRAPHY </w:instrText>
      </w:r>
      <w:r>
        <w:fldChar w:fldCharType="separate"/>
      </w:r>
      <w:r w:rsidR="00FB5A5A" w:rsidRPr="00FB5A5A">
        <w:rPr>
          <w:rFonts w:cs="Times New Roman"/>
        </w:rPr>
        <w:t xml:space="preserve">1. Sorensen D, Gianola D. Likelihood, Bayesian, and MCMC Methods in Quantitative Genetics. Springer-Verlag; 2002. </w:t>
      </w:r>
    </w:p>
    <w:p w14:paraId="20E84B1B" w14:textId="77777777" w:rsidR="00FB5A5A" w:rsidRPr="00FB5A5A" w:rsidRDefault="00FB5A5A" w:rsidP="00FB5A5A">
      <w:pPr>
        <w:pStyle w:val="Bibliografia"/>
        <w:rPr>
          <w:rFonts w:cs="Times New Roman"/>
        </w:rPr>
      </w:pPr>
      <w:r w:rsidRPr="00FB5A5A">
        <w:rPr>
          <w:rFonts w:cs="Times New Roman"/>
        </w:rPr>
        <w:t xml:space="preserve">2. </w:t>
      </w:r>
      <w:proofErr w:type="spellStart"/>
      <w:r w:rsidRPr="00FB5A5A">
        <w:rPr>
          <w:rFonts w:cs="Times New Roman"/>
        </w:rPr>
        <w:t>Misztal</w:t>
      </w:r>
      <w:proofErr w:type="spellEnd"/>
      <w:r w:rsidRPr="00FB5A5A">
        <w:rPr>
          <w:rFonts w:cs="Times New Roman"/>
        </w:rPr>
        <w:t xml:space="preserve"> I, Tsuruta S, Lourenco D, Aguilar I, </w:t>
      </w:r>
      <w:proofErr w:type="spellStart"/>
      <w:r w:rsidRPr="00FB5A5A">
        <w:rPr>
          <w:rFonts w:cs="Times New Roman"/>
        </w:rPr>
        <w:t>Legarra</w:t>
      </w:r>
      <w:proofErr w:type="spellEnd"/>
      <w:r w:rsidRPr="00FB5A5A">
        <w:rPr>
          <w:rFonts w:cs="Times New Roman"/>
        </w:rPr>
        <w:t xml:space="preserve"> A, </w:t>
      </w:r>
      <w:proofErr w:type="spellStart"/>
      <w:r w:rsidRPr="00FB5A5A">
        <w:rPr>
          <w:rFonts w:cs="Times New Roman"/>
        </w:rPr>
        <w:t>Vitezica</w:t>
      </w:r>
      <w:proofErr w:type="spellEnd"/>
      <w:r w:rsidRPr="00FB5A5A">
        <w:rPr>
          <w:rFonts w:cs="Times New Roman"/>
        </w:rPr>
        <w:t xml:space="preserve"> Z. Manual </w:t>
      </w:r>
      <w:proofErr w:type="gramStart"/>
      <w:r w:rsidRPr="00FB5A5A">
        <w:rPr>
          <w:rFonts w:cs="Times New Roman"/>
        </w:rPr>
        <w:t>for  BLUPF</w:t>
      </w:r>
      <w:proofErr w:type="gramEnd"/>
      <w:r w:rsidRPr="00FB5A5A">
        <w:rPr>
          <w:rFonts w:cs="Times New Roman"/>
        </w:rPr>
        <w:t xml:space="preserve">90 family of programs. Athens: University of </w:t>
      </w:r>
      <w:proofErr w:type="spellStart"/>
      <w:r w:rsidRPr="00FB5A5A">
        <w:rPr>
          <w:rFonts w:cs="Times New Roman"/>
        </w:rPr>
        <w:t>Geogia</w:t>
      </w:r>
      <w:proofErr w:type="spellEnd"/>
      <w:r w:rsidRPr="00FB5A5A">
        <w:rPr>
          <w:rFonts w:cs="Times New Roman"/>
        </w:rPr>
        <w:t xml:space="preserve">; 2015. </w:t>
      </w:r>
    </w:p>
    <w:p w14:paraId="0A9614FE" w14:textId="77777777" w:rsidR="00FB5A5A" w:rsidRPr="00FB5A5A" w:rsidRDefault="00FB5A5A" w:rsidP="00FB5A5A">
      <w:pPr>
        <w:pStyle w:val="Bibliografia"/>
        <w:rPr>
          <w:rFonts w:cs="Times New Roman"/>
        </w:rPr>
      </w:pPr>
      <w:r w:rsidRPr="00FB5A5A">
        <w:rPr>
          <w:rFonts w:cs="Times New Roman"/>
        </w:rPr>
        <w:t xml:space="preserve">3. Raftery AE, Lewis SM. One long run with diagnostics: implementation strategies for Markov Chain Monte Carlo. Stat Sci. </w:t>
      </w:r>
      <w:proofErr w:type="gramStart"/>
      <w:r w:rsidRPr="00FB5A5A">
        <w:rPr>
          <w:rFonts w:cs="Times New Roman"/>
        </w:rPr>
        <w:t>1992;7:493</w:t>
      </w:r>
      <w:proofErr w:type="gramEnd"/>
      <w:r w:rsidRPr="00FB5A5A">
        <w:rPr>
          <w:rFonts w:cs="Times New Roman"/>
        </w:rPr>
        <w:t xml:space="preserve">–7. </w:t>
      </w:r>
    </w:p>
    <w:p w14:paraId="3AB00102" w14:textId="77777777" w:rsidR="00FB5A5A" w:rsidRPr="00FB5A5A" w:rsidRDefault="00FB5A5A" w:rsidP="00FB5A5A">
      <w:pPr>
        <w:pStyle w:val="Bibliografia"/>
        <w:rPr>
          <w:rFonts w:cs="Times New Roman"/>
        </w:rPr>
      </w:pPr>
      <w:r w:rsidRPr="00FB5A5A">
        <w:rPr>
          <w:rFonts w:cs="Times New Roman"/>
        </w:rPr>
        <w:t xml:space="preserve">4. Smith BJ. Bayesian output analysis program (BOA) version 1.1 user’s manual. Dept </w:t>
      </w:r>
      <w:proofErr w:type="spellStart"/>
      <w:r w:rsidRPr="00FB5A5A">
        <w:rPr>
          <w:rFonts w:cs="Times New Roman"/>
        </w:rPr>
        <w:t>Biostat</w:t>
      </w:r>
      <w:proofErr w:type="spellEnd"/>
      <w:r w:rsidRPr="00FB5A5A">
        <w:rPr>
          <w:rFonts w:cs="Times New Roman"/>
        </w:rPr>
        <w:t xml:space="preserve"> Univ Iowa Coll Public Health [Internet]. 2005 [cited 2016 Oct 25]; Available from: http://www.public-health.uiowa.edu/boa/BOA.pdf</w:t>
      </w:r>
    </w:p>
    <w:p w14:paraId="0D236E11" w14:textId="77777777" w:rsidR="00FB5A5A" w:rsidRPr="00FB5A5A" w:rsidRDefault="00FB5A5A" w:rsidP="00FB5A5A">
      <w:pPr>
        <w:pStyle w:val="Bibliografia"/>
        <w:rPr>
          <w:rFonts w:cs="Times New Roman"/>
        </w:rPr>
      </w:pPr>
      <w:r w:rsidRPr="00FB5A5A">
        <w:rPr>
          <w:rFonts w:cs="Times New Roman"/>
        </w:rPr>
        <w:t>5. R Core Team. R: a language and environment for statistical computing [Internet]. Vienna, Austria: R Foundation for Statistical Computing; 2019 [cited 2016 Oct 25]. Available from: https://www.R-project.org/</w:t>
      </w:r>
    </w:p>
    <w:p w14:paraId="23422877" w14:textId="77777777" w:rsidR="00FB5A5A" w:rsidRPr="00FB5A5A" w:rsidRDefault="00FB5A5A" w:rsidP="00FB5A5A">
      <w:pPr>
        <w:pStyle w:val="Bibliografia"/>
        <w:rPr>
          <w:rFonts w:cs="Times New Roman"/>
        </w:rPr>
      </w:pPr>
      <w:r w:rsidRPr="00FB5A5A">
        <w:rPr>
          <w:rFonts w:cs="Times New Roman"/>
        </w:rPr>
        <w:t xml:space="preserve">6. Geweke J. Evaluation the accuracy of sampling-Based Approaches to the calculation of posterior moments. Oxford, UK: Oxford University Press; 1991. </w:t>
      </w:r>
    </w:p>
    <w:p w14:paraId="3C17301A" w14:textId="77777777" w:rsidR="00FB5A5A" w:rsidRPr="00FB5A5A" w:rsidRDefault="00FB5A5A" w:rsidP="00FB5A5A">
      <w:pPr>
        <w:pStyle w:val="Bibliografia"/>
        <w:rPr>
          <w:rFonts w:cs="Times New Roman"/>
        </w:rPr>
      </w:pPr>
      <w:r w:rsidRPr="00FB5A5A">
        <w:rPr>
          <w:rFonts w:cs="Times New Roman"/>
        </w:rPr>
        <w:t xml:space="preserve">7. Heidelberger P, Welch PD. Simulation run length control in the presence of an initial transient. </w:t>
      </w:r>
      <w:proofErr w:type="spellStart"/>
      <w:r w:rsidRPr="00FB5A5A">
        <w:rPr>
          <w:rFonts w:cs="Times New Roman"/>
        </w:rPr>
        <w:t>Oper</w:t>
      </w:r>
      <w:proofErr w:type="spellEnd"/>
      <w:r w:rsidRPr="00FB5A5A">
        <w:rPr>
          <w:rFonts w:cs="Times New Roman"/>
        </w:rPr>
        <w:t xml:space="preserve"> Res. </w:t>
      </w:r>
      <w:proofErr w:type="gramStart"/>
      <w:r w:rsidRPr="00FB5A5A">
        <w:rPr>
          <w:rFonts w:cs="Times New Roman"/>
        </w:rPr>
        <w:t>1983;31:1109</w:t>
      </w:r>
      <w:proofErr w:type="gramEnd"/>
      <w:r w:rsidRPr="00FB5A5A">
        <w:rPr>
          <w:rFonts w:cs="Times New Roman"/>
        </w:rPr>
        <w:t xml:space="preserve">–44. </w:t>
      </w:r>
    </w:p>
    <w:p w14:paraId="4AA71BD4" w14:textId="08909C2E" w:rsidR="00F3705E" w:rsidRPr="00F3705E" w:rsidRDefault="00F3705E" w:rsidP="00FC529F">
      <w:r>
        <w:fldChar w:fldCharType="end"/>
      </w:r>
    </w:p>
    <w:p w14:paraId="63D7C2B0" w14:textId="77777777" w:rsidR="00994A3D" w:rsidRPr="001549D3" w:rsidRDefault="00994A3D" w:rsidP="00FC529F">
      <w:pPr>
        <w:pStyle w:val="Ttulo1"/>
      </w:pPr>
      <w:r w:rsidRPr="0001436A">
        <w:t>Supplementary</w:t>
      </w:r>
      <w:r w:rsidRPr="001549D3">
        <w:t xml:space="preserve"> Figures</w:t>
      </w:r>
    </w:p>
    <w:p w14:paraId="562DD393" w14:textId="78B67440" w:rsidR="00A50273" w:rsidRPr="003349C9" w:rsidRDefault="00994A3D" w:rsidP="00FC529F">
      <w:pPr>
        <w:jc w:val="both"/>
        <w:rPr>
          <w:rFonts w:eastAsia="Calibri" w:cs="Times New Roman"/>
          <w:lang w:val="en-AU"/>
        </w:rPr>
      </w:pPr>
      <w:r w:rsidRPr="0001436A">
        <w:rPr>
          <w:b/>
        </w:rPr>
        <w:lastRenderedPageBreak/>
        <w:t xml:space="preserve">Supplementary Figure </w:t>
      </w:r>
      <w:r w:rsidRPr="0001436A">
        <w:rPr>
          <w:b/>
        </w:rPr>
        <w:fldChar w:fldCharType="begin"/>
      </w:r>
      <w:r w:rsidRPr="0001436A">
        <w:rPr>
          <w:b/>
        </w:rPr>
        <w:instrText xml:space="preserve"> SEQ Figure \* ARABIC </w:instrText>
      </w:r>
      <w:r w:rsidRPr="0001436A">
        <w:rPr>
          <w:b/>
        </w:rPr>
        <w:fldChar w:fldCharType="separate"/>
      </w:r>
      <w:r w:rsidR="007A47D9">
        <w:rPr>
          <w:b/>
          <w:noProof/>
        </w:rPr>
        <w:t>1</w:t>
      </w:r>
      <w:r w:rsidRPr="0001436A">
        <w:rPr>
          <w:b/>
        </w:rPr>
        <w:fldChar w:fldCharType="end"/>
      </w:r>
      <w:r w:rsidRPr="0001436A">
        <w:rPr>
          <w:b/>
        </w:rPr>
        <w:t>.</w:t>
      </w:r>
      <w:r w:rsidRPr="001549D3">
        <w:t xml:space="preserve"> </w:t>
      </w:r>
      <w:r w:rsidR="00A50273" w:rsidRPr="003349C9">
        <w:rPr>
          <w:rFonts w:eastAsia="Calibri" w:cs="Times New Roman"/>
          <w:lang w:val="en-AU"/>
        </w:rPr>
        <w:t>Distributions of body weight information (BW-a)</w:t>
      </w:r>
      <w:r w:rsidR="00A50273">
        <w:rPr>
          <w:rFonts w:eastAsia="Calibri" w:cs="Times New Roman"/>
          <w:lang w:val="en-AU"/>
        </w:rPr>
        <w:t>, ticks (TICK-b),</w:t>
      </w:r>
      <w:r w:rsidR="00A50273" w:rsidRPr="003349C9">
        <w:rPr>
          <w:rFonts w:eastAsia="Calibri" w:cs="Times New Roman"/>
          <w:lang w:val="en-AU"/>
        </w:rPr>
        <w:t xml:space="preserve"> gastrointestinal nematodes eggs (GIN</w:t>
      </w:r>
      <w:r w:rsidR="00A50273">
        <w:rPr>
          <w:rFonts w:eastAsia="Calibri" w:cs="Times New Roman"/>
          <w:lang w:val="en-AU"/>
        </w:rPr>
        <w:t>-c</w:t>
      </w:r>
      <w:r w:rsidR="00A50273" w:rsidRPr="003349C9">
        <w:rPr>
          <w:rFonts w:eastAsia="Calibri" w:cs="Times New Roman"/>
          <w:lang w:val="en-AU"/>
        </w:rPr>
        <w:t xml:space="preserve">), and </w:t>
      </w:r>
      <w:r w:rsidR="00A50273" w:rsidRPr="003349C9">
        <w:rPr>
          <w:rFonts w:eastAsia="Calibri" w:cs="Times New Roman"/>
          <w:i/>
          <w:lang w:val="en-AU"/>
        </w:rPr>
        <w:t>Eimeria</w:t>
      </w:r>
      <w:r w:rsidR="00A50273" w:rsidRPr="003349C9">
        <w:rPr>
          <w:rFonts w:eastAsia="Calibri" w:cs="Times New Roman"/>
          <w:lang w:val="en-AU"/>
        </w:rPr>
        <w:t xml:space="preserve"> spp. oocysts (EIM</w:t>
      </w:r>
      <w:r w:rsidR="00A50273">
        <w:rPr>
          <w:rFonts w:eastAsia="Calibri" w:cs="Times New Roman"/>
          <w:lang w:val="en-AU"/>
        </w:rPr>
        <w:t>-d</w:t>
      </w:r>
      <w:r w:rsidR="00A50273" w:rsidRPr="003349C9">
        <w:rPr>
          <w:rFonts w:eastAsia="Calibri" w:cs="Times New Roman"/>
          <w:lang w:val="en-AU"/>
        </w:rPr>
        <w:t xml:space="preserve">) counts in each </w:t>
      </w:r>
      <w:r w:rsidR="00A50273">
        <w:rPr>
          <w:rFonts w:eastAsia="Calibri" w:cs="Times New Roman"/>
          <w:lang w:val="en-AU"/>
        </w:rPr>
        <w:t>measurement event (ME)</w:t>
      </w:r>
      <w:r w:rsidR="00A50273" w:rsidRPr="003349C9">
        <w:rPr>
          <w:rFonts w:eastAsia="Calibri" w:cs="Times New Roman"/>
          <w:lang w:val="en-AU"/>
        </w:rPr>
        <w:t xml:space="preserve">. 331, 385, 443, 498, and 555 represent the mean ages of the animals in each </w:t>
      </w:r>
      <w:r w:rsidR="00A50273">
        <w:rPr>
          <w:rFonts w:eastAsia="Calibri" w:cs="Times New Roman"/>
          <w:lang w:val="en-AU"/>
        </w:rPr>
        <w:t>ME</w:t>
      </w:r>
      <w:r w:rsidR="00A50273" w:rsidRPr="003349C9">
        <w:rPr>
          <w:rFonts w:eastAsia="Calibri" w:cs="Times New Roman"/>
          <w:lang w:val="en-AU"/>
        </w:rPr>
        <w:t>.</w:t>
      </w:r>
    </w:p>
    <w:p w14:paraId="412F6770" w14:textId="5F4C0C98" w:rsidR="00CD20C9" w:rsidRPr="003349C9" w:rsidRDefault="003349C9" w:rsidP="00FC529F">
      <w:pPr>
        <w:jc w:val="both"/>
        <w:rPr>
          <w:rFonts w:eastAsiaTheme="minorEastAsia" w:cs="Times New Roman"/>
          <w:bCs/>
          <w:color w:val="000000"/>
          <w:lang w:eastAsia="en-AU"/>
        </w:rPr>
      </w:pPr>
      <w:r w:rsidRPr="0001436A">
        <w:rPr>
          <w:b/>
        </w:rPr>
        <w:t xml:space="preserve">Supplementary Figure </w:t>
      </w:r>
      <w:r>
        <w:rPr>
          <w:b/>
        </w:rPr>
        <w:t>2</w:t>
      </w:r>
      <w:r w:rsidR="00B66986" w:rsidRPr="00067F3B">
        <w:rPr>
          <w:rFonts w:eastAsia="Calibri" w:cs="Times New Roman"/>
          <w:b/>
          <w:lang w:val="en-AU"/>
        </w:rPr>
        <w:t xml:space="preserve">. </w:t>
      </w:r>
      <w:r w:rsidR="00CD20C9" w:rsidRPr="003349C9">
        <w:rPr>
          <w:rFonts w:cs="Times New Roman"/>
        </w:rPr>
        <w:t xml:space="preserve">Genetic additive variances </w:t>
      </w:r>
      <w:r w:rsidR="00CD20C9" w:rsidRPr="003349C9">
        <w:rPr>
          <w:rFonts w:eastAsiaTheme="minorEastAsia" w:cs="Times New Roman"/>
        </w:rPr>
        <w:t>(</w:t>
      </w:r>
      <m:oMath>
        <m:sSubSup>
          <m:sSubSupPr>
            <m:ctrlPr>
              <w:rPr>
                <w:rFonts w:ascii="Cambria Math" w:hAnsi="Cambria Math" w:cs="Times New Roman"/>
              </w:rPr>
            </m:ctrlPr>
          </m:sSubSupPr>
          <m:e>
            <m:r>
              <w:rPr>
                <w:rFonts w:ascii="Cambria Math" w:hAnsi="Cambria Math" w:cs="Times New Roman"/>
              </w:rPr>
              <m:t>σ</m:t>
            </m:r>
          </m:e>
          <m:sub>
            <m:r>
              <w:rPr>
                <w:rFonts w:ascii="Cambria Math" w:hAnsi="Cambria Math" w:cs="Times New Roman"/>
              </w:rPr>
              <m:t>a</m:t>
            </m:r>
          </m:sub>
          <m:sup>
            <m:r>
              <m:rPr>
                <m:sty m:val="p"/>
              </m:rPr>
              <w:rPr>
                <w:rFonts w:ascii="Cambria Math" w:hAnsi="Cambria Math" w:cs="Times New Roman"/>
              </w:rPr>
              <m:t>2</m:t>
            </m:r>
          </m:sup>
        </m:sSubSup>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Kg</m:t>
            </m:r>
          </m:e>
          <m:sup>
            <m:r>
              <m:rPr>
                <m:sty m:val="p"/>
              </m:rPr>
              <w:rPr>
                <w:rFonts w:ascii="Cambria Math" w:hAnsi="Cambria Math" w:cs="Times New Roman"/>
              </w:rPr>
              <m:t>2</m:t>
            </m:r>
          </m:sup>
        </m:sSup>
        <m:r>
          <m:rPr>
            <m:sty m:val="p"/>
          </m:rPr>
          <w:rPr>
            <w:rFonts w:ascii="Cambria Math" w:hAnsi="Cambria Math" w:cs="Times New Roman"/>
          </w:rPr>
          <m:t>)</m:t>
        </m:r>
      </m:oMath>
      <w:r w:rsidR="00CD20C9" w:rsidRPr="003349C9">
        <w:rPr>
          <w:rFonts w:eastAsiaTheme="minorEastAsia" w:cs="Times New Roman"/>
        </w:rPr>
        <w:t>)</w:t>
      </w:r>
      <w:r w:rsidR="00CD20C9" w:rsidRPr="003349C9">
        <w:rPr>
          <w:rFonts w:cs="Times New Roman"/>
        </w:rPr>
        <w:t xml:space="preserve"> and heritability (</w:t>
      </w:r>
      <m:oMath>
        <m:sSup>
          <m:sSupPr>
            <m:ctrlPr>
              <w:rPr>
                <w:rFonts w:ascii="Cambria Math" w:hAnsi="Cambria Math" w:cs="Times New Roman"/>
              </w:rPr>
            </m:ctrlPr>
          </m:sSupPr>
          <m:e>
            <m:r>
              <w:rPr>
                <w:rFonts w:ascii="Cambria Math" w:hAnsi="Cambria Math" w:cs="Times New Roman"/>
              </w:rPr>
              <m:t>h</m:t>
            </m:r>
          </m:e>
          <m:sup>
            <m:r>
              <m:rPr>
                <m:sty m:val="p"/>
              </m:rPr>
              <w:rPr>
                <w:rFonts w:ascii="Cambria Math" w:hAnsi="Cambria Math" w:cs="Times New Roman"/>
              </w:rPr>
              <m:t>2</m:t>
            </m:r>
          </m:sup>
        </m:sSup>
      </m:oMath>
      <w:r w:rsidR="00CD20C9" w:rsidRPr="003349C9">
        <w:rPr>
          <w:rFonts w:eastAsiaTheme="minorEastAsia" w:cs="Times New Roman"/>
        </w:rPr>
        <w:t>)</w:t>
      </w:r>
      <w:r w:rsidR="00CD20C9" w:rsidRPr="003349C9">
        <w:rPr>
          <w:rFonts w:cs="Times New Roman"/>
        </w:rPr>
        <w:t xml:space="preserve"> estimates for body weight (BW) in differently infested environments. The parasite burden levels represent the observed median counts of ticks (TICK), gastrointestinal nematodes eggs (GIN), and </w:t>
      </w:r>
      <w:r w:rsidR="00CD20C9" w:rsidRPr="003349C9">
        <w:rPr>
          <w:rFonts w:cs="Times New Roman"/>
          <w:i/>
        </w:rPr>
        <w:t>Eimeria</w:t>
      </w:r>
      <w:r w:rsidR="00CD20C9" w:rsidRPr="003349C9">
        <w:rPr>
          <w:rFonts w:cs="Times New Roman"/>
        </w:rPr>
        <w:t xml:space="preserve"> spp. oocysts (EIM) observed in each </w:t>
      </w:r>
      <w:r w:rsidR="00CD20C9">
        <w:rPr>
          <w:rFonts w:cs="Times New Roman"/>
        </w:rPr>
        <w:t>measurement event</w:t>
      </w:r>
      <w:r w:rsidR="00CD20C9" w:rsidRPr="003349C9">
        <w:rPr>
          <w:rFonts w:cs="Times New Roman"/>
        </w:rPr>
        <w:t xml:space="preserve"> (</w:t>
      </w:r>
      <w:r w:rsidR="00CD20C9">
        <w:rPr>
          <w:rFonts w:cs="Times New Roman"/>
        </w:rPr>
        <w:t>ME</w:t>
      </w:r>
      <w:r w:rsidR="00CD20C9" w:rsidRPr="003349C9">
        <w:rPr>
          <w:rFonts w:cs="Times New Roman"/>
        </w:rPr>
        <w:t xml:space="preserve">). </w:t>
      </w:r>
      <w:r w:rsidR="00CD20C9" w:rsidRPr="003349C9">
        <w:rPr>
          <w:rFonts w:eastAsiaTheme="minorEastAsia" w:cs="Times New Roman"/>
          <w:bCs/>
          <w:color w:val="000000"/>
          <w:lang w:eastAsia="en-AU"/>
        </w:rPr>
        <w:t xml:space="preserve">331, 385, 443, 498, and 555 represent the mean ages in days that animals had in each </w:t>
      </w:r>
      <w:r w:rsidR="00CD20C9">
        <w:rPr>
          <w:rFonts w:eastAsiaTheme="minorEastAsia" w:cs="Times New Roman"/>
          <w:bCs/>
          <w:color w:val="000000"/>
          <w:lang w:eastAsia="en-AU"/>
        </w:rPr>
        <w:t>ME</w:t>
      </w:r>
      <w:r w:rsidR="00CD20C9" w:rsidRPr="003349C9">
        <w:rPr>
          <w:rFonts w:eastAsiaTheme="minorEastAsia" w:cs="Times New Roman"/>
          <w:bCs/>
          <w:color w:val="000000"/>
          <w:lang w:eastAsia="en-AU"/>
        </w:rPr>
        <w:t>.</w:t>
      </w:r>
    </w:p>
    <w:p w14:paraId="3060091C" w14:textId="7F567082" w:rsidR="00F50BBB" w:rsidRDefault="003349C9" w:rsidP="00FC529F">
      <w:pPr>
        <w:jc w:val="both"/>
        <w:rPr>
          <w:rFonts w:cs="Times New Roman"/>
          <w:bCs/>
        </w:rPr>
      </w:pPr>
      <w:r w:rsidRPr="0001436A">
        <w:rPr>
          <w:b/>
        </w:rPr>
        <w:t xml:space="preserve">Supplementary Figure </w:t>
      </w:r>
      <w:r>
        <w:rPr>
          <w:b/>
        </w:rPr>
        <w:t>3</w:t>
      </w:r>
      <w:r w:rsidR="00B66986" w:rsidRPr="002D16FF">
        <w:rPr>
          <w:rFonts w:cs="Times New Roman"/>
          <w:b/>
          <w:bCs/>
        </w:rPr>
        <w:t xml:space="preserve">. </w:t>
      </w:r>
      <w:r w:rsidR="00CD20C9" w:rsidRPr="00153D84">
        <w:rPr>
          <w:rFonts w:cs="Times New Roman"/>
          <w:bCs/>
          <w:szCs w:val="24"/>
        </w:rPr>
        <w:t xml:space="preserve">Manhattan plots for the genome-wide association studies for </w:t>
      </w:r>
      <w:r w:rsidR="00CD20C9">
        <w:rPr>
          <w:rFonts w:cs="Times New Roman"/>
          <w:bCs/>
          <w:szCs w:val="24"/>
        </w:rPr>
        <w:t>body weight measured at different measurement events (ME).</w:t>
      </w:r>
      <w:r w:rsidR="00CD20C9" w:rsidRPr="00153D84">
        <w:rPr>
          <w:rFonts w:cs="Times New Roman"/>
          <w:bCs/>
          <w:szCs w:val="24"/>
        </w:rPr>
        <w:t xml:space="preserve"> 331, 385, 443, 498, and 555 are the mean ages (in days) that the animals had at the moment of evaluation.</w:t>
      </w:r>
      <w:r w:rsidR="00F50BBB">
        <w:rPr>
          <w:rFonts w:cs="Times New Roman"/>
          <w:bCs/>
          <w:szCs w:val="24"/>
        </w:rPr>
        <w:t xml:space="preserve"> The dotted line (y=5.64) indicates</w:t>
      </w:r>
      <w:r w:rsidR="00F50BBB">
        <w:rPr>
          <w:rFonts w:cs="Times New Roman"/>
          <w:bCs/>
        </w:rPr>
        <w:t xml:space="preserve"> the threshold for statistical significance. </w:t>
      </w:r>
      <w:r w:rsidR="00F50BBB">
        <w:rPr>
          <w:rFonts w:cs="Times New Roman"/>
          <w:bCs/>
          <w:szCs w:val="24"/>
        </w:rPr>
        <w:t>The dashed line (y=4.00) indicates</w:t>
      </w:r>
      <w:r w:rsidR="00F50BBB">
        <w:rPr>
          <w:rFonts w:cs="Times New Roman"/>
          <w:bCs/>
        </w:rPr>
        <w:t xml:space="preserve"> the threshold for suggestive evidence of association. </w:t>
      </w:r>
    </w:p>
    <w:p w14:paraId="64F254E3" w14:textId="4AA6F600" w:rsidR="00F50BBB" w:rsidRDefault="00153D84" w:rsidP="00FC529F">
      <w:pPr>
        <w:jc w:val="both"/>
        <w:rPr>
          <w:rFonts w:cs="Times New Roman"/>
          <w:bCs/>
        </w:rPr>
      </w:pPr>
      <w:r>
        <w:rPr>
          <w:rFonts w:cs="Times New Roman"/>
          <w:b/>
          <w:bCs/>
          <w:szCs w:val="24"/>
        </w:rPr>
        <w:t xml:space="preserve">Supplementary </w:t>
      </w:r>
      <w:r w:rsidR="00B66986" w:rsidRPr="0018146C">
        <w:rPr>
          <w:rFonts w:cs="Times New Roman"/>
          <w:b/>
          <w:bCs/>
          <w:szCs w:val="24"/>
        </w:rPr>
        <w:t xml:space="preserve">Figure </w:t>
      </w:r>
      <w:r w:rsidR="00B66986">
        <w:rPr>
          <w:rFonts w:cs="Times New Roman"/>
          <w:b/>
          <w:bCs/>
          <w:szCs w:val="24"/>
        </w:rPr>
        <w:t>4</w:t>
      </w:r>
      <w:r w:rsidR="00B66986" w:rsidRPr="0018146C">
        <w:rPr>
          <w:rFonts w:cs="Times New Roman"/>
          <w:b/>
          <w:bCs/>
          <w:szCs w:val="24"/>
        </w:rPr>
        <w:t xml:space="preserve">. </w:t>
      </w:r>
      <w:r w:rsidR="00CD20C9" w:rsidRPr="00153D84">
        <w:rPr>
          <w:rFonts w:cs="Times New Roman"/>
          <w:bCs/>
          <w:szCs w:val="24"/>
        </w:rPr>
        <w:t xml:space="preserve">Manhattan plots for the genome-wide association studies for </w:t>
      </w:r>
      <w:r w:rsidR="00CD20C9">
        <w:rPr>
          <w:rFonts w:cs="Times New Roman"/>
          <w:bCs/>
          <w:szCs w:val="24"/>
        </w:rPr>
        <w:t>host tolerance to ticks evaluated at different measurement events (ME).</w:t>
      </w:r>
      <w:r w:rsidR="00CD20C9" w:rsidRPr="00153D84">
        <w:rPr>
          <w:rFonts w:cs="Times New Roman"/>
          <w:bCs/>
          <w:szCs w:val="24"/>
        </w:rPr>
        <w:t xml:space="preserve"> 331, 385, 443, 498, and 555 are the mean ages (in days) that the animals had at the moment of evaluation. </w:t>
      </w:r>
      <w:r w:rsidR="00F50BBB">
        <w:rPr>
          <w:rFonts w:cs="Times New Roman"/>
          <w:bCs/>
          <w:szCs w:val="24"/>
        </w:rPr>
        <w:t>The dotted line (y=5.64) indicates</w:t>
      </w:r>
      <w:r w:rsidR="00F50BBB">
        <w:rPr>
          <w:rFonts w:cs="Times New Roman"/>
          <w:bCs/>
        </w:rPr>
        <w:t xml:space="preserve"> the threshold for statistical significance. </w:t>
      </w:r>
      <w:r w:rsidR="00F50BBB">
        <w:rPr>
          <w:rFonts w:cs="Times New Roman"/>
          <w:bCs/>
          <w:szCs w:val="24"/>
        </w:rPr>
        <w:t>The dashed line (y=4.00) indicates</w:t>
      </w:r>
      <w:r w:rsidR="00F50BBB">
        <w:rPr>
          <w:rFonts w:cs="Times New Roman"/>
          <w:bCs/>
        </w:rPr>
        <w:t xml:space="preserve"> the threshold for suggestive evidence of association. </w:t>
      </w:r>
    </w:p>
    <w:p w14:paraId="1BBD1478" w14:textId="09A16761" w:rsidR="00F50BBB" w:rsidRDefault="008C2299" w:rsidP="00FC529F">
      <w:pPr>
        <w:jc w:val="both"/>
        <w:rPr>
          <w:rFonts w:cs="Times New Roman"/>
          <w:bCs/>
        </w:rPr>
      </w:pPr>
      <w:r>
        <w:rPr>
          <w:rFonts w:cs="Times New Roman"/>
          <w:b/>
          <w:bCs/>
          <w:szCs w:val="24"/>
        </w:rPr>
        <w:t xml:space="preserve">Supplementary </w:t>
      </w:r>
      <w:r w:rsidRPr="0018146C">
        <w:rPr>
          <w:rFonts w:cs="Times New Roman"/>
          <w:b/>
          <w:bCs/>
          <w:szCs w:val="24"/>
        </w:rPr>
        <w:t xml:space="preserve">Figure </w:t>
      </w:r>
      <w:r>
        <w:rPr>
          <w:rFonts w:cs="Times New Roman"/>
          <w:b/>
          <w:bCs/>
          <w:szCs w:val="24"/>
        </w:rPr>
        <w:t>5</w:t>
      </w:r>
      <w:r w:rsidRPr="0018146C">
        <w:rPr>
          <w:rFonts w:cs="Times New Roman"/>
          <w:b/>
          <w:bCs/>
          <w:szCs w:val="24"/>
        </w:rPr>
        <w:t xml:space="preserve"> </w:t>
      </w:r>
      <w:r w:rsidR="00CD20C9" w:rsidRPr="00153D84">
        <w:rPr>
          <w:rFonts w:cs="Times New Roman"/>
          <w:bCs/>
          <w:szCs w:val="24"/>
        </w:rPr>
        <w:t xml:space="preserve">Manhattan plots for the genome-wide association studies for </w:t>
      </w:r>
      <w:r w:rsidR="00CD20C9">
        <w:rPr>
          <w:rFonts w:cs="Times New Roman"/>
          <w:bCs/>
          <w:szCs w:val="24"/>
        </w:rPr>
        <w:t>host tolerance to gastrointestinal nematodes evaluated at different measurement events (ME).</w:t>
      </w:r>
      <w:r w:rsidR="00CD20C9" w:rsidRPr="00153D84">
        <w:rPr>
          <w:rFonts w:cs="Times New Roman"/>
          <w:bCs/>
          <w:szCs w:val="24"/>
        </w:rPr>
        <w:t xml:space="preserve"> 331, 385, 443, 498, and 555 are the mean ages (in days) that the animals had at the moment of evaluation. </w:t>
      </w:r>
      <w:r w:rsidR="00F50BBB">
        <w:rPr>
          <w:rFonts w:cs="Times New Roman"/>
          <w:bCs/>
          <w:szCs w:val="24"/>
        </w:rPr>
        <w:t>The dotted line (y=5.64) indicates</w:t>
      </w:r>
      <w:r w:rsidR="00F50BBB">
        <w:rPr>
          <w:rFonts w:cs="Times New Roman"/>
          <w:bCs/>
        </w:rPr>
        <w:t xml:space="preserve"> the threshold for statistical significance. </w:t>
      </w:r>
      <w:r w:rsidR="00F50BBB">
        <w:rPr>
          <w:rFonts w:cs="Times New Roman"/>
          <w:bCs/>
          <w:szCs w:val="24"/>
        </w:rPr>
        <w:t>The dashed line (y=4.00) indicates</w:t>
      </w:r>
      <w:r w:rsidR="00F50BBB">
        <w:rPr>
          <w:rFonts w:cs="Times New Roman"/>
          <w:bCs/>
        </w:rPr>
        <w:t xml:space="preserve"> the threshold for suggestive evidence of association. </w:t>
      </w:r>
    </w:p>
    <w:p w14:paraId="5D96F6E4" w14:textId="1F3E87E2" w:rsidR="00F3705E" w:rsidRDefault="001219EE" w:rsidP="00FC529F">
      <w:pPr>
        <w:jc w:val="both"/>
        <w:rPr>
          <w:rFonts w:cs="Times New Roman"/>
          <w:bCs/>
        </w:rPr>
      </w:pPr>
      <w:r>
        <w:rPr>
          <w:rFonts w:cs="Times New Roman"/>
          <w:b/>
          <w:bCs/>
          <w:szCs w:val="24"/>
        </w:rPr>
        <w:t xml:space="preserve">Supplementary </w:t>
      </w:r>
      <w:r w:rsidRPr="0018146C">
        <w:rPr>
          <w:rFonts w:cs="Times New Roman"/>
          <w:b/>
          <w:bCs/>
          <w:szCs w:val="24"/>
        </w:rPr>
        <w:t xml:space="preserve">Figure </w:t>
      </w:r>
      <w:r w:rsidR="00CD20C9">
        <w:rPr>
          <w:rFonts w:cs="Times New Roman"/>
          <w:b/>
          <w:bCs/>
          <w:szCs w:val="24"/>
        </w:rPr>
        <w:t>6</w:t>
      </w:r>
      <w:r w:rsidRPr="0018146C">
        <w:rPr>
          <w:rFonts w:cs="Times New Roman"/>
          <w:b/>
          <w:bCs/>
          <w:szCs w:val="24"/>
        </w:rPr>
        <w:t xml:space="preserve"> </w:t>
      </w:r>
      <w:r w:rsidRPr="00153D84">
        <w:rPr>
          <w:rFonts w:cs="Times New Roman"/>
          <w:bCs/>
          <w:szCs w:val="24"/>
        </w:rPr>
        <w:t xml:space="preserve">Manhattan plots for the genome-wide association studies for </w:t>
      </w:r>
      <w:r>
        <w:rPr>
          <w:rFonts w:cs="Times New Roman"/>
          <w:bCs/>
          <w:szCs w:val="24"/>
        </w:rPr>
        <w:t xml:space="preserve">host tolerance to </w:t>
      </w:r>
      <w:r w:rsidRPr="001219EE">
        <w:rPr>
          <w:rFonts w:cs="Times New Roman"/>
          <w:bCs/>
          <w:i/>
          <w:szCs w:val="24"/>
        </w:rPr>
        <w:t>Eimeria</w:t>
      </w:r>
      <w:r>
        <w:rPr>
          <w:rFonts w:cs="Times New Roman"/>
          <w:bCs/>
          <w:szCs w:val="24"/>
        </w:rPr>
        <w:t xml:space="preserve"> spp. evaluated at different </w:t>
      </w:r>
      <w:r w:rsidR="00CD20C9">
        <w:rPr>
          <w:rFonts w:cs="Times New Roman"/>
          <w:bCs/>
          <w:szCs w:val="24"/>
        </w:rPr>
        <w:t>measurement events (ME).</w:t>
      </w:r>
      <w:r w:rsidR="00CD20C9" w:rsidRPr="00153D84">
        <w:rPr>
          <w:rFonts w:cs="Times New Roman"/>
          <w:bCs/>
          <w:szCs w:val="24"/>
        </w:rPr>
        <w:t xml:space="preserve"> </w:t>
      </w:r>
      <w:r w:rsidRPr="00153D84">
        <w:rPr>
          <w:rFonts w:cs="Times New Roman"/>
          <w:bCs/>
          <w:szCs w:val="24"/>
        </w:rPr>
        <w:t xml:space="preserve">331, 385, 443, 498, and 555 are the mean ages (in days) that the animals had at the moment of evaluation. </w:t>
      </w:r>
      <w:r w:rsidR="00F50BBB">
        <w:rPr>
          <w:rFonts w:cs="Times New Roman"/>
          <w:bCs/>
          <w:szCs w:val="24"/>
        </w:rPr>
        <w:t>The dotted line (y=5.64) indicates</w:t>
      </w:r>
      <w:r w:rsidR="00F50BBB">
        <w:rPr>
          <w:rFonts w:cs="Times New Roman"/>
          <w:bCs/>
        </w:rPr>
        <w:t xml:space="preserve"> the threshold for statistical significance. </w:t>
      </w:r>
      <w:r w:rsidR="00F50BBB">
        <w:rPr>
          <w:rFonts w:cs="Times New Roman"/>
          <w:bCs/>
          <w:szCs w:val="24"/>
        </w:rPr>
        <w:t>The dashed line (y=4.00) indicates</w:t>
      </w:r>
      <w:r w:rsidR="00F50BBB">
        <w:rPr>
          <w:rFonts w:cs="Times New Roman"/>
          <w:bCs/>
        </w:rPr>
        <w:t xml:space="preserve"> the threshold for suggestive evidence of association. </w:t>
      </w:r>
      <w:r w:rsidR="00F3705E">
        <w:rPr>
          <w:rFonts w:cs="Times New Roman"/>
          <w:bCs/>
        </w:rPr>
        <w:br w:type="page"/>
      </w:r>
    </w:p>
    <w:p w14:paraId="2FBE0EFC" w14:textId="572BA135" w:rsidR="00487937" w:rsidRDefault="00487937" w:rsidP="00FC529F">
      <w:pPr>
        <w:pStyle w:val="Ttulo1"/>
      </w:pPr>
      <w:r w:rsidRPr="0001436A">
        <w:lastRenderedPageBreak/>
        <w:t>Supplementary</w:t>
      </w:r>
      <w:r w:rsidRPr="001549D3">
        <w:t xml:space="preserve"> </w:t>
      </w:r>
      <w:r>
        <w:t>Tables</w:t>
      </w:r>
    </w:p>
    <w:p w14:paraId="5E1AB61C" w14:textId="77777777" w:rsidR="000C65B4" w:rsidRDefault="00487937" w:rsidP="00FC529F">
      <w:pPr>
        <w:spacing w:before="0" w:after="0"/>
        <w:jc w:val="both"/>
        <w:rPr>
          <w:rFonts w:eastAsia="Calibri" w:cs="Times New Roman"/>
          <w:lang w:val="en-AU"/>
        </w:rPr>
      </w:pPr>
      <w:r w:rsidRPr="004E6C00">
        <w:rPr>
          <w:rFonts w:eastAsia="Calibri" w:cs="Times New Roman"/>
          <w:lang w:val="en-AU"/>
        </w:rPr>
        <w:t xml:space="preserve">Table S1. </w:t>
      </w:r>
      <w:r w:rsidR="000C65B4">
        <w:rPr>
          <w:rFonts w:eastAsia="Calibri" w:cs="Times New Roman"/>
          <w:lang w:val="en-AU"/>
        </w:rPr>
        <w:t>Number of repeated measurements per animal</w:t>
      </w:r>
    </w:p>
    <w:tbl>
      <w:tblPr>
        <w:tblStyle w:val="TabelaSimples22"/>
        <w:tblW w:w="5000" w:type="pct"/>
        <w:tblLook w:val="0620" w:firstRow="1" w:lastRow="0" w:firstColumn="0" w:lastColumn="0" w:noHBand="1" w:noVBand="1"/>
      </w:tblPr>
      <w:tblGrid>
        <w:gridCol w:w="5411"/>
        <w:gridCol w:w="4366"/>
      </w:tblGrid>
      <w:tr w:rsidR="00487937" w:rsidRPr="004E6C00" w14:paraId="759CB586" w14:textId="77777777" w:rsidTr="000C65B4">
        <w:trPr>
          <w:cnfStyle w:val="100000000000" w:firstRow="1" w:lastRow="0" w:firstColumn="0" w:lastColumn="0" w:oddVBand="0" w:evenVBand="0" w:oddHBand="0" w:evenHBand="0" w:firstRowFirstColumn="0" w:firstRowLastColumn="0" w:lastRowFirstColumn="0" w:lastRowLastColumn="0"/>
          <w:trHeight w:val="300"/>
        </w:trPr>
        <w:tc>
          <w:tcPr>
            <w:tcW w:w="2767" w:type="pct"/>
            <w:noWrap/>
            <w:vAlign w:val="center"/>
            <w:hideMark/>
          </w:tcPr>
          <w:p w14:paraId="1A281F7F" w14:textId="206A5C8B" w:rsidR="00487937" w:rsidRPr="004E6C00" w:rsidRDefault="00487937" w:rsidP="00FC529F">
            <w:pPr>
              <w:spacing w:before="0" w:after="0"/>
              <w:jc w:val="center"/>
              <w:rPr>
                <w:rFonts w:ascii="Calibri" w:eastAsia="Times New Roman" w:hAnsi="Calibri" w:cs="Calibri"/>
                <w:color w:val="000000"/>
                <w:sz w:val="22"/>
                <w:lang w:eastAsia="en-AU"/>
              </w:rPr>
            </w:pPr>
            <w:r w:rsidRPr="004E6C00">
              <w:rPr>
                <w:rFonts w:ascii="Calibri" w:eastAsia="Times New Roman" w:hAnsi="Calibri" w:cs="Calibri"/>
                <w:color w:val="000000"/>
                <w:sz w:val="22"/>
                <w:lang w:eastAsia="en-AU"/>
              </w:rPr>
              <w:t xml:space="preserve">Number of </w:t>
            </w:r>
            <w:r w:rsidR="000C65B4">
              <w:rPr>
                <w:rFonts w:ascii="Calibri" w:eastAsia="Times New Roman" w:hAnsi="Calibri" w:cs="Calibri"/>
                <w:color w:val="000000"/>
                <w:sz w:val="22"/>
                <w:lang w:eastAsia="en-AU"/>
              </w:rPr>
              <w:t>measurements</w:t>
            </w:r>
          </w:p>
        </w:tc>
        <w:tc>
          <w:tcPr>
            <w:tcW w:w="2233" w:type="pct"/>
            <w:noWrap/>
            <w:vAlign w:val="center"/>
            <w:hideMark/>
          </w:tcPr>
          <w:p w14:paraId="104D03F0" w14:textId="77777777" w:rsidR="00487937" w:rsidRPr="004E6C00" w:rsidRDefault="00487937" w:rsidP="00FC529F">
            <w:pPr>
              <w:spacing w:before="0" w:after="0"/>
              <w:jc w:val="center"/>
              <w:rPr>
                <w:rFonts w:ascii="Calibri" w:eastAsia="Times New Roman" w:hAnsi="Calibri" w:cs="Calibri"/>
                <w:color w:val="000000"/>
                <w:sz w:val="22"/>
                <w:lang w:eastAsia="en-AU"/>
              </w:rPr>
            </w:pPr>
            <w:r w:rsidRPr="004E6C00">
              <w:rPr>
                <w:rFonts w:ascii="Calibri" w:eastAsia="Times New Roman" w:hAnsi="Calibri" w:cs="Calibri"/>
                <w:color w:val="000000"/>
                <w:sz w:val="22"/>
                <w:lang w:eastAsia="en-AU"/>
              </w:rPr>
              <w:t>Number of animals</w:t>
            </w:r>
          </w:p>
        </w:tc>
      </w:tr>
      <w:tr w:rsidR="00487937" w:rsidRPr="004E6C00" w14:paraId="1A5D1313" w14:textId="77777777" w:rsidTr="000C65B4">
        <w:trPr>
          <w:trHeight w:val="300"/>
        </w:trPr>
        <w:tc>
          <w:tcPr>
            <w:tcW w:w="2767" w:type="pct"/>
            <w:noWrap/>
            <w:vAlign w:val="center"/>
            <w:hideMark/>
          </w:tcPr>
          <w:p w14:paraId="17ECBD62" w14:textId="77777777" w:rsidR="00487937" w:rsidRPr="004E6C00" w:rsidRDefault="00487937" w:rsidP="00FC529F">
            <w:pPr>
              <w:spacing w:before="0" w:after="0"/>
              <w:jc w:val="center"/>
              <w:rPr>
                <w:rFonts w:ascii="Calibri" w:eastAsia="Times New Roman" w:hAnsi="Calibri" w:cs="Calibri"/>
                <w:color w:val="000000"/>
                <w:sz w:val="22"/>
                <w:lang w:eastAsia="en-AU"/>
              </w:rPr>
            </w:pPr>
            <w:r w:rsidRPr="004E6C00">
              <w:rPr>
                <w:rFonts w:ascii="Calibri" w:eastAsia="Times New Roman" w:hAnsi="Calibri" w:cs="Calibri"/>
                <w:color w:val="000000"/>
                <w:sz w:val="22"/>
                <w:lang w:eastAsia="en-AU"/>
              </w:rPr>
              <w:t>1</w:t>
            </w:r>
          </w:p>
        </w:tc>
        <w:tc>
          <w:tcPr>
            <w:tcW w:w="2233" w:type="pct"/>
            <w:noWrap/>
            <w:vAlign w:val="center"/>
            <w:hideMark/>
          </w:tcPr>
          <w:p w14:paraId="702A1B0F" w14:textId="77777777" w:rsidR="00487937" w:rsidRPr="004E6C00" w:rsidRDefault="00487937" w:rsidP="00FC529F">
            <w:pPr>
              <w:spacing w:before="0" w:after="0"/>
              <w:jc w:val="center"/>
              <w:rPr>
                <w:rFonts w:ascii="Calibri" w:eastAsia="Times New Roman" w:hAnsi="Calibri" w:cs="Calibri"/>
                <w:color w:val="000000"/>
                <w:sz w:val="22"/>
                <w:lang w:eastAsia="en-AU"/>
              </w:rPr>
            </w:pPr>
            <w:r w:rsidRPr="004E6C00">
              <w:rPr>
                <w:rFonts w:ascii="Calibri" w:eastAsia="Times New Roman" w:hAnsi="Calibri" w:cs="Calibri"/>
                <w:color w:val="000000"/>
                <w:sz w:val="22"/>
                <w:lang w:eastAsia="en-AU"/>
              </w:rPr>
              <w:t>30</w:t>
            </w:r>
          </w:p>
        </w:tc>
      </w:tr>
      <w:tr w:rsidR="00487937" w:rsidRPr="004E6C00" w14:paraId="14394CC2" w14:textId="77777777" w:rsidTr="000C65B4">
        <w:trPr>
          <w:trHeight w:val="300"/>
        </w:trPr>
        <w:tc>
          <w:tcPr>
            <w:tcW w:w="2767" w:type="pct"/>
            <w:noWrap/>
            <w:vAlign w:val="center"/>
            <w:hideMark/>
          </w:tcPr>
          <w:p w14:paraId="7FB186DB" w14:textId="77777777" w:rsidR="00487937" w:rsidRPr="004E6C00" w:rsidRDefault="00487937" w:rsidP="00FC529F">
            <w:pPr>
              <w:spacing w:before="0" w:after="0"/>
              <w:jc w:val="center"/>
              <w:rPr>
                <w:rFonts w:ascii="Calibri" w:eastAsia="Times New Roman" w:hAnsi="Calibri" w:cs="Calibri"/>
                <w:color w:val="000000"/>
                <w:sz w:val="22"/>
                <w:lang w:eastAsia="en-AU"/>
              </w:rPr>
            </w:pPr>
            <w:r w:rsidRPr="004E6C00">
              <w:rPr>
                <w:rFonts w:ascii="Calibri" w:eastAsia="Times New Roman" w:hAnsi="Calibri" w:cs="Calibri"/>
                <w:color w:val="000000"/>
                <w:sz w:val="22"/>
                <w:lang w:eastAsia="en-AU"/>
              </w:rPr>
              <w:t>2</w:t>
            </w:r>
          </w:p>
        </w:tc>
        <w:tc>
          <w:tcPr>
            <w:tcW w:w="2233" w:type="pct"/>
            <w:noWrap/>
            <w:vAlign w:val="center"/>
            <w:hideMark/>
          </w:tcPr>
          <w:p w14:paraId="588F8049" w14:textId="77777777" w:rsidR="00487937" w:rsidRPr="004E6C00" w:rsidRDefault="00487937" w:rsidP="00FC529F">
            <w:pPr>
              <w:spacing w:before="0" w:after="0"/>
              <w:jc w:val="center"/>
              <w:rPr>
                <w:rFonts w:ascii="Calibri" w:eastAsia="Times New Roman" w:hAnsi="Calibri" w:cs="Calibri"/>
                <w:color w:val="000000"/>
                <w:sz w:val="22"/>
                <w:lang w:eastAsia="en-AU"/>
              </w:rPr>
            </w:pPr>
            <w:r w:rsidRPr="004E6C00">
              <w:rPr>
                <w:rFonts w:ascii="Calibri" w:eastAsia="Times New Roman" w:hAnsi="Calibri" w:cs="Calibri"/>
                <w:color w:val="000000"/>
                <w:sz w:val="22"/>
                <w:lang w:eastAsia="en-AU"/>
              </w:rPr>
              <w:t>74</w:t>
            </w:r>
          </w:p>
        </w:tc>
      </w:tr>
      <w:tr w:rsidR="00487937" w:rsidRPr="004E6C00" w14:paraId="00C195F7" w14:textId="77777777" w:rsidTr="000C65B4">
        <w:trPr>
          <w:trHeight w:val="300"/>
        </w:trPr>
        <w:tc>
          <w:tcPr>
            <w:tcW w:w="2767" w:type="pct"/>
            <w:noWrap/>
            <w:vAlign w:val="center"/>
            <w:hideMark/>
          </w:tcPr>
          <w:p w14:paraId="754278F4" w14:textId="77777777" w:rsidR="00487937" w:rsidRPr="004E6C00" w:rsidRDefault="00487937" w:rsidP="00FC529F">
            <w:pPr>
              <w:spacing w:before="0" w:after="0"/>
              <w:jc w:val="center"/>
              <w:rPr>
                <w:rFonts w:ascii="Calibri" w:eastAsia="Times New Roman" w:hAnsi="Calibri" w:cs="Calibri"/>
                <w:color w:val="000000"/>
                <w:sz w:val="22"/>
                <w:lang w:eastAsia="en-AU"/>
              </w:rPr>
            </w:pPr>
            <w:r w:rsidRPr="004E6C00">
              <w:rPr>
                <w:rFonts w:ascii="Calibri" w:eastAsia="Times New Roman" w:hAnsi="Calibri" w:cs="Calibri"/>
                <w:color w:val="000000"/>
                <w:sz w:val="22"/>
                <w:lang w:eastAsia="en-AU"/>
              </w:rPr>
              <w:t>3</w:t>
            </w:r>
          </w:p>
        </w:tc>
        <w:tc>
          <w:tcPr>
            <w:tcW w:w="2233" w:type="pct"/>
            <w:noWrap/>
            <w:vAlign w:val="center"/>
            <w:hideMark/>
          </w:tcPr>
          <w:p w14:paraId="1227179D" w14:textId="77777777" w:rsidR="00487937" w:rsidRPr="004E6C00" w:rsidRDefault="00487937" w:rsidP="00FC529F">
            <w:pPr>
              <w:spacing w:before="0" w:after="0"/>
              <w:jc w:val="center"/>
              <w:rPr>
                <w:rFonts w:ascii="Calibri" w:eastAsia="Times New Roman" w:hAnsi="Calibri" w:cs="Calibri"/>
                <w:color w:val="000000"/>
                <w:sz w:val="22"/>
                <w:lang w:eastAsia="en-AU"/>
              </w:rPr>
            </w:pPr>
            <w:r w:rsidRPr="004E6C00">
              <w:rPr>
                <w:rFonts w:ascii="Calibri" w:eastAsia="Times New Roman" w:hAnsi="Calibri" w:cs="Calibri"/>
                <w:color w:val="000000"/>
                <w:sz w:val="22"/>
                <w:lang w:eastAsia="en-AU"/>
              </w:rPr>
              <w:t>232</w:t>
            </w:r>
          </w:p>
        </w:tc>
      </w:tr>
      <w:tr w:rsidR="00487937" w:rsidRPr="004E6C00" w14:paraId="09866BE1" w14:textId="77777777" w:rsidTr="000C65B4">
        <w:trPr>
          <w:trHeight w:val="300"/>
        </w:trPr>
        <w:tc>
          <w:tcPr>
            <w:tcW w:w="2767" w:type="pct"/>
            <w:noWrap/>
            <w:vAlign w:val="center"/>
            <w:hideMark/>
          </w:tcPr>
          <w:p w14:paraId="1DA2D37D" w14:textId="77777777" w:rsidR="00487937" w:rsidRPr="004E6C00" w:rsidRDefault="00487937" w:rsidP="00FC529F">
            <w:pPr>
              <w:spacing w:before="0" w:after="0"/>
              <w:jc w:val="center"/>
              <w:rPr>
                <w:rFonts w:ascii="Calibri" w:eastAsia="Times New Roman" w:hAnsi="Calibri" w:cs="Calibri"/>
                <w:color w:val="000000"/>
                <w:sz w:val="22"/>
                <w:lang w:eastAsia="en-AU"/>
              </w:rPr>
            </w:pPr>
            <w:r w:rsidRPr="004E6C00">
              <w:rPr>
                <w:rFonts w:ascii="Calibri" w:eastAsia="Times New Roman" w:hAnsi="Calibri" w:cs="Calibri"/>
                <w:color w:val="000000"/>
                <w:sz w:val="22"/>
                <w:lang w:eastAsia="en-AU"/>
              </w:rPr>
              <w:t>4</w:t>
            </w:r>
          </w:p>
        </w:tc>
        <w:tc>
          <w:tcPr>
            <w:tcW w:w="2233" w:type="pct"/>
            <w:noWrap/>
            <w:vAlign w:val="center"/>
            <w:hideMark/>
          </w:tcPr>
          <w:p w14:paraId="0A982314" w14:textId="77777777" w:rsidR="00487937" w:rsidRPr="004E6C00" w:rsidRDefault="00487937" w:rsidP="00FC529F">
            <w:pPr>
              <w:spacing w:before="0" w:after="0"/>
              <w:jc w:val="center"/>
              <w:rPr>
                <w:rFonts w:ascii="Calibri" w:eastAsia="Times New Roman" w:hAnsi="Calibri" w:cs="Calibri"/>
                <w:color w:val="000000"/>
                <w:sz w:val="22"/>
                <w:lang w:eastAsia="en-AU"/>
              </w:rPr>
            </w:pPr>
            <w:r w:rsidRPr="004E6C00">
              <w:rPr>
                <w:rFonts w:ascii="Calibri" w:eastAsia="Times New Roman" w:hAnsi="Calibri" w:cs="Calibri"/>
                <w:color w:val="000000"/>
                <w:sz w:val="22"/>
                <w:lang w:eastAsia="en-AU"/>
              </w:rPr>
              <w:t>447</w:t>
            </w:r>
          </w:p>
        </w:tc>
      </w:tr>
      <w:tr w:rsidR="00487937" w:rsidRPr="004E6C00" w14:paraId="3602AA17" w14:textId="77777777" w:rsidTr="000C65B4">
        <w:trPr>
          <w:trHeight w:val="300"/>
        </w:trPr>
        <w:tc>
          <w:tcPr>
            <w:tcW w:w="2767" w:type="pct"/>
            <w:noWrap/>
            <w:vAlign w:val="center"/>
            <w:hideMark/>
          </w:tcPr>
          <w:p w14:paraId="04E55C03" w14:textId="77777777" w:rsidR="00487937" w:rsidRPr="004E6C00" w:rsidRDefault="00487937" w:rsidP="00FC529F">
            <w:pPr>
              <w:spacing w:before="0" w:after="0"/>
              <w:jc w:val="center"/>
              <w:rPr>
                <w:rFonts w:ascii="Calibri" w:eastAsia="Times New Roman" w:hAnsi="Calibri" w:cs="Calibri"/>
                <w:color w:val="000000"/>
                <w:sz w:val="22"/>
                <w:lang w:eastAsia="en-AU"/>
              </w:rPr>
            </w:pPr>
            <w:r w:rsidRPr="004E6C00">
              <w:rPr>
                <w:rFonts w:ascii="Calibri" w:eastAsia="Times New Roman" w:hAnsi="Calibri" w:cs="Calibri"/>
                <w:color w:val="000000"/>
                <w:sz w:val="22"/>
                <w:lang w:eastAsia="en-AU"/>
              </w:rPr>
              <w:t>5</w:t>
            </w:r>
          </w:p>
        </w:tc>
        <w:tc>
          <w:tcPr>
            <w:tcW w:w="2233" w:type="pct"/>
            <w:noWrap/>
            <w:vAlign w:val="center"/>
            <w:hideMark/>
          </w:tcPr>
          <w:p w14:paraId="6E07A2EF" w14:textId="77777777" w:rsidR="00487937" w:rsidRPr="004E6C00" w:rsidRDefault="00487937" w:rsidP="00FC529F">
            <w:pPr>
              <w:spacing w:before="0" w:after="0"/>
              <w:jc w:val="center"/>
              <w:rPr>
                <w:rFonts w:ascii="Calibri" w:eastAsia="Times New Roman" w:hAnsi="Calibri" w:cs="Calibri"/>
                <w:color w:val="000000"/>
                <w:sz w:val="22"/>
                <w:lang w:eastAsia="en-AU"/>
              </w:rPr>
            </w:pPr>
            <w:r w:rsidRPr="004E6C00">
              <w:rPr>
                <w:rFonts w:ascii="Calibri" w:eastAsia="Times New Roman" w:hAnsi="Calibri" w:cs="Calibri"/>
                <w:color w:val="000000"/>
                <w:sz w:val="22"/>
                <w:lang w:eastAsia="en-AU"/>
              </w:rPr>
              <w:t>929</w:t>
            </w:r>
          </w:p>
        </w:tc>
      </w:tr>
    </w:tbl>
    <w:p w14:paraId="10FE248C" w14:textId="68BA49A9" w:rsidR="00487937" w:rsidRPr="004E6C00" w:rsidRDefault="00487937" w:rsidP="00FC529F">
      <w:pPr>
        <w:rPr>
          <w:rFonts w:ascii="Calibri" w:eastAsia="Calibri" w:hAnsi="Calibri" w:cs="Times New Roman"/>
          <w:sz w:val="22"/>
          <w:lang w:val="en-AU"/>
        </w:rPr>
      </w:pPr>
    </w:p>
    <w:p w14:paraId="00CCBF0B" w14:textId="2B6D123F" w:rsidR="00487937" w:rsidRPr="004E6C00" w:rsidRDefault="00487937" w:rsidP="00FC529F">
      <w:pPr>
        <w:spacing w:after="0"/>
        <w:jc w:val="both"/>
        <w:rPr>
          <w:rFonts w:eastAsia="Calibri" w:cs="Times New Roman"/>
          <w:szCs w:val="24"/>
          <w:lang w:val="en-AU" w:eastAsia="en-AU"/>
        </w:rPr>
      </w:pPr>
      <w:r w:rsidRPr="004E6C00">
        <w:rPr>
          <w:rFonts w:eastAsia="Calibri" w:cs="Times New Roman"/>
          <w:szCs w:val="24"/>
          <w:lang w:val="en-AU" w:eastAsia="en-AU"/>
        </w:rPr>
        <w:t>Table S</w:t>
      </w:r>
      <w:r>
        <w:rPr>
          <w:rFonts w:eastAsia="Calibri" w:cs="Times New Roman"/>
          <w:szCs w:val="24"/>
          <w:lang w:val="en-AU" w:eastAsia="en-AU"/>
        </w:rPr>
        <w:t>2</w:t>
      </w:r>
      <w:r w:rsidRPr="004E6C00">
        <w:rPr>
          <w:rFonts w:eastAsia="Calibri" w:cs="Times New Roman"/>
          <w:szCs w:val="24"/>
          <w:lang w:val="en-AU" w:eastAsia="en-AU"/>
        </w:rPr>
        <w:t>. Keywords used to construct the trained list of genes for body weight</w:t>
      </w:r>
      <w:r>
        <w:rPr>
          <w:rFonts w:eastAsia="Calibri" w:cs="Times New Roman"/>
          <w:szCs w:val="24"/>
          <w:lang w:val="en-AU" w:eastAsia="en-AU"/>
        </w:rPr>
        <w:t xml:space="preserve"> (BW)</w:t>
      </w:r>
      <w:r w:rsidRPr="004E6C00">
        <w:rPr>
          <w:rFonts w:eastAsia="Calibri" w:cs="Times New Roman"/>
          <w:szCs w:val="24"/>
          <w:lang w:val="en-AU" w:eastAsia="en-AU"/>
        </w:rPr>
        <w:t xml:space="preserve"> and </w:t>
      </w:r>
      <w:r>
        <w:rPr>
          <w:rFonts w:eastAsia="Calibri" w:cs="Times New Roman"/>
          <w:szCs w:val="24"/>
          <w:lang w:val="en-AU" w:eastAsia="en-AU"/>
        </w:rPr>
        <w:t xml:space="preserve">host </w:t>
      </w:r>
      <w:r w:rsidRPr="004E6C00">
        <w:rPr>
          <w:rFonts w:eastAsia="Calibri" w:cs="Times New Roman"/>
          <w:szCs w:val="24"/>
          <w:lang w:val="en-AU" w:eastAsia="en-AU"/>
        </w:rPr>
        <w:t>tolerance ticks (</w:t>
      </w:r>
      <w:proofErr w:type="gramStart"/>
      <w:r>
        <w:rPr>
          <w:rFonts w:eastAsia="Calibri" w:cs="Times New Roman"/>
          <w:szCs w:val="24"/>
          <w:lang w:val="en-AU" w:eastAsia="en-AU"/>
        </w:rPr>
        <w:t>HT.</w:t>
      </w:r>
      <w:r w:rsidRPr="004E6C00">
        <w:rPr>
          <w:rFonts w:eastAsia="Calibri" w:cs="Times New Roman"/>
          <w:szCs w:val="24"/>
          <w:lang w:val="en-AU" w:eastAsia="en-AU"/>
        </w:rPr>
        <w:t>TICK</w:t>
      </w:r>
      <w:proofErr w:type="gramEnd"/>
      <w:r w:rsidRPr="004E6C00">
        <w:rPr>
          <w:rFonts w:eastAsia="Calibri" w:cs="Times New Roman"/>
          <w:szCs w:val="24"/>
          <w:lang w:val="en-AU" w:eastAsia="en-AU"/>
        </w:rPr>
        <w:t>), gastrointestinal nematodes (</w:t>
      </w:r>
      <w:r>
        <w:rPr>
          <w:rFonts w:eastAsia="Calibri" w:cs="Times New Roman"/>
          <w:szCs w:val="24"/>
          <w:lang w:val="en-AU" w:eastAsia="en-AU"/>
        </w:rPr>
        <w:t>HT.</w:t>
      </w:r>
      <w:r w:rsidRPr="004E6C00">
        <w:rPr>
          <w:rFonts w:eastAsia="Calibri" w:cs="Times New Roman"/>
          <w:szCs w:val="24"/>
          <w:lang w:val="en-AU" w:eastAsia="en-AU"/>
        </w:rPr>
        <w:t xml:space="preserve">GIN) and </w:t>
      </w:r>
      <w:r w:rsidRPr="00FE7102">
        <w:rPr>
          <w:rFonts w:eastAsia="Calibri" w:cs="Times New Roman"/>
          <w:i/>
          <w:szCs w:val="24"/>
          <w:lang w:val="en-AU" w:eastAsia="en-AU"/>
        </w:rPr>
        <w:t>Eimeria</w:t>
      </w:r>
      <w:r w:rsidRPr="004E6C00">
        <w:rPr>
          <w:rFonts w:eastAsia="Calibri" w:cs="Times New Roman"/>
          <w:szCs w:val="24"/>
          <w:lang w:val="en-AU" w:eastAsia="en-AU"/>
        </w:rPr>
        <w:t xml:space="preserve"> spp. (</w:t>
      </w:r>
      <w:r>
        <w:rPr>
          <w:rFonts w:eastAsia="Calibri" w:cs="Times New Roman"/>
          <w:szCs w:val="24"/>
          <w:lang w:val="en-AU" w:eastAsia="en-AU"/>
        </w:rPr>
        <w:t>HT.</w:t>
      </w:r>
      <w:r w:rsidRPr="004E6C00">
        <w:rPr>
          <w:rFonts w:eastAsia="Calibri" w:cs="Times New Roman"/>
          <w:szCs w:val="24"/>
          <w:lang w:val="en-AU" w:eastAsia="en-AU"/>
        </w:rPr>
        <w:t>EIM)</w:t>
      </w:r>
    </w:p>
    <w:tbl>
      <w:tblPr>
        <w:tblStyle w:val="TabelaSimples22"/>
        <w:tblW w:w="5000" w:type="pct"/>
        <w:tblLook w:val="06A0" w:firstRow="1" w:lastRow="0" w:firstColumn="1" w:lastColumn="0" w:noHBand="1" w:noVBand="1"/>
      </w:tblPr>
      <w:tblGrid>
        <w:gridCol w:w="2006"/>
        <w:gridCol w:w="7771"/>
      </w:tblGrid>
      <w:tr w:rsidR="00487937" w:rsidRPr="004E6C00" w14:paraId="75C479D2" w14:textId="77777777" w:rsidTr="000C6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Pr>
          <w:p w14:paraId="49C9B49B" w14:textId="77777777" w:rsidR="00487937" w:rsidRPr="004E6C00" w:rsidRDefault="00487937" w:rsidP="00FC529F">
            <w:pPr>
              <w:spacing w:before="0" w:after="0"/>
              <w:rPr>
                <w:rFonts w:eastAsia="Calibri" w:cs="Times New Roman"/>
                <w:szCs w:val="24"/>
                <w:lang w:eastAsia="en-AU"/>
              </w:rPr>
            </w:pPr>
            <w:r w:rsidRPr="004E6C00">
              <w:rPr>
                <w:rFonts w:eastAsia="Calibri" w:cs="Times New Roman"/>
                <w:szCs w:val="24"/>
                <w:lang w:eastAsia="en-AU"/>
              </w:rPr>
              <w:t>Trait</w:t>
            </w:r>
          </w:p>
        </w:tc>
        <w:tc>
          <w:tcPr>
            <w:tcW w:w="3974" w:type="pct"/>
          </w:tcPr>
          <w:p w14:paraId="5A226D35" w14:textId="77777777" w:rsidR="00487937" w:rsidRPr="004E6C00" w:rsidRDefault="00487937" w:rsidP="00FC529F">
            <w:pPr>
              <w:spacing w:before="0" w:after="0"/>
              <w:cnfStyle w:val="100000000000" w:firstRow="1" w:lastRow="0" w:firstColumn="0" w:lastColumn="0" w:oddVBand="0" w:evenVBand="0" w:oddHBand="0" w:evenHBand="0" w:firstRowFirstColumn="0" w:firstRowLastColumn="0" w:lastRowFirstColumn="0" w:lastRowLastColumn="0"/>
              <w:rPr>
                <w:rFonts w:eastAsia="Calibri" w:cs="Times New Roman"/>
                <w:szCs w:val="24"/>
                <w:lang w:eastAsia="en-AU"/>
              </w:rPr>
            </w:pPr>
            <w:r w:rsidRPr="004E6C00">
              <w:rPr>
                <w:rFonts w:eastAsia="Calibri" w:cs="Times New Roman"/>
                <w:szCs w:val="24"/>
                <w:lang w:eastAsia="en-AU"/>
              </w:rPr>
              <w:t>GUILDify Keywords</w:t>
            </w:r>
          </w:p>
        </w:tc>
      </w:tr>
      <w:tr w:rsidR="00487937" w:rsidRPr="00392E5A" w14:paraId="6D70CADE" w14:textId="77777777" w:rsidTr="000C65B4">
        <w:tc>
          <w:tcPr>
            <w:cnfStyle w:val="001000000000" w:firstRow="0" w:lastRow="0" w:firstColumn="1" w:lastColumn="0" w:oddVBand="0" w:evenVBand="0" w:oddHBand="0" w:evenHBand="0" w:firstRowFirstColumn="0" w:firstRowLastColumn="0" w:lastRowFirstColumn="0" w:lastRowLastColumn="0"/>
            <w:tcW w:w="1026" w:type="pct"/>
          </w:tcPr>
          <w:p w14:paraId="0D8258E4" w14:textId="77777777" w:rsidR="00487937" w:rsidRPr="004E6C00" w:rsidRDefault="00487937" w:rsidP="00FC529F">
            <w:pPr>
              <w:spacing w:before="0" w:after="0"/>
              <w:rPr>
                <w:rFonts w:eastAsia="Calibri" w:cs="Times New Roman"/>
                <w:szCs w:val="24"/>
                <w:lang w:eastAsia="en-AU"/>
              </w:rPr>
            </w:pPr>
            <w:r>
              <w:rPr>
                <w:rFonts w:eastAsia="Calibri" w:cs="Times New Roman"/>
                <w:szCs w:val="24"/>
                <w:lang w:eastAsia="en-AU"/>
              </w:rPr>
              <w:t>BW</w:t>
            </w:r>
          </w:p>
        </w:tc>
        <w:tc>
          <w:tcPr>
            <w:tcW w:w="3974" w:type="pct"/>
          </w:tcPr>
          <w:p w14:paraId="5C98D002" w14:textId="77777777" w:rsidR="00487937" w:rsidRPr="004F0DF1" w:rsidRDefault="00487937" w:rsidP="00FC529F">
            <w:pPr>
              <w:spacing w:before="0" w:after="0"/>
              <w:jc w:val="both"/>
              <w:cnfStyle w:val="000000000000" w:firstRow="0" w:lastRow="0" w:firstColumn="0" w:lastColumn="0" w:oddVBand="0" w:evenVBand="0" w:oddHBand="0" w:evenHBand="0" w:firstRowFirstColumn="0" w:firstRowLastColumn="0" w:lastRowFirstColumn="0" w:lastRowLastColumn="0"/>
              <w:rPr>
                <w:rFonts w:eastAsia="Calibri" w:cs="Times New Roman"/>
                <w:szCs w:val="24"/>
                <w:lang w:val="en-US" w:eastAsia="en-AU"/>
              </w:rPr>
            </w:pPr>
            <w:r w:rsidRPr="004F0DF1">
              <w:rPr>
                <w:rFonts w:eastAsia="Calibri" w:cs="Times New Roman"/>
                <w:szCs w:val="24"/>
                <w:lang w:val="en-US" w:eastAsia="en-AU"/>
              </w:rPr>
              <w:t xml:space="preserve">Body weight, Growth, Obesity, Protein, Muscle, Fat, </w:t>
            </w:r>
            <w:r w:rsidRPr="004F0DF1">
              <w:rPr>
                <w:rFonts w:cs="Times New Roman"/>
                <w:szCs w:val="24"/>
                <w:lang w:val="en-US" w:eastAsia="en-AU"/>
              </w:rPr>
              <w:t xml:space="preserve">Growth factors, </w:t>
            </w:r>
            <w:r w:rsidRPr="004F0DF1">
              <w:rPr>
                <w:rFonts w:eastAsia="Calibri" w:cs="Times New Roman"/>
                <w:szCs w:val="24"/>
                <w:lang w:val="en-US" w:eastAsia="en-AU"/>
              </w:rPr>
              <w:t>H</w:t>
            </w:r>
            <w:r>
              <w:rPr>
                <w:rFonts w:eastAsia="Calibri" w:cs="Times New Roman"/>
                <w:szCs w:val="24"/>
                <w:lang w:val="en-US" w:eastAsia="en-AU"/>
              </w:rPr>
              <w:t>eight</w:t>
            </w:r>
          </w:p>
        </w:tc>
      </w:tr>
      <w:tr w:rsidR="00487937" w:rsidRPr="00392E5A" w14:paraId="2717EDC9" w14:textId="77777777" w:rsidTr="000C65B4">
        <w:tc>
          <w:tcPr>
            <w:cnfStyle w:val="001000000000" w:firstRow="0" w:lastRow="0" w:firstColumn="1" w:lastColumn="0" w:oddVBand="0" w:evenVBand="0" w:oddHBand="0" w:evenHBand="0" w:firstRowFirstColumn="0" w:firstRowLastColumn="0" w:lastRowFirstColumn="0" w:lastRowLastColumn="0"/>
            <w:tcW w:w="1026" w:type="pct"/>
          </w:tcPr>
          <w:p w14:paraId="77F818F6" w14:textId="77777777" w:rsidR="00487937" w:rsidRPr="004E6C00" w:rsidRDefault="00487937" w:rsidP="00FC529F">
            <w:pPr>
              <w:spacing w:before="0" w:after="0"/>
              <w:rPr>
                <w:rFonts w:eastAsia="Calibri" w:cs="Times New Roman"/>
                <w:szCs w:val="24"/>
                <w:lang w:eastAsia="en-AU"/>
              </w:rPr>
            </w:pPr>
            <w:proofErr w:type="gramStart"/>
            <w:r>
              <w:rPr>
                <w:rFonts w:eastAsia="Calibri" w:cs="Times New Roman"/>
                <w:szCs w:val="24"/>
                <w:lang w:eastAsia="en-AU"/>
              </w:rPr>
              <w:t>HT.</w:t>
            </w:r>
            <w:r w:rsidRPr="004E6C00">
              <w:rPr>
                <w:rFonts w:eastAsia="Calibri" w:cs="Times New Roman"/>
                <w:szCs w:val="24"/>
                <w:lang w:eastAsia="en-AU"/>
              </w:rPr>
              <w:t>TICK</w:t>
            </w:r>
            <w:proofErr w:type="gramEnd"/>
          </w:p>
        </w:tc>
        <w:tc>
          <w:tcPr>
            <w:tcW w:w="3974" w:type="pct"/>
          </w:tcPr>
          <w:p w14:paraId="03E29918" w14:textId="77777777" w:rsidR="00487937" w:rsidRPr="004F0DF1" w:rsidRDefault="00487937" w:rsidP="00FC529F">
            <w:pPr>
              <w:spacing w:before="0" w:after="0"/>
              <w:jc w:val="both"/>
              <w:cnfStyle w:val="000000000000" w:firstRow="0" w:lastRow="0" w:firstColumn="0" w:lastColumn="0" w:oddVBand="0" w:evenVBand="0" w:oddHBand="0" w:evenHBand="0" w:firstRowFirstColumn="0" w:firstRowLastColumn="0" w:lastRowFirstColumn="0" w:lastRowLastColumn="0"/>
              <w:rPr>
                <w:rFonts w:eastAsia="Calibri" w:cs="Times New Roman"/>
                <w:szCs w:val="24"/>
                <w:lang w:val="en-US" w:eastAsia="en-AU"/>
              </w:rPr>
            </w:pPr>
            <w:r w:rsidRPr="004E6C00">
              <w:rPr>
                <w:rFonts w:eastAsia="Calibri" w:cs="Times New Roman"/>
                <w:szCs w:val="24"/>
                <w:lang w:val="en-US" w:eastAsia="en-AU"/>
              </w:rPr>
              <w:t>Immunity, Immune response, Inflammation, Ectoparasite, Cytokines, Tick, Infection, Tolerance</w:t>
            </w:r>
          </w:p>
        </w:tc>
      </w:tr>
      <w:tr w:rsidR="00487937" w:rsidRPr="00392E5A" w14:paraId="5FDE53A4" w14:textId="77777777" w:rsidTr="000C65B4">
        <w:tc>
          <w:tcPr>
            <w:cnfStyle w:val="001000000000" w:firstRow="0" w:lastRow="0" w:firstColumn="1" w:lastColumn="0" w:oddVBand="0" w:evenVBand="0" w:oddHBand="0" w:evenHBand="0" w:firstRowFirstColumn="0" w:firstRowLastColumn="0" w:lastRowFirstColumn="0" w:lastRowLastColumn="0"/>
            <w:tcW w:w="1026" w:type="pct"/>
          </w:tcPr>
          <w:p w14:paraId="5C09F71C" w14:textId="77777777" w:rsidR="00487937" w:rsidRPr="004E6C00" w:rsidRDefault="00487937" w:rsidP="00FC529F">
            <w:pPr>
              <w:spacing w:before="0" w:after="0"/>
              <w:rPr>
                <w:rFonts w:eastAsia="Calibri" w:cs="Times New Roman"/>
                <w:szCs w:val="24"/>
                <w:lang w:eastAsia="en-AU"/>
              </w:rPr>
            </w:pPr>
            <w:r>
              <w:rPr>
                <w:rFonts w:eastAsia="Calibri" w:cs="Times New Roman"/>
                <w:szCs w:val="24"/>
                <w:lang w:eastAsia="en-AU"/>
              </w:rPr>
              <w:t>HT.</w:t>
            </w:r>
            <w:r w:rsidRPr="004E6C00">
              <w:rPr>
                <w:rFonts w:eastAsia="Calibri" w:cs="Times New Roman"/>
                <w:szCs w:val="24"/>
                <w:lang w:eastAsia="en-AU"/>
              </w:rPr>
              <w:t>GIN</w:t>
            </w:r>
          </w:p>
        </w:tc>
        <w:tc>
          <w:tcPr>
            <w:tcW w:w="3974" w:type="pct"/>
          </w:tcPr>
          <w:p w14:paraId="0559C4C4" w14:textId="77777777" w:rsidR="00487937" w:rsidRPr="004F0DF1" w:rsidRDefault="00487937" w:rsidP="00FC529F">
            <w:pPr>
              <w:spacing w:before="0" w:after="0"/>
              <w:jc w:val="both"/>
              <w:cnfStyle w:val="000000000000" w:firstRow="0" w:lastRow="0" w:firstColumn="0" w:lastColumn="0" w:oddVBand="0" w:evenVBand="0" w:oddHBand="0" w:evenHBand="0" w:firstRowFirstColumn="0" w:firstRowLastColumn="0" w:lastRowFirstColumn="0" w:lastRowLastColumn="0"/>
              <w:rPr>
                <w:rFonts w:eastAsia="Calibri" w:cs="Times New Roman"/>
                <w:szCs w:val="24"/>
                <w:lang w:val="en-US" w:eastAsia="en-AU"/>
              </w:rPr>
            </w:pPr>
            <w:r w:rsidRPr="004E6C00">
              <w:rPr>
                <w:rFonts w:eastAsia="Calibri" w:cs="Times New Roman"/>
                <w:szCs w:val="24"/>
                <w:lang w:val="en-US" w:eastAsia="en-AU"/>
              </w:rPr>
              <w:t>Immunity, Immune response, Inflammation, Endoparasite, Cytokines, Nematodes, Infection, Tolerance</w:t>
            </w:r>
          </w:p>
        </w:tc>
      </w:tr>
      <w:tr w:rsidR="00487937" w:rsidRPr="00392E5A" w14:paraId="00B8C03B" w14:textId="77777777" w:rsidTr="000C65B4">
        <w:tc>
          <w:tcPr>
            <w:cnfStyle w:val="001000000000" w:firstRow="0" w:lastRow="0" w:firstColumn="1" w:lastColumn="0" w:oddVBand="0" w:evenVBand="0" w:oddHBand="0" w:evenHBand="0" w:firstRowFirstColumn="0" w:firstRowLastColumn="0" w:lastRowFirstColumn="0" w:lastRowLastColumn="0"/>
            <w:tcW w:w="1026" w:type="pct"/>
          </w:tcPr>
          <w:p w14:paraId="6F3B9C82" w14:textId="77777777" w:rsidR="00487937" w:rsidRPr="004E6C00" w:rsidRDefault="00487937" w:rsidP="00FC529F">
            <w:pPr>
              <w:spacing w:before="0" w:after="0"/>
              <w:rPr>
                <w:rFonts w:eastAsia="Calibri" w:cs="Times New Roman"/>
                <w:szCs w:val="24"/>
                <w:lang w:eastAsia="en-AU"/>
              </w:rPr>
            </w:pPr>
            <w:r>
              <w:rPr>
                <w:rFonts w:eastAsia="Calibri" w:cs="Times New Roman"/>
                <w:szCs w:val="24"/>
                <w:lang w:eastAsia="en-AU"/>
              </w:rPr>
              <w:t>HT.</w:t>
            </w:r>
            <w:r w:rsidRPr="004E6C00">
              <w:rPr>
                <w:rFonts w:eastAsia="Calibri" w:cs="Times New Roman"/>
                <w:szCs w:val="24"/>
                <w:lang w:eastAsia="en-AU"/>
              </w:rPr>
              <w:t>EIM</w:t>
            </w:r>
          </w:p>
        </w:tc>
        <w:tc>
          <w:tcPr>
            <w:tcW w:w="3974" w:type="pct"/>
          </w:tcPr>
          <w:p w14:paraId="5CF01093" w14:textId="77777777" w:rsidR="00487937" w:rsidRPr="004F0DF1" w:rsidRDefault="00487937" w:rsidP="00FC529F">
            <w:pPr>
              <w:spacing w:before="0" w:after="0"/>
              <w:jc w:val="both"/>
              <w:cnfStyle w:val="000000000000" w:firstRow="0" w:lastRow="0" w:firstColumn="0" w:lastColumn="0" w:oddVBand="0" w:evenVBand="0" w:oddHBand="0" w:evenHBand="0" w:firstRowFirstColumn="0" w:firstRowLastColumn="0" w:lastRowFirstColumn="0" w:lastRowLastColumn="0"/>
              <w:rPr>
                <w:rFonts w:eastAsia="Calibri" w:cs="Times New Roman"/>
                <w:szCs w:val="24"/>
                <w:lang w:val="en-US" w:eastAsia="en-AU"/>
              </w:rPr>
            </w:pPr>
            <w:r w:rsidRPr="004E6C00">
              <w:rPr>
                <w:rFonts w:eastAsia="Calibri" w:cs="Times New Roman"/>
                <w:szCs w:val="24"/>
                <w:lang w:val="en-US" w:eastAsia="en-AU"/>
              </w:rPr>
              <w:t>Immunity, Immune Response, Inflammation, Endoparasite, Cytokines, Eimeria, Infection, Tolerance</w:t>
            </w:r>
          </w:p>
        </w:tc>
      </w:tr>
    </w:tbl>
    <w:p w14:paraId="5BF736B0" w14:textId="77777777" w:rsidR="00487937" w:rsidRDefault="00487937" w:rsidP="00FC529F">
      <w:pPr>
        <w:rPr>
          <w:rFonts w:eastAsia="Calibri" w:cs="Times New Roman"/>
          <w:szCs w:val="24"/>
          <w:lang w:val="en-AU"/>
        </w:rPr>
      </w:pPr>
      <w:r>
        <w:rPr>
          <w:rFonts w:eastAsia="Calibri" w:cs="Times New Roman"/>
          <w:szCs w:val="24"/>
          <w:lang w:val="en-AU"/>
        </w:rPr>
        <w:br w:type="page"/>
      </w:r>
    </w:p>
    <w:p w14:paraId="35F9D5D4" w14:textId="15FD810F" w:rsidR="00487937" w:rsidRPr="0008336E" w:rsidRDefault="00487937" w:rsidP="00FC529F">
      <w:pPr>
        <w:spacing w:before="0" w:after="0"/>
        <w:jc w:val="both"/>
        <w:rPr>
          <w:rFonts w:eastAsia="Calibri" w:cs="Times New Roman"/>
          <w:lang w:val="en-AU"/>
        </w:rPr>
      </w:pPr>
      <w:r w:rsidRPr="0008336E">
        <w:rPr>
          <w:rFonts w:eastAsia="Calibri" w:cs="Times New Roman"/>
          <w:szCs w:val="24"/>
          <w:lang w:val="en-AU"/>
        </w:rPr>
        <w:lastRenderedPageBreak/>
        <w:t xml:space="preserve">Table </w:t>
      </w:r>
      <w:r>
        <w:rPr>
          <w:rFonts w:eastAsia="Calibri" w:cs="Times New Roman"/>
          <w:szCs w:val="24"/>
          <w:lang w:val="en-AU"/>
        </w:rPr>
        <w:t>S3</w:t>
      </w:r>
      <w:r w:rsidRPr="0008336E">
        <w:rPr>
          <w:rFonts w:eastAsia="Calibri" w:cs="Times New Roman"/>
          <w:szCs w:val="24"/>
          <w:lang w:val="en-AU"/>
        </w:rPr>
        <w:t>. Genetic</w:t>
      </w:r>
      <w:r w:rsidRPr="0008336E">
        <w:rPr>
          <w:rFonts w:eastAsia="Calibri" w:cs="Times New Roman"/>
          <w:lang w:val="en-AU"/>
        </w:rPr>
        <w:t xml:space="preserve"> parameters</w:t>
      </w:r>
      <w:r w:rsidRPr="0008336E">
        <w:rPr>
          <w:rFonts w:eastAsia="Calibri" w:cs="Times New Roman"/>
          <w:vertAlign w:val="superscript"/>
          <w:lang w:val="en-AU"/>
        </w:rPr>
        <w:t>1</w:t>
      </w:r>
      <w:r w:rsidRPr="0008336E">
        <w:rPr>
          <w:rFonts w:eastAsia="Calibri" w:cs="Times New Roman"/>
          <w:lang w:val="en-AU"/>
        </w:rPr>
        <w:t xml:space="preserve"> for multiple trait linear random regression models coefficients when the body weight was evaluated in function of the direct (intercept) and </w:t>
      </w:r>
      <w:r>
        <w:rPr>
          <w:rFonts w:eastAsia="Calibri" w:cs="Times New Roman"/>
          <w:lang w:val="en-AU"/>
        </w:rPr>
        <w:t xml:space="preserve">host </w:t>
      </w:r>
      <w:r w:rsidRPr="0008336E">
        <w:rPr>
          <w:rFonts w:eastAsia="Calibri" w:cs="Times New Roman"/>
          <w:lang w:val="en-AU"/>
        </w:rPr>
        <w:t xml:space="preserve">tolerance to ticks (TICK); gastrointestinal nematodes (GIN) and </w:t>
      </w:r>
      <w:r w:rsidRPr="0008336E">
        <w:rPr>
          <w:rFonts w:eastAsia="Calibri" w:cs="Times New Roman"/>
          <w:i/>
          <w:lang w:val="en-AU"/>
        </w:rPr>
        <w:t>Eimeria</w:t>
      </w:r>
      <w:r w:rsidRPr="0008336E">
        <w:rPr>
          <w:rFonts w:eastAsia="Calibri" w:cs="Times New Roman"/>
          <w:lang w:val="en-AU"/>
        </w:rPr>
        <w:t xml:space="preserve"> spp. (slope) effects</w:t>
      </w:r>
      <w:r>
        <w:rPr>
          <w:rFonts w:eastAsia="Calibri" w:cs="Times New Roman"/>
          <w:lang w:val="en-AU"/>
        </w:rPr>
        <w:t xml:space="preserve"> in different </w:t>
      </w:r>
      <w:r w:rsidR="007009E1">
        <w:rPr>
          <w:rFonts w:eastAsia="Calibri" w:cs="Times New Roman"/>
          <w:lang w:val="en-AU"/>
        </w:rPr>
        <w:t>measurement event</w:t>
      </w:r>
      <w:r>
        <w:rPr>
          <w:rFonts w:eastAsia="Calibri" w:cs="Times New Roman"/>
          <w:lang w:val="en-AU"/>
        </w:rPr>
        <w:t xml:space="preserve"> (</w:t>
      </w:r>
      <w:r w:rsidR="007009E1">
        <w:rPr>
          <w:rFonts w:eastAsia="Calibri" w:cs="Times New Roman"/>
          <w:lang w:val="en-AU"/>
        </w:rPr>
        <w:t>ME</w:t>
      </w:r>
      <w:r>
        <w:rPr>
          <w:rFonts w:eastAsia="Calibri" w:cs="Times New Roman"/>
          <w:lang w:val="en-AU"/>
        </w:rPr>
        <w:t>)</w:t>
      </w:r>
    </w:p>
    <w:tbl>
      <w:tblPr>
        <w:tblStyle w:val="TabelaSimples21"/>
        <w:tblW w:w="9026" w:type="dxa"/>
        <w:tblLook w:val="06A0" w:firstRow="1" w:lastRow="0" w:firstColumn="1" w:lastColumn="0" w:noHBand="1" w:noVBand="1"/>
      </w:tblPr>
      <w:tblGrid>
        <w:gridCol w:w="1250"/>
        <w:gridCol w:w="1641"/>
        <w:gridCol w:w="1462"/>
        <w:gridCol w:w="1552"/>
        <w:gridCol w:w="1598"/>
        <w:gridCol w:w="1523"/>
      </w:tblGrid>
      <w:tr w:rsidR="00487937" w:rsidRPr="0008336E" w14:paraId="7234239E" w14:textId="77777777" w:rsidTr="000C65B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4C8D0254" w14:textId="52C60949" w:rsidR="00487937" w:rsidRPr="0008336E" w:rsidRDefault="007009E1" w:rsidP="00FC529F">
            <w:pPr>
              <w:spacing w:before="0" w:after="0"/>
              <w:rPr>
                <w:rFonts w:eastAsia="Times New Roman" w:cs="Times New Roman"/>
                <w:color w:val="000000"/>
                <w:szCs w:val="24"/>
                <w:lang w:eastAsia="en-AU"/>
              </w:rPr>
            </w:pPr>
            <w:r>
              <w:rPr>
                <w:rFonts w:eastAsia="Times New Roman" w:cs="Times New Roman"/>
                <w:color w:val="000000"/>
                <w:szCs w:val="24"/>
                <w:lang w:eastAsia="en-AU"/>
              </w:rPr>
              <w:t>ME</w:t>
            </w:r>
            <w:r w:rsidR="00487937" w:rsidRPr="00C270C6">
              <w:rPr>
                <w:rFonts w:eastAsia="Times New Roman" w:cs="Times New Roman"/>
                <w:color w:val="000000"/>
                <w:szCs w:val="24"/>
                <w:vertAlign w:val="superscript"/>
                <w:lang w:eastAsia="en-AU"/>
              </w:rPr>
              <w:t>2</w:t>
            </w:r>
          </w:p>
        </w:tc>
        <w:tc>
          <w:tcPr>
            <w:tcW w:w="1641" w:type="dxa"/>
            <w:noWrap/>
            <w:vAlign w:val="center"/>
            <w:hideMark/>
          </w:tcPr>
          <w:p w14:paraId="589F21F6" w14:textId="77777777" w:rsidR="00487937" w:rsidRPr="0008336E" w:rsidRDefault="001322CE" w:rsidP="00FC529F">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m:oMathPara>
              <m:oMath>
                <m:sSubSup>
                  <m:sSubSupPr>
                    <m:ctrlPr>
                      <w:rPr>
                        <w:rFonts w:ascii="Cambria Math" w:eastAsia="Times New Roman" w:hAnsi="Cambria Math" w:cs="Times New Roman"/>
                        <w:i/>
                        <w:color w:val="000000"/>
                        <w:szCs w:val="24"/>
                        <w:lang w:eastAsia="en-AU"/>
                      </w:rPr>
                    </m:ctrlPr>
                  </m:sSubSupPr>
                  <m:e>
                    <m:r>
                      <m:rPr>
                        <m:sty m:val="bi"/>
                      </m:rPr>
                      <w:rPr>
                        <w:rFonts w:ascii="Cambria Math" w:eastAsia="Times New Roman" w:hAnsi="Cambria Math" w:cs="Times New Roman"/>
                        <w:color w:val="000000"/>
                        <w:szCs w:val="24"/>
                        <w:lang w:eastAsia="en-AU"/>
                      </w:rPr>
                      <m:t>σ</m:t>
                    </m:r>
                  </m:e>
                  <m:sub>
                    <m:r>
                      <m:rPr>
                        <m:sty m:val="bi"/>
                      </m:rPr>
                      <w:rPr>
                        <w:rFonts w:ascii="Cambria Math" w:eastAsia="Times New Roman" w:hAnsi="Cambria Math" w:cs="Times New Roman"/>
                        <w:color w:val="000000"/>
                        <w:szCs w:val="24"/>
                        <w:lang w:eastAsia="en-AU"/>
                      </w:rPr>
                      <m:t>int</m:t>
                    </m:r>
                  </m:sub>
                  <m:sup>
                    <m:r>
                      <m:rPr>
                        <m:sty m:val="bi"/>
                      </m:rPr>
                      <w:rPr>
                        <w:rFonts w:ascii="Cambria Math" w:eastAsia="Times New Roman" w:hAnsi="Cambria Math" w:cs="Times New Roman"/>
                        <w:color w:val="000000"/>
                        <w:szCs w:val="24"/>
                        <w:lang w:eastAsia="en-AU"/>
                      </w:rPr>
                      <m:t>2</m:t>
                    </m:r>
                  </m:sup>
                </m:sSubSup>
              </m:oMath>
            </m:oMathPara>
          </w:p>
        </w:tc>
        <w:tc>
          <w:tcPr>
            <w:tcW w:w="1462" w:type="dxa"/>
            <w:vAlign w:val="center"/>
          </w:tcPr>
          <w:p w14:paraId="6BE6C536" w14:textId="77777777" w:rsidR="00487937" w:rsidRPr="0008336E" w:rsidRDefault="001322CE" w:rsidP="00FC529F">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m:oMathPara>
              <m:oMath>
                <m:sSubSup>
                  <m:sSubSupPr>
                    <m:ctrlPr>
                      <w:rPr>
                        <w:rFonts w:ascii="Cambria Math" w:eastAsia="Times New Roman" w:hAnsi="Cambria Math" w:cs="Times New Roman"/>
                        <w:i/>
                        <w:color w:val="000000"/>
                        <w:szCs w:val="24"/>
                        <w:lang w:eastAsia="en-AU"/>
                      </w:rPr>
                    </m:ctrlPr>
                  </m:sSubSupPr>
                  <m:e>
                    <m:r>
                      <m:rPr>
                        <m:sty m:val="bi"/>
                      </m:rPr>
                      <w:rPr>
                        <w:rFonts w:ascii="Cambria Math" w:eastAsia="Times New Roman" w:hAnsi="Cambria Math" w:cs="Times New Roman"/>
                        <w:color w:val="000000"/>
                        <w:szCs w:val="24"/>
                        <w:lang w:eastAsia="en-AU"/>
                      </w:rPr>
                      <m:t>σ</m:t>
                    </m:r>
                  </m:e>
                  <m:sub>
                    <m:r>
                      <m:rPr>
                        <m:sty m:val="bi"/>
                      </m:rPr>
                      <w:rPr>
                        <w:rFonts w:ascii="Cambria Math" w:eastAsia="Times New Roman" w:hAnsi="Cambria Math" w:cs="Times New Roman"/>
                        <w:color w:val="000000"/>
                        <w:szCs w:val="24"/>
                        <w:lang w:eastAsia="en-AU"/>
                      </w:rPr>
                      <m:t>slope</m:t>
                    </m:r>
                  </m:sub>
                  <m:sup>
                    <m:r>
                      <m:rPr>
                        <m:sty m:val="bi"/>
                      </m:rPr>
                      <w:rPr>
                        <w:rFonts w:ascii="Cambria Math" w:eastAsia="Times New Roman" w:hAnsi="Cambria Math" w:cs="Times New Roman"/>
                        <w:color w:val="000000"/>
                        <w:szCs w:val="24"/>
                        <w:lang w:eastAsia="en-AU"/>
                      </w:rPr>
                      <m:t>2</m:t>
                    </m:r>
                  </m:sup>
                </m:sSubSup>
              </m:oMath>
            </m:oMathPara>
          </w:p>
        </w:tc>
        <w:tc>
          <w:tcPr>
            <w:tcW w:w="1552" w:type="dxa"/>
            <w:noWrap/>
            <w:vAlign w:val="center"/>
            <w:hideMark/>
          </w:tcPr>
          <w:p w14:paraId="0F28A992" w14:textId="77777777" w:rsidR="00487937" w:rsidRPr="0008336E" w:rsidRDefault="001322CE" w:rsidP="00FC529F">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m:oMathPara>
              <m:oMath>
                <m:sSub>
                  <m:sSubPr>
                    <m:ctrlPr>
                      <w:rPr>
                        <w:rFonts w:ascii="Cambria Math" w:eastAsia="Times New Roman" w:hAnsi="Cambria Math" w:cs="Times New Roman"/>
                        <w:i/>
                        <w:color w:val="000000"/>
                        <w:szCs w:val="24"/>
                        <w:lang w:eastAsia="en-AU"/>
                      </w:rPr>
                    </m:ctrlPr>
                  </m:sSubPr>
                  <m:e>
                    <m:r>
                      <m:rPr>
                        <m:sty m:val="bi"/>
                      </m:rPr>
                      <w:rPr>
                        <w:rFonts w:ascii="Cambria Math" w:eastAsia="Times New Roman" w:hAnsi="Cambria Math" w:cs="Times New Roman"/>
                        <w:color w:val="000000"/>
                        <w:szCs w:val="24"/>
                        <w:lang w:eastAsia="en-AU"/>
                      </w:rPr>
                      <m:t>σ</m:t>
                    </m:r>
                  </m:e>
                  <m:sub>
                    <m:r>
                      <m:rPr>
                        <m:sty m:val="bi"/>
                      </m:rPr>
                      <w:rPr>
                        <w:rFonts w:ascii="Cambria Math" w:eastAsia="Times New Roman" w:hAnsi="Cambria Math" w:cs="Times New Roman"/>
                        <w:color w:val="000000"/>
                        <w:szCs w:val="24"/>
                        <w:lang w:eastAsia="en-AU"/>
                      </w:rPr>
                      <m:t>int x slope</m:t>
                    </m:r>
                  </m:sub>
                </m:sSub>
              </m:oMath>
            </m:oMathPara>
          </w:p>
        </w:tc>
        <w:tc>
          <w:tcPr>
            <w:tcW w:w="1598" w:type="dxa"/>
            <w:vAlign w:val="center"/>
          </w:tcPr>
          <w:p w14:paraId="25FE10BF" w14:textId="77777777" w:rsidR="00487937" w:rsidRPr="0008336E" w:rsidRDefault="001322CE" w:rsidP="00FC529F">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Cs w:val="24"/>
                <w:lang w:eastAsia="en-AU"/>
              </w:rPr>
            </w:pPr>
            <m:oMathPara>
              <m:oMath>
                <m:sSub>
                  <m:sSubPr>
                    <m:ctrlPr>
                      <w:rPr>
                        <w:rFonts w:ascii="Cambria Math" w:eastAsia="Times New Roman" w:hAnsi="Cambria Math" w:cs="Times New Roman"/>
                        <w:i/>
                        <w:color w:val="000000"/>
                        <w:szCs w:val="24"/>
                        <w:lang w:eastAsia="en-AU"/>
                      </w:rPr>
                    </m:ctrlPr>
                  </m:sSubPr>
                  <m:e>
                    <m:r>
                      <m:rPr>
                        <m:sty m:val="bi"/>
                      </m:rPr>
                      <w:rPr>
                        <w:rFonts w:ascii="Cambria Math" w:eastAsia="Times New Roman" w:hAnsi="Cambria Math" w:cs="Times New Roman"/>
                        <w:color w:val="000000"/>
                        <w:szCs w:val="24"/>
                        <w:lang w:eastAsia="en-AU"/>
                      </w:rPr>
                      <m:t>r</m:t>
                    </m:r>
                  </m:e>
                  <m:sub>
                    <m:r>
                      <m:rPr>
                        <m:sty m:val="bi"/>
                      </m:rPr>
                      <w:rPr>
                        <w:rFonts w:ascii="Cambria Math" w:eastAsia="Times New Roman" w:hAnsi="Cambria Math" w:cs="Times New Roman"/>
                        <w:color w:val="000000"/>
                        <w:szCs w:val="24"/>
                        <w:lang w:eastAsia="en-AU"/>
                      </w:rPr>
                      <m:t>int x slope</m:t>
                    </m:r>
                  </m:sub>
                </m:sSub>
              </m:oMath>
            </m:oMathPara>
          </w:p>
        </w:tc>
        <w:tc>
          <w:tcPr>
            <w:tcW w:w="1523" w:type="dxa"/>
            <w:noWrap/>
            <w:vAlign w:val="center"/>
            <w:hideMark/>
          </w:tcPr>
          <w:p w14:paraId="1ED52689" w14:textId="77777777" w:rsidR="00487937" w:rsidRPr="0008336E" w:rsidRDefault="001322CE" w:rsidP="00FC529F">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m:oMathPara>
              <m:oMath>
                <m:sSubSup>
                  <m:sSubSupPr>
                    <m:ctrlPr>
                      <w:rPr>
                        <w:rFonts w:ascii="Cambria Math" w:eastAsia="Times New Roman" w:hAnsi="Cambria Math" w:cs="Times New Roman"/>
                        <w:i/>
                        <w:color w:val="000000"/>
                        <w:szCs w:val="24"/>
                        <w:lang w:eastAsia="en-AU"/>
                      </w:rPr>
                    </m:ctrlPr>
                  </m:sSubSupPr>
                  <m:e>
                    <m:r>
                      <m:rPr>
                        <m:sty m:val="bi"/>
                      </m:rPr>
                      <w:rPr>
                        <w:rFonts w:ascii="Cambria Math" w:eastAsia="Times New Roman" w:hAnsi="Cambria Math" w:cs="Times New Roman"/>
                        <w:color w:val="000000"/>
                        <w:szCs w:val="24"/>
                        <w:lang w:eastAsia="en-AU"/>
                      </w:rPr>
                      <m:t>σ</m:t>
                    </m:r>
                  </m:e>
                  <m:sub>
                    <m:r>
                      <m:rPr>
                        <m:sty m:val="bi"/>
                      </m:rPr>
                      <w:rPr>
                        <w:rFonts w:ascii="Cambria Math" w:eastAsia="Times New Roman" w:hAnsi="Cambria Math" w:cs="Times New Roman"/>
                        <w:color w:val="000000"/>
                        <w:szCs w:val="24"/>
                        <w:lang w:eastAsia="en-AU"/>
                      </w:rPr>
                      <m:t>e</m:t>
                    </m:r>
                  </m:sub>
                  <m:sup>
                    <m:r>
                      <m:rPr>
                        <m:sty m:val="bi"/>
                      </m:rPr>
                      <w:rPr>
                        <w:rFonts w:ascii="Cambria Math" w:eastAsia="Times New Roman" w:hAnsi="Cambria Math" w:cs="Times New Roman"/>
                        <w:color w:val="000000"/>
                        <w:szCs w:val="24"/>
                        <w:lang w:eastAsia="en-AU"/>
                      </w:rPr>
                      <m:t>2</m:t>
                    </m:r>
                  </m:sup>
                </m:sSubSup>
              </m:oMath>
            </m:oMathPara>
          </w:p>
        </w:tc>
      </w:tr>
      <w:tr w:rsidR="00487937" w:rsidRPr="0008336E" w14:paraId="2D55EC01"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9026" w:type="dxa"/>
            <w:gridSpan w:val="6"/>
          </w:tcPr>
          <w:p w14:paraId="55475A09" w14:textId="77777777" w:rsidR="00487937" w:rsidRPr="0008336E" w:rsidRDefault="00487937" w:rsidP="00FC529F">
            <w:pPr>
              <w:spacing w:before="0" w:after="0"/>
              <w:jc w:val="center"/>
              <w:rPr>
                <w:rFonts w:eastAsia="Times New Roman" w:cs="Times New Roman"/>
                <w:color w:val="000000"/>
                <w:szCs w:val="24"/>
                <w:lang w:eastAsia="en-AU"/>
              </w:rPr>
            </w:pPr>
            <w:r w:rsidRPr="0008336E">
              <w:rPr>
                <w:rFonts w:eastAsia="Times New Roman" w:cs="Times New Roman"/>
                <w:color w:val="000000"/>
                <w:szCs w:val="24"/>
                <w:lang w:eastAsia="en-AU"/>
              </w:rPr>
              <w:t>TICK</w:t>
            </w:r>
          </w:p>
        </w:tc>
      </w:tr>
      <w:tr w:rsidR="00487937" w:rsidRPr="0008336E" w14:paraId="6B5AC053"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544BA8F2" w14:textId="203A2630" w:rsidR="00487937" w:rsidRPr="0008336E" w:rsidRDefault="00487937" w:rsidP="00FC529F">
            <w:pPr>
              <w:spacing w:before="0" w:after="0"/>
              <w:rPr>
                <w:rFonts w:eastAsia="Times New Roman" w:cs="Times New Roman"/>
                <w:color w:val="000000"/>
                <w:szCs w:val="24"/>
                <w:lang w:eastAsia="en-AU"/>
              </w:rPr>
            </w:pPr>
            <w:r w:rsidRPr="0008336E">
              <w:rPr>
                <w:rFonts w:eastAsia="Times New Roman" w:cs="Times New Roman"/>
                <w:color w:val="000000"/>
                <w:szCs w:val="24"/>
                <w:lang w:eastAsia="en-AU"/>
              </w:rPr>
              <w:t>331</w:t>
            </w:r>
          </w:p>
        </w:tc>
        <w:tc>
          <w:tcPr>
            <w:tcW w:w="1641" w:type="dxa"/>
            <w:noWrap/>
            <w:vAlign w:val="center"/>
            <w:hideMark/>
          </w:tcPr>
          <w:p w14:paraId="759D29CC"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127.95</w:t>
            </w:r>
          </w:p>
          <w:p w14:paraId="295967CE"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(0.78;223.6)</w:t>
            </w:r>
          </w:p>
        </w:tc>
        <w:tc>
          <w:tcPr>
            <w:tcW w:w="1462" w:type="dxa"/>
            <w:vAlign w:val="center"/>
          </w:tcPr>
          <w:p w14:paraId="65F00481"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2.09</w:t>
            </w:r>
          </w:p>
          <w:p w14:paraId="43E9AB52"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(0.18;3.94)</w:t>
            </w:r>
          </w:p>
        </w:tc>
        <w:tc>
          <w:tcPr>
            <w:tcW w:w="1552" w:type="dxa"/>
            <w:noWrap/>
            <w:vAlign w:val="center"/>
            <w:hideMark/>
          </w:tcPr>
          <w:p w14:paraId="765E3630"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-7.54</w:t>
            </w:r>
          </w:p>
          <w:p w14:paraId="1751C1A2"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(-15.65;0.86)</w:t>
            </w:r>
          </w:p>
        </w:tc>
        <w:tc>
          <w:tcPr>
            <w:tcW w:w="1598" w:type="dxa"/>
          </w:tcPr>
          <w:p w14:paraId="367E106F"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24"/>
              </w:rPr>
            </w:pPr>
            <w:r w:rsidRPr="0008336E">
              <w:rPr>
                <w:rFonts w:eastAsia="Calibri" w:cs="Times New Roman"/>
                <w:color w:val="000000"/>
                <w:szCs w:val="24"/>
              </w:rPr>
              <w:t>-0.29</w:t>
            </w:r>
          </w:p>
          <w:p w14:paraId="1D494F16"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Calibri" w:cs="Times New Roman"/>
                <w:color w:val="000000"/>
                <w:szCs w:val="24"/>
              </w:rPr>
              <w:t>(-0.67;0.31)</w:t>
            </w:r>
          </w:p>
        </w:tc>
        <w:tc>
          <w:tcPr>
            <w:tcW w:w="1523" w:type="dxa"/>
            <w:noWrap/>
            <w:vAlign w:val="center"/>
            <w:hideMark/>
          </w:tcPr>
          <w:p w14:paraId="206BD3E3"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368.07</w:t>
            </w:r>
          </w:p>
          <w:p w14:paraId="63AC7D96"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(294.1;476.2)</w:t>
            </w:r>
          </w:p>
        </w:tc>
      </w:tr>
      <w:tr w:rsidR="00487937" w:rsidRPr="0008336E" w14:paraId="4A7929FD"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13913261" w14:textId="71D7B755" w:rsidR="00487937" w:rsidRPr="0008336E" w:rsidRDefault="00487937" w:rsidP="00FC529F">
            <w:pPr>
              <w:spacing w:before="0" w:after="0"/>
              <w:rPr>
                <w:rFonts w:eastAsia="Times New Roman" w:cs="Times New Roman"/>
                <w:color w:val="000000"/>
                <w:szCs w:val="24"/>
                <w:lang w:eastAsia="en-AU"/>
              </w:rPr>
            </w:pPr>
            <w:r w:rsidRPr="0008336E">
              <w:rPr>
                <w:rFonts w:eastAsia="Times New Roman" w:cs="Times New Roman"/>
                <w:color w:val="000000"/>
                <w:szCs w:val="24"/>
                <w:lang w:eastAsia="en-AU"/>
              </w:rPr>
              <w:t>385</w:t>
            </w:r>
          </w:p>
        </w:tc>
        <w:tc>
          <w:tcPr>
            <w:tcW w:w="1641" w:type="dxa"/>
            <w:noWrap/>
            <w:vAlign w:val="center"/>
            <w:hideMark/>
          </w:tcPr>
          <w:p w14:paraId="44468163"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122.43</w:t>
            </w:r>
          </w:p>
          <w:p w14:paraId="5FDE9E1C"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(1;235.3)</w:t>
            </w:r>
          </w:p>
        </w:tc>
        <w:tc>
          <w:tcPr>
            <w:tcW w:w="1462" w:type="dxa"/>
            <w:vAlign w:val="center"/>
          </w:tcPr>
          <w:p w14:paraId="7A648EA1"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1.41</w:t>
            </w:r>
          </w:p>
          <w:p w14:paraId="7EC0BD5B"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(0.19;2.54)</w:t>
            </w:r>
          </w:p>
        </w:tc>
        <w:tc>
          <w:tcPr>
            <w:tcW w:w="1552" w:type="dxa"/>
            <w:noWrap/>
            <w:vAlign w:val="center"/>
            <w:hideMark/>
          </w:tcPr>
          <w:p w14:paraId="432D4A76"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-7.73</w:t>
            </w:r>
          </w:p>
          <w:p w14:paraId="3B8E7B31"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(-16.4;0.56)</w:t>
            </w:r>
          </w:p>
        </w:tc>
        <w:tc>
          <w:tcPr>
            <w:tcW w:w="1598" w:type="dxa"/>
          </w:tcPr>
          <w:p w14:paraId="6418D6F9"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en-US"/>
              </w:rPr>
            </w:pPr>
            <w:r w:rsidRPr="0008336E">
              <w:rPr>
                <w:rFonts w:eastAsia="Times New Roman" w:cs="Times New Roman"/>
                <w:color w:val="000000"/>
                <w:szCs w:val="24"/>
                <w:lang w:val="en-US"/>
              </w:rPr>
              <w:t>-0.45</w:t>
            </w:r>
          </w:p>
          <w:p w14:paraId="27FBF5EF"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val="en-US"/>
              </w:rPr>
              <w:t>(-0.77;0.07)</w:t>
            </w:r>
          </w:p>
        </w:tc>
        <w:tc>
          <w:tcPr>
            <w:tcW w:w="1523" w:type="dxa"/>
            <w:noWrap/>
            <w:vAlign w:val="center"/>
            <w:hideMark/>
          </w:tcPr>
          <w:p w14:paraId="0816A5BF"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440.61</w:t>
            </w:r>
          </w:p>
          <w:p w14:paraId="67E154A5"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(372.6;513.3)</w:t>
            </w:r>
          </w:p>
        </w:tc>
      </w:tr>
      <w:tr w:rsidR="00487937" w:rsidRPr="0008336E" w14:paraId="177B5FE6"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254CA5E7" w14:textId="7BA1250C" w:rsidR="00487937" w:rsidRPr="0008336E" w:rsidRDefault="00487937" w:rsidP="00FC529F">
            <w:pPr>
              <w:spacing w:before="0" w:after="0"/>
              <w:rPr>
                <w:rFonts w:eastAsia="Times New Roman" w:cs="Times New Roman"/>
                <w:color w:val="000000"/>
                <w:szCs w:val="24"/>
                <w:lang w:eastAsia="en-AU"/>
              </w:rPr>
            </w:pPr>
            <w:r w:rsidRPr="0008336E">
              <w:rPr>
                <w:rFonts w:eastAsia="Times New Roman" w:cs="Times New Roman"/>
                <w:color w:val="000000"/>
                <w:szCs w:val="24"/>
                <w:lang w:eastAsia="en-AU"/>
              </w:rPr>
              <w:t>443</w:t>
            </w:r>
          </w:p>
        </w:tc>
        <w:tc>
          <w:tcPr>
            <w:tcW w:w="1641" w:type="dxa"/>
            <w:noWrap/>
            <w:vAlign w:val="center"/>
            <w:hideMark/>
          </w:tcPr>
          <w:p w14:paraId="08856457"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51.62</w:t>
            </w:r>
          </w:p>
          <w:p w14:paraId="006713C8"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(0.65;140.4)</w:t>
            </w:r>
          </w:p>
        </w:tc>
        <w:tc>
          <w:tcPr>
            <w:tcW w:w="1462" w:type="dxa"/>
            <w:vAlign w:val="center"/>
          </w:tcPr>
          <w:p w14:paraId="0D6E9FA6"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1.14</w:t>
            </w:r>
          </w:p>
          <w:p w14:paraId="67EF5B6D"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(0.24;2.46)</w:t>
            </w:r>
          </w:p>
        </w:tc>
        <w:tc>
          <w:tcPr>
            <w:tcW w:w="1552" w:type="dxa"/>
            <w:noWrap/>
            <w:vAlign w:val="center"/>
            <w:hideMark/>
          </w:tcPr>
          <w:p w14:paraId="64934EAD"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-2.69</w:t>
            </w:r>
          </w:p>
          <w:p w14:paraId="023E2C5A"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(-13.45;2.2)</w:t>
            </w:r>
          </w:p>
        </w:tc>
        <w:tc>
          <w:tcPr>
            <w:tcW w:w="1598" w:type="dxa"/>
          </w:tcPr>
          <w:p w14:paraId="26382295"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en-US"/>
              </w:rPr>
            </w:pPr>
            <w:r w:rsidRPr="0008336E">
              <w:rPr>
                <w:rFonts w:eastAsia="Times New Roman" w:cs="Times New Roman"/>
                <w:color w:val="000000"/>
                <w:szCs w:val="24"/>
                <w:lang w:val="en-US"/>
              </w:rPr>
              <w:t>-0.05</w:t>
            </w:r>
          </w:p>
          <w:p w14:paraId="52937636"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val="en-US"/>
              </w:rPr>
              <w:t>(-0.78;0.32)</w:t>
            </w:r>
          </w:p>
        </w:tc>
        <w:tc>
          <w:tcPr>
            <w:tcW w:w="1523" w:type="dxa"/>
            <w:noWrap/>
            <w:vAlign w:val="center"/>
            <w:hideMark/>
          </w:tcPr>
          <w:p w14:paraId="7E2ADC6A"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497.38</w:t>
            </w:r>
          </w:p>
          <w:p w14:paraId="4D56D6CD"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(443.2;557.4)</w:t>
            </w:r>
          </w:p>
        </w:tc>
      </w:tr>
      <w:tr w:rsidR="00487937" w:rsidRPr="0008336E" w14:paraId="52BFAE55"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731AC3D5" w14:textId="70173039" w:rsidR="00487937" w:rsidRPr="0008336E" w:rsidRDefault="00487937" w:rsidP="00FC529F">
            <w:pPr>
              <w:spacing w:before="0" w:after="0"/>
              <w:rPr>
                <w:rFonts w:eastAsia="Times New Roman" w:cs="Times New Roman"/>
                <w:color w:val="000000"/>
                <w:szCs w:val="24"/>
                <w:lang w:eastAsia="en-AU"/>
              </w:rPr>
            </w:pPr>
            <w:r w:rsidRPr="0008336E">
              <w:rPr>
                <w:rFonts w:eastAsia="Times New Roman" w:cs="Times New Roman"/>
                <w:color w:val="000000"/>
                <w:szCs w:val="24"/>
                <w:lang w:eastAsia="en-AU"/>
              </w:rPr>
              <w:t>498</w:t>
            </w:r>
          </w:p>
        </w:tc>
        <w:tc>
          <w:tcPr>
            <w:tcW w:w="1641" w:type="dxa"/>
            <w:noWrap/>
            <w:vAlign w:val="center"/>
            <w:hideMark/>
          </w:tcPr>
          <w:p w14:paraId="64D7B4F1"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54.90</w:t>
            </w:r>
          </w:p>
          <w:p w14:paraId="4245776A"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(0.97;151.2)</w:t>
            </w:r>
          </w:p>
        </w:tc>
        <w:tc>
          <w:tcPr>
            <w:tcW w:w="1462" w:type="dxa"/>
            <w:vAlign w:val="center"/>
          </w:tcPr>
          <w:p w14:paraId="7E02ECA1"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1.36</w:t>
            </w:r>
          </w:p>
          <w:p w14:paraId="513CD57F"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(0.27;2.68)</w:t>
            </w:r>
          </w:p>
        </w:tc>
        <w:tc>
          <w:tcPr>
            <w:tcW w:w="1552" w:type="dxa"/>
            <w:noWrap/>
            <w:vAlign w:val="center"/>
            <w:hideMark/>
          </w:tcPr>
          <w:p w14:paraId="25D75077"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-1.53</w:t>
            </w:r>
          </w:p>
          <w:p w14:paraId="5036AB36"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(-5.99;1.71)</w:t>
            </w:r>
          </w:p>
        </w:tc>
        <w:tc>
          <w:tcPr>
            <w:tcW w:w="1598" w:type="dxa"/>
          </w:tcPr>
          <w:p w14:paraId="5C53297B"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en-US"/>
              </w:rPr>
            </w:pPr>
            <w:r w:rsidRPr="0008336E">
              <w:rPr>
                <w:rFonts w:eastAsia="Times New Roman" w:cs="Times New Roman"/>
                <w:color w:val="000000"/>
                <w:szCs w:val="24"/>
                <w:lang w:val="en-US"/>
              </w:rPr>
              <w:t>0.00</w:t>
            </w:r>
          </w:p>
          <w:p w14:paraId="7D6B3EFA"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val="en-US"/>
              </w:rPr>
              <w:t>(-0.47;0.45)</w:t>
            </w:r>
          </w:p>
        </w:tc>
        <w:tc>
          <w:tcPr>
            <w:tcW w:w="1523" w:type="dxa"/>
            <w:noWrap/>
            <w:vAlign w:val="center"/>
            <w:hideMark/>
          </w:tcPr>
          <w:p w14:paraId="165C0139"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569.53</w:t>
            </w:r>
          </w:p>
          <w:p w14:paraId="62A799AF"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(482.3;643.3)</w:t>
            </w:r>
          </w:p>
        </w:tc>
      </w:tr>
      <w:tr w:rsidR="00487937" w:rsidRPr="0008336E" w14:paraId="57086C63"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1E8FD1F7" w14:textId="44A1E614" w:rsidR="00487937" w:rsidRPr="0008336E" w:rsidRDefault="00487937" w:rsidP="00FC529F">
            <w:pPr>
              <w:spacing w:before="0" w:after="0"/>
              <w:rPr>
                <w:rFonts w:eastAsia="Times New Roman" w:cs="Times New Roman"/>
                <w:color w:val="000000"/>
                <w:szCs w:val="24"/>
                <w:lang w:eastAsia="en-AU"/>
              </w:rPr>
            </w:pPr>
            <w:r w:rsidRPr="0008336E">
              <w:rPr>
                <w:rFonts w:eastAsia="Times New Roman" w:cs="Times New Roman"/>
                <w:color w:val="000000"/>
                <w:szCs w:val="24"/>
                <w:lang w:eastAsia="en-AU"/>
              </w:rPr>
              <w:t>555</w:t>
            </w:r>
          </w:p>
        </w:tc>
        <w:tc>
          <w:tcPr>
            <w:tcW w:w="1641" w:type="dxa"/>
            <w:noWrap/>
            <w:vAlign w:val="center"/>
            <w:hideMark/>
          </w:tcPr>
          <w:p w14:paraId="0E76B777"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62.92</w:t>
            </w:r>
          </w:p>
          <w:p w14:paraId="7B6915B0"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(0.22;223.2)</w:t>
            </w:r>
          </w:p>
        </w:tc>
        <w:tc>
          <w:tcPr>
            <w:tcW w:w="1462" w:type="dxa"/>
            <w:vAlign w:val="center"/>
          </w:tcPr>
          <w:p w14:paraId="0971E964"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1.53</w:t>
            </w:r>
          </w:p>
          <w:p w14:paraId="72135CE5"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(0.4;2.95)</w:t>
            </w:r>
          </w:p>
        </w:tc>
        <w:tc>
          <w:tcPr>
            <w:tcW w:w="1552" w:type="dxa"/>
            <w:noWrap/>
            <w:vAlign w:val="center"/>
            <w:hideMark/>
          </w:tcPr>
          <w:p w14:paraId="6BDFA68A"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-3.30</w:t>
            </w:r>
          </w:p>
          <w:p w14:paraId="7E04E4F4"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(-14.91;1.7)</w:t>
            </w:r>
          </w:p>
        </w:tc>
        <w:tc>
          <w:tcPr>
            <w:tcW w:w="1598" w:type="dxa"/>
          </w:tcPr>
          <w:p w14:paraId="1CD06957"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en-US"/>
              </w:rPr>
            </w:pPr>
            <w:r w:rsidRPr="0008336E">
              <w:rPr>
                <w:rFonts w:eastAsia="Times New Roman" w:cs="Times New Roman"/>
                <w:color w:val="000000"/>
                <w:szCs w:val="24"/>
                <w:lang w:val="en-US"/>
              </w:rPr>
              <w:t>-0.05</w:t>
            </w:r>
          </w:p>
          <w:p w14:paraId="0265FC76"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val="en-US"/>
              </w:rPr>
              <w:t>(-0.69;0.4)</w:t>
            </w:r>
          </w:p>
        </w:tc>
        <w:tc>
          <w:tcPr>
            <w:tcW w:w="1523" w:type="dxa"/>
            <w:noWrap/>
            <w:vAlign w:val="center"/>
            <w:hideMark/>
          </w:tcPr>
          <w:p w14:paraId="1D92E3C8"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598.53</w:t>
            </w:r>
          </w:p>
          <w:p w14:paraId="273929E1"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(506;680.4)</w:t>
            </w:r>
          </w:p>
        </w:tc>
      </w:tr>
      <w:tr w:rsidR="00487937" w:rsidRPr="0008336E" w14:paraId="3208A9F3"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9026" w:type="dxa"/>
            <w:gridSpan w:val="6"/>
          </w:tcPr>
          <w:p w14:paraId="7932EF06" w14:textId="77777777" w:rsidR="00487937" w:rsidRPr="0008336E" w:rsidRDefault="00487937" w:rsidP="00FC529F">
            <w:pPr>
              <w:spacing w:before="0" w:after="0"/>
              <w:jc w:val="center"/>
              <w:rPr>
                <w:rFonts w:eastAsia="Times New Roman" w:cs="Times New Roman"/>
                <w:color w:val="000000"/>
                <w:szCs w:val="24"/>
                <w:lang w:eastAsia="en-AU"/>
              </w:rPr>
            </w:pPr>
            <w:r w:rsidRPr="0008336E">
              <w:rPr>
                <w:rFonts w:eastAsia="Times New Roman" w:cs="Times New Roman"/>
                <w:color w:val="000000"/>
                <w:szCs w:val="24"/>
                <w:lang w:eastAsia="en-AU"/>
              </w:rPr>
              <w:t>GIN</w:t>
            </w:r>
          </w:p>
        </w:tc>
      </w:tr>
      <w:tr w:rsidR="00487937" w:rsidRPr="0008336E" w14:paraId="0655D688"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116C90FE" w14:textId="12047259" w:rsidR="00487937" w:rsidRPr="0008336E" w:rsidRDefault="00487937" w:rsidP="00FC529F">
            <w:pPr>
              <w:spacing w:before="0" w:after="0"/>
              <w:rPr>
                <w:rFonts w:eastAsia="Times New Roman" w:cs="Times New Roman"/>
                <w:color w:val="000000"/>
                <w:szCs w:val="24"/>
                <w:lang w:eastAsia="en-AU"/>
              </w:rPr>
            </w:pPr>
            <w:r w:rsidRPr="0008336E">
              <w:rPr>
                <w:rFonts w:eastAsia="Times New Roman" w:cs="Times New Roman"/>
                <w:color w:val="000000"/>
                <w:szCs w:val="24"/>
                <w:lang w:eastAsia="en-AU"/>
              </w:rPr>
              <w:t>331</w:t>
            </w:r>
          </w:p>
        </w:tc>
        <w:tc>
          <w:tcPr>
            <w:tcW w:w="1641" w:type="dxa"/>
            <w:noWrap/>
            <w:vAlign w:val="center"/>
            <w:hideMark/>
          </w:tcPr>
          <w:p w14:paraId="0D031F37"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181.32</w:t>
            </w:r>
          </w:p>
          <w:p w14:paraId="4BD14AA2"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(80.2;280.7)</w:t>
            </w:r>
          </w:p>
        </w:tc>
        <w:tc>
          <w:tcPr>
            <w:tcW w:w="1462" w:type="dxa"/>
            <w:vAlign w:val="center"/>
          </w:tcPr>
          <w:p w14:paraId="372917E5"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5.8</w:t>
            </w:r>
          </w:p>
          <w:p w14:paraId="3E868D60"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(2.2;9.25)</w:t>
            </w:r>
          </w:p>
        </w:tc>
        <w:tc>
          <w:tcPr>
            <w:tcW w:w="1552" w:type="dxa"/>
            <w:noWrap/>
            <w:vAlign w:val="center"/>
            <w:hideMark/>
          </w:tcPr>
          <w:p w14:paraId="4AEA65E7"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-14.83</w:t>
            </w:r>
          </w:p>
          <w:p w14:paraId="1D543A71"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(-25.5; -4.47)</w:t>
            </w:r>
          </w:p>
        </w:tc>
        <w:tc>
          <w:tcPr>
            <w:tcW w:w="1598" w:type="dxa"/>
          </w:tcPr>
          <w:p w14:paraId="4352CDA1"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en-US"/>
              </w:rPr>
            </w:pPr>
            <w:r w:rsidRPr="0008336E">
              <w:rPr>
                <w:rFonts w:eastAsia="Times New Roman" w:cs="Times New Roman"/>
                <w:color w:val="000000"/>
                <w:szCs w:val="24"/>
                <w:lang w:val="en-US"/>
              </w:rPr>
              <w:t>-0.45</w:t>
            </w:r>
          </w:p>
          <w:p w14:paraId="5AA76564"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val="en-US"/>
              </w:rPr>
              <w:t>(-0.58; -0.32)</w:t>
            </w:r>
          </w:p>
        </w:tc>
        <w:tc>
          <w:tcPr>
            <w:tcW w:w="1523" w:type="dxa"/>
            <w:noWrap/>
            <w:vAlign w:val="center"/>
            <w:hideMark/>
          </w:tcPr>
          <w:p w14:paraId="62E9873E"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315.25</w:t>
            </w:r>
          </w:p>
          <w:p w14:paraId="33F62E2A"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(244.8;393.4)</w:t>
            </w:r>
          </w:p>
        </w:tc>
      </w:tr>
      <w:tr w:rsidR="00487937" w:rsidRPr="0008336E" w14:paraId="3521936B"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2613C7A5" w14:textId="4FA37515" w:rsidR="00487937" w:rsidRPr="0008336E" w:rsidRDefault="00487937" w:rsidP="00FC529F">
            <w:pPr>
              <w:spacing w:before="0" w:after="0"/>
              <w:rPr>
                <w:rFonts w:eastAsia="Times New Roman" w:cs="Times New Roman"/>
                <w:color w:val="000000"/>
                <w:szCs w:val="24"/>
                <w:lang w:eastAsia="en-AU"/>
              </w:rPr>
            </w:pPr>
            <w:r w:rsidRPr="0008336E">
              <w:rPr>
                <w:rFonts w:eastAsia="Times New Roman" w:cs="Times New Roman"/>
                <w:color w:val="000000"/>
                <w:szCs w:val="24"/>
                <w:lang w:eastAsia="en-AU"/>
              </w:rPr>
              <w:t>385</w:t>
            </w:r>
          </w:p>
        </w:tc>
        <w:tc>
          <w:tcPr>
            <w:tcW w:w="1641" w:type="dxa"/>
            <w:noWrap/>
            <w:vAlign w:val="center"/>
            <w:hideMark/>
          </w:tcPr>
          <w:p w14:paraId="5FDECD2C"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124.51</w:t>
            </w:r>
          </w:p>
          <w:p w14:paraId="0171EEB9"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(4.15;296.4)</w:t>
            </w:r>
          </w:p>
        </w:tc>
        <w:tc>
          <w:tcPr>
            <w:tcW w:w="1462" w:type="dxa"/>
            <w:vAlign w:val="center"/>
          </w:tcPr>
          <w:p w14:paraId="0ADFEB9A"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5.32</w:t>
            </w:r>
          </w:p>
          <w:p w14:paraId="4B5E35DB"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(0.46;13.95)</w:t>
            </w:r>
          </w:p>
        </w:tc>
        <w:tc>
          <w:tcPr>
            <w:tcW w:w="1552" w:type="dxa"/>
            <w:noWrap/>
            <w:vAlign w:val="center"/>
            <w:hideMark/>
          </w:tcPr>
          <w:p w14:paraId="7844FFC3"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-12.26</w:t>
            </w:r>
          </w:p>
          <w:p w14:paraId="0A14E543"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(-38.22;3.58)</w:t>
            </w:r>
          </w:p>
        </w:tc>
        <w:tc>
          <w:tcPr>
            <w:tcW w:w="1598" w:type="dxa"/>
          </w:tcPr>
          <w:p w14:paraId="5EABF3E9"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en-US"/>
              </w:rPr>
            </w:pPr>
            <w:r w:rsidRPr="0008336E">
              <w:rPr>
                <w:rFonts w:eastAsia="Times New Roman" w:cs="Times New Roman"/>
                <w:color w:val="000000"/>
                <w:szCs w:val="24"/>
                <w:lang w:val="en-US"/>
              </w:rPr>
              <w:t>-0.18</w:t>
            </w:r>
          </w:p>
          <w:p w14:paraId="05B910CF"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val="en-US"/>
              </w:rPr>
              <w:t>(-0.66;0.36)</w:t>
            </w:r>
          </w:p>
        </w:tc>
        <w:tc>
          <w:tcPr>
            <w:tcW w:w="1523" w:type="dxa"/>
            <w:noWrap/>
            <w:vAlign w:val="center"/>
            <w:hideMark/>
          </w:tcPr>
          <w:p w14:paraId="27C67C8A"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417.19</w:t>
            </w:r>
          </w:p>
          <w:p w14:paraId="04A47B79"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(309.8;505.2)</w:t>
            </w:r>
          </w:p>
        </w:tc>
      </w:tr>
      <w:tr w:rsidR="00487937" w:rsidRPr="0008336E" w14:paraId="1DE26446"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64214E21" w14:textId="4CCF7BAC" w:rsidR="00487937" w:rsidRPr="0008336E" w:rsidRDefault="00487937" w:rsidP="00FC529F">
            <w:pPr>
              <w:spacing w:before="0" w:after="0"/>
              <w:rPr>
                <w:rFonts w:eastAsia="Times New Roman" w:cs="Times New Roman"/>
                <w:color w:val="000000"/>
                <w:szCs w:val="24"/>
                <w:lang w:eastAsia="en-AU"/>
              </w:rPr>
            </w:pPr>
            <w:r w:rsidRPr="0008336E">
              <w:rPr>
                <w:rFonts w:eastAsia="Times New Roman" w:cs="Times New Roman"/>
                <w:color w:val="000000"/>
                <w:szCs w:val="24"/>
                <w:lang w:eastAsia="en-AU"/>
              </w:rPr>
              <w:t>443</w:t>
            </w:r>
          </w:p>
        </w:tc>
        <w:tc>
          <w:tcPr>
            <w:tcW w:w="1641" w:type="dxa"/>
            <w:noWrap/>
            <w:vAlign w:val="center"/>
            <w:hideMark/>
          </w:tcPr>
          <w:p w14:paraId="6CBF3528"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48.23</w:t>
            </w:r>
          </w:p>
          <w:p w14:paraId="7E673251"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(3.48;125.7)</w:t>
            </w:r>
          </w:p>
        </w:tc>
        <w:tc>
          <w:tcPr>
            <w:tcW w:w="1462" w:type="dxa"/>
            <w:vAlign w:val="center"/>
          </w:tcPr>
          <w:p w14:paraId="5802581E"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1.82</w:t>
            </w:r>
          </w:p>
          <w:p w14:paraId="6CFB5921"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(0.47;2.83)</w:t>
            </w:r>
          </w:p>
        </w:tc>
        <w:tc>
          <w:tcPr>
            <w:tcW w:w="1552" w:type="dxa"/>
            <w:noWrap/>
            <w:vAlign w:val="center"/>
            <w:hideMark/>
          </w:tcPr>
          <w:p w14:paraId="019725DA"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0.57</w:t>
            </w:r>
          </w:p>
          <w:p w14:paraId="1E93CE2D"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(-4.5;4.38)</w:t>
            </w:r>
          </w:p>
        </w:tc>
        <w:tc>
          <w:tcPr>
            <w:tcW w:w="1598" w:type="dxa"/>
          </w:tcPr>
          <w:p w14:paraId="27594DBF"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en-US"/>
              </w:rPr>
            </w:pPr>
            <w:r w:rsidRPr="0008336E">
              <w:rPr>
                <w:rFonts w:eastAsia="Times New Roman" w:cs="Times New Roman"/>
                <w:color w:val="000000"/>
                <w:szCs w:val="24"/>
                <w:lang w:val="en-US"/>
              </w:rPr>
              <w:t>0.20</w:t>
            </w:r>
          </w:p>
          <w:p w14:paraId="28085C9C"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val="en-US"/>
              </w:rPr>
              <w:t>(-0.3;0.52)</w:t>
            </w:r>
          </w:p>
        </w:tc>
        <w:tc>
          <w:tcPr>
            <w:tcW w:w="1523" w:type="dxa"/>
            <w:noWrap/>
            <w:vAlign w:val="center"/>
            <w:hideMark/>
          </w:tcPr>
          <w:p w14:paraId="63D5A20D"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465.89</w:t>
            </w:r>
          </w:p>
          <w:p w14:paraId="15B6B8F6"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(407.3;523.8)</w:t>
            </w:r>
          </w:p>
        </w:tc>
      </w:tr>
      <w:tr w:rsidR="00487937" w:rsidRPr="0008336E" w14:paraId="2E3D3DBC"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112DA008" w14:textId="4EC8558B" w:rsidR="00487937" w:rsidRPr="0008336E" w:rsidRDefault="00487937" w:rsidP="00FC529F">
            <w:pPr>
              <w:spacing w:before="0" w:after="0"/>
              <w:rPr>
                <w:rFonts w:eastAsia="Times New Roman" w:cs="Times New Roman"/>
                <w:color w:val="000000"/>
                <w:szCs w:val="24"/>
                <w:lang w:eastAsia="en-AU"/>
              </w:rPr>
            </w:pPr>
            <w:r w:rsidRPr="0008336E">
              <w:rPr>
                <w:rFonts w:eastAsia="Times New Roman" w:cs="Times New Roman"/>
                <w:color w:val="000000"/>
                <w:szCs w:val="24"/>
                <w:lang w:eastAsia="en-AU"/>
              </w:rPr>
              <w:t>498</w:t>
            </w:r>
          </w:p>
        </w:tc>
        <w:tc>
          <w:tcPr>
            <w:tcW w:w="1641" w:type="dxa"/>
            <w:noWrap/>
            <w:vAlign w:val="center"/>
            <w:hideMark/>
          </w:tcPr>
          <w:p w14:paraId="1E611B24"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180.72</w:t>
            </w:r>
          </w:p>
          <w:p w14:paraId="0E5AEB74"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(10.9;383.4)</w:t>
            </w:r>
          </w:p>
        </w:tc>
        <w:tc>
          <w:tcPr>
            <w:tcW w:w="1462" w:type="dxa"/>
            <w:vAlign w:val="center"/>
          </w:tcPr>
          <w:p w14:paraId="51077D88"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8.18</w:t>
            </w:r>
          </w:p>
          <w:p w14:paraId="2767B3AF"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(1.47;17.2)</w:t>
            </w:r>
          </w:p>
        </w:tc>
        <w:tc>
          <w:tcPr>
            <w:tcW w:w="1552" w:type="dxa"/>
            <w:noWrap/>
            <w:vAlign w:val="center"/>
            <w:hideMark/>
          </w:tcPr>
          <w:p w14:paraId="5064FBEB"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-24.12</w:t>
            </w:r>
          </w:p>
          <w:p w14:paraId="4D213AD1"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(-57.81;4.96)</w:t>
            </w:r>
          </w:p>
        </w:tc>
        <w:tc>
          <w:tcPr>
            <w:tcW w:w="1598" w:type="dxa"/>
          </w:tcPr>
          <w:p w14:paraId="0EDA329B"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en-US"/>
              </w:rPr>
            </w:pPr>
            <w:r w:rsidRPr="0008336E">
              <w:rPr>
                <w:rFonts w:eastAsia="Times New Roman" w:cs="Times New Roman"/>
                <w:color w:val="000000"/>
                <w:szCs w:val="24"/>
                <w:lang w:val="en-US"/>
              </w:rPr>
              <w:t>-0.44</w:t>
            </w:r>
          </w:p>
          <w:p w14:paraId="63D40D25"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val="en-US"/>
              </w:rPr>
              <w:t>(-0.83;0.31)</w:t>
            </w:r>
          </w:p>
        </w:tc>
        <w:tc>
          <w:tcPr>
            <w:tcW w:w="1523" w:type="dxa"/>
            <w:noWrap/>
            <w:vAlign w:val="center"/>
            <w:hideMark/>
          </w:tcPr>
          <w:p w14:paraId="59091E0E"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530.34</w:t>
            </w:r>
          </w:p>
          <w:p w14:paraId="4DD2E237"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(445.6;604.3)</w:t>
            </w:r>
          </w:p>
        </w:tc>
      </w:tr>
      <w:tr w:rsidR="00487937" w:rsidRPr="0008336E" w14:paraId="3BE0E491"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7E762265" w14:textId="76868A16" w:rsidR="00487937" w:rsidRPr="0008336E" w:rsidRDefault="00487937" w:rsidP="00FC529F">
            <w:pPr>
              <w:spacing w:before="0" w:after="0"/>
              <w:rPr>
                <w:rFonts w:eastAsia="Times New Roman" w:cs="Times New Roman"/>
                <w:color w:val="000000"/>
                <w:szCs w:val="24"/>
                <w:lang w:eastAsia="en-AU"/>
              </w:rPr>
            </w:pPr>
            <w:r w:rsidRPr="0008336E">
              <w:rPr>
                <w:rFonts w:eastAsia="Times New Roman" w:cs="Times New Roman"/>
                <w:color w:val="000000"/>
                <w:szCs w:val="24"/>
                <w:lang w:eastAsia="en-AU"/>
              </w:rPr>
              <w:t>555</w:t>
            </w:r>
          </w:p>
        </w:tc>
        <w:tc>
          <w:tcPr>
            <w:tcW w:w="1641" w:type="dxa"/>
            <w:noWrap/>
            <w:vAlign w:val="center"/>
            <w:hideMark/>
          </w:tcPr>
          <w:p w14:paraId="15127960"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36.15</w:t>
            </w:r>
          </w:p>
          <w:p w14:paraId="00C714F2"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(1.26;83.59)</w:t>
            </w:r>
          </w:p>
        </w:tc>
        <w:tc>
          <w:tcPr>
            <w:tcW w:w="1462" w:type="dxa"/>
            <w:vAlign w:val="center"/>
          </w:tcPr>
          <w:p w14:paraId="707B3CD0"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3.39</w:t>
            </w:r>
          </w:p>
          <w:p w14:paraId="42D8DA8B"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(1.14;5.48)</w:t>
            </w:r>
          </w:p>
        </w:tc>
        <w:tc>
          <w:tcPr>
            <w:tcW w:w="1552" w:type="dxa"/>
            <w:noWrap/>
            <w:vAlign w:val="center"/>
            <w:hideMark/>
          </w:tcPr>
          <w:p w14:paraId="1444E9EE"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2.00</w:t>
            </w:r>
          </w:p>
          <w:p w14:paraId="32CF045D"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(-1.73;5.23)</w:t>
            </w:r>
          </w:p>
        </w:tc>
        <w:tc>
          <w:tcPr>
            <w:tcW w:w="1598" w:type="dxa"/>
          </w:tcPr>
          <w:p w14:paraId="4AE72067"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en-US"/>
              </w:rPr>
            </w:pPr>
            <w:r w:rsidRPr="0008336E">
              <w:rPr>
                <w:rFonts w:eastAsia="Times New Roman" w:cs="Times New Roman"/>
                <w:color w:val="000000"/>
                <w:szCs w:val="24"/>
                <w:lang w:val="en-US"/>
              </w:rPr>
              <w:t>0.19</w:t>
            </w:r>
          </w:p>
          <w:p w14:paraId="1FD2E73C"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val="en-US"/>
              </w:rPr>
              <w:t>(-0.36;0.59)</w:t>
            </w:r>
          </w:p>
        </w:tc>
        <w:tc>
          <w:tcPr>
            <w:tcW w:w="1523" w:type="dxa"/>
            <w:noWrap/>
            <w:vAlign w:val="center"/>
            <w:hideMark/>
          </w:tcPr>
          <w:p w14:paraId="78FDBE23"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587.01</w:t>
            </w:r>
          </w:p>
          <w:p w14:paraId="397440A6"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(516.7;664.2)</w:t>
            </w:r>
          </w:p>
        </w:tc>
      </w:tr>
      <w:tr w:rsidR="00487937" w:rsidRPr="0008336E" w14:paraId="3D8A246A"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9026" w:type="dxa"/>
            <w:gridSpan w:val="6"/>
          </w:tcPr>
          <w:p w14:paraId="3DAD545C" w14:textId="77777777" w:rsidR="00487937" w:rsidRPr="0008336E" w:rsidRDefault="00487937" w:rsidP="00FC529F">
            <w:pPr>
              <w:spacing w:before="0" w:after="0"/>
              <w:jc w:val="center"/>
              <w:rPr>
                <w:rFonts w:eastAsia="Times New Roman" w:cs="Times New Roman"/>
                <w:color w:val="000000"/>
                <w:szCs w:val="24"/>
                <w:lang w:eastAsia="en-AU"/>
              </w:rPr>
            </w:pPr>
            <w:r w:rsidRPr="0008336E">
              <w:rPr>
                <w:rFonts w:eastAsia="Times New Roman" w:cs="Times New Roman"/>
                <w:color w:val="000000"/>
                <w:szCs w:val="24"/>
                <w:lang w:eastAsia="en-AU"/>
              </w:rPr>
              <w:t>EIM</w:t>
            </w:r>
          </w:p>
        </w:tc>
      </w:tr>
      <w:tr w:rsidR="00487937" w:rsidRPr="0008336E" w14:paraId="63067B55"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77A3CBEC" w14:textId="3536A10D" w:rsidR="00487937" w:rsidRPr="0008336E" w:rsidRDefault="00487937" w:rsidP="00FC529F">
            <w:pPr>
              <w:spacing w:before="0" w:after="0"/>
              <w:rPr>
                <w:rFonts w:eastAsia="Times New Roman" w:cs="Times New Roman"/>
                <w:color w:val="000000"/>
                <w:szCs w:val="24"/>
                <w:lang w:eastAsia="en-AU"/>
              </w:rPr>
            </w:pPr>
            <w:r w:rsidRPr="0008336E">
              <w:rPr>
                <w:rFonts w:eastAsia="Times New Roman" w:cs="Times New Roman"/>
                <w:color w:val="000000"/>
                <w:szCs w:val="24"/>
                <w:lang w:eastAsia="en-AU"/>
              </w:rPr>
              <w:t>331</w:t>
            </w:r>
          </w:p>
        </w:tc>
        <w:tc>
          <w:tcPr>
            <w:tcW w:w="1641" w:type="dxa"/>
            <w:noWrap/>
            <w:vAlign w:val="center"/>
            <w:hideMark/>
          </w:tcPr>
          <w:p w14:paraId="61D31FA2"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139.88</w:t>
            </w:r>
          </w:p>
          <w:p w14:paraId="7B717046"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(63.9;237.9)</w:t>
            </w:r>
          </w:p>
        </w:tc>
        <w:tc>
          <w:tcPr>
            <w:tcW w:w="1462" w:type="dxa"/>
            <w:vAlign w:val="center"/>
          </w:tcPr>
          <w:p w14:paraId="49ED393F"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4.24</w:t>
            </w:r>
          </w:p>
          <w:p w14:paraId="2CB9FDA1"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(1.58;6.83)</w:t>
            </w:r>
          </w:p>
        </w:tc>
        <w:tc>
          <w:tcPr>
            <w:tcW w:w="1552" w:type="dxa"/>
            <w:noWrap/>
            <w:vAlign w:val="center"/>
            <w:hideMark/>
          </w:tcPr>
          <w:p w14:paraId="7643D7DC"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-8.46</w:t>
            </w:r>
          </w:p>
          <w:p w14:paraId="23BD12FA"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(-15.62;0.39)</w:t>
            </w:r>
          </w:p>
        </w:tc>
        <w:tc>
          <w:tcPr>
            <w:tcW w:w="1598" w:type="dxa"/>
            <w:vAlign w:val="bottom"/>
          </w:tcPr>
          <w:p w14:paraId="278DC4A2"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24"/>
              </w:rPr>
            </w:pPr>
            <w:r w:rsidRPr="0008336E">
              <w:rPr>
                <w:rFonts w:eastAsia="Calibri" w:cs="Times New Roman"/>
                <w:color w:val="000000"/>
                <w:szCs w:val="24"/>
              </w:rPr>
              <w:t>-0.32</w:t>
            </w:r>
          </w:p>
          <w:p w14:paraId="04BD3D18"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Calibri" w:cs="Times New Roman"/>
                <w:color w:val="000000"/>
                <w:szCs w:val="24"/>
              </w:rPr>
              <w:t>(-0.54; -0.11)</w:t>
            </w:r>
          </w:p>
        </w:tc>
        <w:tc>
          <w:tcPr>
            <w:tcW w:w="1523" w:type="dxa"/>
            <w:noWrap/>
            <w:vAlign w:val="center"/>
            <w:hideMark/>
          </w:tcPr>
          <w:p w14:paraId="6ADD64B5"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334.38</w:t>
            </w:r>
          </w:p>
          <w:p w14:paraId="4A6D6D4A"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(260.4;399.9)</w:t>
            </w:r>
          </w:p>
        </w:tc>
      </w:tr>
      <w:tr w:rsidR="00487937" w:rsidRPr="0008336E" w14:paraId="60C705FA"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0AB668B7" w14:textId="0BCD4A17" w:rsidR="00487937" w:rsidRPr="0008336E" w:rsidRDefault="00487937" w:rsidP="00FC529F">
            <w:pPr>
              <w:spacing w:before="0" w:after="0"/>
              <w:rPr>
                <w:rFonts w:eastAsia="Times New Roman" w:cs="Times New Roman"/>
                <w:color w:val="000000"/>
                <w:szCs w:val="24"/>
                <w:lang w:eastAsia="en-AU"/>
              </w:rPr>
            </w:pPr>
            <w:r w:rsidRPr="0008336E">
              <w:rPr>
                <w:rFonts w:eastAsia="Times New Roman" w:cs="Times New Roman"/>
                <w:color w:val="000000"/>
                <w:szCs w:val="24"/>
                <w:lang w:eastAsia="en-AU"/>
              </w:rPr>
              <w:t>385</w:t>
            </w:r>
          </w:p>
        </w:tc>
        <w:tc>
          <w:tcPr>
            <w:tcW w:w="1641" w:type="dxa"/>
            <w:noWrap/>
            <w:vAlign w:val="center"/>
            <w:hideMark/>
          </w:tcPr>
          <w:p w14:paraId="12DBD920"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180.26</w:t>
            </w:r>
          </w:p>
          <w:p w14:paraId="17254D49"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(29.89;292.5)</w:t>
            </w:r>
          </w:p>
        </w:tc>
        <w:tc>
          <w:tcPr>
            <w:tcW w:w="1462" w:type="dxa"/>
            <w:vAlign w:val="center"/>
          </w:tcPr>
          <w:p w14:paraId="0D12A6E4"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11.07</w:t>
            </w:r>
          </w:p>
          <w:p w14:paraId="1F99233D"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(1.55;18.15)</w:t>
            </w:r>
          </w:p>
        </w:tc>
        <w:tc>
          <w:tcPr>
            <w:tcW w:w="1552" w:type="dxa"/>
            <w:noWrap/>
            <w:vAlign w:val="center"/>
            <w:hideMark/>
          </w:tcPr>
          <w:p w14:paraId="50E9ADA8"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-26.69</w:t>
            </w:r>
          </w:p>
          <w:p w14:paraId="2FB7DF59"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(-48.93;4.66)</w:t>
            </w:r>
          </w:p>
        </w:tc>
        <w:tc>
          <w:tcPr>
            <w:tcW w:w="1598" w:type="dxa"/>
            <w:vAlign w:val="bottom"/>
          </w:tcPr>
          <w:p w14:paraId="3C002097"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24"/>
              </w:rPr>
            </w:pPr>
            <w:r w:rsidRPr="0008336E">
              <w:rPr>
                <w:rFonts w:eastAsia="Calibri" w:cs="Times New Roman"/>
                <w:color w:val="000000"/>
                <w:szCs w:val="24"/>
              </w:rPr>
              <w:t>-0.44</w:t>
            </w:r>
          </w:p>
          <w:p w14:paraId="6BEF10BA"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Calibri" w:cs="Times New Roman"/>
                <w:color w:val="000000"/>
                <w:szCs w:val="24"/>
              </w:rPr>
              <w:t>(-0.79;0.27)</w:t>
            </w:r>
          </w:p>
        </w:tc>
        <w:tc>
          <w:tcPr>
            <w:tcW w:w="1523" w:type="dxa"/>
            <w:noWrap/>
            <w:vAlign w:val="center"/>
            <w:hideMark/>
          </w:tcPr>
          <w:p w14:paraId="4D61A189"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385.95</w:t>
            </w:r>
          </w:p>
          <w:p w14:paraId="357EE940"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(319.1;453.3)</w:t>
            </w:r>
          </w:p>
        </w:tc>
      </w:tr>
      <w:tr w:rsidR="00487937" w:rsidRPr="0008336E" w14:paraId="28A51B12"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4E3D3DD5" w14:textId="5DA00A14" w:rsidR="00487937" w:rsidRPr="0008336E" w:rsidRDefault="00487937" w:rsidP="00FC529F">
            <w:pPr>
              <w:spacing w:before="0" w:after="0"/>
              <w:rPr>
                <w:rFonts w:eastAsia="Times New Roman" w:cs="Times New Roman"/>
                <w:color w:val="000000"/>
                <w:szCs w:val="24"/>
                <w:lang w:eastAsia="en-AU"/>
              </w:rPr>
            </w:pPr>
            <w:r w:rsidRPr="0008336E">
              <w:rPr>
                <w:rFonts w:eastAsia="Times New Roman" w:cs="Times New Roman"/>
                <w:color w:val="000000"/>
                <w:szCs w:val="24"/>
                <w:lang w:eastAsia="en-AU"/>
              </w:rPr>
              <w:t>443</w:t>
            </w:r>
          </w:p>
        </w:tc>
        <w:tc>
          <w:tcPr>
            <w:tcW w:w="1641" w:type="dxa"/>
            <w:noWrap/>
            <w:vAlign w:val="center"/>
            <w:hideMark/>
          </w:tcPr>
          <w:p w14:paraId="1E79F171"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70.7</w:t>
            </w:r>
          </w:p>
          <w:p w14:paraId="47304674"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(9.26;141.9)</w:t>
            </w:r>
          </w:p>
        </w:tc>
        <w:tc>
          <w:tcPr>
            <w:tcW w:w="1462" w:type="dxa"/>
            <w:vAlign w:val="center"/>
          </w:tcPr>
          <w:p w14:paraId="220BB825"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4.58</w:t>
            </w:r>
          </w:p>
          <w:p w14:paraId="36A41B6A"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(0.8;11.5)</w:t>
            </w:r>
          </w:p>
        </w:tc>
        <w:tc>
          <w:tcPr>
            <w:tcW w:w="1552" w:type="dxa"/>
            <w:noWrap/>
            <w:vAlign w:val="center"/>
            <w:hideMark/>
          </w:tcPr>
          <w:p w14:paraId="50BC7F48"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-2.05</w:t>
            </w:r>
          </w:p>
          <w:p w14:paraId="6A6BDBD3"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(-14.46;5.78)</w:t>
            </w:r>
          </w:p>
        </w:tc>
        <w:tc>
          <w:tcPr>
            <w:tcW w:w="1598" w:type="dxa"/>
            <w:vAlign w:val="bottom"/>
          </w:tcPr>
          <w:p w14:paraId="46DD125B"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24"/>
              </w:rPr>
            </w:pPr>
            <w:r w:rsidRPr="0008336E">
              <w:rPr>
                <w:rFonts w:eastAsia="Calibri" w:cs="Times New Roman"/>
                <w:color w:val="000000"/>
                <w:szCs w:val="24"/>
              </w:rPr>
              <w:t>0.05</w:t>
            </w:r>
          </w:p>
          <w:p w14:paraId="2A160BB2"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Calibri" w:cs="Times New Roman"/>
                <w:color w:val="000000"/>
                <w:szCs w:val="24"/>
              </w:rPr>
              <w:t>(-0.46;0.41)</w:t>
            </w:r>
          </w:p>
        </w:tc>
        <w:tc>
          <w:tcPr>
            <w:tcW w:w="1523" w:type="dxa"/>
            <w:noWrap/>
            <w:vAlign w:val="center"/>
            <w:hideMark/>
          </w:tcPr>
          <w:p w14:paraId="2ACB6EF4"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459.59</w:t>
            </w:r>
          </w:p>
          <w:p w14:paraId="596C3E76"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(391.3;530.1)</w:t>
            </w:r>
          </w:p>
        </w:tc>
      </w:tr>
      <w:tr w:rsidR="00487937" w:rsidRPr="0008336E" w14:paraId="66169F65"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610C5216" w14:textId="5FAF842B" w:rsidR="00487937" w:rsidRPr="0008336E" w:rsidRDefault="00487937" w:rsidP="00FC529F">
            <w:pPr>
              <w:spacing w:before="0" w:after="0"/>
              <w:rPr>
                <w:rFonts w:eastAsia="Times New Roman" w:cs="Times New Roman"/>
                <w:color w:val="000000"/>
                <w:szCs w:val="24"/>
                <w:lang w:eastAsia="en-AU"/>
              </w:rPr>
            </w:pPr>
            <w:r w:rsidRPr="0008336E">
              <w:rPr>
                <w:rFonts w:eastAsia="Times New Roman" w:cs="Times New Roman"/>
                <w:color w:val="000000"/>
                <w:szCs w:val="24"/>
                <w:lang w:eastAsia="en-AU"/>
              </w:rPr>
              <w:t>498</w:t>
            </w:r>
          </w:p>
        </w:tc>
        <w:tc>
          <w:tcPr>
            <w:tcW w:w="1641" w:type="dxa"/>
            <w:noWrap/>
            <w:vAlign w:val="center"/>
            <w:hideMark/>
          </w:tcPr>
          <w:p w14:paraId="30B5F9F3"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65.8</w:t>
            </w:r>
          </w:p>
          <w:p w14:paraId="50429E97"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(6.92;145.1)</w:t>
            </w:r>
          </w:p>
        </w:tc>
        <w:tc>
          <w:tcPr>
            <w:tcW w:w="1462" w:type="dxa"/>
            <w:vAlign w:val="center"/>
          </w:tcPr>
          <w:p w14:paraId="26CAF35A"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5.41</w:t>
            </w:r>
          </w:p>
          <w:p w14:paraId="52E69E22"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(2.11;8.89)</w:t>
            </w:r>
          </w:p>
        </w:tc>
        <w:tc>
          <w:tcPr>
            <w:tcW w:w="1552" w:type="dxa"/>
            <w:noWrap/>
            <w:vAlign w:val="center"/>
            <w:hideMark/>
          </w:tcPr>
          <w:p w14:paraId="744D6167"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-2.68</w:t>
            </w:r>
          </w:p>
          <w:p w14:paraId="579EB190"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(-11.88;6.09)</w:t>
            </w:r>
          </w:p>
        </w:tc>
        <w:tc>
          <w:tcPr>
            <w:tcW w:w="1598" w:type="dxa"/>
            <w:vAlign w:val="bottom"/>
          </w:tcPr>
          <w:p w14:paraId="7E0ED8F8"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24"/>
              </w:rPr>
            </w:pPr>
            <w:r w:rsidRPr="0008336E">
              <w:rPr>
                <w:rFonts w:eastAsia="Calibri" w:cs="Times New Roman"/>
                <w:color w:val="000000"/>
                <w:szCs w:val="24"/>
              </w:rPr>
              <w:t>-0.05</w:t>
            </w:r>
          </w:p>
          <w:p w14:paraId="1AA6A55F"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Calibri" w:cs="Times New Roman"/>
                <w:color w:val="000000"/>
                <w:szCs w:val="24"/>
              </w:rPr>
              <w:t>(-0.62;0.46)</w:t>
            </w:r>
          </w:p>
        </w:tc>
        <w:tc>
          <w:tcPr>
            <w:tcW w:w="1523" w:type="dxa"/>
            <w:noWrap/>
            <w:vAlign w:val="center"/>
            <w:hideMark/>
          </w:tcPr>
          <w:p w14:paraId="0622E9FC"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557.82</w:t>
            </w:r>
          </w:p>
          <w:p w14:paraId="04770C11"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(483.8;625.3)</w:t>
            </w:r>
          </w:p>
        </w:tc>
      </w:tr>
      <w:tr w:rsidR="00487937" w:rsidRPr="0008336E" w14:paraId="0159B323" w14:textId="77777777" w:rsidTr="000C65B4">
        <w:trPr>
          <w:trHeight w:val="3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0CEDE0E1" w14:textId="6B6E5CD4" w:rsidR="00487937" w:rsidRPr="0008336E" w:rsidRDefault="00487937" w:rsidP="00FC529F">
            <w:pPr>
              <w:spacing w:before="0" w:after="0"/>
              <w:rPr>
                <w:rFonts w:eastAsia="Times New Roman" w:cs="Times New Roman"/>
                <w:color w:val="000000"/>
                <w:szCs w:val="24"/>
                <w:lang w:eastAsia="en-AU"/>
              </w:rPr>
            </w:pPr>
            <w:r w:rsidRPr="0008336E">
              <w:rPr>
                <w:rFonts w:eastAsia="Times New Roman" w:cs="Times New Roman"/>
                <w:color w:val="000000"/>
                <w:szCs w:val="24"/>
                <w:lang w:eastAsia="en-AU"/>
              </w:rPr>
              <w:t>555</w:t>
            </w:r>
          </w:p>
        </w:tc>
        <w:tc>
          <w:tcPr>
            <w:tcW w:w="1641" w:type="dxa"/>
            <w:noWrap/>
            <w:vAlign w:val="center"/>
            <w:hideMark/>
          </w:tcPr>
          <w:p w14:paraId="1CD8BC88"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40.3</w:t>
            </w:r>
          </w:p>
          <w:p w14:paraId="41C56800"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(1.42;90.39)</w:t>
            </w:r>
          </w:p>
        </w:tc>
        <w:tc>
          <w:tcPr>
            <w:tcW w:w="1462" w:type="dxa"/>
            <w:vAlign w:val="center"/>
          </w:tcPr>
          <w:p w14:paraId="4D33A37D"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8.99</w:t>
            </w:r>
          </w:p>
          <w:p w14:paraId="5113C3EE"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(4.01;13.63)</w:t>
            </w:r>
          </w:p>
        </w:tc>
        <w:tc>
          <w:tcPr>
            <w:tcW w:w="1552" w:type="dxa"/>
            <w:noWrap/>
            <w:vAlign w:val="center"/>
            <w:hideMark/>
          </w:tcPr>
          <w:p w14:paraId="7E507346"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1.07</w:t>
            </w:r>
          </w:p>
          <w:p w14:paraId="6F634142"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(-5.27;8.46)</w:t>
            </w:r>
          </w:p>
        </w:tc>
        <w:tc>
          <w:tcPr>
            <w:tcW w:w="1598" w:type="dxa"/>
            <w:vAlign w:val="bottom"/>
          </w:tcPr>
          <w:p w14:paraId="4DCB727E"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24"/>
              </w:rPr>
            </w:pPr>
            <w:r w:rsidRPr="0008336E">
              <w:rPr>
                <w:rFonts w:eastAsia="Calibri" w:cs="Times New Roman"/>
                <w:color w:val="000000"/>
                <w:szCs w:val="24"/>
              </w:rPr>
              <w:t>0.12</w:t>
            </w:r>
          </w:p>
          <w:p w14:paraId="10F42CCF"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Calibri" w:cs="Times New Roman"/>
                <w:color w:val="000000"/>
                <w:szCs w:val="24"/>
              </w:rPr>
              <w:t>(-0.24;0.49)</w:t>
            </w:r>
          </w:p>
        </w:tc>
        <w:tc>
          <w:tcPr>
            <w:tcW w:w="1523" w:type="dxa"/>
            <w:noWrap/>
            <w:vAlign w:val="center"/>
            <w:hideMark/>
          </w:tcPr>
          <w:p w14:paraId="0267BD4C"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592.29</w:t>
            </w:r>
          </w:p>
          <w:p w14:paraId="60D5B3A5" w14:textId="77777777" w:rsidR="00487937" w:rsidRPr="0008336E" w:rsidRDefault="00487937" w:rsidP="00FC529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08336E">
              <w:rPr>
                <w:rFonts w:eastAsia="Times New Roman" w:cs="Times New Roman"/>
                <w:color w:val="000000"/>
                <w:szCs w:val="24"/>
                <w:lang w:eastAsia="en-AU"/>
              </w:rPr>
              <w:t>(529.4;660.9)</w:t>
            </w:r>
          </w:p>
        </w:tc>
      </w:tr>
    </w:tbl>
    <w:p w14:paraId="719D120D" w14:textId="77777777" w:rsidR="009B440B" w:rsidRDefault="00487937" w:rsidP="00FC529F">
      <w:pPr>
        <w:spacing w:before="0" w:after="0"/>
        <w:jc w:val="both"/>
        <w:rPr>
          <w:rFonts w:eastAsia="Times New Roman" w:cs="Times New Roman"/>
          <w:bCs/>
          <w:color w:val="000000"/>
          <w:sz w:val="22"/>
          <w:lang w:val="en-AU" w:eastAsia="en-AU"/>
        </w:rPr>
        <w:sectPr w:rsidR="009B440B" w:rsidSect="0093429D">
          <w:headerReference w:type="even" r:id="rId14"/>
          <w:footerReference w:type="even" r:id="rId15"/>
          <w:footerReference w:type="default" r:id="rId16"/>
          <w:headerReference w:type="first" r:id="rId17"/>
          <w:pgSz w:w="12240" w:h="15840"/>
          <w:pgMar w:top="1138" w:right="1181" w:bottom="1138" w:left="1282" w:header="720" w:footer="720" w:gutter="0"/>
          <w:cols w:space="720"/>
          <w:titlePg/>
          <w:docGrid w:linePitch="360"/>
        </w:sectPr>
      </w:pPr>
      <w:r w:rsidRPr="007E4EBB">
        <w:rPr>
          <w:rFonts w:eastAsia="Calibri" w:cs="Times New Roman"/>
          <w:sz w:val="22"/>
          <w:szCs w:val="20"/>
          <w:vertAlign w:val="superscript"/>
          <w:lang w:val="en-AU"/>
        </w:rPr>
        <w:t>1</w:t>
      </w:r>
      <m:oMath>
        <m:r>
          <w:rPr>
            <w:rFonts w:ascii="Cambria Math" w:eastAsia="Calibri" w:hAnsi="Cambria Math" w:cs="Times New Roman"/>
            <w:sz w:val="22"/>
            <w:szCs w:val="20"/>
            <w:vertAlign w:val="superscript"/>
            <w:lang w:val="en-AU"/>
          </w:rPr>
          <m:t xml:space="preserve"> </m:t>
        </m:r>
        <m:sSubSup>
          <m:sSubSupPr>
            <m:ctrlPr>
              <w:rPr>
                <w:rFonts w:ascii="Cambria Math" w:eastAsia="Times New Roman" w:hAnsi="Cambria Math" w:cs="Times New Roman"/>
                <w:b/>
                <w:bCs/>
                <w:i/>
                <w:color w:val="000000"/>
                <w:sz w:val="22"/>
                <w:lang w:val="en-AU" w:eastAsia="en-AU"/>
              </w:rPr>
            </m:ctrlPr>
          </m:sSubSupPr>
          <m:e>
            <m:r>
              <m:rPr>
                <m:sty m:val="bi"/>
              </m:rPr>
              <w:rPr>
                <w:rFonts w:ascii="Cambria Math" w:eastAsia="Times New Roman" w:hAnsi="Cambria Math" w:cs="Times New Roman"/>
                <w:color w:val="000000"/>
                <w:sz w:val="22"/>
                <w:lang w:val="en-AU" w:eastAsia="en-AU"/>
              </w:rPr>
              <m:t>σ</m:t>
            </m:r>
          </m:e>
          <m:sub>
            <m:r>
              <m:rPr>
                <m:sty m:val="bi"/>
              </m:rPr>
              <w:rPr>
                <w:rFonts w:ascii="Cambria Math" w:eastAsia="Times New Roman" w:hAnsi="Cambria Math" w:cs="Times New Roman"/>
                <w:color w:val="000000"/>
                <w:sz w:val="22"/>
                <w:lang w:val="en-AU" w:eastAsia="en-AU"/>
              </w:rPr>
              <m:t>int</m:t>
            </m:r>
          </m:sub>
          <m:sup>
            <m:r>
              <m:rPr>
                <m:sty m:val="bi"/>
              </m:rPr>
              <w:rPr>
                <w:rFonts w:ascii="Cambria Math" w:eastAsia="Times New Roman" w:hAnsi="Cambria Math" w:cs="Times New Roman"/>
                <w:color w:val="000000"/>
                <w:sz w:val="22"/>
                <w:lang w:val="en-AU" w:eastAsia="en-AU"/>
              </w:rPr>
              <m:t>2</m:t>
            </m:r>
          </m:sup>
        </m:sSubSup>
      </m:oMath>
      <w:r w:rsidRPr="007E4EBB">
        <w:rPr>
          <w:rFonts w:eastAsia="Times New Roman" w:cs="Times New Roman"/>
          <w:b/>
          <w:bCs/>
          <w:color w:val="000000"/>
          <w:sz w:val="22"/>
          <w:lang w:val="en-AU" w:eastAsia="en-AU"/>
        </w:rPr>
        <w:t xml:space="preserve"> = </w:t>
      </w:r>
      <w:r w:rsidRPr="007E4EBB">
        <w:rPr>
          <w:rFonts w:eastAsia="Times New Roman" w:cs="Times New Roman"/>
          <w:bCs/>
          <w:color w:val="000000"/>
          <w:sz w:val="22"/>
          <w:lang w:val="en-AU" w:eastAsia="en-AU"/>
        </w:rPr>
        <w:t>genetic additive variance for the interc</w:t>
      </w:r>
      <w:r w:rsidR="007009E1">
        <w:rPr>
          <w:rFonts w:eastAsia="Times New Roman" w:cs="Times New Roman"/>
          <w:bCs/>
          <w:color w:val="000000"/>
          <w:sz w:val="22"/>
          <w:lang w:val="en-AU" w:eastAsia="en-AU"/>
        </w:rPr>
        <w:t>ep</w:t>
      </w:r>
      <w:r w:rsidRPr="007E4EBB">
        <w:rPr>
          <w:rFonts w:eastAsia="Times New Roman" w:cs="Times New Roman"/>
          <w:bCs/>
          <w:color w:val="000000"/>
          <w:sz w:val="22"/>
          <w:lang w:val="en-AU" w:eastAsia="en-AU"/>
        </w:rPr>
        <w:t xml:space="preserve">t; </w:t>
      </w:r>
      <m:oMath>
        <m:sSubSup>
          <m:sSubSupPr>
            <m:ctrlPr>
              <w:rPr>
                <w:rFonts w:ascii="Cambria Math" w:eastAsia="Times New Roman" w:hAnsi="Cambria Math" w:cs="Times New Roman"/>
                <w:b/>
                <w:bCs/>
                <w:i/>
                <w:color w:val="000000"/>
                <w:sz w:val="22"/>
                <w:lang w:val="en-AU" w:eastAsia="en-AU"/>
              </w:rPr>
            </m:ctrlPr>
          </m:sSubSupPr>
          <m:e>
            <m:r>
              <m:rPr>
                <m:sty m:val="bi"/>
              </m:rPr>
              <w:rPr>
                <w:rFonts w:ascii="Cambria Math" w:eastAsia="Times New Roman" w:hAnsi="Cambria Math" w:cs="Times New Roman"/>
                <w:color w:val="000000"/>
                <w:sz w:val="22"/>
                <w:lang w:val="en-AU" w:eastAsia="en-AU"/>
              </w:rPr>
              <m:t>σ</m:t>
            </m:r>
          </m:e>
          <m:sub>
            <m:r>
              <m:rPr>
                <m:sty m:val="bi"/>
              </m:rPr>
              <w:rPr>
                <w:rFonts w:ascii="Cambria Math" w:eastAsia="Times New Roman" w:hAnsi="Cambria Math" w:cs="Times New Roman"/>
                <w:color w:val="000000"/>
                <w:sz w:val="22"/>
                <w:lang w:val="en-AU" w:eastAsia="en-AU"/>
              </w:rPr>
              <m:t>slope</m:t>
            </m:r>
          </m:sub>
          <m:sup>
            <m:r>
              <m:rPr>
                <m:sty m:val="bi"/>
              </m:rPr>
              <w:rPr>
                <w:rFonts w:ascii="Cambria Math" w:eastAsia="Times New Roman" w:hAnsi="Cambria Math" w:cs="Times New Roman"/>
                <w:color w:val="000000"/>
                <w:sz w:val="22"/>
                <w:lang w:val="en-AU" w:eastAsia="en-AU"/>
              </w:rPr>
              <m:t>2</m:t>
            </m:r>
          </m:sup>
        </m:sSubSup>
      </m:oMath>
      <w:r w:rsidRPr="007E4EBB">
        <w:rPr>
          <w:rFonts w:eastAsia="Times New Roman" w:cs="Times New Roman"/>
          <w:b/>
          <w:bCs/>
          <w:color w:val="000000"/>
          <w:sz w:val="22"/>
          <w:lang w:val="en-AU" w:eastAsia="en-AU"/>
        </w:rPr>
        <w:t xml:space="preserve"> = </w:t>
      </w:r>
      <w:r w:rsidRPr="007E4EBB">
        <w:rPr>
          <w:rFonts w:eastAsia="Times New Roman" w:cs="Times New Roman"/>
          <w:bCs/>
          <w:color w:val="000000"/>
          <w:sz w:val="22"/>
          <w:lang w:val="en-AU" w:eastAsia="en-AU"/>
        </w:rPr>
        <w:t xml:space="preserve">genetic additive variance for the slope; </w:t>
      </w:r>
      <m:oMath>
        <m:sSub>
          <m:sSubPr>
            <m:ctrlPr>
              <w:rPr>
                <w:rFonts w:ascii="Cambria Math" w:eastAsia="Times New Roman" w:hAnsi="Cambria Math" w:cs="Times New Roman"/>
                <w:b/>
                <w:bCs/>
                <w:i/>
                <w:color w:val="000000"/>
                <w:sz w:val="22"/>
                <w:lang w:val="en-AU" w:eastAsia="en-AU"/>
              </w:rPr>
            </m:ctrlPr>
          </m:sSubPr>
          <m:e>
            <m:r>
              <m:rPr>
                <m:sty m:val="bi"/>
              </m:rPr>
              <w:rPr>
                <w:rFonts w:ascii="Cambria Math" w:eastAsia="Times New Roman" w:hAnsi="Cambria Math" w:cs="Times New Roman"/>
                <w:color w:val="000000"/>
                <w:sz w:val="22"/>
                <w:lang w:val="en-AU" w:eastAsia="en-AU"/>
              </w:rPr>
              <m:t>σ</m:t>
            </m:r>
          </m:e>
          <m:sub>
            <m:r>
              <m:rPr>
                <m:sty m:val="bi"/>
              </m:rPr>
              <w:rPr>
                <w:rFonts w:ascii="Cambria Math" w:eastAsia="Times New Roman" w:hAnsi="Cambria Math" w:cs="Times New Roman"/>
                <w:color w:val="000000"/>
                <w:sz w:val="22"/>
                <w:lang w:val="en-AU" w:eastAsia="en-AU"/>
              </w:rPr>
              <m:t>int</m:t>
            </m:r>
            <m:r>
              <w:rPr>
                <w:rFonts w:ascii="Cambria Math" w:eastAsia="Times New Roman" w:hAnsi="Cambria Math" w:cs="Times New Roman"/>
                <w:color w:val="000000"/>
                <w:sz w:val="22"/>
                <w:lang w:val="en-AU" w:eastAsia="en-AU"/>
              </w:rPr>
              <m:t xml:space="preserve"> </m:t>
            </m:r>
            <m:r>
              <m:rPr>
                <m:sty m:val="bi"/>
              </m:rPr>
              <w:rPr>
                <w:rFonts w:ascii="Cambria Math" w:eastAsia="Times New Roman" w:hAnsi="Cambria Math" w:cs="Times New Roman"/>
                <w:color w:val="000000"/>
                <w:sz w:val="22"/>
                <w:lang w:val="en-AU" w:eastAsia="en-AU"/>
              </w:rPr>
              <m:t>x</m:t>
            </m:r>
            <m:r>
              <w:rPr>
                <w:rFonts w:ascii="Cambria Math" w:eastAsia="Times New Roman" w:hAnsi="Cambria Math" w:cs="Times New Roman"/>
                <w:color w:val="000000"/>
                <w:sz w:val="22"/>
                <w:lang w:val="en-AU" w:eastAsia="en-AU"/>
              </w:rPr>
              <m:t xml:space="preserve"> </m:t>
            </m:r>
            <m:r>
              <m:rPr>
                <m:sty m:val="bi"/>
              </m:rPr>
              <w:rPr>
                <w:rFonts w:ascii="Cambria Math" w:eastAsia="Times New Roman" w:hAnsi="Cambria Math" w:cs="Times New Roman"/>
                <w:color w:val="000000"/>
                <w:sz w:val="22"/>
                <w:lang w:val="en-AU" w:eastAsia="en-AU"/>
              </w:rPr>
              <m:t>slope</m:t>
            </m:r>
          </m:sub>
        </m:sSub>
        <m:r>
          <m:rPr>
            <m:sty m:val="bi"/>
          </m:rPr>
          <w:rPr>
            <w:rFonts w:ascii="Cambria Math" w:eastAsia="Times New Roman" w:hAnsi="Cambria Math" w:cs="Times New Roman"/>
            <w:color w:val="000000"/>
            <w:sz w:val="22"/>
            <w:lang w:val="en-AU" w:eastAsia="en-AU"/>
          </w:rPr>
          <m:t xml:space="preserve"> </m:t>
        </m:r>
      </m:oMath>
      <w:r w:rsidRPr="007E4EBB">
        <w:rPr>
          <w:rFonts w:eastAsia="Times New Roman" w:cs="Times New Roman"/>
          <w:b/>
          <w:bCs/>
          <w:color w:val="000000"/>
          <w:sz w:val="22"/>
          <w:lang w:val="en-AU" w:eastAsia="en-AU"/>
        </w:rPr>
        <w:t xml:space="preserve">= </w:t>
      </w:r>
      <w:r w:rsidRPr="007E4EBB">
        <w:rPr>
          <w:rFonts w:eastAsia="Times New Roman" w:cs="Times New Roman"/>
          <w:bCs/>
          <w:color w:val="000000"/>
          <w:sz w:val="22"/>
          <w:lang w:val="en-AU" w:eastAsia="en-AU"/>
        </w:rPr>
        <w:t>genetic additive covariance between interc</w:t>
      </w:r>
      <w:r w:rsidR="007009E1">
        <w:rPr>
          <w:rFonts w:eastAsia="Times New Roman" w:cs="Times New Roman"/>
          <w:bCs/>
          <w:color w:val="000000"/>
          <w:sz w:val="22"/>
          <w:lang w:val="en-AU" w:eastAsia="en-AU"/>
        </w:rPr>
        <w:t>ep</w:t>
      </w:r>
      <w:r w:rsidRPr="007E4EBB">
        <w:rPr>
          <w:rFonts w:eastAsia="Times New Roman" w:cs="Times New Roman"/>
          <w:bCs/>
          <w:color w:val="000000"/>
          <w:sz w:val="22"/>
          <w:lang w:val="en-AU" w:eastAsia="en-AU"/>
        </w:rPr>
        <w:t xml:space="preserve">t and slope; </w:t>
      </w:r>
      <m:oMath>
        <m:sSub>
          <m:sSubPr>
            <m:ctrlPr>
              <w:rPr>
                <w:rFonts w:ascii="Cambria Math" w:eastAsia="Times New Roman" w:hAnsi="Cambria Math" w:cs="Times New Roman"/>
                <w:b/>
                <w:bCs/>
                <w:i/>
                <w:color w:val="000000"/>
                <w:sz w:val="22"/>
                <w:lang w:val="en-AU" w:eastAsia="en-AU"/>
              </w:rPr>
            </m:ctrlPr>
          </m:sSubPr>
          <m:e>
            <m:r>
              <m:rPr>
                <m:sty m:val="bi"/>
              </m:rPr>
              <w:rPr>
                <w:rFonts w:ascii="Cambria Math" w:eastAsia="Times New Roman" w:hAnsi="Cambria Math" w:cs="Times New Roman"/>
                <w:color w:val="000000"/>
                <w:sz w:val="22"/>
                <w:lang w:val="en-AU" w:eastAsia="en-AU"/>
              </w:rPr>
              <m:t>r</m:t>
            </m:r>
          </m:e>
          <m:sub>
            <m:r>
              <m:rPr>
                <m:sty m:val="bi"/>
              </m:rPr>
              <w:rPr>
                <w:rFonts w:ascii="Cambria Math" w:eastAsia="Times New Roman" w:hAnsi="Cambria Math" w:cs="Times New Roman"/>
                <w:color w:val="000000"/>
                <w:sz w:val="22"/>
                <w:lang w:val="en-AU" w:eastAsia="en-AU"/>
              </w:rPr>
              <m:t>int</m:t>
            </m:r>
            <m:r>
              <w:rPr>
                <w:rFonts w:ascii="Cambria Math" w:eastAsia="Times New Roman" w:hAnsi="Cambria Math" w:cs="Times New Roman"/>
                <w:color w:val="000000"/>
                <w:sz w:val="22"/>
                <w:lang w:val="en-AU" w:eastAsia="en-AU"/>
              </w:rPr>
              <m:t xml:space="preserve"> </m:t>
            </m:r>
            <m:r>
              <m:rPr>
                <m:sty m:val="bi"/>
              </m:rPr>
              <w:rPr>
                <w:rFonts w:ascii="Cambria Math" w:eastAsia="Times New Roman" w:hAnsi="Cambria Math" w:cs="Times New Roman"/>
                <w:color w:val="000000"/>
                <w:sz w:val="22"/>
                <w:lang w:val="en-AU" w:eastAsia="en-AU"/>
              </w:rPr>
              <m:t>x</m:t>
            </m:r>
            <m:r>
              <w:rPr>
                <w:rFonts w:ascii="Cambria Math" w:eastAsia="Times New Roman" w:hAnsi="Cambria Math" w:cs="Times New Roman"/>
                <w:color w:val="000000"/>
                <w:sz w:val="22"/>
                <w:lang w:val="en-AU" w:eastAsia="en-AU"/>
              </w:rPr>
              <m:t xml:space="preserve"> </m:t>
            </m:r>
            <m:r>
              <m:rPr>
                <m:sty m:val="bi"/>
              </m:rPr>
              <w:rPr>
                <w:rFonts w:ascii="Cambria Math" w:eastAsia="Times New Roman" w:hAnsi="Cambria Math" w:cs="Times New Roman"/>
                <w:color w:val="000000"/>
                <w:sz w:val="22"/>
                <w:lang w:val="en-AU" w:eastAsia="en-AU"/>
              </w:rPr>
              <m:t>slope</m:t>
            </m:r>
          </m:sub>
        </m:sSub>
        <m:r>
          <m:rPr>
            <m:sty m:val="bi"/>
          </m:rPr>
          <w:rPr>
            <w:rFonts w:ascii="Cambria Math" w:eastAsia="Times New Roman" w:hAnsi="Cambria Math" w:cs="Times New Roman"/>
            <w:color w:val="000000"/>
            <w:sz w:val="22"/>
            <w:lang w:val="en-AU" w:eastAsia="en-AU"/>
          </w:rPr>
          <m:t xml:space="preserve"> </m:t>
        </m:r>
      </m:oMath>
      <w:r w:rsidRPr="007E4EBB">
        <w:rPr>
          <w:rFonts w:eastAsia="Times New Roman" w:cs="Times New Roman"/>
          <w:b/>
          <w:bCs/>
          <w:color w:val="000000"/>
          <w:sz w:val="22"/>
          <w:lang w:val="en-AU" w:eastAsia="en-AU"/>
        </w:rPr>
        <w:t xml:space="preserve">= </w:t>
      </w:r>
      <w:r w:rsidRPr="007E4EBB">
        <w:rPr>
          <w:rFonts w:eastAsia="Times New Roman" w:cs="Times New Roman"/>
          <w:bCs/>
          <w:color w:val="000000"/>
          <w:sz w:val="22"/>
          <w:lang w:val="en-AU" w:eastAsia="en-AU"/>
        </w:rPr>
        <w:t>genetic correlation between interc</w:t>
      </w:r>
      <w:r w:rsidR="007009E1">
        <w:rPr>
          <w:rFonts w:eastAsia="Times New Roman" w:cs="Times New Roman"/>
          <w:bCs/>
          <w:color w:val="000000"/>
          <w:sz w:val="22"/>
          <w:lang w:val="en-AU" w:eastAsia="en-AU"/>
        </w:rPr>
        <w:t>ep</w:t>
      </w:r>
      <w:r w:rsidRPr="007E4EBB">
        <w:rPr>
          <w:rFonts w:eastAsia="Times New Roman" w:cs="Times New Roman"/>
          <w:bCs/>
          <w:color w:val="000000"/>
          <w:sz w:val="22"/>
          <w:lang w:val="en-AU" w:eastAsia="en-AU"/>
        </w:rPr>
        <w:t xml:space="preserve">t and slope; </w:t>
      </w:r>
      <m:oMath>
        <m:sSubSup>
          <m:sSubSupPr>
            <m:ctrlPr>
              <w:rPr>
                <w:rFonts w:ascii="Cambria Math" w:eastAsia="Times New Roman" w:hAnsi="Cambria Math" w:cs="Times New Roman"/>
                <w:b/>
                <w:bCs/>
                <w:i/>
                <w:color w:val="000000"/>
                <w:sz w:val="22"/>
                <w:lang w:val="en-AU" w:eastAsia="en-AU"/>
              </w:rPr>
            </m:ctrlPr>
          </m:sSubSupPr>
          <m:e>
            <m:r>
              <m:rPr>
                <m:sty m:val="bi"/>
              </m:rPr>
              <w:rPr>
                <w:rFonts w:ascii="Cambria Math" w:eastAsia="Times New Roman" w:hAnsi="Cambria Math" w:cs="Times New Roman"/>
                <w:color w:val="000000"/>
                <w:sz w:val="22"/>
                <w:lang w:val="en-AU" w:eastAsia="en-AU"/>
              </w:rPr>
              <m:t>σ</m:t>
            </m:r>
          </m:e>
          <m:sub>
            <m:r>
              <m:rPr>
                <m:sty m:val="bi"/>
              </m:rPr>
              <w:rPr>
                <w:rFonts w:ascii="Cambria Math" w:eastAsia="Times New Roman" w:hAnsi="Cambria Math" w:cs="Times New Roman"/>
                <w:color w:val="000000"/>
                <w:sz w:val="22"/>
                <w:lang w:val="en-AU" w:eastAsia="en-AU"/>
              </w:rPr>
              <m:t>e</m:t>
            </m:r>
          </m:sub>
          <m:sup>
            <m:r>
              <m:rPr>
                <m:sty m:val="bi"/>
              </m:rPr>
              <w:rPr>
                <w:rFonts w:ascii="Cambria Math" w:eastAsia="Times New Roman" w:hAnsi="Cambria Math" w:cs="Times New Roman"/>
                <w:color w:val="000000"/>
                <w:sz w:val="22"/>
                <w:lang w:val="en-AU" w:eastAsia="en-AU"/>
              </w:rPr>
              <m:t>2</m:t>
            </m:r>
          </m:sup>
        </m:sSubSup>
      </m:oMath>
      <w:r w:rsidRPr="007E4EBB">
        <w:rPr>
          <w:rFonts w:eastAsia="Times New Roman" w:cs="Times New Roman"/>
          <w:b/>
          <w:bCs/>
          <w:color w:val="000000"/>
          <w:sz w:val="22"/>
          <w:lang w:val="en-AU" w:eastAsia="en-AU"/>
        </w:rPr>
        <w:t xml:space="preserve"> = </w:t>
      </w:r>
      <w:r w:rsidRPr="007E4EBB">
        <w:rPr>
          <w:rFonts w:eastAsia="Times New Roman" w:cs="Times New Roman"/>
          <w:bCs/>
          <w:color w:val="000000"/>
          <w:sz w:val="22"/>
          <w:lang w:val="en-AU" w:eastAsia="en-AU"/>
        </w:rPr>
        <w:t xml:space="preserve">residual variance. </w:t>
      </w:r>
      <w:r w:rsidRPr="007E4EBB">
        <w:rPr>
          <w:rFonts w:eastAsia="Times New Roman" w:cs="Times New Roman"/>
          <w:bCs/>
          <w:color w:val="000000"/>
          <w:sz w:val="22"/>
          <w:vertAlign w:val="superscript"/>
          <w:lang w:val="en-AU" w:eastAsia="en-AU"/>
        </w:rPr>
        <w:t>2</w:t>
      </w:r>
      <w:r w:rsidRPr="007E4EBB">
        <w:rPr>
          <w:rFonts w:eastAsia="Times New Roman" w:cs="Times New Roman"/>
          <w:bCs/>
          <w:color w:val="000000"/>
          <w:sz w:val="22"/>
          <w:lang w:val="en-AU" w:eastAsia="en-AU"/>
        </w:rPr>
        <w:t xml:space="preserve"> </w:t>
      </w:r>
      <w:bookmarkStart w:id="0" w:name="_Hlk31115588"/>
      <w:r w:rsidRPr="007E4EBB">
        <w:rPr>
          <w:rFonts w:eastAsia="Times New Roman" w:cs="Times New Roman"/>
          <w:bCs/>
          <w:color w:val="000000"/>
          <w:sz w:val="22"/>
          <w:lang w:val="en-AU" w:eastAsia="en-AU"/>
        </w:rPr>
        <w:t>331, 385, 443, 498 and 555 r</w:t>
      </w:r>
      <w:r w:rsidR="007009E1">
        <w:rPr>
          <w:rFonts w:eastAsia="Times New Roman" w:cs="Times New Roman"/>
          <w:bCs/>
          <w:color w:val="000000"/>
          <w:sz w:val="22"/>
          <w:lang w:val="en-AU" w:eastAsia="en-AU"/>
        </w:rPr>
        <w:t>ep</w:t>
      </w:r>
      <w:r w:rsidRPr="007E4EBB">
        <w:rPr>
          <w:rFonts w:eastAsia="Times New Roman" w:cs="Times New Roman"/>
          <w:bCs/>
          <w:color w:val="000000"/>
          <w:sz w:val="22"/>
          <w:lang w:val="en-AU" w:eastAsia="en-AU"/>
        </w:rPr>
        <w:t xml:space="preserve">resent the mean ages in days that the animals had in each </w:t>
      </w:r>
      <w:bookmarkEnd w:id="0"/>
      <w:r w:rsidR="007009E1">
        <w:rPr>
          <w:rFonts w:eastAsia="Times New Roman" w:cs="Times New Roman"/>
          <w:bCs/>
          <w:color w:val="000000"/>
          <w:sz w:val="22"/>
          <w:lang w:val="en-AU" w:eastAsia="en-AU"/>
        </w:rPr>
        <w:t>ME</w:t>
      </w:r>
      <w:r>
        <w:rPr>
          <w:rFonts w:eastAsia="Times New Roman" w:cs="Times New Roman"/>
          <w:bCs/>
          <w:color w:val="000000"/>
          <w:sz w:val="22"/>
          <w:lang w:val="en-AU" w:eastAsia="en-AU"/>
        </w:rPr>
        <w:t>.</w:t>
      </w:r>
    </w:p>
    <w:p w14:paraId="2D99A469" w14:textId="77777777" w:rsidR="006D0AB6" w:rsidRDefault="006D0AB6" w:rsidP="00FC529F">
      <w:pPr>
        <w:spacing w:before="0" w:after="200"/>
        <w:rPr>
          <w:rFonts w:eastAsia="Times New Roman" w:cs="Times New Roman"/>
          <w:bCs/>
          <w:color w:val="000000"/>
          <w:sz w:val="22"/>
          <w:lang w:val="en-AU" w:eastAsia="en-AU"/>
        </w:rPr>
      </w:pPr>
      <w:r>
        <w:rPr>
          <w:rFonts w:eastAsia="Times New Roman" w:cs="Times New Roman"/>
          <w:bCs/>
          <w:color w:val="000000"/>
          <w:sz w:val="22"/>
          <w:lang w:val="en-AU" w:eastAsia="en-AU"/>
        </w:rPr>
        <w:lastRenderedPageBreak/>
        <w:t>Table S4. Summary statistics of genes submits to candidate genes prioritization analysis for host tolerance to ticks</w:t>
      </w:r>
    </w:p>
    <w:tbl>
      <w:tblPr>
        <w:tblStyle w:val="TabelaSimples22"/>
        <w:tblW w:w="5000" w:type="pct"/>
        <w:tblLook w:val="0620" w:firstRow="1" w:lastRow="0" w:firstColumn="0" w:lastColumn="0" w:noHBand="1" w:noVBand="1"/>
      </w:tblPr>
      <w:tblGrid>
        <w:gridCol w:w="1579"/>
        <w:gridCol w:w="8431"/>
        <w:gridCol w:w="1701"/>
        <w:gridCol w:w="1853"/>
      </w:tblGrid>
      <w:tr w:rsidR="006D0AB6" w:rsidRPr="006D0AB6" w14:paraId="337E9F32" w14:textId="77777777" w:rsidTr="009B440B">
        <w:trPr>
          <w:cnfStyle w:val="100000000000" w:firstRow="1" w:lastRow="0" w:firstColumn="0" w:lastColumn="0" w:oddVBand="0" w:evenVBand="0" w:oddHBand="0" w:evenHBand="0" w:firstRowFirstColumn="0" w:firstRowLastColumn="0" w:lastRowFirstColumn="0" w:lastRowLastColumn="0"/>
        </w:trPr>
        <w:tc>
          <w:tcPr>
            <w:tcW w:w="582" w:type="pct"/>
          </w:tcPr>
          <w:p w14:paraId="09B883FB" w14:textId="38F2CA5E" w:rsidR="006D0AB6" w:rsidRPr="006D0AB6" w:rsidRDefault="006D0AB6" w:rsidP="00FC529F">
            <w:pPr>
              <w:spacing w:before="0" w:after="0"/>
              <w:rPr>
                <w:rFonts w:eastAsia="Times New Roman" w:cs="Times New Roman"/>
                <w:bCs w:val="0"/>
                <w:color w:val="000000"/>
                <w:szCs w:val="24"/>
                <w:lang w:eastAsia="en-AU"/>
              </w:rPr>
            </w:pPr>
            <w:r w:rsidRPr="006D0AB6">
              <w:rPr>
                <w:rFonts w:eastAsia="Times New Roman" w:cs="Times New Roman"/>
                <w:bCs w:val="0"/>
                <w:color w:val="000000"/>
                <w:szCs w:val="24"/>
                <w:lang w:eastAsia="en-AU"/>
              </w:rPr>
              <w:t>Gene symbol</w:t>
            </w:r>
          </w:p>
        </w:tc>
        <w:tc>
          <w:tcPr>
            <w:tcW w:w="3108" w:type="pct"/>
          </w:tcPr>
          <w:p w14:paraId="06ABD9F4" w14:textId="11397366" w:rsidR="006D0AB6" w:rsidRPr="006D0AB6" w:rsidRDefault="006D0AB6" w:rsidP="00FC529F">
            <w:pPr>
              <w:spacing w:before="0" w:after="0"/>
              <w:rPr>
                <w:rFonts w:eastAsia="Times New Roman" w:cs="Times New Roman"/>
                <w:bCs w:val="0"/>
                <w:color w:val="000000"/>
                <w:szCs w:val="24"/>
                <w:lang w:eastAsia="en-AU"/>
              </w:rPr>
            </w:pPr>
            <w:r w:rsidRPr="006D0AB6">
              <w:rPr>
                <w:rFonts w:eastAsia="Times New Roman" w:cs="Times New Roman"/>
                <w:bCs w:val="0"/>
                <w:color w:val="000000"/>
                <w:szCs w:val="24"/>
                <w:lang w:eastAsia="en-AU"/>
              </w:rPr>
              <w:t>Gene name</w:t>
            </w:r>
          </w:p>
        </w:tc>
        <w:tc>
          <w:tcPr>
            <w:tcW w:w="627" w:type="pct"/>
          </w:tcPr>
          <w:p w14:paraId="09D507BD" w14:textId="3D625791" w:rsidR="006D0AB6" w:rsidRPr="006D0AB6" w:rsidRDefault="006D0AB6" w:rsidP="00FC529F">
            <w:pPr>
              <w:spacing w:before="0" w:after="0"/>
              <w:rPr>
                <w:rFonts w:eastAsia="Times New Roman" w:cs="Times New Roman"/>
                <w:bCs w:val="0"/>
                <w:color w:val="000000"/>
                <w:szCs w:val="24"/>
                <w:lang w:eastAsia="en-AU"/>
              </w:rPr>
            </w:pPr>
            <w:r w:rsidRPr="006D0AB6">
              <w:rPr>
                <w:rFonts w:eastAsia="Times New Roman" w:cs="Times New Roman"/>
                <w:bCs w:val="0"/>
                <w:color w:val="000000"/>
                <w:szCs w:val="24"/>
                <w:lang w:eastAsia="en-AU"/>
              </w:rPr>
              <w:t>Average score</w:t>
            </w:r>
          </w:p>
        </w:tc>
        <w:tc>
          <w:tcPr>
            <w:tcW w:w="683" w:type="pct"/>
          </w:tcPr>
          <w:p w14:paraId="4C968393" w14:textId="2F722755" w:rsidR="006D0AB6" w:rsidRPr="006D0AB6" w:rsidRDefault="006D0AB6" w:rsidP="00FC529F">
            <w:pPr>
              <w:spacing w:before="0" w:after="0"/>
              <w:rPr>
                <w:rFonts w:eastAsia="Times New Roman" w:cs="Times New Roman"/>
                <w:bCs w:val="0"/>
                <w:color w:val="000000"/>
                <w:szCs w:val="24"/>
                <w:lang w:eastAsia="en-AU"/>
              </w:rPr>
            </w:pPr>
            <w:r w:rsidRPr="006D0AB6">
              <w:rPr>
                <w:rFonts w:eastAsia="Times New Roman" w:cs="Times New Roman"/>
                <w:bCs w:val="0"/>
                <w:color w:val="000000"/>
                <w:szCs w:val="24"/>
                <w:lang w:eastAsia="en-AU"/>
              </w:rPr>
              <w:t xml:space="preserve">Overall </w:t>
            </w:r>
            <w:r w:rsidRPr="002A35B4">
              <w:rPr>
                <w:rFonts w:eastAsia="Times New Roman" w:cs="Times New Roman"/>
                <w:bCs w:val="0"/>
                <w:i/>
                <w:color w:val="000000"/>
                <w:szCs w:val="24"/>
                <w:lang w:eastAsia="en-AU"/>
              </w:rPr>
              <w:t>P-value</w:t>
            </w:r>
          </w:p>
        </w:tc>
      </w:tr>
      <w:tr w:rsidR="006D0AB6" w:rsidRPr="006D0AB6" w14:paraId="0CEC6F90" w14:textId="77777777" w:rsidTr="009B440B">
        <w:tc>
          <w:tcPr>
            <w:tcW w:w="582" w:type="pct"/>
            <w:vAlign w:val="bottom"/>
          </w:tcPr>
          <w:p w14:paraId="1BAE1A08" w14:textId="45F6BB53"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CDC42</w:t>
            </w:r>
          </w:p>
        </w:tc>
        <w:tc>
          <w:tcPr>
            <w:tcW w:w="3108" w:type="pct"/>
          </w:tcPr>
          <w:p w14:paraId="012968B8" w14:textId="1090AFEE" w:rsidR="006D0AB6" w:rsidRPr="006D0AB6" w:rsidRDefault="002A35B4" w:rsidP="00FC529F">
            <w:pPr>
              <w:spacing w:before="0" w:after="0"/>
              <w:rPr>
                <w:rFonts w:eastAsia="Times New Roman" w:cs="Times New Roman"/>
                <w:bCs/>
                <w:color w:val="000000"/>
                <w:szCs w:val="24"/>
                <w:lang w:eastAsia="en-AU"/>
              </w:rPr>
            </w:pPr>
            <w:r w:rsidRPr="002A35B4">
              <w:rPr>
                <w:rFonts w:eastAsia="Times New Roman" w:cs="Times New Roman"/>
                <w:bCs/>
                <w:color w:val="000000"/>
                <w:szCs w:val="24"/>
                <w:lang w:eastAsia="en-AU"/>
              </w:rPr>
              <w:t>cell division cycle 42</w:t>
            </w:r>
          </w:p>
        </w:tc>
        <w:tc>
          <w:tcPr>
            <w:tcW w:w="627" w:type="pct"/>
            <w:vAlign w:val="bottom"/>
          </w:tcPr>
          <w:p w14:paraId="2CA31D15" w14:textId="2AE80BCD"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0.831</w:t>
            </w:r>
          </w:p>
        </w:tc>
        <w:tc>
          <w:tcPr>
            <w:tcW w:w="683" w:type="pct"/>
            <w:vAlign w:val="bottom"/>
          </w:tcPr>
          <w:p w14:paraId="089F77FD" w14:textId="23197C55"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0.000</w:t>
            </w:r>
          </w:p>
        </w:tc>
      </w:tr>
      <w:tr w:rsidR="006D0AB6" w:rsidRPr="006D0AB6" w14:paraId="141FFB83" w14:textId="77777777" w:rsidTr="009B440B">
        <w:tc>
          <w:tcPr>
            <w:tcW w:w="582" w:type="pct"/>
            <w:vAlign w:val="bottom"/>
          </w:tcPr>
          <w:p w14:paraId="064D3B14" w14:textId="4E960A3D"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CFH</w:t>
            </w:r>
          </w:p>
        </w:tc>
        <w:tc>
          <w:tcPr>
            <w:tcW w:w="3108" w:type="pct"/>
          </w:tcPr>
          <w:p w14:paraId="5BE019A6" w14:textId="1A798F75" w:rsidR="006D0AB6" w:rsidRPr="006D0AB6" w:rsidRDefault="002A35B4" w:rsidP="00FC529F">
            <w:pPr>
              <w:spacing w:before="0" w:after="0"/>
              <w:rPr>
                <w:rFonts w:eastAsia="Times New Roman" w:cs="Times New Roman"/>
                <w:bCs/>
                <w:color w:val="000000"/>
                <w:szCs w:val="24"/>
                <w:lang w:eastAsia="en-AU"/>
              </w:rPr>
            </w:pPr>
            <w:r w:rsidRPr="002A35B4">
              <w:rPr>
                <w:rFonts w:eastAsia="Times New Roman" w:cs="Times New Roman"/>
                <w:bCs/>
                <w:color w:val="000000"/>
                <w:szCs w:val="24"/>
                <w:lang w:eastAsia="en-AU"/>
              </w:rPr>
              <w:t>complement factor H</w:t>
            </w:r>
          </w:p>
        </w:tc>
        <w:tc>
          <w:tcPr>
            <w:tcW w:w="627" w:type="pct"/>
            <w:vAlign w:val="bottom"/>
          </w:tcPr>
          <w:p w14:paraId="3F44D5AA" w14:textId="23C39FF3"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0.818</w:t>
            </w:r>
          </w:p>
        </w:tc>
        <w:tc>
          <w:tcPr>
            <w:tcW w:w="683" w:type="pct"/>
            <w:vAlign w:val="bottom"/>
          </w:tcPr>
          <w:p w14:paraId="4EC5A4DC" w14:textId="22DBE34E"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0.000</w:t>
            </w:r>
          </w:p>
        </w:tc>
      </w:tr>
      <w:tr w:rsidR="006D0AB6" w:rsidRPr="006D0AB6" w14:paraId="2BECF6B4" w14:textId="77777777" w:rsidTr="009B440B">
        <w:tc>
          <w:tcPr>
            <w:tcW w:w="582" w:type="pct"/>
            <w:vAlign w:val="bottom"/>
          </w:tcPr>
          <w:p w14:paraId="5D148017" w14:textId="27F04F04"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ECE1</w:t>
            </w:r>
          </w:p>
        </w:tc>
        <w:tc>
          <w:tcPr>
            <w:tcW w:w="3108" w:type="pct"/>
          </w:tcPr>
          <w:p w14:paraId="7682CCF1" w14:textId="4DDB0E08" w:rsidR="006D0AB6" w:rsidRPr="006D0AB6" w:rsidRDefault="002A35B4" w:rsidP="00FC529F">
            <w:pPr>
              <w:spacing w:before="0" w:after="0"/>
              <w:rPr>
                <w:rFonts w:eastAsia="Times New Roman" w:cs="Times New Roman"/>
                <w:bCs/>
                <w:color w:val="000000"/>
                <w:szCs w:val="24"/>
                <w:lang w:eastAsia="en-AU"/>
              </w:rPr>
            </w:pPr>
            <w:r w:rsidRPr="002A35B4">
              <w:rPr>
                <w:rFonts w:eastAsia="Times New Roman" w:cs="Times New Roman"/>
                <w:bCs/>
                <w:color w:val="000000"/>
                <w:szCs w:val="24"/>
                <w:lang w:eastAsia="en-AU"/>
              </w:rPr>
              <w:t>endothelin converting enzyme 1</w:t>
            </w:r>
          </w:p>
        </w:tc>
        <w:tc>
          <w:tcPr>
            <w:tcW w:w="627" w:type="pct"/>
            <w:vAlign w:val="bottom"/>
          </w:tcPr>
          <w:p w14:paraId="12FD418C" w14:textId="68ABD963"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0.790</w:t>
            </w:r>
          </w:p>
        </w:tc>
        <w:tc>
          <w:tcPr>
            <w:tcW w:w="683" w:type="pct"/>
            <w:vAlign w:val="bottom"/>
          </w:tcPr>
          <w:p w14:paraId="18C8656A" w14:textId="23BF91B2"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0.001</w:t>
            </w:r>
          </w:p>
        </w:tc>
      </w:tr>
      <w:tr w:rsidR="006D0AB6" w:rsidRPr="006D0AB6" w14:paraId="715391A7" w14:textId="77777777" w:rsidTr="009B440B">
        <w:tc>
          <w:tcPr>
            <w:tcW w:w="582" w:type="pct"/>
            <w:vAlign w:val="bottom"/>
          </w:tcPr>
          <w:p w14:paraId="2C2823E7" w14:textId="207911AF"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WNT4</w:t>
            </w:r>
          </w:p>
        </w:tc>
        <w:tc>
          <w:tcPr>
            <w:tcW w:w="3108" w:type="pct"/>
          </w:tcPr>
          <w:p w14:paraId="1AF61309" w14:textId="3E77F78D" w:rsidR="006D0AB6" w:rsidRPr="006D0AB6" w:rsidRDefault="002A35B4" w:rsidP="00FC529F">
            <w:pPr>
              <w:spacing w:before="0" w:after="0"/>
              <w:rPr>
                <w:rFonts w:eastAsia="Times New Roman" w:cs="Times New Roman"/>
                <w:bCs/>
                <w:color w:val="000000"/>
                <w:szCs w:val="24"/>
                <w:lang w:eastAsia="en-AU"/>
              </w:rPr>
            </w:pPr>
            <w:proofErr w:type="spellStart"/>
            <w:r w:rsidRPr="002A35B4">
              <w:rPr>
                <w:rFonts w:eastAsia="Times New Roman" w:cs="Times New Roman"/>
                <w:bCs/>
                <w:color w:val="000000"/>
                <w:szCs w:val="24"/>
                <w:lang w:eastAsia="en-AU"/>
              </w:rPr>
              <w:t>Wnt</w:t>
            </w:r>
            <w:proofErr w:type="spellEnd"/>
            <w:r w:rsidRPr="002A35B4">
              <w:rPr>
                <w:rFonts w:eastAsia="Times New Roman" w:cs="Times New Roman"/>
                <w:bCs/>
                <w:color w:val="000000"/>
                <w:szCs w:val="24"/>
                <w:lang w:eastAsia="en-AU"/>
              </w:rPr>
              <w:t xml:space="preserve"> family member 4</w:t>
            </w:r>
          </w:p>
        </w:tc>
        <w:tc>
          <w:tcPr>
            <w:tcW w:w="627" w:type="pct"/>
            <w:vAlign w:val="bottom"/>
          </w:tcPr>
          <w:p w14:paraId="6D4509FF" w14:textId="07450E44"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0.776</w:t>
            </w:r>
          </w:p>
        </w:tc>
        <w:tc>
          <w:tcPr>
            <w:tcW w:w="683" w:type="pct"/>
            <w:vAlign w:val="bottom"/>
          </w:tcPr>
          <w:p w14:paraId="0C9D71A7" w14:textId="7F410DCE"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0.001</w:t>
            </w:r>
          </w:p>
        </w:tc>
      </w:tr>
      <w:tr w:rsidR="006D0AB6" w:rsidRPr="006D0AB6" w14:paraId="4B7D0F02" w14:textId="77777777" w:rsidTr="009B440B">
        <w:tc>
          <w:tcPr>
            <w:tcW w:w="582" w:type="pct"/>
            <w:vAlign w:val="bottom"/>
          </w:tcPr>
          <w:p w14:paraId="331EED6C" w14:textId="53ADC056"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HSPG2</w:t>
            </w:r>
          </w:p>
        </w:tc>
        <w:tc>
          <w:tcPr>
            <w:tcW w:w="3108" w:type="pct"/>
          </w:tcPr>
          <w:p w14:paraId="4487261F" w14:textId="5AD311B7" w:rsidR="006D0AB6" w:rsidRPr="006D0AB6" w:rsidRDefault="002A35B4" w:rsidP="00FC529F">
            <w:pPr>
              <w:spacing w:before="0" w:after="0"/>
              <w:rPr>
                <w:rFonts w:eastAsia="Times New Roman" w:cs="Times New Roman"/>
                <w:bCs/>
                <w:color w:val="000000"/>
                <w:szCs w:val="24"/>
                <w:lang w:eastAsia="en-AU"/>
              </w:rPr>
            </w:pPr>
            <w:r w:rsidRPr="002A35B4">
              <w:rPr>
                <w:rFonts w:eastAsia="Times New Roman" w:cs="Times New Roman"/>
                <w:bCs/>
                <w:color w:val="000000"/>
                <w:szCs w:val="24"/>
                <w:lang w:eastAsia="en-AU"/>
              </w:rPr>
              <w:t xml:space="preserve">heparan </w:t>
            </w:r>
            <w:proofErr w:type="spellStart"/>
            <w:r w:rsidRPr="002A35B4">
              <w:rPr>
                <w:rFonts w:eastAsia="Times New Roman" w:cs="Times New Roman"/>
                <w:bCs/>
                <w:color w:val="000000"/>
                <w:szCs w:val="24"/>
                <w:lang w:eastAsia="en-AU"/>
              </w:rPr>
              <w:t>sulfate</w:t>
            </w:r>
            <w:proofErr w:type="spellEnd"/>
            <w:r w:rsidRPr="002A35B4">
              <w:rPr>
                <w:rFonts w:eastAsia="Times New Roman" w:cs="Times New Roman"/>
                <w:bCs/>
                <w:color w:val="000000"/>
                <w:szCs w:val="24"/>
                <w:lang w:eastAsia="en-AU"/>
              </w:rPr>
              <w:t xml:space="preserve"> proteoglycan 2</w:t>
            </w:r>
          </w:p>
        </w:tc>
        <w:tc>
          <w:tcPr>
            <w:tcW w:w="627" w:type="pct"/>
            <w:vAlign w:val="bottom"/>
          </w:tcPr>
          <w:p w14:paraId="0FCE3D98" w14:textId="7DBBA67F"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0.786</w:t>
            </w:r>
          </w:p>
        </w:tc>
        <w:tc>
          <w:tcPr>
            <w:tcW w:w="683" w:type="pct"/>
            <w:vAlign w:val="bottom"/>
          </w:tcPr>
          <w:p w14:paraId="761DAAE2" w14:textId="22EF5059"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0.001</w:t>
            </w:r>
          </w:p>
        </w:tc>
      </w:tr>
      <w:tr w:rsidR="006D0AB6" w:rsidRPr="006D0AB6" w14:paraId="4AF905F3" w14:textId="77777777" w:rsidTr="009B440B">
        <w:tc>
          <w:tcPr>
            <w:tcW w:w="582" w:type="pct"/>
            <w:vAlign w:val="bottom"/>
          </w:tcPr>
          <w:p w14:paraId="61DA5D5D" w14:textId="0021DA9D"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SERPINF1</w:t>
            </w:r>
          </w:p>
        </w:tc>
        <w:tc>
          <w:tcPr>
            <w:tcW w:w="3108" w:type="pct"/>
          </w:tcPr>
          <w:p w14:paraId="113CA476" w14:textId="3A4FD803"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serpin family F member 1</w:t>
            </w:r>
          </w:p>
        </w:tc>
        <w:tc>
          <w:tcPr>
            <w:tcW w:w="627" w:type="pct"/>
            <w:vAlign w:val="bottom"/>
          </w:tcPr>
          <w:p w14:paraId="5E7DF704" w14:textId="51EA23B3"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0.567</w:t>
            </w:r>
          </w:p>
        </w:tc>
        <w:tc>
          <w:tcPr>
            <w:tcW w:w="683" w:type="pct"/>
            <w:vAlign w:val="bottom"/>
          </w:tcPr>
          <w:p w14:paraId="217A3E7B" w14:textId="1E685ACD"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0.001</w:t>
            </w:r>
          </w:p>
        </w:tc>
      </w:tr>
      <w:tr w:rsidR="006D0AB6" w:rsidRPr="006D0AB6" w14:paraId="2C4FD4DF" w14:textId="77777777" w:rsidTr="009B440B">
        <w:tc>
          <w:tcPr>
            <w:tcW w:w="582" w:type="pct"/>
            <w:vAlign w:val="bottom"/>
          </w:tcPr>
          <w:p w14:paraId="4F3E8F92" w14:textId="17ECDDF0"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YWHAE</w:t>
            </w:r>
          </w:p>
        </w:tc>
        <w:tc>
          <w:tcPr>
            <w:tcW w:w="3108" w:type="pct"/>
          </w:tcPr>
          <w:p w14:paraId="2E16BE97" w14:textId="44272AF3"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tyrosine 3-monooxygenase/tryptophan 5-monooxygenase activation protein epsilon</w:t>
            </w:r>
          </w:p>
        </w:tc>
        <w:tc>
          <w:tcPr>
            <w:tcW w:w="627" w:type="pct"/>
            <w:vAlign w:val="bottom"/>
          </w:tcPr>
          <w:p w14:paraId="399A6592" w14:textId="24703CF9"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0.672</w:t>
            </w:r>
          </w:p>
        </w:tc>
        <w:tc>
          <w:tcPr>
            <w:tcW w:w="683" w:type="pct"/>
            <w:vAlign w:val="bottom"/>
          </w:tcPr>
          <w:p w14:paraId="73376D26" w14:textId="00DFCF6A"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0.001</w:t>
            </w:r>
          </w:p>
        </w:tc>
      </w:tr>
      <w:tr w:rsidR="006D0AB6" w:rsidRPr="006D0AB6" w14:paraId="38940EFD" w14:textId="77777777" w:rsidTr="009B440B">
        <w:tc>
          <w:tcPr>
            <w:tcW w:w="582" w:type="pct"/>
            <w:vAlign w:val="bottom"/>
          </w:tcPr>
          <w:p w14:paraId="4ADA549C" w14:textId="40049480"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CRK</w:t>
            </w:r>
          </w:p>
        </w:tc>
        <w:tc>
          <w:tcPr>
            <w:tcW w:w="3108" w:type="pct"/>
          </w:tcPr>
          <w:p w14:paraId="34ECB765" w14:textId="4224ED04" w:rsidR="006D0AB6" w:rsidRPr="002A35B4" w:rsidRDefault="002A35B4" w:rsidP="00FC529F">
            <w:pPr>
              <w:spacing w:before="0" w:after="0"/>
              <w:rPr>
                <w:rFonts w:eastAsia="Times New Roman" w:cs="Times New Roman"/>
                <w:bCs/>
                <w:color w:val="000000"/>
                <w:szCs w:val="24"/>
                <w:lang w:val="pt-BR" w:eastAsia="en-AU"/>
              </w:rPr>
            </w:pPr>
            <w:r w:rsidRPr="002A35B4">
              <w:rPr>
                <w:rFonts w:eastAsia="Times New Roman" w:cs="Times New Roman"/>
                <w:bCs/>
                <w:color w:val="000000"/>
                <w:szCs w:val="24"/>
                <w:lang w:val="pt-BR" w:eastAsia="en-AU"/>
              </w:rPr>
              <w:t>CRK proto-oncogene, adaptor protein</w:t>
            </w:r>
          </w:p>
        </w:tc>
        <w:tc>
          <w:tcPr>
            <w:tcW w:w="627" w:type="pct"/>
            <w:vAlign w:val="bottom"/>
          </w:tcPr>
          <w:p w14:paraId="7844658B" w14:textId="2524B667"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0.653</w:t>
            </w:r>
          </w:p>
        </w:tc>
        <w:tc>
          <w:tcPr>
            <w:tcW w:w="683" w:type="pct"/>
            <w:vAlign w:val="bottom"/>
          </w:tcPr>
          <w:p w14:paraId="72F88D1D" w14:textId="0C765D4C"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0.003</w:t>
            </w:r>
          </w:p>
        </w:tc>
      </w:tr>
      <w:tr w:rsidR="006D0AB6" w:rsidRPr="006D0AB6" w14:paraId="61441D68" w14:textId="77777777" w:rsidTr="009B440B">
        <w:tc>
          <w:tcPr>
            <w:tcW w:w="582" w:type="pct"/>
            <w:vAlign w:val="bottom"/>
          </w:tcPr>
          <w:p w14:paraId="7F5FECA4" w14:textId="461F8A6B"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SERPINF2</w:t>
            </w:r>
          </w:p>
        </w:tc>
        <w:tc>
          <w:tcPr>
            <w:tcW w:w="3108" w:type="pct"/>
          </w:tcPr>
          <w:p w14:paraId="1E064F7C" w14:textId="5551E4BF" w:rsidR="006D0AB6" w:rsidRPr="006D0AB6" w:rsidRDefault="002A35B4" w:rsidP="00FC529F">
            <w:pPr>
              <w:spacing w:before="0" w:after="0"/>
              <w:rPr>
                <w:rFonts w:eastAsia="Times New Roman" w:cs="Times New Roman"/>
                <w:bCs/>
                <w:color w:val="000000"/>
                <w:szCs w:val="24"/>
                <w:lang w:eastAsia="en-AU"/>
              </w:rPr>
            </w:pPr>
            <w:r w:rsidRPr="002A35B4">
              <w:rPr>
                <w:rFonts w:eastAsia="Times New Roman" w:cs="Times New Roman"/>
                <w:bCs/>
                <w:color w:val="000000"/>
                <w:szCs w:val="24"/>
                <w:lang w:eastAsia="en-AU"/>
              </w:rPr>
              <w:t>serpin family F member 2</w:t>
            </w:r>
          </w:p>
        </w:tc>
        <w:tc>
          <w:tcPr>
            <w:tcW w:w="627" w:type="pct"/>
            <w:vAlign w:val="bottom"/>
          </w:tcPr>
          <w:p w14:paraId="7323FDEB" w14:textId="33E5DD5A"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0.674</w:t>
            </w:r>
          </w:p>
        </w:tc>
        <w:tc>
          <w:tcPr>
            <w:tcW w:w="683" w:type="pct"/>
            <w:vAlign w:val="bottom"/>
          </w:tcPr>
          <w:p w14:paraId="46D11137" w14:textId="14699263"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0.003</w:t>
            </w:r>
          </w:p>
        </w:tc>
      </w:tr>
      <w:tr w:rsidR="006D0AB6" w:rsidRPr="006D0AB6" w14:paraId="030B16C7" w14:textId="77777777" w:rsidTr="009B440B">
        <w:tc>
          <w:tcPr>
            <w:tcW w:w="582" w:type="pct"/>
            <w:vAlign w:val="bottom"/>
          </w:tcPr>
          <w:p w14:paraId="31FB853B" w14:textId="0B30D34B"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RAP1GAP</w:t>
            </w:r>
          </w:p>
        </w:tc>
        <w:tc>
          <w:tcPr>
            <w:tcW w:w="3108" w:type="pct"/>
          </w:tcPr>
          <w:p w14:paraId="1932E594" w14:textId="325BC956" w:rsidR="006D0AB6" w:rsidRPr="006D0AB6" w:rsidRDefault="002A35B4" w:rsidP="00FC529F">
            <w:pPr>
              <w:spacing w:before="0" w:after="0"/>
              <w:rPr>
                <w:rFonts w:eastAsia="Times New Roman" w:cs="Times New Roman"/>
                <w:bCs/>
                <w:color w:val="000000"/>
                <w:szCs w:val="24"/>
                <w:lang w:eastAsia="en-AU"/>
              </w:rPr>
            </w:pPr>
            <w:r w:rsidRPr="002A35B4">
              <w:rPr>
                <w:rFonts w:eastAsia="Times New Roman" w:cs="Times New Roman"/>
                <w:bCs/>
                <w:color w:val="000000"/>
                <w:szCs w:val="24"/>
                <w:lang w:eastAsia="en-AU"/>
              </w:rPr>
              <w:t>RAP1 GTPase activating protein</w:t>
            </w:r>
          </w:p>
        </w:tc>
        <w:tc>
          <w:tcPr>
            <w:tcW w:w="627" w:type="pct"/>
            <w:vAlign w:val="bottom"/>
          </w:tcPr>
          <w:p w14:paraId="509E1AA2" w14:textId="3121A324"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0.707</w:t>
            </w:r>
          </w:p>
        </w:tc>
        <w:tc>
          <w:tcPr>
            <w:tcW w:w="683" w:type="pct"/>
            <w:vAlign w:val="bottom"/>
          </w:tcPr>
          <w:p w14:paraId="5C7097B6" w14:textId="727C5CA0"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0.006</w:t>
            </w:r>
          </w:p>
        </w:tc>
      </w:tr>
      <w:tr w:rsidR="006D0AB6" w:rsidRPr="006D0AB6" w14:paraId="069DA35D" w14:textId="77777777" w:rsidTr="009B440B">
        <w:tc>
          <w:tcPr>
            <w:tcW w:w="582" w:type="pct"/>
            <w:vAlign w:val="bottom"/>
          </w:tcPr>
          <w:p w14:paraId="5B98503C" w14:textId="43D95765"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ALPL</w:t>
            </w:r>
          </w:p>
        </w:tc>
        <w:tc>
          <w:tcPr>
            <w:tcW w:w="3108" w:type="pct"/>
          </w:tcPr>
          <w:p w14:paraId="7D4AF9EA" w14:textId="68D39701" w:rsidR="006D0AB6" w:rsidRPr="006D0AB6" w:rsidRDefault="002A35B4" w:rsidP="00FC529F">
            <w:pPr>
              <w:spacing w:before="0" w:after="0"/>
              <w:rPr>
                <w:rFonts w:eastAsia="Times New Roman" w:cs="Times New Roman"/>
                <w:bCs/>
                <w:color w:val="000000"/>
                <w:szCs w:val="24"/>
                <w:lang w:eastAsia="en-AU"/>
              </w:rPr>
            </w:pPr>
            <w:r w:rsidRPr="002A35B4">
              <w:rPr>
                <w:rFonts w:eastAsia="Times New Roman" w:cs="Times New Roman"/>
                <w:bCs/>
                <w:color w:val="000000"/>
                <w:szCs w:val="24"/>
                <w:lang w:eastAsia="en-AU"/>
              </w:rPr>
              <w:t>alkaline phosphatase, biomineralization associated</w:t>
            </w:r>
          </w:p>
        </w:tc>
        <w:tc>
          <w:tcPr>
            <w:tcW w:w="627" w:type="pct"/>
            <w:vAlign w:val="bottom"/>
          </w:tcPr>
          <w:p w14:paraId="40628A55" w14:textId="27FA65B1"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0.650</w:t>
            </w:r>
          </w:p>
        </w:tc>
        <w:tc>
          <w:tcPr>
            <w:tcW w:w="683" w:type="pct"/>
            <w:vAlign w:val="bottom"/>
          </w:tcPr>
          <w:p w14:paraId="1F61B054" w14:textId="4C1C0766"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0.008</w:t>
            </w:r>
          </w:p>
        </w:tc>
      </w:tr>
      <w:tr w:rsidR="006D0AB6" w:rsidRPr="006D0AB6" w14:paraId="632A40B3" w14:textId="77777777" w:rsidTr="009B440B">
        <w:tc>
          <w:tcPr>
            <w:tcW w:w="582" w:type="pct"/>
            <w:vAlign w:val="bottom"/>
          </w:tcPr>
          <w:p w14:paraId="0D7FC254" w14:textId="3F5A90AA"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INPP5K</w:t>
            </w:r>
          </w:p>
        </w:tc>
        <w:tc>
          <w:tcPr>
            <w:tcW w:w="3108" w:type="pct"/>
          </w:tcPr>
          <w:p w14:paraId="794ED8F8" w14:textId="2CF99C57" w:rsidR="006D0AB6" w:rsidRPr="006D0AB6" w:rsidRDefault="002A35B4" w:rsidP="00FC529F">
            <w:pPr>
              <w:spacing w:before="0" w:after="0"/>
              <w:rPr>
                <w:rFonts w:eastAsia="Times New Roman" w:cs="Times New Roman"/>
                <w:bCs/>
                <w:color w:val="000000"/>
                <w:szCs w:val="24"/>
                <w:lang w:eastAsia="en-AU"/>
              </w:rPr>
            </w:pPr>
            <w:r w:rsidRPr="002A35B4">
              <w:rPr>
                <w:rFonts w:eastAsia="Times New Roman" w:cs="Times New Roman"/>
                <w:bCs/>
                <w:color w:val="000000"/>
                <w:szCs w:val="24"/>
                <w:lang w:eastAsia="en-AU"/>
              </w:rPr>
              <w:t>inositol polyphosphate-5-phosphatase K</w:t>
            </w:r>
          </w:p>
        </w:tc>
        <w:tc>
          <w:tcPr>
            <w:tcW w:w="627" w:type="pct"/>
            <w:vAlign w:val="bottom"/>
          </w:tcPr>
          <w:p w14:paraId="60E694BB" w14:textId="6A54B48F"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0.648</w:t>
            </w:r>
          </w:p>
        </w:tc>
        <w:tc>
          <w:tcPr>
            <w:tcW w:w="683" w:type="pct"/>
            <w:vAlign w:val="bottom"/>
          </w:tcPr>
          <w:p w14:paraId="08E4C6D8" w14:textId="4E9FD05A"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0.008</w:t>
            </w:r>
          </w:p>
        </w:tc>
      </w:tr>
      <w:tr w:rsidR="006D0AB6" w:rsidRPr="006D0AB6" w14:paraId="326AFD0B" w14:textId="77777777" w:rsidTr="009B440B">
        <w:tc>
          <w:tcPr>
            <w:tcW w:w="582" w:type="pct"/>
            <w:vAlign w:val="bottom"/>
          </w:tcPr>
          <w:p w14:paraId="28FF2C30" w14:textId="33962D34"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MYO1C</w:t>
            </w:r>
          </w:p>
        </w:tc>
        <w:tc>
          <w:tcPr>
            <w:tcW w:w="3108" w:type="pct"/>
          </w:tcPr>
          <w:p w14:paraId="604EE6E8" w14:textId="3FBEAABF" w:rsidR="006D0AB6" w:rsidRPr="006D0AB6" w:rsidRDefault="002A35B4" w:rsidP="00FC529F">
            <w:pPr>
              <w:spacing w:before="0" w:after="0"/>
              <w:rPr>
                <w:rFonts w:eastAsia="Times New Roman" w:cs="Times New Roman"/>
                <w:bCs/>
                <w:color w:val="000000"/>
                <w:szCs w:val="24"/>
                <w:lang w:eastAsia="en-AU"/>
              </w:rPr>
            </w:pPr>
            <w:r w:rsidRPr="002A35B4">
              <w:rPr>
                <w:rFonts w:eastAsia="Times New Roman" w:cs="Times New Roman"/>
                <w:bCs/>
                <w:color w:val="000000"/>
                <w:szCs w:val="24"/>
                <w:lang w:eastAsia="en-AU"/>
              </w:rPr>
              <w:t>myosin IC</w:t>
            </w:r>
          </w:p>
        </w:tc>
        <w:tc>
          <w:tcPr>
            <w:tcW w:w="627" w:type="pct"/>
            <w:vAlign w:val="bottom"/>
          </w:tcPr>
          <w:p w14:paraId="4DFD3855" w14:textId="6408F6F1"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0.483</w:t>
            </w:r>
          </w:p>
        </w:tc>
        <w:tc>
          <w:tcPr>
            <w:tcW w:w="683" w:type="pct"/>
            <w:vAlign w:val="bottom"/>
          </w:tcPr>
          <w:p w14:paraId="0666FDDB" w14:textId="46F66B1E"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0.013</w:t>
            </w:r>
          </w:p>
        </w:tc>
      </w:tr>
      <w:tr w:rsidR="006D0AB6" w:rsidRPr="006D0AB6" w14:paraId="38773D09" w14:textId="77777777" w:rsidTr="009B440B">
        <w:tc>
          <w:tcPr>
            <w:tcW w:w="582" w:type="pct"/>
            <w:vAlign w:val="bottom"/>
          </w:tcPr>
          <w:p w14:paraId="21D80380" w14:textId="7214E3C8"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SRR</w:t>
            </w:r>
          </w:p>
        </w:tc>
        <w:tc>
          <w:tcPr>
            <w:tcW w:w="3108" w:type="pct"/>
          </w:tcPr>
          <w:p w14:paraId="770AFAB2" w14:textId="411E6C17" w:rsidR="006D0AB6" w:rsidRPr="006D0AB6" w:rsidRDefault="002A35B4" w:rsidP="00FC529F">
            <w:pPr>
              <w:spacing w:before="0" w:after="0"/>
              <w:rPr>
                <w:rFonts w:eastAsia="Times New Roman" w:cs="Times New Roman"/>
                <w:bCs/>
                <w:color w:val="000000"/>
                <w:szCs w:val="24"/>
                <w:lang w:eastAsia="en-AU"/>
              </w:rPr>
            </w:pPr>
            <w:r w:rsidRPr="002A35B4">
              <w:rPr>
                <w:rFonts w:eastAsia="Times New Roman" w:cs="Times New Roman"/>
                <w:bCs/>
                <w:color w:val="000000"/>
                <w:szCs w:val="24"/>
                <w:lang w:eastAsia="en-AU"/>
              </w:rPr>
              <w:t>serine racemase</w:t>
            </w:r>
          </w:p>
        </w:tc>
        <w:tc>
          <w:tcPr>
            <w:tcW w:w="627" w:type="pct"/>
            <w:vAlign w:val="bottom"/>
          </w:tcPr>
          <w:p w14:paraId="7B407D84" w14:textId="7678497E"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0.606</w:t>
            </w:r>
          </w:p>
        </w:tc>
        <w:tc>
          <w:tcPr>
            <w:tcW w:w="683" w:type="pct"/>
            <w:vAlign w:val="bottom"/>
          </w:tcPr>
          <w:p w14:paraId="741C1EB8" w14:textId="7FA860AE"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0.017</w:t>
            </w:r>
          </w:p>
        </w:tc>
      </w:tr>
      <w:tr w:rsidR="006D0AB6" w:rsidRPr="006D0AB6" w14:paraId="4870AE4A" w14:textId="77777777" w:rsidTr="009B440B">
        <w:tc>
          <w:tcPr>
            <w:tcW w:w="582" w:type="pct"/>
            <w:vAlign w:val="bottom"/>
          </w:tcPr>
          <w:p w14:paraId="3960EE87" w14:textId="3108112D"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RILP</w:t>
            </w:r>
          </w:p>
        </w:tc>
        <w:tc>
          <w:tcPr>
            <w:tcW w:w="3108" w:type="pct"/>
          </w:tcPr>
          <w:p w14:paraId="56AB7647" w14:textId="79ED396C" w:rsidR="006D0AB6" w:rsidRPr="006D0AB6" w:rsidRDefault="002A35B4" w:rsidP="00FC529F">
            <w:pPr>
              <w:spacing w:before="0" w:after="0"/>
              <w:rPr>
                <w:rFonts w:eastAsia="Times New Roman" w:cs="Times New Roman"/>
                <w:bCs/>
                <w:color w:val="000000"/>
                <w:szCs w:val="24"/>
                <w:lang w:eastAsia="en-AU"/>
              </w:rPr>
            </w:pPr>
            <w:proofErr w:type="spellStart"/>
            <w:r w:rsidRPr="002A35B4">
              <w:rPr>
                <w:rFonts w:eastAsia="Times New Roman" w:cs="Times New Roman"/>
                <w:bCs/>
                <w:color w:val="000000"/>
                <w:szCs w:val="24"/>
                <w:lang w:eastAsia="en-AU"/>
              </w:rPr>
              <w:t>Rab</w:t>
            </w:r>
            <w:proofErr w:type="spellEnd"/>
            <w:r w:rsidRPr="002A35B4">
              <w:rPr>
                <w:rFonts w:eastAsia="Times New Roman" w:cs="Times New Roman"/>
                <w:bCs/>
                <w:color w:val="000000"/>
                <w:szCs w:val="24"/>
                <w:lang w:eastAsia="en-AU"/>
              </w:rPr>
              <w:t xml:space="preserve"> interacting lysosomal protein</w:t>
            </w:r>
          </w:p>
        </w:tc>
        <w:tc>
          <w:tcPr>
            <w:tcW w:w="627" w:type="pct"/>
            <w:vAlign w:val="bottom"/>
          </w:tcPr>
          <w:p w14:paraId="0AE55557" w14:textId="7991E16D"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0.471</w:t>
            </w:r>
          </w:p>
        </w:tc>
        <w:tc>
          <w:tcPr>
            <w:tcW w:w="683" w:type="pct"/>
            <w:vAlign w:val="bottom"/>
          </w:tcPr>
          <w:p w14:paraId="1B07B264" w14:textId="6C821A4A"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0.023</w:t>
            </w:r>
          </w:p>
        </w:tc>
      </w:tr>
      <w:tr w:rsidR="006D0AB6" w:rsidRPr="006D0AB6" w14:paraId="0CA40664" w14:textId="77777777" w:rsidTr="009B440B">
        <w:tc>
          <w:tcPr>
            <w:tcW w:w="582" w:type="pct"/>
            <w:vAlign w:val="bottom"/>
          </w:tcPr>
          <w:p w14:paraId="13D17B9E" w14:textId="7B658276"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KCNT2</w:t>
            </w:r>
          </w:p>
        </w:tc>
        <w:tc>
          <w:tcPr>
            <w:tcW w:w="3108" w:type="pct"/>
          </w:tcPr>
          <w:p w14:paraId="668009E1" w14:textId="33F92D36" w:rsidR="006D0AB6" w:rsidRPr="006D0AB6" w:rsidRDefault="002A35B4" w:rsidP="00FC529F">
            <w:pPr>
              <w:spacing w:before="0" w:after="0"/>
              <w:rPr>
                <w:rFonts w:eastAsia="Times New Roman" w:cs="Times New Roman"/>
                <w:bCs/>
                <w:color w:val="000000"/>
                <w:szCs w:val="24"/>
                <w:lang w:eastAsia="en-AU"/>
              </w:rPr>
            </w:pPr>
            <w:r w:rsidRPr="002A35B4">
              <w:rPr>
                <w:rFonts w:eastAsia="Times New Roman" w:cs="Times New Roman"/>
                <w:bCs/>
                <w:color w:val="000000"/>
                <w:szCs w:val="24"/>
                <w:lang w:eastAsia="en-AU"/>
              </w:rPr>
              <w:t>potassium sodium-activated channel subfamily T member 2</w:t>
            </w:r>
          </w:p>
        </w:tc>
        <w:tc>
          <w:tcPr>
            <w:tcW w:w="627" w:type="pct"/>
            <w:vAlign w:val="bottom"/>
          </w:tcPr>
          <w:p w14:paraId="5907E064" w14:textId="56378749"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0.559</w:t>
            </w:r>
          </w:p>
        </w:tc>
        <w:tc>
          <w:tcPr>
            <w:tcW w:w="683" w:type="pct"/>
            <w:vAlign w:val="bottom"/>
          </w:tcPr>
          <w:p w14:paraId="1E384C80" w14:textId="2B4DE5D8"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0.027</w:t>
            </w:r>
          </w:p>
        </w:tc>
      </w:tr>
      <w:tr w:rsidR="006D0AB6" w:rsidRPr="006D0AB6" w14:paraId="2F32B731" w14:textId="77777777" w:rsidTr="009B440B">
        <w:tc>
          <w:tcPr>
            <w:tcW w:w="582" w:type="pct"/>
            <w:vAlign w:val="bottom"/>
          </w:tcPr>
          <w:p w14:paraId="2DC774C4" w14:textId="545ACF2E"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MNT</w:t>
            </w:r>
          </w:p>
        </w:tc>
        <w:tc>
          <w:tcPr>
            <w:tcW w:w="3108" w:type="pct"/>
          </w:tcPr>
          <w:p w14:paraId="57D7509A" w14:textId="129C38BE" w:rsidR="006D0AB6" w:rsidRPr="006D0AB6" w:rsidRDefault="002A35B4" w:rsidP="00FC529F">
            <w:pPr>
              <w:spacing w:before="0" w:after="0"/>
              <w:rPr>
                <w:rFonts w:eastAsia="Times New Roman" w:cs="Times New Roman"/>
                <w:bCs/>
                <w:color w:val="000000"/>
                <w:szCs w:val="24"/>
                <w:lang w:eastAsia="en-AU"/>
              </w:rPr>
            </w:pPr>
            <w:r w:rsidRPr="002A35B4">
              <w:rPr>
                <w:rFonts w:eastAsia="Times New Roman" w:cs="Times New Roman"/>
                <w:bCs/>
                <w:color w:val="000000"/>
                <w:szCs w:val="24"/>
                <w:lang w:eastAsia="en-AU"/>
              </w:rPr>
              <w:t>MAX network transcriptional repressor</w:t>
            </w:r>
          </w:p>
        </w:tc>
        <w:tc>
          <w:tcPr>
            <w:tcW w:w="627" w:type="pct"/>
            <w:vAlign w:val="bottom"/>
          </w:tcPr>
          <w:p w14:paraId="7A3C1622" w14:textId="66775FA4"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0.352</w:t>
            </w:r>
          </w:p>
        </w:tc>
        <w:tc>
          <w:tcPr>
            <w:tcW w:w="683" w:type="pct"/>
            <w:vAlign w:val="bottom"/>
          </w:tcPr>
          <w:p w14:paraId="6E2A0FA8" w14:textId="0C9CFE0F"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0.028</w:t>
            </w:r>
          </w:p>
        </w:tc>
      </w:tr>
      <w:tr w:rsidR="006D0AB6" w:rsidRPr="006D0AB6" w14:paraId="71790B52" w14:textId="77777777" w:rsidTr="009B440B">
        <w:tc>
          <w:tcPr>
            <w:tcW w:w="582" w:type="pct"/>
            <w:vAlign w:val="bottom"/>
          </w:tcPr>
          <w:p w14:paraId="22B7460F" w14:textId="17B2A1FF"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WDR81</w:t>
            </w:r>
          </w:p>
        </w:tc>
        <w:tc>
          <w:tcPr>
            <w:tcW w:w="3108" w:type="pct"/>
          </w:tcPr>
          <w:p w14:paraId="6C078257" w14:textId="2B6D26C2" w:rsidR="006D0AB6" w:rsidRPr="006D0AB6" w:rsidRDefault="002A35B4" w:rsidP="00FC529F">
            <w:pPr>
              <w:spacing w:before="0" w:after="0"/>
              <w:rPr>
                <w:rFonts w:eastAsia="Times New Roman" w:cs="Times New Roman"/>
                <w:bCs/>
                <w:color w:val="000000"/>
                <w:szCs w:val="24"/>
                <w:lang w:eastAsia="en-AU"/>
              </w:rPr>
            </w:pPr>
            <w:r w:rsidRPr="002A35B4">
              <w:rPr>
                <w:rFonts w:eastAsia="Times New Roman" w:cs="Times New Roman"/>
                <w:bCs/>
                <w:color w:val="000000"/>
                <w:szCs w:val="24"/>
                <w:lang w:eastAsia="en-AU"/>
              </w:rPr>
              <w:t>WD repeat domain 81</w:t>
            </w:r>
          </w:p>
        </w:tc>
        <w:tc>
          <w:tcPr>
            <w:tcW w:w="627" w:type="pct"/>
            <w:vAlign w:val="bottom"/>
          </w:tcPr>
          <w:p w14:paraId="77203C16" w14:textId="7DCB3301"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0.542</w:t>
            </w:r>
          </w:p>
        </w:tc>
        <w:tc>
          <w:tcPr>
            <w:tcW w:w="683" w:type="pct"/>
            <w:vAlign w:val="bottom"/>
          </w:tcPr>
          <w:p w14:paraId="2AAE1B31" w14:textId="777097FC"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0.028</w:t>
            </w:r>
          </w:p>
        </w:tc>
      </w:tr>
      <w:tr w:rsidR="006D0AB6" w:rsidRPr="006D0AB6" w14:paraId="1757E4A1" w14:textId="77777777" w:rsidTr="009B440B">
        <w:tc>
          <w:tcPr>
            <w:tcW w:w="582" w:type="pct"/>
            <w:vAlign w:val="bottom"/>
          </w:tcPr>
          <w:p w14:paraId="079C5E91" w14:textId="2A3249A0"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SCARF1</w:t>
            </w:r>
          </w:p>
        </w:tc>
        <w:tc>
          <w:tcPr>
            <w:tcW w:w="3108" w:type="pct"/>
          </w:tcPr>
          <w:p w14:paraId="14E4A2C4" w14:textId="3A939B74" w:rsidR="006D0AB6" w:rsidRPr="006D0AB6" w:rsidRDefault="002A35B4" w:rsidP="00FC529F">
            <w:pPr>
              <w:spacing w:before="0" w:after="0"/>
              <w:rPr>
                <w:rFonts w:eastAsia="Times New Roman" w:cs="Times New Roman"/>
                <w:bCs/>
                <w:color w:val="000000"/>
                <w:szCs w:val="24"/>
                <w:lang w:eastAsia="en-AU"/>
              </w:rPr>
            </w:pPr>
            <w:r w:rsidRPr="002A35B4">
              <w:rPr>
                <w:rFonts w:eastAsia="Times New Roman" w:cs="Times New Roman"/>
                <w:bCs/>
                <w:color w:val="000000"/>
                <w:szCs w:val="24"/>
                <w:lang w:eastAsia="en-AU"/>
              </w:rPr>
              <w:t>scavenger receptor class F member 1</w:t>
            </w:r>
          </w:p>
        </w:tc>
        <w:tc>
          <w:tcPr>
            <w:tcW w:w="627" w:type="pct"/>
            <w:vAlign w:val="bottom"/>
          </w:tcPr>
          <w:p w14:paraId="2244F4A0" w14:textId="35838AAB"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0.471</w:t>
            </w:r>
          </w:p>
        </w:tc>
        <w:tc>
          <w:tcPr>
            <w:tcW w:w="683" w:type="pct"/>
            <w:vAlign w:val="bottom"/>
          </w:tcPr>
          <w:p w14:paraId="4A69532D" w14:textId="126BA029"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0.030</w:t>
            </w:r>
          </w:p>
        </w:tc>
      </w:tr>
      <w:tr w:rsidR="006D0AB6" w:rsidRPr="006D0AB6" w14:paraId="6C5CDF75" w14:textId="77777777" w:rsidTr="009B440B">
        <w:tc>
          <w:tcPr>
            <w:tcW w:w="582" w:type="pct"/>
            <w:vAlign w:val="bottom"/>
          </w:tcPr>
          <w:p w14:paraId="0B88C97F" w14:textId="260B7B80"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RTN4RL1</w:t>
            </w:r>
          </w:p>
        </w:tc>
        <w:tc>
          <w:tcPr>
            <w:tcW w:w="3108" w:type="pct"/>
          </w:tcPr>
          <w:p w14:paraId="19A6CA81" w14:textId="013081A7" w:rsidR="006D0AB6" w:rsidRPr="006D0AB6" w:rsidRDefault="002A35B4" w:rsidP="00FC529F">
            <w:pPr>
              <w:spacing w:before="0" w:after="0"/>
              <w:rPr>
                <w:rFonts w:eastAsia="Times New Roman" w:cs="Times New Roman"/>
                <w:bCs/>
                <w:color w:val="000000"/>
                <w:szCs w:val="24"/>
                <w:lang w:eastAsia="en-AU"/>
              </w:rPr>
            </w:pPr>
            <w:r w:rsidRPr="002A35B4">
              <w:rPr>
                <w:rFonts w:eastAsia="Times New Roman" w:cs="Times New Roman"/>
                <w:bCs/>
                <w:color w:val="000000"/>
                <w:szCs w:val="24"/>
                <w:lang w:eastAsia="en-AU"/>
              </w:rPr>
              <w:t>reticulon 4 receptor like 1</w:t>
            </w:r>
          </w:p>
        </w:tc>
        <w:tc>
          <w:tcPr>
            <w:tcW w:w="627" w:type="pct"/>
            <w:vAlign w:val="bottom"/>
          </w:tcPr>
          <w:p w14:paraId="2EB387A3" w14:textId="45EBF6CC"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0.473</w:t>
            </w:r>
          </w:p>
        </w:tc>
        <w:tc>
          <w:tcPr>
            <w:tcW w:w="683" w:type="pct"/>
            <w:vAlign w:val="bottom"/>
          </w:tcPr>
          <w:p w14:paraId="38674AB6" w14:textId="0867C8E7"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0.032</w:t>
            </w:r>
          </w:p>
        </w:tc>
      </w:tr>
      <w:tr w:rsidR="006D0AB6" w:rsidRPr="006D0AB6" w14:paraId="3E8A359F" w14:textId="77777777" w:rsidTr="009B440B">
        <w:tc>
          <w:tcPr>
            <w:tcW w:w="582" w:type="pct"/>
            <w:vAlign w:val="bottom"/>
          </w:tcPr>
          <w:p w14:paraId="54F0EB2C" w14:textId="5301CA52"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RPA1</w:t>
            </w:r>
          </w:p>
        </w:tc>
        <w:tc>
          <w:tcPr>
            <w:tcW w:w="3108" w:type="pct"/>
          </w:tcPr>
          <w:p w14:paraId="397AD28C" w14:textId="1128F13E"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replication protein A1</w:t>
            </w:r>
          </w:p>
        </w:tc>
        <w:tc>
          <w:tcPr>
            <w:tcW w:w="627" w:type="pct"/>
            <w:vAlign w:val="bottom"/>
          </w:tcPr>
          <w:p w14:paraId="37EC1D5A" w14:textId="109302C3"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0.482</w:t>
            </w:r>
          </w:p>
        </w:tc>
        <w:tc>
          <w:tcPr>
            <w:tcW w:w="683" w:type="pct"/>
            <w:vAlign w:val="bottom"/>
          </w:tcPr>
          <w:p w14:paraId="782ECD06" w14:textId="72DDB932"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0.048</w:t>
            </w:r>
          </w:p>
        </w:tc>
      </w:tr>
      <w:tr w:rsidR="006D0AB6" w:rsidRPr="006D0AB6" w14:paraId="2430D8DA" w14:textId="77777777" w:rsidTr="009B440B">
        <w:tc>
          <w:tcPr>
            <w:tcW w:w="582" w:type="pct"/>
            <w:vAlign w:val="bottom"/>
          </w:tcPr>
          <w:p w14:paraId="763A4A06" w14:textId="66AE38DE"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PITPNA</w:t>
            </w:r>
          </w:p>
        </w:tc>
        <w:tc>
          <w:tcPr>
            <w:tcW w:w="3108" w:type="pct"/>
          </w:tcPr>
          <w:p w14:paraId="3536B174" w14:textId="4BC9F32D"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phosphatidylinositol transfer protein alpha</w:t>
            </w:r>
          </w:p>
        </w:tc>
        <w:tc>
          <w:tcPr>
            <w:tcW w:w="627" w:type="pct"/>
            <w:vAlign w:val="bottom"/>
          </w:tcPr>
          <w:p w14:paraId="0E4290ED" w14:textId="3F16A282"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0.524</w:t>
            </w:r>
          </w:p>
        </w:tc>
        <w:tc>
          <w:tcPr>
            <w:tcW w:w="683" w:type="pct"/>
            <w:vAlign w:val="bottom"/>
          </w:tcPr>
          <w:p w14:paraId="2ABE8926" w14:textId="62652C11"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0.060</w:t>
            </w:r>
          </w:p>
        </w:tc>
      </w:tr>
      <w:tr w:rsidR="006D0AB6" w:rsidRPr="006D0AB6" w14:paraId="5CD7103F" w14:textId="77777777" w:rsidTr="009B440B">
        <w:tc>
          <w:tcPr>
            <w:tcW w:w="582" w:type="pct"/>
            <w:vAlign w:val="bottom"/>
          </w:tcPr>
          <w:p w14:paraId="05D526BC" w14:textId="5E6A120C"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RPH3AL</w:t>
            </w:r>
          </w:p>
        </w:tc>
        <w:tc>
          <w:tcPr>
            <w:tcW w:w="3108" w:type="pct"/>
          </w:tcPr>
          <w:p w14:paraId="5D3BA920" w14:textId="1B554EB0" w:rsidR="006D0AB6" w:rsidRPr="006D0AB6" w:rsidRDefault="009B440B" w:rsidP="00FC529F">
            <w:pPr>
              <w:spacing w:before="0" w:after="0"/>
              <w:rPr>
                <w:rFonts w:eastAsia="Times New Roman" w:cs="Times New Roman"/>
                <w:bCs/>
                <w:color w:val="000000"/>
                <w:szCs w:val="24"/>
                <w:lang w:eastAsia="en-AU"/>
              </w:rPr>
            </w:pPr>
            <w:proofErr w:type="spellStart"/>
            <w:r w:rsidRPr="009B440B">
              <w:rPr>
                <w:rFonts w:eastAsia="Times New Roman" w:cs="Times New Roman"/>
                <w:bCs/>
                <w:color w:val="000000"/>
                <w:szCs w:val="24"/>
                <w:lang w:eastAsia="en-AU"/>
              </w:rPr>
              <w:t>rabphilin</w:t>
            </w:r>
            <w:proofErr w:type="spellEnd"/>
            <w:r w:rsidRPr="009B440B">
              <w:rPr>
                <w:rFonts w:eastAsia="Times New Roman" w:cs="Times New Roman"/>
                <w:bCs/>
                <w:color w:val="000000"/>
                <w:szCs w:val="24"/>
                <w:lang w:eastAsia="en-AU"/>
              </w:rPr>
              <w:t xml:space="preserve"> 3A like (without C2 domains)</w:t>
            </w:r>
          </w:p>
        </w:tc>
        <w:tc>
          <w:tcPr>
            <w:tcW w:w="627" w:type="pct"/>
            <w:vAlign w:val="bottom"/>
          </w:tcPr>
          <w:p w14:paraId="54D41E9E" w14:textId="5E587605"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0.330</w:t>
            </w:r>
          </w:p>
        </w:tc>
        <w:tc>
          <w:tcPr>
            <w:tcW w:w="683" w:type="pct"/>
            <w:vAlign w:val="bottom"/>
          </w:tcPr>
          <w:p w14:paraId="68A7861D" w14:textId="02B48299"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0.079</w:t>
            </w:r>
          </w:p>
        </w:tc>
      </w:tr>
      <w:tr w:rsidR="006D0AB6" w:rsidRPr="006D0AB6" w14:paraId="441E3BC1" w14:textId="77777777" w:rsidTr="009B440B">
        <w:tc>
          <w:tcPr>
            <w:tcW w:w="582" w:type="pct"/>
            <w:vAlign w:val="bottom"/>
          </w:tcPr>
          <w:p w14:paraId="0D11831F" w14:textId="7E265D75"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HIC1</w:t>
            </w:r>
          </w:p>
        </w:tc>
        <w:tc>
          <w:tcPr>
            <w:tcW w:w="3108" w:type="pct"/>
          </w:tcPr>
          <w:p w14:paraId="73DFF175" w14:textId="5B54D6B7"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HIC ZBTB transcriptional repressor 1</w:t>
            </w:r>
          </w:p>
        </w:tc>
        <w:tc>
          <w:tcPr>
            <w:tcW w:w="627" w:type="pct"/>
            <w:vAlign w:val="bottom"/>
          </w:tcPr>
          <w:p w14:paraId="713F145B" w14:textId="6202E6D2"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0.404</w:t>
            </w:r>
          </w:p>
        </w:tc>
        <w:tc>
          <w:tcPr>
            <w:tcW w:w="683" w:type="pct"/>
            <w:vAlign w:val="bottom"/>
          </w:tcPr>
          <w:p w14:paraId="1BFCD4D5" w14:textId="245DEBD2"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0.093</w:t>
            </w:r>
          </w:p>
        </w:tc>
      </w:tr>
      <w:tr w:rsidR="006D0AB6" w:rsidRPr="006D0AB6" w14:paraId="425C613D" w14:textId="77777777" w:rsidTr="009B440B">
        <w:tc>
          <w:tcPr>
            <w:tcW w:w="582" w:type="pct"/>
            <w:vAlign w:val="bottom"/>
          </w:tcPr>
          <w:p w14:paraId="17107271" w14:textId="4014B478"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SLC43A2</w:t>
            </w:r>
          </w:p>
        </w:tc>
        <w:tc>
          <w:tcPr>
            <w:tcW w:w="3108" w:type="pct"/>
          </w:tcPr>
          <w:p w14:paraId="6D0322B4" w14:textId="0F308D29"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solute carrier family 43 member 2</w:t>
            </w:r>
          </w:p>
        </w:tc>
        <w:tc>
          <w:tcPr>
            <w:tcW w:w="627" w:type="pct"/>
            <w:vAlign w:val="bottom"/>
          </w:tcPr>
          <w:p w14:paraId="2C574270" w14:textId="422CA67D"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0.350</w:t>
            </w:r>
          </w:p>
        </w:tc>
        <w:tc>
          <w:tcPr>
            <w:tcW w:w="683" w:type="pct"/>
            <w:vAlign w:val="bottom"/>
          </w:tcPr>
          <w:p w14:paraId="2A9C7DA8" w14:textId="45FBE306"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0.118</w:t>
            </w:r>
          </w:p>
        </w:tc>
      </w:tr>
      <w:tr w:rsidR="006D0AB6" w:rsidRPr="006D0AB6" w14:paraId="51E753A9" w14:textId="77777777" w:rsidTr="009B440B">
        <w:tc>
          <w:tcPr>
            <w:tcW w:w="582" w:type="pct"/>
            <w:vAlign w:val="bottom"/>
          </w:tcPr>
          <w:p w14:paraId="448E2355" w14:textId="6C735BBF"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DOC2B</w:t>
            </w:r>
          </w:p>
        </w:tc>
        <w:tc>
          <w:tcPr>
            <w:tcW w:w="3108" w:type="pct"/>
          </w:tcPr>
          <w:p w14:paraId="1BEE59B5" w14:textId="34F0878C"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double C2 domain beta</w:t>
            </w:r>
          </w:p>
        </w:tc>
        <w:tc>
          <w:tcPr>
            <w:tcW w:w="627" w:type="pct"/>
            <w:vAlign w:val="bottom"/>
          </w:tcPr>
          <w:p w14:paraId="21F448D3" w14:textId="6B41404F"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0.289</w:t>
            </w:r>
          </w:p>
        </w:tc>
        <w:tc>
          <w:tcPr>
            <w:tcW w:w="683" w:type="pct"/>
            <w:vAlign w:val="bottom"/>
          </w:tcPr>
          <w:p w14:paraId="339A98DA" w14:textId="414CFC74"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0.141</w:t>
            </w:r>
          </w:p>
        </w:tc>
      </w:tr>
      <w:tr w:rsidR="006D0AB6" w:rsidRPr="006D0AB6" w14:paraId="24F5308C" w14:textId="77777777" w:rsidTr="009B440B">
        <w:tc>
          <w:tcPr>
            <w:tcW w:w="582" w:type="pct"/>
            <w:vAlign w:val="bottom"/>
          </w:tcPr>
          <w:p w14:paraId="52C7A370" w14:textId="5A1F8550"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PRPF8</w:t>
            </w:r>
          </w:p>
        </w:tc>
        <w:tc>
          <w:tcPr>
            <w:tcW w:w="3108" w:type="pct"/>
          </w:tcPr>
          <w:p w14:paraId="4FD5EBF5" w14:textId="23B817C8"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pre-mRNA processing factor 8</w:t>
            </w:r>
          </w:p>
        </w:tc>
        <w:tc>
          <w:tcPr>
            <w:tcW w:w="627" w:type="pct"/>
            <w:vAlign w:val="bottom"/>
          </w:tcPr>
          <w:p w14:paraId="5CCA01E6" w14:textId="417DBB64"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0.360</w:t>
            </w:r>
          </w:p>
        </w:tc>
        <w:tc>
          <w:tcPr>
            <w:tcW w:w="683" w:type="pct"/>
            <w:vAlign w:val="bottom"/>
          </w:tcPr>
          <w:p w14:paraId="4CB7C3F9" w14:textId="0F8ACF96"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0.149</w:t>
            </w:r>
          </w:p>
        </w:tc>
      </w:tr>
      <w:tr w:rsidR="006D0AB6" w:rsidRPr="006D0AB6" w14:paraId="51124C97" w14:textId="77777777" w:rsidTr="009B440B">
        <w:tc>
          <w:tcPr>
            <w:tcW w:w="582" w:type="pct"/>
            <w:vAlign w:val="bottom"/>
          </w:tcPr>
          <w:p w14:paraId="1E01975E" w14:textId="6603796D"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MIR22</w:t>
            </w:r>
          </w:p>
        </w:tc>
        <w:tc>
          <w:tcPr>
            <w:tcW w:w="3108" w:type="pct"/>
          </w:tcPr>
          <w:p w14:paraId="3E18C18C" w14:textId="53E64D1F"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microRNA 22</w:t>
            </w:r>
          </w:p>
        </w:tc>
        <w:tc>
          <w:tcPr>
            <w:tcW w:w="627" w:type="pct"/>
            <w:vAlign w:val="bottom"/>
          </w:tcPr>
          <w:p w14:paraId="56C5EDE0" w14:textId="5B4A6251"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0.333</w:t>
            </w:r>
          </w:p>
        </w:tc>
        <w:tc>
          <w:tcPr>
            <w:tcW w:w="683" w:type="pct"/>
            <w:vAlign w:val="bottom"/>
          </w:tcPr>
          <w:p w14:paraId="0243984D" w14:textId="4FAA9970"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0.162</w:t>
            </w:r>
          </w:p>
        </w:tc>
      </w:tr>
      <w:tr w:rsidR="006D0AB6" w:rsidRPr="006D0AB6" w14:paraId="5524E44F" w14:textId="77777777" w:rsidTr="009B440B">
        <w:tc>
          <w:tcPr>
            <w:tcW w:w="582" w:type="pct"/>
            <w:vAlign w:val="bottom"/>
          </w:tcPr>
          <w:p w14:paraId="161468F5" w14:textId="39E04CF0"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SGSM2</w:t>
            </w:r>
          </w:p>
        </w:tc>
        <w:tc>
          <w:tcPr>
            <w:tcW w:w="3108" w:type="pct"/>
          </w:tcPr>
          <w:p w14:paraId="280B2DB0" w14:textId="254E8506"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 xml:space="preserve">small G protein </w:t>
            </w:r>
            <w:proofErr w:type="spellStart"/>
            <w:r w:rsidRPr="009B440B">
              <w:rPr>
                <w:rFonts w:eastAsia="Times New Roman" w:cs="Times New Roman"/>
                <w:bCs/>
                <w:color w:val="000000"/>
                <w:szCs w:val="24"/>
                <w:lang w:eastAsia="en-AU"/>
              </w:rPr>
              <w:t>signaling</w:t>
            </w:r>
            <w:proofErr w:type="spellEnd"/>
            <w:r w:rsidRPr="009B440B">
              <w:rPr>
                <w:rFonts w:eastAsia="Times New Roman" w:cs="Times New Roman"/>
                <w:bCs/>
                <w:color w:val="000000"/>
                <w:szCs w:val="24"/>
                <w:lang w:eastAsia="en-AU"/>
              </w:rPr>
              <w:t xml:space="preserve"> modulator 2</w:t>
            </w:r>
          </w:p>
        </w:tc>
        <w:tc>
          <w:tcPr>
            <w:tcW w:w="627" w:type="pct"/>
            <w:vAlign w:val="bottom"/>
          </w:tcPr>
          <w:p w14:paraId="4FE472A2" w14:textId="5ECD399F"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0.427</w:t>
            </w:r>
          </w:p>
        </w:tc>
        <w:tc>
          <w:tcPr>
            <w:tcW w:w="683" w:type="pct"/>
            <w:vAlign w:val="bottom"/>
          </w:tcPr>
          <w:p w14:paraId="0A0E8573" w14:textId="02288419"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0.177</w:t>
            </w:r>
          </w:p>
        </w:tc>
      </w:tr>
      <w:tr w:rsidR="006D0AB6" w:rsidRPr="006D0AB6" w14:paraId="026075AD" w14:textId="77777777" w:rsidTr="009B440B">
        <w:tc>
          <w:tcPr>
            <w:tcW w:w="582" w:type="pct"/>
            <w:vAlign w:val="bottom"/>
          </w:tcPr>
          <w:p w14:paraId="3FC48B0B" w14:textId="76EAE404"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CELA3B</w:t>
            </w:r>
          </w:p>
        </w:tc>
        <w:tc>
          <w:tcPr>
            <w:tcW w:w="3108" w:type="pct"/>
          </w:tcPr>
          <w:p w14:paraId="7216FD7C" w14:textId="25C7E87B"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chymotrypsin like elastase 3B</w:t>
            </w:r>
          </w:p>
        </w:tc>
        <w:tc>
          <w:tcPr>
            <w:tcW w:w="627" w:type="pct"/>
            <w:vAlign w:val="bottom"/>
          </w:tcPr>
          <w:p w14:paraId="77076BBD" w14:textId="676065CE"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0.209</w:t>
            </w:r>
          </w:p>
        </w:tc>
        <w:tc>
          <w:tcPr>
            <w:tcW w:w="683" w:type="pct"/>
            <w:vAlign w:val="bottom"/>
          </w:tcPr>
          <w:p w14:paraId="72BD2EDD" w14:textId="782E8EEA"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0.221</w:t>
            </w:r>
          </w:p>
        </w:tc>
      </w:tr>
      <w:tr w:rsidR="006D0AB6" w:rsidRPr="006D0AB6" w14:paraId="0CDA6E1E" w14:textId="77777777" w:rsidTr="009B440B">
        <w:tc>
          <w:tcPr>
            <w:tcW w:w="582" w:type="pct"/>
            <w:vAlign w:val="bottom"/>
          </w:tcPr>
          <w:p w14:paraId="58F4C393" w14:textId="5665B09C"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TLCD2</w:t>
            </w:r>
          </w:p>
        </w:tc>
        <w:tc>
          <w:tcPr>
            <w:tcW w:w="3108" w:type="pct"/>
          </w:tcPr>
          <w:p w14:paraId="40FFC880" w14:textId="0B1D69D1"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TLC domain containing 2</w:t>
            </w:r>
          </w:p>
        </w:tc>
        <w:tc>
          <w:tcPr>
            <w:tcW w:w="627" w:type="pct"/>
            <w:vAlign w:val="bottom"/>
          </w:tcPr>
          <w:p w14:paraId="2FBBB822" w14:textId="2D2D9A40"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0.335</w:t>
            </w:r>
          </w:p>
        </w:tc>
        <w:tc>
          <w:tcPr>
            <w:tcW w:w="683" w:type="pct"/>
            <w:vAlign w:val="bottom"/>
          </w:tcPr>
          <w:p w14:paraId="4F93BDD4" w14:textId="49834AD0"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0.244</w:t>
            </w:r>
          </w:p>
        </w:tc>
      </w:tr>
      <w:tr w:rsidR="006D0AB6" w:rsidRPr="006D0AB6" w14:paraId="4FAA05CE" w14:textId="77777777" w:rsidTr="009B440B">
        <w:tc>
          <w:tcPr>
            <w:tcW w:w="582" w:type="pct"/>
            <w:vAlign w:val="bottom"/>
          </w:tcPr>
          <w:p w14:paraId="254ACD9A" w14:textId="0F7EE2D8"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TSR1</w:t>
            </w:r>
          </w:p>
        </w:tc>
        <w:tc>
          <w:tcPr>
            <w:tcW w:w="3108" w:type="pct"/>
          </w:tcPr>
          <w:p w14:paraId="41BE5181" w14:textId="78CFDE84"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TSR1 ribosome maturation factor</w:t>
            </w:r>
          </w:p>
        </w:tc>
        <w:tc>
          <w:tcPr>
            <w:tcW w:w="627" w:type="pct"/>
            <w:vAlign w:val="bottom"/>
          </w:tcPr>
          <w:p w14:paraId="3D49A36C" w14:textId="4CD9E4EE"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0.256</w:t>
            </w:r>
          </w:p>
        </w:tc>
        <w:tc>
          <w:tcPr>
            <w:tcW w:w="683" w:type="pct"/>
            <w:vAlign w:val="bottom"/>
          </w:tcPr>
          <w:p w14:paraId="4D0F2CBE" w14:textId="5E30505B"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0.244</w:t>
            </w:r>
          </w:p>
        </w:tc>
      </w:tr>
      <w:tr w:rsidR="006D0AB6" w:rsidRPr="006D0AB6" w14:paraId="2FDF2733" w14:textId="77777777" w:rsidTr="009B440B">
        <w:tc>
          <w:tcPr>
            <w:tcW w:w="582" w:type="pct"/>
            <w:vAlign w:val="bottom"/>
          </w:tcPr>
          <w:p w14:paraId="73BEA45D" w14:textId="221982DF"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lastRenderedPageBreak/>
              <w:t>OVCA2</w:t>
            </w:r>
          </w:p>
        </w:tc>
        <w:tc>
          <w:tcPr>
            <w:tcW w:w="3108" w:type="pct"/>
          </w:tcPr>
          <w:p w14:paraId="73B4772C" w14:textId="3EA88975"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OVCA2 serine hydrolase domain containing</w:t>
            </w:r>
          </w:p>
        </w:tc>
        <w:tc>
          <w:tcPr>
            <w:tcW w:w="627" w:type="pct"/>
            <w:vAlign w:val="bottom"/>
          </w:tcPr>
          <w:p w14:paraId="6D4CC8B2" w14:textId="7E87A159"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0.212</w:t>
            </w:r>
          </w:p>
        </w:tc>
        <w:tc>
          <w:tcPr>
            <w:tcW w:w="683" w:type="pct"/>
            <w:vAlign w:val="bottom"/>
          </w:tcPr>
          <w:p w14:paraId="35BC3C4A" w14:textId="3445E1EC"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0.254</w:t>
            </w:r>
          </w:p>
        </w:tc>
      </w:tr>
      <w:tr w:rsidR="006D0AB6" w:rsidRPr="006D0AB6" w14:paraId="26CBE6DB" w14:textId="77777777" w:rsidTr="009B440B">
        <w:tc>
          <w:tcPr>
            <w:tcW w:w="582" w:type="pct"/>
            <w:vAlign w:val="bottom"/>
          </w:tcPr>
          <w:p w14:paraId="5F9DF477" w14:textId="6DE5131A"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DPH1</w:t>
            </w:r>
          </w:p>
        </w:tc>
        <w:tc>
          <w:tcPr>
            <w:tcW w:w="3108" w:type="pct"/>
          </w:tcPr>
          <w:p w14:paraId="49B85265" w14:textId="7EC58176"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diphthamide biosynthesis 1</w:t>
            </w:r>
          </w:p>
        </w:tc>
        <w:tc>
          <w:tcPr>
            <w:tcW w:w="627" w:type="pct"/>
            <w:vAlign w:val="bottom"/>
          </w:tcPr>
          <w:p w14:paraId="3F3DCC60" w14:textId="77F8E7AF"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0.167</w:t>
            </w:r>
          </w:p>
        </w:tc>
        <w:tc>
          <w:tcPr>
            <w:tcW w:w="683" w:type="pct"/>
            <w:vAlign w:val="bottom"/>
          </w:tcPr>
          <w:p w14:paraId="40D656FE" w14:textId="22DD1352"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0.274</w:t>
            </w:r>
          </w:p>
        </w:tc>
      </w:tr>
      <w:tr w:rsidR="006D0AB6" w:rsidRPr="006D0AB6" w14:paraId="12AEF867" w14:textId="77777777" w:rsidTr="009B440B">
        <w:tc>
          <w:tcPr>
            <w:tcW w:w="582" w:type="pct"/>
            <w:vAlign w:val="bottom"/>
          </w:tcPr>
          <w:p w14:paraId="56AE0E51" w14:textId="077D2A3B"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USP48</w:t>
            </w:r>
          </w:p>
        </w:tc>
        <w:tc>
          <w:tcPr>
            <w:tcW w:w="3108" w:type="pct"/>
          </w:tcPr>
          <w:p w14:paraId="6E680AF2" w14:textId="7074B311"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ubiquitin specific peptidase 48</w:t>
            </w:r>
          </w:p>
        </w:tc>
        <w:tc>
          <w:tcPr>
            <w:tcW w:w="627" w:type="pct"/>
            <w:vAlign w:val="bottom"/>
          </w:tcPr>
          <w:p w14:paraId="2878D7BB" w14:textId="163AF640"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0.201</w:t>
            </w:r>
          </w:p>
        </w:tc>
        <w:tc>
          <w:tcPr>
            <w:tcW w:w="683" w:type="pct"/>
            <w:vAlign w:val="bottom"/>
          </w:tcPr>
          <w:p w14:paraId="3EF8F77A" w14:textId="6F05B756"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0.291</w:t>
            </w:r>
          </w:p>
        </w:tc>
      </w:tr>
      <w:tr w:rsidR="006D0AB6" w:rsidRPr="006D0AB6" w14:paraId="60FBD376" w14:textId="77777777" w:rsidTr="009B440B">
        <w:tc>
          <w:tcPr>
            <w:tcW w:w="582" w:type="pct"/>
            <w:vAlign w:val="bottom"/>
          </w:tcPr>
          <w:p w14:paraId="4D6FD7FD" w14:textId="430C00B9"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SMG6</w:t>
            </w:r>
          </w:p>
        </w:tc>
        <w:tc>
          <w:tcPr>
            <w:tcW w:w="3108" w:type="pct"/>
          </w:tcPr>
          <w:p w14:paraId="56BDDE4C" w14:textId="0CD2D736"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SMG6 nonsense mediated mRNA decay factor</w:t>
            </w:r>
          </w:p>
        </w:tc>
        <w:tc>
          <w:tcPr>
            <w:tcW w:w="627" w:type="pct"/>
            <w:vAlign w:val="bottom"/>
          </w:tcPr>
          <w:p w14:paraId="4D05FE33" w14:textId="49574006"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0.137</w:t>
            </w:r>
          </w:p>
        </w:tc>
        <w:tc>
          <w:tcPr>
            <w:tcW w:w="683" w:type="pct"/>
            <w:vAlign w:val="bottom"/>
          </w:tcPr>
          <w:p w14:paraId="79F5B647" w14:textId="334001AB"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0.413</w:t>
            </w:r>
          </w:p>
        </w:tc>
      </w:tr>
      <w:tr w:rsidR="006D0AB6" w:rsidRPr="006D0AB6" w14:paraId="1DA1D2F8" w14:textId="77777777" w:rsidTr="009B440B">
        <w:tc>
          <w:tcPr>
            <w:tcW w:w="582" w:type="pct"/>
            <w:vAlign w:val="bottom"/>
          </w:tcPr>
          <w:p w14:paraId="31337C9C" w14:textId="7EDEE6F8"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METTL16</w:t>
            </w:r>
          </w:p>
        </w:tc>
        <w:tc>
          <w:tcPr>
            <w:tcW w:w="3108" w:type="pct"/>
          </w:tcPr>
          <w:p w14:paraId="1F403BCC" w14:textId="2561EFD6"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methyltransferase like 16</w:t>
            </w:r>
          </w:p>
        </w:tc>
        <w:tc>
          <w:tcPr>
            <w:tcW w:w="627" w:type="pct"/>
            <w:vAlign w:val="bottom"/>
          </w:tcPr>
          <w:p w14:paraId="7E42D3C0" w14:textId="398CCEA5"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0.114</w:t>
            </w:r>
          </w:p>
        </w:tc>
        <w:tc>
          <w:tcPr>
            <w:tcW w:w="683" w:type="pct"/>
            <w:vAlign w:val="bottom"/>
          </w:tcPr>
          <w:p w14:paraId="64C27A5D" w14:textId="69E05B64"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0.495</w:t>
            </w:r>
          </w:p>
        </w:tc>
      </w:tr>
      <w:tr w:rsidR="006D0AB6" w:rsidRPr="006D0AB6" w14:paraId="54F32C7B" w14:textId="77777777" w:rsidTr="009B440B">
        <w:tc>
          <w:tcPr>
            <w:tcW w:w="582" w:type="pct"/>
            <w:vAlign w:val="bottom"/>
          </w:tcPr>
          <w:p w14:paraId="721281EB" w14:textId="3310C7F2"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SMYD4</w:t>
            </w:r>
          </w:p>
        </w:tc>
        <w:tc>
          <w:tcPr>
            <w:tcW w:w="3108" w:type="pct"/>
          </w:tcPr>
          <w:p w14:paraId="4B0F07AF" w14:textId="0DEA3D92" w:rsidR="006D0AB6" w:rsidRPr="006D0AB6" w:rsidRDefault="009B440B" w:rsidP="00FC529F">
            <w:pPr>
              <w:spacing w:before="0" w:after="0"/>
              <w:rPr>
                <w:rFonts w:eastAsia="Times New Roman" w:cs="Times New Roman"/>
                <w:bCs/>
                <w:color w:val="000000"/>
                <w:szCs w:val="24"/>
                <w:lang w:eastAsia="en-AU"/>
              </w:rPr>
            </w:pPr>
            <w:r w:rsidRPr="009B440B">
              <w:rPr>
                <w:rFonts w:eastAsia="Times New Roman" w:cs="Times New Roman"/>
                <w:bCs/>
                <w:color w:val="000000"/>
                <w:szCs w:val="24"/>
                <w:lang w:eastAsia="en-AU"/>
              </w:rPr>
              <w:t>SET and MYND domain containing 4</w:t>
            </w:r>
          </w:p>
        </w:tc>
        <w:tc>
          <w:tcPr>
            <w:tcW w:w="627" w:type="pct"/>
            <w:vAlign w:val="bottom"/>
          </w:tcPr>
          <w:p w14:paraId="1AA6B365" w14:textId="5F1F0828"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0.046</w:t>
            </w:r>
          </w:p>
        </w:tc>
        <w:tc>
          <w:tcPr>
            <w:tcW w:w="683" w:type="pct"/>
            <w:vAlign w:val="bottom"/>
          </w:tcPr>
          <w:p w14:paraId="083CF5F9" w14:textId="4488D7E6" w:rsidR="006D0AB6" w:rsidRPr="006D0AB6" w:rsidRDefault="006D0AB6" w:rsidP="00FC529F">
            <w:pPr>
              <w:spacing w:before="0" w:after="0"/>
              <w:rPr>
                <w:rFonts w:eastAsia="Times New Roman" w:cs="Times New Roman"/>
                <w:bCs/>
                <w:color w:val="000000"/>
                <w:szCs w:val="24"/>
                <w:lang w:eastAsia="en-AU"/>
              </w:rPr>
            </w:pPr>
            <w:r w:rsidRPr="006D0AB6">
              <w:rPr>
                <w:rFonts w:cs="Times New Roman"/>
                <w:color w:val="000000"/>
                <w:szCs w:val="24"/>
              </w:rPr>
              <w:t>0.686</w:t>
            </w:r>
          </w:p>
        </w:tc>
      </w:tr>
    </w:tbl>
    <w:p w14:paraId="576BB9EF" w14:textId="1453744E" w:rsidR="009B440B" w:rsidRDefault="009B440B" w:rsidP="00FC529F">
      <w:pPr>
        <w:spacing w:before="0" w:after="200"/>
        <w:rPr>
          <w:rFonts w:eastAsia="Times New Roman" w:cs="Times New Roman"/>
          <w:bCs/>
          <w:color w:val="000000"/>
          <w:sz w:val="22"/>
          <w:lang w:val="en-AU" w:eastAsia="en-AU"/>
        </w:rPr>
      </w:pPr>
    </w:p>
    <w:p w14:paraId="60A1A302" w14:textId="77777777" w:rsidR="009B440B" w:rsidRDefault="009B440B" w:rsidP="00FC529F">
      <w:pPr>
        <w:spacing w:before="0" w:after="200"/>
        <w:rPr>
          <w:rFonts w:eastAsia="Times New Roman" w:cs="Times New Roman"/>
          <w:bCs/>
          <w:color w:val="000000"/>
          <w:sz w:val="22"/>
          <w:lang w:val="en-AU" w:eastAsia="en-AU"/>
        </w:rPr>
      </w:pPr>
      <w:r>
        <w:rPr>
          <w:rFonts w:eastAsia="Times New Roman" w:cs="Times New Roman"/>
          <w:bCs/>
          <w:color w:val="000000"/>
          <w:sz w:val="22"/>
          <w:lang w:val="en-AU" w:eastAsia="en-AU"/>
        </w:rPr>
        <w:br w:type="page"/>
      </w:r>
    </w:p>
    <w:p w14:paraId="49151C44" w14:textId="4753B48E" w:rsidR="009B440B" w:rsidRDefault="009B440B" w:rsidP="00FC529F">
      <w:pPr>
        <w:spacing w:before="0" w:after="200"/>
        <w:rPr>
          <w:rFonts w:eastAsia="Times New Roman" w:cs="Times New Roman"/>
          <w:bCs/>
          <w:color w:val="000000"/>
          <w:sz w:val="22"/>
          <w:lang w:val="en-AU" w:eastAsia="en-AU"/>
        </w:rPr>
      </w:pPr>
      <w:r>
        <w:rPr>
          <w:rFonts w:eastAsia="Times New Roman" w:cs="Times New Roman"/>
          <w:bCs/>
          <w:color w:val="000000"/>
          <w:sz w:val="22"/>
          <w:lang w:val="en-AU" w:eastAsia="en-AU"/>
        </w:rPr>
        <w:lastRenderedPageBreak/>
        <w:t>Table S5. Summary statistics of genes submits to candidate genes prioritization analysis for host tolerance to ticks</w:t>
      </w:r>
    </w:p>
    <w:tbl>
      <w:tblPr>
        <w:tblStyle w:val="TabelaSimples22"/>
        <w:tblW w:w="5000" w:type="pct"/>
        <w:tblLook w:val="0620" w:firstRow="1" w:lastRow="0" w:firstColumn="0" w:lastColumn="0" w:noHBand="1" w:noVBand="1"/>
      </w:tblPr>
      <w:tblGrid>
        <w:gridCol w:w="1579"/>
        <w:gridCol w:w="8431"/>
        <w:gridCol w:w="1701"/>
        <w:gridCol w:w="1853"/>
      </w:tblGrid>
      <w:tr w:rsidR="009B440B" w:rsidRPr="00DD0229" w14:paraId="2081ACB6" w14:textId="77777777" w:rsidTr="007A47D9">
        <w:trPr>
          <w:cnfStyle w:val="100000000000" w:firstRow="1" w:lastRow="0" w:firstColumn="0" w:lastColumn="0" w:oddVBand="0" w:evenVBand="0" w:oddHBand="0" w:evenHBand="0" w:firstRowFirstColumn="0" w:firstRowLastColumn="0" w:lastRowFirstColumn="0" w:lastRowLastColumn="0"/>
        </w:trPr>
        <w:tc>
          <w:tcPr>
            <w:tcW w:w="582" w:type="pct"/>
          </w:tcPr>
          <w:p w14:paraId="48B291AA" w14:textId="77777777" w:rsidR="009B440B" w:rsidRPr="00DD0229" w:rsidRDefault="009B440B" w:rsidP="00FC529F">
            <w:pPr>
              <w:spacing w:before="0" w:after="0"/>
              <w:rPr>
                <w:rFonts w:eastAsia="Times New Roman" w:cs="Times New Roman"/>
                <w:bCs w:val="0"/>
                <w:color w:val="000000"/>
                <w:szCs w:val="24"/>
                <w:lang w:eastAsia="en-AU"/>
              </w:rPr>
            </w:pPr>
            <w:r w:rsidRPr="00DD0229">
              <w:rPr>
                <w:rFonts w:eastAsia="Times New Roman" w:cs="Times New Roman"/>
                <w:bCs w:val="0"/>
                <w:color w:val="000000"/>
                <w:szCs w:val="24"/>
                <w:lang w:eastAsia="en-AU"/>
              </w:rPr>
              <w:t>Gene symbol</w:t>
            </w:r>
          </w:p>
        </w:tc>
        <w:tc>
          <w:tcPr>
            <w:tcW w:w="3108" w:type="pct"/>
          </w:tcPr>
          <w:p w14:paraId="058B0EB0" w14:textId="77777777" w:rsidR="009B440B" w:rsidRPr="00DD0229" w:rsidRDefault="009B440B" w:rsidP="00FC529F">
            <w:pPr>
              <w:spacing w:before="0" w:after="0"/>
              <w:rPr>
                <w:rFonts w:eastAsia="Times New Roman" w:cs="Times New Roman"/>
                <w:bCs w:val="0"/>
                <w:color w:val="000000"/>
                <w:szCs w:val="24"/>
                <w:lang w:eastAsia="en-AU"/>
              </w:rPr>
            </w:pPr>
            <w:r w:rsidRPr="00DD0229">
              <w:rPr>
                <w:rFonts w:eastAsia="Times New Roman" w:cs="Times New Roman"/>
                <w:bCs w:val="0"/>
                <w:color w:val="000000"/>
                <w:szCs w:val="24"/>
                <w:lang w:eastAsia="en-AU"/>
              </w:rPr>
              <w:t>Gene name</w:t>
            </w:r>
          </w:p>
        </w:tc>
        <w:tc>
          <w:tcPr>
            <w:tcW w:w="627" w:type="pct"/>
          </w:tcPr>
          <w:p w14:paraId="42BF26F1" w14:textId="77777777" w:rsidR="009B440B" w:rsidRPr="00DD0229" w:rsidRDefault="009B440B" w:rsidP="00FC529F">
            <w:pPr>
              <w:spacing w:before="0" w:after="0"/>
              <w:rPr>
                <w:rFonts w:eastAsia="Times New Roman" w:cs="Times New Roman"/>
                <w:bCs w:val="0"/>
                <w:color w:val="000000"/>
                <w:szCs w:val="24"/>
                <w:lang w:eastAsia="en-AU"/>
              </w:rPr>
            </w:pPr>
            <w:r w:rsidRPr="00DD0229">
              <w:rPr>
                <w:rFonts w:eastAsia="Times New Roman" w:cs="Times New Roman"/>
                <w:bCs w:val="0"/>
                <w:color w:val="000000"/>
                <w:szCs w:val="24"/>
                <w:lang w:eastAsia="en-AU"/>
              </w:rPr>
              <w:t>Average score</w:t>
            </w:r>
          </w:p>
        </w:tc>
        <w:tc>
          <w:tcPr>
            <w:tcW w:w="683" w:type="pct"/>
          </w:tcPr>
          <w:p w14:paraId="3A45BD73" w14:textId="77777777" w:rsidR="009B440B" w:rsidRPr="00DD0229" w:rsidRDefault="009B440B" w:rsidP="00FC529F">
            <w:pPr>
              <w:spacing w:before="0" w:after="0"/>
              <w:rPr>
                <w:rFonts w:eastAsia="Times New Roman" w:cs="Times New Roman"/>
                <w:bCs w:val="0"/>
                <w:color w:val="000000"/>
                <w:szCs w:val="24"/>
                <w:lang w:eastAsia="en-AU"/>
              </w:rPr>
            </w:pPr>
            <w:r w:rsidRPr="00DD0229">
              <w:rPr>
                <w:rFonts w:eastAsia="Times New Roman" w:cs="Times New Roman"/>
                <w:bCs w:val="0"/>
                <w:color w:val="000000"/>
                <w:szCs w:val="24"/>
                <w:lang w:eastAsia="en-AU"/>
              </w:rPr>
              <w:t xml:space="preserve">Overall </w:t>
            </w:r>
            <w:r w:rsidRPr="00DD0229">
              <w:rPr>
                <w:rFonts w:eastAsia="Times New Roman" w:cs="Times New Roman"/>
                <w:bCs w:val="0"/>
                <w:i/>
                <w:color w:val="000000"/>
                <w:szCs w:val="24"/>
                <w:lang w:eastAsia="en-AU"/>
              </w:rPr>
              <w:t>P-value</w:t>
            </w:r>
          </w:p>
        </w:tc>
      </w:tr>
      <w:tr w:rsidR="009B440B" w:rsidRPr="00DD0229" w14:paraId="5363DE82" w14:textId="77777777" w:rsidTr="007A47D9">
        <w:tc>
          <w:tcPr>
            <w:tcW w:w="582" w:type="pct"/>
            <w:vAlign w:val="bottom"/>
          </w:tcPr>
          <w:p w14:paraId="29CB83FB" w14:textId="4D185345" w:rsidR="009B440B" w:rsidRPr="00DD0229" w:rsidRDefault="009B440B"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CXCL12</w:t>
            </w:r>
          </w:p>
        </w:tc>
        <w:tc>
          <w:tcPr>
            <w:tcW w:w="3108" w:type="pct"/>
          </w:tcPr>
          <w:p w14:paraId="7F93010E" w14:textId="0309F62A" w:rsidR="009B440B" w:rsidRPr="00DD0229" w:rsidRDefault="009B440B"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C-X-C motif chemokine ligand 12</w:t>
            </w:r>
          </w:p>
        </w:tc>
        <w:tc>
          <w:tcPr>
            <w:tcW w:w="627" w:type="pct"/>
            <w:vAlign w:val="bottom"/>
          </w:tcPr>
          <w:p w14:paraId="459C843A" w14:textId="211E3A30" w:rsidR="009B440B" w:rsidRPr="00DD0229" w:rsidRDefault="009B440B"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1.000</w:t>
            </w:r>
          </w:p>
        </w:tc>
        <w:tc>
          <w:tcPr>
            <w:tcW w:w="683" w:type="pct"/>
            <w:vAlign w:val="bottom"/>
          </w:tcPr>
          <w:p w14:paraId="20896E94" w14:textId="7040A942" w:rsidR="009B440B" w:rsidRPr="00DD0229" w:rsidRDefault="009B440B"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0.000</w:t>
            </w:r>
          </w:p>
        </w:tc>
      </w:tr>
      <w:tr w:rsidR="00786355" w:rsidRPr="00DD0229" w14:paraId="5BBF1B54" w14:textId="77777777" w:rsidTr="007A47D9">
        <w:tc>
          <w:tcPr>
            <w:tcW w:w="582" w:type="pct"/>
          </w:tcPr>
          <w:p w14:paraId="395C0AA7" w14:textId="78108EDB"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AGT</w:t>
            </w:r>
          </w:p>
        </w:tc>
        <w:tc>
          <w:tcPr>
            <w:tcW w:w="3108" w:type="pct"/>
          </w:tcPr>
          <w:p w14:paraId="1B1171F3" w14:textId="4481F054" w:rsidR="00786355" w:rsidRPr="00DD0229" w:rsidRDefault="00786355"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angiotensinogen</w:t>
            </w:r>
          </w:p>
        </w:tc>
        <w:tc>
          <w:tcPr>
            <w:tcW w:w="627" w:type="pct"/>
            <w:vAlign w:val="bottom"/>
          </w:tcPr>
          <w:p w14:paraId="074D437C" w14:textId="087BBD0A"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0.794</w:t>
            </w:r>
          </w:p>
        </w:tc>
        <w:tc>
          <w:tcPr>
            <w:tcW w:w="683" w:type="pct"/>
            <w:vAlign w:val="bottom"/>
          </w:tcPr>
          <w:p w14:paraId="3A22951C" w14:textId="0E0FD9F0"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0.000</w:t>
            </w:r>
          </w:p>
        </w:tc>
      </w:tr>
      <w:tr w:rsidR="00786355" w:rsidRPr="00DD0229" w14:paraId="4F2B26DD" w14:textId="77777777" w:rsidTr="007A47D9">
        <w:tc>
          <w:tcPr>
            <w:tcW w:w="582" w:type="pct"/>
          </w:tcPr>
          <w:p w14:paraId="4D883C48" w14:textId="2E455B66"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PTK2</w:t>
            </w:r>
          </w:p>
        </w:tc>
        <w:tc>
          <w:tcPr>
            <w:tcW w:w="3108" w:type="pct"/>
          </w:tcPr>
          <w:p w14:paraId="7E7D7D08" w14:textId="2EBFA0B6" w:rsidR="00786355" w:rsidRPr="00DD0229" w:rsidRDefault="00786355"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protein tyrosine kinase 2</w:t>
            </w:r>
          </w:p>
        </w:tc>
        <w:tc>
          <w:tcPr>
            <w:tcW w:w="627" w:type="pct"/>
            <w:vAlign w:val="bottom"/>
          </w:tcPr>
          <w:p w14:paraId="2F3284CF" w14:textId="11289399"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0.773</w:t>
            </w:r>
          </w:p>
        </w:tc>
        <w:tc>
          <w:tcPr>
            <w:tcW w:w="683" w:type="pct"/>
            <w:vAlign w:val="bottom"/>
          </w:tcPr>
          <w:p w14:paraId="401DB810" w14:textId="5CB30C07"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0.000</w:t>
            </w:r>
          </w:p>
        </w:tc>
      </w:tr>
      <w:tr w:rsidR="00786355" w:rsidRPr="00DD0229" w14:paraId="31388CC5" w14:textId="77777777" w:rsidTr="007A47D9">
        <w:tc>
          <w:tcPr>
            <w:tcW w:w="582" w:type="pct"/>
          </w:tcPr>
          <w:p w14:paraId="457EB916" w14:textId="35D02B00"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ROS1</w:t>
            </w:r>
          </w:p>
        </w:tc>
        <w:tc>
          <w:tcPr>
            <w:tcW w:w="3108" w:type="pct"/>
          </w:tcPr>
          <w:p w14:paraId="298F61CD" w14:textId="4B0E624C" w:rsidR="00786355" w:rsidRPr="00DD0229" w:rsidRDefault="00786355"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ROS proto-oncogene 1, receptor tyrosine kinase</w:t>
            </w:r>
          </w:p>
        </w:tc>
        <w:tc>
          <w:tcPr>
            <w:tcW w:w="627" w:type="pct"/>
            <w:vAlign w:val="bottom"/>
          </w:tcPr>
          <w:p w14:paraId="7CA7C305" w14:textId="5BE15244"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0.722</w:t>
            </w:r>
          </w:p>
        </w:tc>
        <w:tc>
          <w:tcPr>
            <w:tcW w:w="683" w:type="pct"/>
            <w:vAlign w:val="bottom"/>
          </w:tcPr>
          <w:p w14:paraId="4AF196F2" w14:textId="6E1DDFDB"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0.002</w:t>
            </w:r>
          </w:p>
        </w:tc>
      </w:tr>
      <w:tr w:rsidR="00786355" w:rsidRPr="00DD0229" w14:paraId="4F6F9D64" w14:textId="77777777" w:rsidTr="007A47D9">
        <w:tc>
          <w:tcPr>
            <w:tcW w:w="582" w:type="pct"/>
          </w:tcPr>
          <w:p w14:paraId="617D26A6" w14:textId="0E0E7BC4"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KCNQ3</w:t>
            </w:r>
          </w:p>
        </w:tc>
        <w:tc>
          <w:tcPr>
            <w:tcW w:w="3108" w:type="pct"/>
          </w:tcPr>
          <w:p w14:paraId="19409A47" w14:textId="53C8A9F3" w:rsidR="00786355" w:rsidRPr="00DD0229" w:rsidRDefault="00786355"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potassium voltage-gated channel subfamily Q member 3</w:t>
            </w:r>
          </w:p>
        </w:tc>
        <w:tc>
          <w:tcPr>
            <w:tcW w:w="627" w:type="pct"/>
            <w:vAlign w:val="bottom"/>
          </w:tcPr>
          <w:p w14:paraId="5E6B65D1" w14:textId="0B21B6A5"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0.527</w:t>
            </w:r>
          </w:p>
        </w:tc>
        <w:tc>
          <w:tcPr>
            <w:tcW w:w="683" w:type="pct"/>
            <w:vAlign w:val="bottom"/>
          </w:tcPr>
          <w:p w14:paraId="592DDC77" w14:textId="27688294"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0.004</w:t>
            </w:r>
          </w:p>
        </w:tc>
      </w:tr>
      <w:tr w:rsidR="00786355" w:rsidRPr="00DD0229" w14:paraId="1A2DE246" w14:textId="77777777" w:rsidTr="007A47D9">
        <w:tc>
          <w:tcPr>
            <w:tcW w:w="582" w:type="pct"/>
          </w:tcPr>
          <w:p w14:paraId="07F5EF35" w14:textId="5904022B"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AGO2</w:t>
            </w:r>
          </w:p>
        </w:tc>
        <w:tc>
          <w:tcPr>
            <w:tcW w:w="3108" w:type="pct"/>
          </w:tcPr>
          <w:p w14:paraId="00E66A9F" w14:textId="324BEE37" w:rsidR="00786355" w:rsidRPr="00DD0229" w:rsidRDefault="00786355" w:rsidP="00FC529F">
            <w:pPr>
              <w:spacing w:before="0" w:after="0"/>
              <w:rPr>
                <w:rFonts w:eastAsia="Times New Roman" w:cs="Times New Roman"/>
                <w:bCs/>
                <w:color w:val="000000"/>
                <w:szCs w:val="24"/>
                <w:lang w:eastAsia="en-AU"/>
              </w:rPr>
            </w:pPr>
            <w:proofErr w:type="spellStart"/>
            <w:r w:rsidRPr="00DD0229">
              <w:rPr>
                <w:rFonts w:eastAsia="Times New Roman" w:cs="Times New Roman"/>
                <w:bCs/>
                <w:color w:val="000000"/>
                <w:szCs w:val="24"/>
                <w:lang w:eastAsia="en-AU"/>
              </w:rPr>
              <w:t>argonaute</w:t>
            </w:r>
            <w:proofErr w:type="spellEnd"/>
            <w:r w:rsidRPr="00DD0229">
              <w:rPr>
                <w:rFonts w:eastAsia="Times New Roman" w:cs="Times New Roman"/>
                <w:bCs/>
                <w:color w:val="000000"/>
                <w:szCs w:val="24"/>
                <w:lang w:eastAsia="en-AU"/>
              </w:rPr>
              <w:t xml:space="preserve"> RISC catalytic component 2</w:t>
            </w:r>
          </w:p>
        </w:tc>
        <w:tc>
          <w:tcPr>
            <w:tcW w:w="627" w:type="pct"/>
            <w:vAlign w:val="bottom"/>
          </w:tcPr>
          <w:p w14:paraId="2295093D" w14:textId="6F6628CD"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0.642</w:t>
            </w:r>
          </w:p>
        </w:tc>
        <w:tc>
          <w:tcPr>
            <w:tcW w:w="683" w:type="pct"/>
            <w:vAlign w:val="bottom"/>
          </w:tcPr>
          <w:p w14:paraId="4A903AD5" w14:textId="3D3833CA"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0.006</w:t>
            </w:r>
          </w:p>
        </w:tc>
      </w:tr>
      <w:tr w:rsidR="00786355" w:rsidRPr="00DD0229" w14:paraId="6C6E95FE" w14:textId="77777777" w:rsidTr="007A47D9">
        <w:tc>
          <w:tcPr>
            <w:tcW w:w="582" w:type="pct"/>
          </w:tcPr>
          <w:p w14:paraId="6D4E4DFA" w14:textId="368B4A6B"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KCNK9</w:t>
            </w:r>
          </w:p>
        </w:tc>
        <w:tc>
          <w:tcPr>
            <w:tcW w:w="3108" w:type="pct"/>
          </w:tcPr>
          <w:p w14:paraId="701252A6" w14:textId="53657348" w:rsidR="00786355" w:rsidRPr="00DD0229" w:rsidRDefault="00786355"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potassium two pore domain channel subfamily K member 9</w:t>
            </w:r>
          </w:p>
        </w:tc>
        <w:tc>
          <w:tcPr>
            <w:tcW w:w="627" w:type="pct"/>
            <w:vAlign w:val="bottom"/>
          </w:tcPr>
          <w:p w14:paraId="09F99AA0" w14:textId="302794D7"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0.476</w:t>
            </w:r>
          </w:p>
        </w:tc>
        <w:tc>
          <w:tcPr>
            <w:tcW w:w="683" w:type="pct"/>
            <w:vAlign w:val="bottom"/>
          </w:tcPr>
          <w:p w14:paraId="47ADAA64" w14:textId="7985C861"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0.015</w:t>
            </w:r>
          </w:p>
        </w:tc>
      </w:tr>
      <w:tr w:rsidR="00786355" w:rsidRPr="00DD0229" w14:paraId="1F6F3331" w14:textId="77777777" w:rsidTr="007A47D9">
        <w:tc>
          <w:tcPr>
            <w:tcW w:w="582" w:type="pct"/>
          </w:tcPr>
          <w:p w14:paraId="697D1F0B" w14:textId="18B2C7B6"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GOPC</w:t>
            </w:r>
          </w:p>
        </w:tc>
        <w:tc>
          <w:tcPr>
            <w:tcW w:w="3108" w:type="pct"/>
          </w:tcPr>
          <w:p w14:paraId="001CC6E3" w14:textId="7F17F7D9" w:rsidR="00786355" w:rsidRPr="00DD0229" w:rsidRDefault="00786355" w:rsidP="00FC529F">
            <w:pPr>
              <w:spacing w:before="0" w:after="0"/>
              <w:rPr>
                <w:rFonts w:eastAsia="Times New Roman" w:cs="Times New Roman"/>
                <w:bCs/>
                <w:color w:val="000000"/>
                <w:szCs w:val="24"/>
                <w:lang w:val="en-US" w:eastAsia="en-AU"/>
              </w:rPr>
            </w:pPr>
            <w:proofErr w:type="spellStart"/>
            <w:r w:rsidRPr="00DD0229">
              <w:rPr>
                <w:rFonts w:eastAsia="Times New Roman" w:cs="Times New Roman"/>
                <w:bCs/>
                <w:color w:val="000000"/>
                <w:szCs w:val="24"/>
                <w:lang w:val="en-US" w:eastAsia="en-AU"/>
              </w:rPr>
              <w:t>golgi</w:t>
            </w:r>
            <w:proofErr w:type="spellEnd"/>
            <w:r w:rsidRPr="00DD0229">
              <w:rPr>
                <w:rFonts w:eastAsia="Times New Roman" w:cs="Times New Roman"/>
                <w:bCs/>
                <w:color w:val="000000"/>
                <w:szCs w:val="24"/>
                <w:lang w:val="en-US" w:eastAsia="en-AU"/>
              </w:rPr>
              <w:t xml:space="preserve"> associated PDZ and coiled-coil motif containing</w:t>
            </w:r>
          </w:p>
        </w:tc>
        <w:tc>
          <w:tcPr>
            <w:tcW w:w="627" w:type="pct"/>
            <w:vAlign w:val="bottom"/>
          </w:tcPr>
          <w:p w14:paraId="6B06966E" w14:textId="1C652DFF"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0.452</w:t>
            </w:r>
          </w:p>
        </w:tc>
        <w:tc>
          <w:tcPr>
            <w:tcW w:w="683" w:type="pct"/>
            <w:vAlign w:val="bottom"/>
          </w:tcPr>
          <w:p w14:paraId="76C5DAFE" w14:textId="70A253BE"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0.015</w:t>
            </w:r>
          </w:p>
        </w:tc>
      </w:tr>
      <w:tr w:rsidR="00786355" w:rsidRPr="00DD0229" w14:paraId="2A3D9E68" w14:textId="77777777" w:rsidTr="007A47D9">
        <w:tc>
          <w:tcPr>
            <w:tcW w:w="582" w:type="pct"/>
          </w:tcPr>
          <w:p w14:paraId="080BAE74" w14:textId="1DA4469E"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KPNA5</w:t>
            </w:r>
          </w:p>
        </w:tc>
        <w:tc>
          <w:tcPr>
            <w:tcW w:w="3108" w:type="pct"/>
          </w:tcPr>
          <w:p w14:paraId="43304ED7" w14:textId="20583535" w:rsidR="00786355" w:rsidRPr="00DD0229" w:rsidRDefault="00786355"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karyopherin subunit alpha 5</w:t>
            </w:r>
          </w:p>
        </w:tc>
        <w:tc>
          <w:tcPr>
            <w:tcW w:w="627" w:type="pct"/>
            <w:vAlign w:val="bottom"/>
          </w:tcPr>
          <w:p w14:paraId="2F4D5883" w14:textId="1E73A480"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0.532</w:t>
            </w:r>
          </w:p>
        </w:tc>
        <w:tc>
          <w:tcPr>
            <w:tcW w:w="683" w:type="pct"/>
            <w:vAlign w:val="bottom"/>
          </w:tcPr>
          <w:p w14:paraId="45495B3A" w14:textId="557A7B5F"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0.034</w:t>
            </w:r>
          </w:p>
        </w:tc>
      </w:tr>
      <w:tr w:rsidR="00786355" w:rsidRPr="00DD0229" w14:paraId="72C03C18" w14:textId="77777777" w:rsidTr="007A47D9">
        <w:tc>
          <w:tcPr>
            <w:tcW w:w="582" w:type="pct"/>
          </w:tcPr>
          <w:p w14:paraId="18F2C98F" w14:textId="4235E966"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LRRC6</w:t>
            </w:r>
          </w:p>
        </w:tc>
        <w:tc>
          <w:tcPr>
            <w:tcW w:w="3108" w:type="pct"/>
          </w:tcPr>
          <w:p w14:paraId="352B3B42" w14:textId="76BB5B0D" w:rsidR="00786355" w:rsidRPr="00DD0229" w:rsidRDefault="00786355"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leucine rich repeat containing 6</w:t>
            </w:r>
          </w:p>
        </w:tc>
        <w:tc>
          <w:tcPr>
            <w:tcW w:w="627" w:type="pct"/>
            <w:vAlign w:val="bottom"/>
          </w:tcPr>
          <w:p w14:paraId="568D1151" w14:textId="56DBC02E"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0.517</w:t>
            </w:r>
          </w:p>
        </w:tc>
        <w:tc>
          <w:tcPr>
            <w:tcW w:w="683" w:type="pct"/>
            <w:vAlign w:val="bottom"/>
          </w:tcPr>
          <w:p w14:paraId="7CDE2F0F" w14:textId="4768884A"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0.039</w:t>
            </w:r>
          </w:p>
        </w:tc>
      </w:tr>
      <w:tr w:rsidR="00786355" w:rsidRPr="00DD0229" w14:paraId="5AEE71B6" w14:textId="77777777" w:rsidTr="007A47D9">
        <w:tc>
          <w:tcPr>
            <w:tcW w:w="582" w:type="pct"/>
          </w:tcPr>
          <w:p w14:paraId="53CE696A" w14:textId="2947CB44"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TFAM</w:t>
            </w:r>
          </w:p>
        </w:tc>
        <w:tc>
          <w:tcPr>
            <w:tcW w:w="3108" w:type="pct"/>
          </w:tcPr>
          <w:p w14:paraId="30AEFBB9" w14:textId="405808F0" w:rsidR="00786355" w:rsidRPr="00DD0229" w:rsidRDefault="00786355"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transcription factor A, mitochondrial</w:t>
            </w:r>
          </w:p>
        </w:tc>
        <w:tc>
          <w:tcPr>
            <w:tcW w:w="627" w:type="pct"/>
            <w:vAlign w:val="bottom"/>
          </w:tcPr>
          <w:p w14:paraId="43FBB77B" w14:textId="10416816"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0.441</w:t>
            </w:r>
          </w:p>
        </w:tc>
        <w:tc>
          <w:tcPr>
            <w:tcW w:w="683" w:type="pct"/>
            <w:vAlign w:val="bottom"/>
          </w:tcPr>
          <w:p w14:paraId="2ABACA45" w14:textId="3842C85E"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0.058</w:t>
            </w:r>
          </w:p>
        </w:tc>
      </w:tr>
      <w:tr w:rsidR="00786355" w:rsidRPr="00DD0229" w14:paraId="38D68E3C" w14:textId="77777777" w:rsidTr="007A47D9">
        <w:tc>
          <w:tcPr>
            <w:tcW w:w="582" w:type="pct"/>
          </w:tcPr>
          <w:p w14:paraId="088D3940" w14:textId="424DC80B"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TRAPPC9</w:t>
            </w:r>
          </w:p>
        </w:tc>
        <w:tc>
          <w:tcPr>
            <w:tcW w:w="3108" w:type="pct"/>
          </w:tcPr>
          <w:p w14:paraId="2CD9EF78" w14:textId="0A29F6B9" w:rsidR="00786355" w:rsidRPr="00DD0229" w:rsidRDefault="00786355"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trafficking protein particle complex 9</w:t>
            </w:r>
          </w:p>
        </w:tc>
        <w:tc>
          <w:tcPr>
            <w:tcW w:w="627" w:type="pct"/>
            <w:vAlign w:val="bottom"/>
          </w:tcPr>
          <w:p w14:paraId="3FC4904E" w14:textId="750D96B6"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0.445</w:t>
            </w:r>
          </w:p>
        </w:tc>
        <w:tc>
          <w:tcPr>
            <w:tcW w:w="683" w:type="pct"/>
            <w:vAlign w:val="bottom"/>
          </w:tcPr>
          <w:p w14:paraId="72E0E5A3" w14:textId="255BB8C8"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0.070</w:t>
            </w:r>
          </w:p>
        </w:tc>
      </w:tr>
      <w:tr w:rsidR="00786355" w:rsidRPr="00DD0229" w14:paraId="607595A4" w14:textId="77777777" w:rsidTr="007A47D9">
        <w:tc>
          <w:tcPr>
            <w:tcW w:w="582" w:type="pct"/>
          </w:tcPr>
          <w:p w14:paraId="1A1B5C8E" w14:textId="3D002DC1"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NUS1</w:t>
            </w:r>
          </w:p>
        </w:tc>
        <w:tc>
          <w:tcPr>
            <w:tcW w:w="3108" w:type="pct"/>
          </w:tcPr>
          <w:p w14:paraId="26BA7560" w14:textId="7909626F" w:rsidR="00786355" w:rsidRPr="00DD0229" w:rsidRDefault="00786355"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 xml:space="preserve">NUS1 </w:t>
            </w:r>
            <w:proofErr w:type="spellStart"/>
            <w:r w:rsidRPr="00DD0229">
              <w:rPr>
                <w:rFonts w:eastAsia="Times New Roman" w:cs="Times New Roman"/>
                <w:bCs/>
                <w:color w:val="000000"/>
                <w:szCs w:val="24"/>
                <w:lang w:eastAsia="en-AU"/>
              </w:rPr>
              <w:t>dehydrodolichyl</w:t>
            </w:r>
            <w:proofErr w:type="spellEnd"/>
            <w:r w:rsidRPr="00DD0229">
              <w:rPr>
                <w:rFonts w:eastAsia="Times New Roman" w:cs="Times New Roman"/>
                <w:bCs/>
                <w:color w:val="000000"/>
                <w:szCs w:val="24"/>
                <w:lang w:eastAsia="en-AU"/>
              </w:rPr>
              <w:t xml:space="preserve"> diphosphate synthase subunit</w:t>
            </w:r>
          </w:p>
        </w:tc>
        <w:tc>
          <w:tcPr>
            <w:tcW w:w="627" w:type="pct"/>
            <w:vAlign w:val="bottom"/>
          </w:tcPr>
          <w:p w14:paraId="5A35A9C8" w14:textId="4ACCA374"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0.380</w:t>
            </w:r>
          </w:p>
        </w:tc>
        <w:tc>
          <w:tcPr>
            <w:tcW w:w="683" w:type="pct"/>
            <w:vAlign w:val="bottom"/>
          </w:tcPr>
          <w:p w14:paraId="57BF498D" w14:textId="27A767F8"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0.085</w:t>
            </w:r>
          </w:p>
        </w:tc>
      </w:tr>
      <w:tr w:rsidR="00786355" w:rsidRPr="00DD0229" w14:paraId="021A88E0" w14:textId="77777777" w:rsidTr="007A47D9">
        <w:tc>
          <w:tcPr>
            <w:tcW w:w="582" w:type="pct"/>
          </w:tcPr>
          <w:p w14:paraId="19FA923E" w14:textId="4AE82432"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RFX6</w:t>
            </w:r>
          </w:p>
        </w:tc>
        <w:tc>
          <w:tcPr>
            <w:tcW w:w="3108" w:type="pct"/>
          </w:tcPr>
          <w:p w14:paraId="3CC909F3" w14:textId="4645A2FC" w:rsidR="00786355" w:rsidRPr="00DD0229" w:rsidRDefault="00786355"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regulatory factor X6</w:t>
            </w:r>
          </w:p>
        </w:tc>
        <w:tc>
          <w:tcPr>
            <w:tcW w:w="627" w:type="pct"/>
            <w:vAlign w:val="bottom"/>
          </w:tcPr>
          <w:p w14:paraId="078F7650" w14:textId="5C4C4BDD"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0.276</w:t>
            </w:r>
          </w:p>
        </w:tc>
        <w:tc>
          <w:tcPr>
            <w:tcW w:w="683" w:type="pct"/>
            <w:vAlign w:val="bottom"/>
          </w:tcPr>
          <w:p w14:paraId="25BA9608" w14:textId="76075505"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0.138</w:t>
            </w:r>
          </w:p>
        </w:tc>
      </w:tr>
      <w:tr w:rsidR="00786355" w:rsidRPr="00DD0229" w14:paraId="47191F9A" w14:textId="77777777" w:rsidTr="007A47D9">
        <w:tc>
          <w:tcPr>
            <w:tcW w:w="582" w:type="pct"/>
          </w:tcPr>
          <w:p w14:paraId="4F01B64B" w14:textId="46C17F42"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EFR3A</w:t>
            </w:r>
          </w:p>
        </w:tc>
        <w:tc>
          <w:tcPr>
            <w:tcW w:w="3108" w:type="pct"/>
          </w:tcPr>
          <w:p w14:paraId="0FBB2894" w14:textId="685889DF" w:rsidR="00786355" w:rsidRPr="00DD0229" w:rsidRDefault="00DD0229"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EFR3 homolog A</w:t>
            </w:r>
          </w:p>
        </w:tc>
        <w:tc>
          <w:tcPr>
            <w:tcW w:w="627" w:type="pct"/>
            <w:vAlign w:val="bottom"/>
          </w:tcPr>
          <w:p w14:paraId="1A106B44" w14:textId="125584B3"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0.360</w:t>
            </w:r>
          </w:p>
        </w:tc>
        <w:tc>
          <w:tcPr>
            <w:tcW w:w="683" w:type="pct"/>
            <w:vAlign w:val="bottom"/>
          </w:tcPr>
          <w:p w14:paraId="02EFDDB5" w14:textId="75D07F72"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0.158</w:t>
            </w:r>
          </w:p>
        </w:tc>
      </w:tr>
      <w:tr w:rsidR="00786355" w:rsidRPr="00DD0229" w14:paraId="79EE5CBD" w14:textId="77777777" w:rsidTr="007A47D9">
        <w:tc>
          <w:tcPr>
            <w:tcW w:w="582" w:type="pct"/>
          </w:tcPr>
          <w:p w14:paraId="29DE2F4A" w14:textId="083BF2CD"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CHRAC1</w:t>
            </w:r>
          </w:p>
        </w:tc>
        <w:tc>
          <w:tcPr>
            <w:tcW w:w="3108" w:type="pct"/>
          </w:tcPr>
          <w:p w14:paraId="4BC8FA48" w14:textId="7BB772C7" w:rsidR="00786355" w:rsidRPr="00DD0229" w:rsidRDefault="00DD0229"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chromatin accessibility complex subunit 1</w:t>
            </w:r>
          </w:p>
        </w:tc>
        <w:tc>
          <w:tcPr>
            <w:tcW w:w="627" w:type="pct"/>
            <w:vAlign w:val="bottom"/>
          </w:tcPr>
          <w:p w14:paraId="7836722C" w14:textId="5AB63000"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0.234</w:t>
            </w:r>
          </w:p>
        </w:tc>
        <w:tc>
          <w:tcPr>
            <w:tcW w:w="683" w:type="pct"/>
            <w:vAlign w:val="bottom"/>
          </w:tcPr>
          <w:p w14:paraId="5BC6EFE7" w14:textId="1A5C45F2"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0.234</w:t>
            </w:r>
          </w:p>
        </w:tc>
      </w:tr>
      <w:tr w:rsidR="00786355" w:rsidRPr="00DD0229" w14:paraId="3636BC4D" w14:textId="77777777" w:rsidTr="007A47D9">
        <w:tc>
          <w:tcPr>
            <w:tcW w:w="582" w:type="pct"/>
          </w:tcPr>
          <w:p w14:paraId="4868A71C" w14:textId="7EDE648E"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COG2</w:t>
            </w:r>
          </w:p>
        </w:tc>
        <w:tc>
          <w:tcPr>
            <w:tcW w:w="3108" w:type="pct"/>
          </w:tcPr>
          <w:p w14:paraId="71DFBF1A" w14:textId="79D29004" w:rsidR="00786355" w:rsidRPr="00DD0229" w:rsidRDefault="00DD0229"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 xml:space="preserve">component of oligomeric </w:t>
            </w:r>
            <w:proofErr w:type="spellStart"/>
            <w:r w:rsidRPr="00DD0229">
              <w:rPr>
                <w:rFonts w:eastAsia="Times New Roman" w:cs="Times New Roman"/>
                <w:bCs/>
                <w:color w:val="000000"/>
                <w:szCs w:val="24"/>
                <w:lang w:eastAsia="en-AU"/>
              </w:rPr>
              <w:t>golgi</w:t>
            </w:r>
            <w:proofErr w:type="spellEnd"/>
            <w:r w:rsidRPr="00DD0229">
              <w:rPr>
                <w:rFonts w:eastAsia="Times New Roman" w:cs="Times New Roman"/>
                <w:bCs/>
                <w:color w:val="000000"/>
                <w:szCs w:val="24"/>
                <w:lang w:eastAsia="en-AU"/>
              </w:rPr>
              <w:t xml:space="preserve"> complex 2</w:t>
            </w:r>
          </w:p>
        </w:tc>
        <w:tc>
          <w:tcPr>
            <w:tcW w:w="627" w:type="pct"/>
            <w:vAlign w:val="bottom"/>
          </w:tcPr>
          <w:p w14:paraId="2FB331CC" w14:textId="60F41580"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0.233</w:t>
            </w:r>
          </w:p>
        </w:tc>
        <w:tc>
          <w:tcPr>
            <w:tcW w:w="683" w:type="pct"/>
            <w:vAlign w:val="bottom"/>
          </w:tcPr>
          <w:p w14:paraId="088A2193" w14:textId="0EE9BF5F"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0.257</w:t>
            </w:r>
          </w:p>
        </w:tc>
      </w:tr>
      <w:tr w:rsidR="00786355" w:rsidRPr="00DD0229" w14:paraId="088CD7CB" w14:textId="77777777" w:rsidTr="007A47D9">
        <w:tc>
          <w:tcPr>
            <w:tcW w:w="582" w:type="pct"/>
          </w:tcPr>
          <w:p w14:paraId="6CE29CC7" w14:textId="34C4A3BB"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ZUP1</w:t>
            </w:r>
          </w:p>
        </w:tc>
        <w:tc>
          <w:tcPr>
            <w:tcW w:w="3108" w:type="pct"/>
          </w:tcPr>
          <w:p w14:paraId="4CA57115" w14:textId="557FA282" w:rsidR="00786355" w:rsidRPr="00DD0229" w:rsidRDefault="00DD0229"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zinc finger containing ubiquitin peptidase 1</w:t>
            </w:r>
          </w:p>
        </w:tc>
        <w:tc>
          <w:tcPr>
            <w:tcW w:w="627" w:type="pct"/>
            <w:vAlign w:val="bottom"/>
          </w:tcPr>
          <w:p w14:paraId="01F016F6" w14:textId="385F5A42"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0.262</w:t>
            </w:r>
          </w:p>
        </w:tc>
        <w:tc>
          <w:tcPr>
            <w:tcW w:w="683" w:type="pct"/>
            <w:vAlign w:val="bottom"/>
          </w:tcPr>
          <w:p w14:paraId="72AD9728" w14:textId="3D16590A"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0.257</w:t>
            </w:r>
          </w:p>
        </w:tc>
      </w:tr>
      <w:tr w:rsidR="00786355" w:rsidRPr="00DD0229" w14:paraId="09F1F2A4" w14:textId="77777777" w:rsidTr="007A47D9">
        <w:tc>
          <w:tcPr>
            <w:tcW w:w="582" w:type="pct"/>
          </w:tcPr>
          <w:p w14:paraId="1E3F2D56" w14:textId="76CA186B"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RSPH4A</w:t>
            </w:r>
          </w:p>
        </w:tc>
        <w:tc>
          <w:tcPr>
            <w:tcW w:w="3108" w:type="pct"/>
          </w:tcPr>
          <w:p w14:paraId="78BB049F" w14:textId="4BA46EF2" w:rsidR="00786355" w:rsidRPr="00DD0229" w:rsidRDefault="00DD0229"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radial spoke head component 4A</w:t>
            </w:r>
          </w:p>
        </w:tc>
        <w:tc>
          <w:tcPr>
            <w:tcW w:w="627" w:type="pct"/>
            <w:vAlign w:val="bottom"/>
          </w:tcPr>
          <w:p w14:paraId="39AD336F" w14:textId="1D629DEA"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0.200</w:t>
            </w:r>
          </w:p>
        </w:tc>
        <w:tc>
          <w:tcPr>
            <w:tcW w:w="683" w:type="pct"/>
            <w:vAlign w:val="bottom"/>
          </w:tcPr>
          <w:p w14:paraId="449B03EA" w14:textId="6B50E635"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0.316</w:t>
            </w:r>
          </w:p>
        </w:tc>
      </w:tr>
      <w:tr w:rsidR="00786355" w:rsidRPr="00DD0229" w14:paraId="3D2CD8C3" w14:textId="77777777" w:rsidTr="007A47D9">
        <w:tc>
          <w:tcPr>
            <w:tcW w:w="582" w:type="pct"/>
          </w:tcPr>
          <w:p w14:paraId="21F62DC2" w14:textId="4217B8C2"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DCBLD1</w:t>
            </w:r>
          </w:p>
        </w:tc>
        <w:tc>
          <w:tcPr>
            <w:tcW w:w="3108" w:type="pct"/>
          </w:tcPr>
          <w:p w14:paraId="7C463D72" w14:textId="7F61C176" w:rsidR="00786355" w:rsidRPr="00DD0229" w:rsidRDefault="00DD0229" w:rsidP="00FC529F">
            <w:pPr>
              <w:spacing w:before="0" w:after="0"/>
              <w:rPr>
                <w:rFonts w:eastAsia="Times New Roman" w:cs="Times New Roman"/>
                <w:bCs/>
                <w:color w:val="000000"/>
                <w:szCs w:val="24"/>
                <w:lang w:eastAsia="en-AU"/>
              </w:rPr>
            </w:pPr>
            <w:proofErr w:type="spellStart"/>
            <w:r w:rsidRPr="00DD0229">
              <w:rPr>
                <w:rFonts w:eastAsia="Times New Roman" w:cs="Times New Roman"/>
                <w:bCs/>
                <w:color w:val="000000"/>
                <w:szCs w:val="24"/>
                <w:lang w:eastAsia="en-AU"/>
              </w:rPr>
              <w:t>discoidin</w:t>
            </w:r>
            <w:proofErr w:type="spellEnd"/>
            <w:r w:rsidRPr="00DD0229">
              <w:rPr>
                <w:rFonts w:eastAsia="Times New Roman" w:cs="Times New Roman"/>
                <w:bCs/>
                <w:color w:val="000000"/>
                <w:szCs w:val="24"/>
                <w:lang w:eastAsia="en-AU"/>
              </w:rPr>
              <w:t>, CUB and LCCL domain containing 1</w:t>
            </w:r>
          </w:p>
        </w:tc>
        <w:tc>
          <w:tcPr>
            <w:tcW w:w="627" w:type="pct"/>
            <w:vAlign w:val="bottom"/>
          </w:tcPr>
          <w:p w14:paraId="2DB033AE" w14:textId="199C750B"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0.221</w:t>
            </w:r>
          </w:p>
        </w:tc>
        <w:tc>
          <w:tcPr>
            <w:tcW w:w="683" w:type="pct"/>
            <w:vAlign w:val="bottom"/>
          </w:tcPr>
          <w:p w14:paraId="5BBB5807" w14:textId="2242EF27"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0.373</w:t>
            </w:r>
          </w:p>
        </w:tc>
      </w:tr>
      <w:tr w:rsidR="00786355" w:rsidRPr="00DD0229" w14:paraId="22690788" w14:textId="77777777" w:rsidTr="007A47D9">
        <w:tc>
          <w:tcPr>
            <w:tcW w:w="582" w:type="pct"/>
          </w:tcPr>
          <w:p w14:paraId="7C8490F8" w14:textId="2317B5EE"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TMEM71</w:t>
            </w:r>
          </w:p>
        </w:tc>
        <w:tc>
          <w:tcPr>
            <w:tcW w:w="3108" w:type="pct"/>
          </w:tcPr>
          <w:p w14:paraId="04BA7C06" w14:textId="6DCD0F2F" w:rsidR="00786355" w:rsidRPr="00DD0229" w:rsidRDefault="00DD0229"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transmembrane protein 71</w:t>
            </w:r>
          </w:p>
        </w:tc>
        <w:tc>
          <w:tcPr>
            <w:tcW w:w="627" w:type="pct"/>
            <w:vAlign w:val="bottom"/>
          </w:tcPr>
          <w:p w14:paraId="0134A476" w14:textId="7CDD81EE"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0.167</w:t>
            </w:r>
          </w:p>
        </w:tc>
        <w:tc>
          <w:tcPr>
            <w:tcW w:w="683" w:type="pct"/>
            <w:vAlign w:val="bottom"/>
          </w:tcPr>
          <w:p w14:paraId="5B95F1C5" w14:textId="58CE94B3"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0.383</w:t>
            </w:r>
          </w:p>
        </w:tc>
      </w:tr>
      <w:tr w:rsidR="00786355" w:rsidRPr="00DD0229" w14:paraId="338684E0" w14:textId="77777777" w:rsidTr="007A47D9">
        <w:tc>
          <w:tcPr>
            <w:tcW w:w="582" w:type="pct"/>
          </w:tcPr>
          <w:p w14:paraId="3252C01A" w14:textId="5FAB41ED"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SULT1C4</w:t>
            </w:r>
          </w:p>
        </w:tc>
        <w:tc>
          <w:tcPr>
            <w:tcW w:w="3108" w:type="pct"/>
          </w:tcPr>
          <w:p w14:paraId="2BA07B2A" w14:textId="2D55CA37" w:rsidR="00786355" w:rsidRPr="00DD0229" w:rsidRDefault="00DD0229"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sulfotransferase family 1C member 4</w:t>
            </w:r>
          </w:p>
        </w:tc>
        <w:tc>
          <w:tcPr>
            <w:tcW w:w="627" w:type="pct"/>
            <w:vAlign w:val="bottom"/>
          </w:tcPr>
          <w:p w14:paraId="46A1CC4E" w14:textId="082B8001"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0.174</w:t>
            </w:r>
          </w:p>
        </w:tc>
        <w:tc>
          <w:tcPr>
            <w:tcW w:w="683" w:type="pct"/>
            <w:vAlign w:val="bottom"/>
          </w:tcPr>
          <w:p w14:paraId="4827A234" w14:textId="07DA6C33"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0.384</w:t>
            </w:r>
          </w:p>
        </w:tc>
      </w:tr>
      <w:tr w:rsidR="00786355" w:rsidRPr="00DD0229" w14:paraId="24CC0A75" w14:textId="77777777" w:rsidTr="007A47D9">
        <w:tc>
          <w:tcPr>
            <w:tcW w:w="582" w:type="pct"/>
          </w:tcPr>
          <w:p w14:paraId="4AA45300" w14:textId="480D1277"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MIR151A</w:t>
            </w:r>
          </w:p>
        </w:tc>
        <w:tc>
          <w:tcPr>
            <w:tcW w:w="3108" w:type="pct"/>
          </w:tcPr>
          <w:p w14:paraId="1D1107BC" w14:textId="64295462" w:rsidR="00786355" w:rsidRPr="00DD0229" w:rsidRDefault="00DD0229"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microRNA 151a</w:t>
            </w:r>
          </w:p>
        </w:tc>
        <w:tc>
          <w:tcPr>
            <w:tcW w:w="627" w:type="pct"/>
            <w:vAlign w:val="bottom"/>
          </w:tcPr>
          <w:p w14:paraId="31627DE1" w14:textId="61759F17"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0.184</w:t>
            </w:r>
          </w:p>
        </w:tc>
        <w:tc>
          <w:tcPr>
            <w:tcW w:w="683" w:type="pct"/>
            <w:vAlign w:val="bottom"/>
          </w:tcPr>
          <w:p w14:paraId="2A83FEA0" w14:textId="786528E4"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0.431</w:t>
            </w:r>
          </w:p>
        </w:tc>
      </w:tr>
      <w:tr w:rsidR="00786355" w:rsidRPr="00DD0229" w14:paraId="239628E9" w14:textId="77777777" w:rsidTr="007A47D9">
        <w:tc>
          <w:tcPr>
            <w:tcW w:w="582" w:type="pct"/>
          </w:tcPr>
          <w:p w14:paraId="42B9E52C" w14:textId="388A3240"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PHF20L1</w:t>
            </w:r>
          </w:p>
        </w:tc>
        <w:tc>
          <w:tcPr>
            <w:tcW w:w="3108" w:type="pct"/>
          </w:tcPr>
          <w:p w14:paraId="7099AB70" w14:textId="4EF02924" w:rsidR="00786355" w:rsidRPr="00DD0229" w:rsidRDefault="00DD0229"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PHD finger protein 20 like 1</w:t>
            </w:r>
          </w:p>
        </w:tc>
        <w:tc>
          <w:tcPr>
            <w:tcW w:w="627" w:type="pct"/>
            <w:vAlign w:val="bottom"/>
          </w:tcPr>
          <w:p w14:paraId="5252DB73" w14:textId="5BDEB67A"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0.158</w:t>
            </w:r>
          </w:p>
        </w:tc>
        <w:tc>
          <w:tcPr>
            <w:tcW w:w="683" w:type="pct"/>
            <w:vAlign w:val="bottom"/>
          </w:tcPr>
          <w:p w14:paraId="4FB9BD0B" w14:textId="0A0B45B5"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0.487</w:t>
            </w:r>
          </w:p>
        </w:tc>
      </w:tr>
      <w:tr w:rsidR="00786355" w:rsidRPr="00DD0229" w14:paraId="75372E06" w14:textId="77777777" w:rsidTr="007A47D9">
        <w:tc>
          <w:tcPr>
            <w:tcW w:w="582" w:type="pct"/>
          </w:tcPr>
          <w:p w14:paraId="52AC4B49" w14:textId="28B6A4FB"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ZNF239</w:t>
            </w:r>
          </w:p>
        </w:tc>
        <w:tc>
          <w:tcPr>
            <w:tcW w:w="3108" w:type="pct"/>
          </w:tcPr>
          <w:p w14:paraId="36D104CA" w14:textId="5C26CF6D" w:rsidR="00786355" w:rsidRPr="00DD0229" w:rsidRDefault="00DD0229"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zinc finger protein 239</w:t>
            </w:r>
          </w:p>
        </w:tc>
        <w:tc>
          <w:tcPr>
            <w:tcW w:w="627" w:type="pct"/>
            <w:vAlign w:val="bottom"/>
          </w:tcPr>
          <w:p w14:paraId="0BB187FC" w14:textId="6D7DECFE"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0.156</w:t>
            </w:r>
          </w:p>
        </w:tc>
        <w:tc>
          <w:tcPr>
            <w:tcW w:w="683" w:type="pct"/>
            <w:vAlign w:val="bottom"/>
          </w:tcPr>
          <w:p w14:paraId="34BA96C7" w14:textId="12F9CDFA"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0.496</w:t>
            </w:r>
          </w:p>
        </w:tc>
      </w:tr>
      <w:tr w:rsidR="00786355" w:rsidRPr="00DD0229" w14:paraId="64D92605" w14:textId="77777777" w:rsidTr="007A47D9">
        <w:tc>
          <w:tcPr>
            <w:tcW w:w="582" w:type="pct"/>
          </w:tcPr>
          <w:p w14:paraId="60EDA54C" w14:textId="01E401F6"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VGLL2</w:t>
            </w:r>
          </w:p>
        </w:tc>
        <w:tc>
          <w:tcPr>
            <w:tcW w:w="3108" w:type="pct"/>
          </w:tcPr>
          <w:p w14:paraId="17EB3E09" w14:textId="295262AE" w:rsidR="00786355" w:rsidRPr="00DD0229" w:rsidRDefault="00DD0229"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vestigial like family member 2</w:t>
            </w:r>
          </w:p>
        </w:tc>
        <w:tc>
          <w:tcPr>
            <w:tcW w:w="627" w:type="pct"/>
            <w:vAlign w:val="bottom"/>
          </w:tcPr>
          <w:p w14:paraId="36B7A88D" w14:textId="145FB37C"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0.081</w:t>
            </w:r>
          </w:p>
        </w:tc>
        <w:tc>
          <w:tcPr>
            <w:tcW w:w="683" w:type="pct"/>
            <w:vAlign w:val="bottom"/>
          </w:tcPr>
          <w:p w14:paraId="3EC9F56D" w14:textId="36755059"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0.505</w:t>
            </w:r>
          </w:p>
        </w:tc>
      </w:tr>
      <w:tr w:rsidR="00786355" w:rsidRPr="00DD0229" w14:paraId="23268C7B" w14:textId="77777777" w:rsidTr="007A47D9">
        <w:tc>
          <w:tcPr>
            <w:tcW w:w="582" w:type="pct"/>
          </w:tcPr>
          <w:p w14:paraId="79947C55" w14:textId="232BE681"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HHLA1</w:t>
            </w:r>
          </w:p>
        </w:tc>
        <w:tc>
          <w:tcPr>
            <w:tcW w:w="3108" w:type="pct"/>
          </w:tcPr>
          <w:p w14:paraId="5072C602" w14:textId="6D9B17C7" w:rsidR="00786355" w:rsidRPr="00DD0229" w:rsidRDefault="00DD0229"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HERV-H LTR-associating 1</w:t>
            </w:r>
          </w:p>
        </w:tc>
        <w:tc>
          <w:tcPr>
            <w:tcW w:w="627" w:type="pct"/>
            <w:vAlign w:val="bottom"/>
          </w:tcPr>
          <w:p w14:paraId="5E2321C0" w14:textId="4D9837EE"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0.151</w:t>
            </w:r>
          </w:p>
        </w:tc>
        <w:tc>
          <w:tcPr>
            <w:tcW w:w="683" w:type="pct"/>
            <w:vAlign w:val="bottom"/>
          </w:tcPr>
          <w:p w14:paraId="04D2B997" w14:textId="63A677E1"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0.511</w:t>
            </w:r>
          </w:p>
        </w:tc>
      </w:tr>
      <w:tr w:rsidR="00786355" w:rsidRPr="00DD0229" w14:paraId="02707EC5" w14:textId="77777777" w:rsidTr="007A47D9">
        <w:tc>
          <w:tcPr>
            <w:tcW w:w="582" w:type="pct"/>
          </w:tcPr>
          <w:p w14:paraId="18E80E1F" w14:textId="663695D1"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FAM162B</w:t>
            </w:r>
          </w:p>
        </w:tc>
        <w:tc>
          <w:tcPr>
            <w:tcW w:w="3108" w:type="pct"/>
          </w:tcPr>
          <w:p w14:paraId="19728106" w14:textId="68A34644" w:rsidR="00786355" w:rsidRPr="00DD0229" w:rsidRDefault="00DD0229"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family with sequence similarity 162 member B</w:t>
            </w:r>
          </w:p>
        </w:tc>
        <w:tc>
          <w:tcPr>
            <w:tcW w:w="627" w:type="pct"/>
            <w:vAlign w:val="bottom"/>
          </w:tcPr>
          <w:p w14:paraId="58CC7AC6" w14:textId="0451EB74"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0.062</w:t>
            </w:r>
          </w:p>
        </w:tc>
        <w:tc>
          <w:tcPr>
            <w:tcW w:w="683" w:type="pct"/>
            <w:vAlign w:val="bottom"/>
          </w:tcPr>
          <w:p w14:paraId="378EF597" w14:textId="55C26627"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0.606</w:t>
            </w:r>
          </w:p>
        </w:tc>
      </w:tr>
      <w:tr w:rsidR="00786355" w:rsidRPr="00DD0229" w14:paraId="5622E464" w14:textId="77777777" w:rsidTr="007A47D9">
        <w:tc>
          <w:tcPr>
            <w:tcW w:w="582" w:type="pct"/>
          </w:tcPr>
          <w:p w14:paraId="30BC0809" w14:textId="571E512F" w:rsidR="00786355" w:rsidRPr="00DD0229" w:rsidRDefault="00786355" w:rsidP="00FC529F">
            <w:pPr>
              <w:spacing w:before="0" w:after="0"/>
              <w:rPr>
                <w:rFonts w:eastAsia="Times New Roman" w:cs="Times New Roman"/>
                <w:bCs/>
                <w:color w:val="000000"/>
                <w:szCs w:val="24"/>
                <w:lang w:eastAsia="en-AU"/>
              </w:rPr>
            </w:pPr>
            <w:r w:rsidRPr="00DD0229">
              <w:rPr>
                <w:rFonts w:cs="Times New Roman"/>
                <w:szCs w:val="24"/>
              </w:rPr>
              <w:t>ZNF32</w:t>
            </w:r>
          </w:p>
        </w:tc>
        <w:tc>
          <w:tcPr>
            <w:tcW w:w="3108" w:type="pct"/>
          </w:tcPr>
          <w:p w14:paraId="388D0B27" w14:textId="7DB6316C" w:rsidR="00786355" w:rsidRPr="00DD0229" w:rsidRDefault="00DD0229" w:rsidP="00FC529F">
            <w:pPr>
              <w:spacing w:before="0" w:after="0"/>
              <w:rPr>
                <w:rFonts w:eastAsia="Times New Roman" w:cs="Times New Roman"/>
                <w:bCs/>
                <w:color w:val="000000"/>
                <w:szCs w:val="24"/>
                <w:lang w:eastAsia="en-AU"/>
              </w:rPr>
            </w:pPr>
            <w:r w:rsidRPr="00DD0229">
              <w:rPr>
                <w:rFonts w:eastAsia="Times New Roman" w:cs="Times New Roman"/>
                <w:bCs/>
                <w:color w:val="000000"/>
                <w:szCs w:val="24"/>
                <w:lang w:eastAsia="en-AU"/>
              </w:rPr>
              <w:t>zinc finger protein 32</w:t>
            </w:r>
          </w:p>
        </w:tc>
        <w:tc>
          <w:tcPr>
            <w:tcW w:w="627" w:type="pct"/>
            <w:vAlign w:val="bottom"/>
          </w:tcPr>
          <w:p w14:paraId="15F1A565" w14:textId="1DD5DC08"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0.069</w:t>
            </w:r>
          </w:p>
        </w:tc>
        <w:tc>
          <w:tcPr>
            <w:tcW w:w="683" w:type="pct"/>
            <w:vAlign w:val="bottom"/>
          </w:tcPr>
          <w:p w14:paraId="7262DF71" w14:textId="3066EE08" w:rsidR="00786355" w:rsidRPr="00DD0229" w:rsidRDefault="00786355" w:rsidP="00FC529F">
            <w:pPr>
              <w:spacing w:before="0" w:after="0"/>
              <w:rPr>
                <w:rFonts w:eastAsia="Times New Roman" w:cs="Times New Roman"/>
                <w:bCs/>
                <w:color w:val="000000"/>
                <w:szCs w:val="24"/>
                <w:lang w:eastAsia="en-AU"/>
              </w:rPr>
            </w:pPr>
            <w:r w:rsidRPr="00DD0229">
              <w:rPr>
                <w:rFonts w:cs="Times New Roman"/>
                <w:color w:val="000000"/>
                <w:szCs w:val="24"/>
              </w:rPr>
              <w:t>0.650</w:t>
            </w:r>
          </w:p>
        </w:tc>
      </w:tr>
    </w:tbl>
    <w:p w14:paraId="04659931" w14:textId="77777777" w:rsidR="009B440B" w:rsidRDefault="009B440B" w:rsidP="00FC529F">
      <w:pPr>
        <w:spacing w:before="0" w:after="200"/>
        <w:rPr>
          <w:rFonts w:eastAsia="Times New Roman" w:cs="Times New Roman"/>
          <w:bCs/>
          <w:color w:val="000000"/>
          <w:sz w:val="22"/>
          <w:lang w:val="en-AU" w:eastAsia="en-AU"/>
        </w:rPr>
      </w:pPr>
    </w:p>
    <w:p w14:paraId="5CF3E98B" w14:textId="274104E5" w:rsidR="009B440B" w:rsidRDefault="009B440B" w:rsidP="00FC529F">
      <w:pPr>
        <w:spacing w:before="0" w:after="200"/>
        <w:rPr>
          <w:rFonts w:eastAsia="Times New Roman" w:cs="Times New Roman"/>
          <w:bCs/>
          <w:color w:val="000000"/>
          <w:sz w:val="22"/>
          <w:lang w:val="en-AU" w:eastAsia="en-AU"/>
        </w:rPr>
        <w:sectPr w:rsidR="009B440B" w:rsidSect="009B440B">
          <w:pgSz w:w="15840" w:h="12240" w:orient="landscape"/>
          <w:pgMar w:top="1282" w:right="1138" w:bottom="1181" w:left="1138" w:header="720" w:footer="720" w:gutter="0"/>
          <w:cols w:space="720"/>
          <w:titlePg/>
          <w:docGrid w:linePitch="360"/>
        </w:sectPr>
      </w:pPr>
    </w:p>
    <w:p w14:paraId="50D37865" w14:textId="0B92E969" w:rsidR="00DD0229" w:rsidRDefault="00DD0229" w:rsidP="00FC529F">
      <w:pPr>
        <w:spacing w:before="0" w:after="200"/>
        <w:rPr>
          <w:rFonts w:eastAsia="Times New Roman" w:cs="Times New Roman"/>
          <w:bCs/>
          <w:color w:val="000000"/>
          <w:sz w:val="22"/>
          <w:lang w:val="en-AU" w:eastAsia="en-AU"/>
        </w:rPr>
      </w:pPr>
      <w:r>
        <w:rPr>
          <w:rFonts w:eastAsia="Times New Roman" w:cs="Times New Roman"/>
          <w:bCs/>
          <w:color w:val="000000"/>
          <w:sz w:val="22"/>
          <w:lang w:val="en-AU" w:eastAsia="en-AU"/>
        </w:rPr>
        <w:lastRenderedPageBreak/>
        <w:t>Table S</w:t>
      </w:r>
      <w:r w:rsidR="001641E3">
        <w:rPr>
          <w:rFonts w:eastAsia="Times New Roman" w:cs="Times New Roman"/>
          <w:bCs/>
          <w:color w:val="000000"/>
          <w:sz w:val="22"/>
          <w:lang w:val="en-AU" w:eastAsia="en-AU"/>
        </w:rPr>
        <w:t>6</w:t>
      </w:r>
      <w:r>
        <w:rPr>
          <w:rFonts w:eastAsia="Times New Roman" w:cs="Times New Roman"/>
          <w:bCs/>
          <w:color w:val="000000"/>
          <w:sz w:val="22"/>
          <w:lang w:val="en-AU" w:eastAsia="en-AU"/>
        </w:rPr>
        <w:t>. Summary statistics of genes submits to candidate genes prioritization analysis for host tolerance to ticks</w:t>
      </w:r>
    </w:p>
    <w:tbl>
      <w:tblPr>
        <w:tblStyle w:val="TabelaSimples22"/>
        <w:tblW w:w="5000" w:type="pct"/>
        <w:tblLook w:val="0620" w:firstRow="1" w:lastRow="0" w:firstColumn="0" w:lastColumn="0" w:noHBand="1" w:noVBand="1"/>
      </w:tblPr>
      <w:tblGrid>
        <w:gridCol w:w="1363"/>
        <w:gridCol w:w="6002"/>
        <w:gridCol w:w="1150"/>
        <w:gridCol w:w="1262"/>
      </w:tblGrid>
      <w:tr w:rsidR="00DD0229" w:rsidRPr="00B67146" w14:paraId="02D50CAA" w14:textId="77777777" w:rsidTr="00B67146">
        <w:trPr>
          <w:cnfStyle w:val="100000000000" w:firstRow="1" w:lastRow="0" w:firstColumn="0" w:lastColumn="0" w:oddVBand="0" w:evenVBand="0" w:oddHBand="0" w:evenHBand="0" w:firstRowFirstColumn="0" w:firstRowLastColumn="0" w:lastRowFirstColumn="0" w:lastRowLastColumn="0"/>
        </w:trPr>
        <w:tc>
          <w:tcPr>
            <w:tcW w:w="596" w:type="pct"/>
          </w:tcPr>
          <w:p w14:paraId="5BBE9248" w14:textId="77777777" w:rsidR="00DD0229" w:rsidRPr="00B67146" w:rsidRDefault="00DD0229" w:rsidP="00FC529F">
            <w:pPr>
              <w:spacing w:before="0" w:after="0"/>
              <w:rPr>
                <w:rFonts w:eastAsia="Times New Roman" w:cs="Times New Roman"/>
                <w:bCs w:val="0"/>
                <w:color w:val="000000"/>
                <w:szCs w:val="24"/>
                <w:lang w:eastAsia="en-AU"/>
              </w:rPr>
            </w:pPr>
            <w:r w:rsidRPr="00B67146">
              <w:rPr>
                <w:rFonts w:eastAsia="Times New Roman" w:cs="Times New Roman"/>
                <w:bCs w:val="0"/>
                <w:color w:val="000000"/>
                <w:szCs w:val="24"/>
                <w:lang w:eastAsia="en-AU"/>
              </w:rPr>
              <w:t>Gene symbol</w:t>
            </w:r>
          </w:p>
        </w:tc>
        <w:tc>
          <w:tcPr>
            <w:tcW w:w="3103" w:type="pct"/>
          </w:tcPr>
          <w:p w14:paraId="38FEBAF5" w14:textId="77777777" w:rsidR="00DD0229" w:rsidRPr="00B67146" w:rsidRDefault="00DD0229" w:rsidP="00FC529F">
            <w:pPr>
              <w:spacing w:before="0" w:after="0"/>
              <w:rPr>
                <w:rFonts w:eastAsia="Times New Roman" w:cs="Times New Roman"/>
                <w:bCs w:val="0"/>
                <w:color w:val="000000"/>
                <w:szCs w:val="24"/>
                <w:lang w:eastAsia="en-AU"/>
              </w:rPr>
            </w:pPr>
            <w:r w:rsidRPr="00B67146">
              <w:rPr>
                <w:rFonts w:eastAsia="Times New Roman" w:cs="Times New Roman"/>
                <w:bCs w:val="0"/>
                <w:color w:val="000000"/>
                <w:szCs w:val="24"/>
                <w:lang w:eastAsia="en-AU"/>
              </w:rPr>
              <w:t>Gene name</w:t>
            </w:r>
          </w:p>
        </w:tc>
        <w:tc>
          <w:tcPr>
            <w:tcW w:w="622" w:type="pct"/>
          </w:tcPr>
          <w:p w14:paraId="1F572AF0" w14:textId="77777777" w:rsidR="00DD0229" w:rsidRPr="00B67146" w:rsidRDefault="00DD0229" w:rsidP="00FC529F">
            <w:pPr>
              <w:spacing w:before="0" w:after="0"/>
              <w:rPr>
                <w:rFonts w:eastAsia="Times New Roman" w:cs="Times New Roman"/>
                <w:bCs w:val="0"/>
                <w:color w:val="000000"/>
                <w:szCs w:val="24"/>
                <w:lang w:eastAsia="en-AU"/>
              </w:rPr>
            </w:pPr>
            <w:r w:rsidRPr="00B67146">
              <w:rPr>
                <w:rFonts w:eastAsia="Times New Roman" w:cs="Times New Roman"/>
                <w:bCs w:val="0"/>
                <w:color w:val="000000"/>
                <w:szCs w:val="24"/>
                <w:lang w:eastAsia="en-AU"/>
              </w:rPr>
              <w:t>Average score</w:t>
            </w:r>
          </w:p>
        </w:tc>
        <w:tc>
          <w:tcPr>
            <w:tcW w:w="679" w:type="pct"/>
          </w:tcPr>
          <w:p w14:paraId="6E16FC2C" w14:textId="77777777" w:rsidR="00DD0229" w:rsidRPr="00B67146" w:rsidRDefault="00DD0229" w:rsidP="00FC529F">
            <w:pPr>
              <w:spacing w:before="0" w:after="0"/>
              <w:rPr>
                <w:rFonts w:eastAsia="Times New Roman" w:cs="Times New Roman"/>
                <w:bCs w:val="0"/>
                <w:color w:val="000000"/>
                <w:szCs w:val="24"/>
                <w:lang w:eastAsia="en-AU"/>
              </w:rPr>
            </w:pPr>
            <w:r w:rsidRPr="00B67146">
              <w:rPr>
                <w:rFonts w:eastAsia="Times New Roman" w:cs="Times New Roman"/>
                <w:bCs w:val="0"/>
                <w:color w:val="000000"/>
                <w:szCs w:val="24"/>
                <w:lang w:eastAsia="en-AU"/>
              </w:rPr>
              <w:t xml:space="preserve">Overall </w:t>
            </w:r>
            <w:r w:rsidRPr="00B67146">
              <w:rPr>
                <w:rFonts w:eastAsia="Times New Roman" w:cs="Times New Roman"/>
                <w:bCs w:val="0"/>
                <w:i/>
                <w:color w:val="000000"/>
                <w:szCs w:val="24"/>
                <w:lang w:eastAsia="en-AU"/>
              </w:rPr>
              <w:t>P-value</w:t>
            </w:r>
          </w:p>
        </w:tc>
      </w:tr>
      <w:tr w:rsidR="00DD0229" w:rsidRPr="00B67146" w14:paraId="4385789F" w14:textId="77777777" w:rsidTr="00B67146">
        <w:tc>
          <w:tcPr>
            <w:tcW w:w="596" w:type="pct"/>
            <w:vAlign w:val="bottom"/>
          </w:tcPr>
          <w:p w14:paraId="42537FCB" w14:textId="265D725B" w:rsidR="00DD0229" w:rsidRPr="00B67146" w:rsidRDefault="00DD0229"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CXCL9</w:t>
            </w:r>
          </w:p>
        </w:tc>
        <w:tc>
          <w:tcPr>
            <w:tcW w:w="3103" w:type="pct"/>
          </w:tcPr>
          <w:p w14:paraId="185A64C5" w14:textId="1248B10A" w:rsidR="00DD0229" w:rsidRPr="00B67146" w:rsidRDefault="00DD0229"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C-X-C motif chemokine ligand 9</w:t>
            </w:r>
          </w:p>
        </w:tc>
        <w:tc>
          <w:tcPr>
            <w:tcW w:w="622" w:type="pct"/>
            <w:vAlign w:val="bottom"/>
          </w:tcPr>
          <w:p w14:paraId="5ED891C3" w14:textId="19877D96" w:rsidR="00DD0229" w:rsidRPr="00B67146" w:rsidRDefault="00DD0229"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1.000</w:t>
            </w:r>
          </w:p>
        </w:tc>
        <w:tc>
          <w:tcPr>
            <w:tcW w:w="679" w:type="pct"/>
            <w:vAlign w:val="bottom"/>
          </w:tcPr>
          <w:p w14:paraId="355CC885" w14:textId="6EC8D2B1" w:rsidR="00DD0229" w:rsidRPr="00B67146" w:rsidRDefault="00DD0229"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0.000</w:t>
            </w:r>
          </w:p>
        </w:tc>
      </w:tr>
      <w:tr w:rsidR="00DD0229" w:rsidRPr="00B67146" w14:paraId="132294A2" w14:textId="77777777" w:rsidTr="00B67146">
        <w:tc>
          <w:tcPr>
            <w:tcW w:w="596" w:type="pct"/>
          </w:tcPr>
          <w:p w14:paraId="72715196" w14:textId="69BDB2A7" w:rsidR="00DD0229" w:rsidRPr="00B67146" w:rsidRDefault="00DD0229"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CXCL10</w:t>
            </w:r>
          </w:p>
        </w:tc>
        <w:tc>
          <w:tcPr>
            <w:tcW w:w="3103" w:type="pct"/>
          </w:tcPr>
          <w:p w14:paraId="0053E1EE" w14:textId="3D6A4B77" w:rsidR="00DD0229" w:rsidRPr="00B67146" w:rsidRDefault="00DD0229"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C-X-C motif chemokine ligand 10</w:t>
            </w:r>
          </w:p>
        </w:tc>
        <w:tc>
          <w:tcPr>
            <w:tcW w:w="622" w:type="pct"/>
            <w:vAlign w:val="bottom"/>
          </w:tcPr>
          <w:p w14:paraId="2D0F1372" w14:textId="4A087D35" w:rsidR="00DD0229" w:rsidRPr="00B67146" w:rsidRDefault="00DD0229"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1.000</w:t>
            </w:r>
          </w:p>
        </w:tc>
        <w:tc>
          <w:tcPr>
            <w:tcW w:w="679" w:type="pct"/>
            <w:vAlign w:val="bottom"/>
          </w:tcPr>
          <w:p w14:paraId="3669C7CB" w14:textId="59952EFE" w:rsidR="00DD0229" w:rsidRPr="00B67146" w:rsidRDefault="00DD0229"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0.000</w:t>
            </w:r>
          </w:p>
        </w:tc>
      </w:tr>
      <w:tr w:rsidR="00DD0229" w:rsidRPr="00B67146" w14:paraId="1815D490" w14:textId="77777777" w:rsidTr="00B67146">
        <w:tc>
          <w:tcPr>
            <w:tcW w:w="596" w:type="pct"/>
          </w:tcPr>
          <w:p w14:paraId="30ACD52F" w14:textId="73A5F8D4" w:rsidR="00DD0229" w:rsidRPr="00B67146" w:rsidRDefault="00DD0229"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CXCL11</w:t>
            </w:r>
          </w:p>
        </w:tc>
        <w:tc>
          <w:tcPr>
            <w:tcW w:w="3103" w:type="pct"/>
          </w:tcPr>
          <w:p w14:paraId="717B26BE" w14:textId="3903EADA" w:rsidR="00DD0229" w:rsidRPr="00B67146" w:rsidRDefault="00DD0229"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C-X-C motif chemokine ligand 11</w:t>
            </w:r>
          </w:p>
        </w:tc>
        <w:tc>
          <w:tcPr>
            <w:tcW w:w="622" w:type="pct"/>
            <w:vAlign w:val="bottom"/>
          </w:tcPr>
          <w:p w14:paraId="1C8A297B" w14:textId="42B83ECF" w:rsidR="00DD0229" w:rsidRPr="00B67146" w:rsidRDefault="00DD0229"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1.000</w:t>
            </w:r>
          </w:p>
        </w:tc>
        <w:tc>
          <w:tcPr>
            <w:tcW w:w="679" w:type="pct"/>
            <w:vAlign w:val="bottom"/>
          </w:tcPr>
          <w:p w14:paraId="7B66213B" w14:textId="4B38B46B" w:rsidR="00DD0229" w:rsidRPr="00B67146" w:rsidRDefault="00DD0229"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0.000</w:t>
            </w:r>
          </w:p>
        </w:tc>
      </w:tr>
      <w:tr w:rsidR="00B67146" w:rsidRPr="00B67146" w14:paraId="605EEFBD" w14:textId="77777777" w:rsidTr="00B67146">
        <w:tc>
          <w:tcPr>
            <w:tcW w:w="596" w:type="pct"/>
            <w:vAlign w:val="bottom"/>
          </w:tcPr>
          <w:p w14:paraId="1888632B" w14:textId="4229A866"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TNFSF13B</w:t>
            </w:r>
          </w:p>
        </w:tc>
        <w:tc>
          <w:tcPr>
            <w:tcW w:w="3103" w:type="pct"/>
          </w:tcPr>
          <w:p w14:paraId="43512DB5" w14:textId="01BE8EB4"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TNF superfamily member 13b [</w:t>
            </w:r>
          </w:p>
        </w:tc>
        <w:tc>
          <w:tcPr>
            <w:tcW w:w="622" w:type="pct"/>
            <w:vAlign w:val="bottom"/>
          </w:tcPr>
          <w:p w14:paraId="1C533E5D" w14:textId="3166B658"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0.771</w:t>
            </w:r>
          </w:p>
        </w:tc>
        <w:tc>
          <w:tcPr>
            <w:tcW w:w="679" w:type="pct"/>
            <w:vAlign w:val="bottom"/>
          </w:tcPr>
          <w:p w14:paraId="408C45CF" w14:textId="4C6E0D82"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0.000</w:t>
            </w:r>
          </w:p>
        </w:tc>
      </w:tr>
      <w:tr w:rsidR="00B67146" w:rsidRPr="00B67146" w14:paraId="5CBA7AA3" w14:textId="77777777" w:rsidTr="00B67146">
        <w:tc>
          <w:tcPr>
            <w:tcW w:w="596" w:type="pct"/>
            <w:vAlign w:val="bottom"/>
          </w:tcPr>
          <w:p w14:paraId="352001D3" w14:textId="532E2174"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SCARB2</w:t>
            </w:r>
          </w:p>
        </w:tc>
        <w:tc>
          <w:tcPr>
            <w:tcW w:w="3103" w:type="pct"/>
          </w:tcPr>
          <w:p w14:paraId="27F2BF2A" w14:textId="77B0BC3C"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scavenger receptor class B member 2</w:t>
            </w:r>
          </w:p>
        </w:tc>
        <w:tc>
          <w:tcPr>
            <w:tcW w:w="622" w:type="pct"/>
            <w:vAlign w:val="bottom"/>
          </w:tcPr>
          <w:p w14:paraId="269C7AFC" w14:textId="35090F44"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0.718</w:t>
            </w:r>
          </w:p>
        </w:tc>
        <w:tc>
          <w:tcPr>
            <w:tcW w:w="679" w:type="pct"/>
            <w:vAlign w:val="bottom"/>
          </w:tcPr>
          <w:p w14:paraId="5C26EF62" w14:textId="379B71C7"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0.001</w:t>
            </w:r>
          </w:p>
        </w:tc>
      </w:tr>
      <w:tr w:rsidR="00B67146" w:rsidRPr="00B67146" w14:paraId="108FE475" w14:textId="77777777" w:rsidTr="00B67146">
        <w:tc>
          <w:tcPr>
            <w:tcW w:w="596" w:type="pct"/>
            <w:vAlign w:val="bottom"/>
          </w:tcPr>
          <w:p w14:paraId="78FF989A" w14:textId="2BC63529"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IRS2</w:t>
            </w:r>
          </w:p>
        </w:tc>
        <w:tc>
          <w:tcPr>
            <w:tcW w:w="3103" w:type="pct"/>
          </w:tcPr>
          <w:p w14:paraId="008E408A" w14:textId="6E15F993"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insulin receptor substrate 2</w:t>
            </w:r>
          </w:p>
        </w:tc>
        <w:tc>
          <w:tcPr>
            <w:tcW w:w="622" w:type="pct"/>
            <w:vAlign w:val="bottom"/>
          </w:tcPr>
          <w:p w14:paraId="6C4E9385" w14:textId="6168C378"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0.639</w:t>
            </w:r>
          </w:p>
        </w:tc>
        <w:tc>
          <w:tcPr>
            <w:tcW w:w="679" w:type="pct"/>
            <w:vAlign w:val="bottom"/>
          </w:tcPr>
          <w:p w14:paraId="1D7E47A9" w14:textId="0B1FCD2E"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0.001</w:t>
            </w:r>
          </w:p>
        </w:tc>
      </w:tr>
      <w:tr w:rsidR="00B67146" w:rsidRPr="00B67146" w14:paraId="268A3F25" w14:textId="77777777" w:rsidTr="00B67146">
        <w:tc>
          <w:tcPr>
            <w:tcW w:w="596" w:type="pct"/>
            <w:vAlign w:val="bottom"/>
          </w:tcPr>
          <w:p w14:paraId="7B3C099C" w14:textId="6DF22D73"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SPINK5</w:t>
            </w:r>
          </w:p>
        </w:tc>
        <w:tc>
          <w:tcPr>
            <w:tcW w:w="3103" w:type="pct"/>
          </w:tcPr>
          <w:p w14:paraId="49498CD9" w14:textId="0AA896D9"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 xml:space="preserve">serine peptidase inhibitor </w:t>
            </w:r>
            <w:proofErr w:type="spellStart"/>
            <w:r w:rsidRPr="00B67146">
              <w:rPr>
                <w:rFonts w:eastAsia="Times New Roman" w:cs="Times New Roman"/>
                <w:bCs/>
                <w:color w:val="000000"/>
                <w:szCs w:val="24"/>
                <w:lang w:eastAsia="en-AU"/>
              </w:rPr>
              <w:t>Kazal</w:t>
            </w:r>
            <w:proofErr w:type="spellEnd"/>
            <w:r w:rsidRPr="00B67146">
              <w:rPr>
                <w:rFonts w:eastAsia="Times New Roman" w:cs="Times New Roman"/>
                <w:bCs/>
                <w:color w:val="000000"/>
                <w:szCs w:val="24"/>
                <w:lang w:eastAsia="en-AU"/>
              </w:rPr>
              <w:t xml:space="preserve"> type 5</w:t>
            </w:r>
          </w:p>
        </w:tc>
        <w:tc>
          <w:tcPr>
            <w:tcW w:w="622" w:type="pct"/>
            <w:vAlign w:val="bottom"/>
          </w:tcPr>
          <w:p w14:paraId="25AD3F52" w14:textId="5E0F177B"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0.727</w:t>
            </w:r>
          </w:p>
        </w:tc>
        <w:tc>
          <w:tcPr>
            <w:tcW w:w="679" w:type="pct"/>
            <w:vAlign w:val="bottom"/>
          </w:tcPr>
          <w:p w14:paraId="0262E224" w14:textId="0404A540"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0.001</w:t>
            </w:r>
          </w:p>
        </w:tc>
      </w:tr>
      <w:tr w:rsidR="00B67146" w:rsidRPr="00B67146" w14:paraId="6A9400DE" w14:textId="77777777" w:rsidTr="00B67146">
        <w:tc>
          <w:tcPr>
            <w:tcW w:w="596" w:type="pct"/>
            <w:vAlign w:val="bottom"/>
          </w:tcPr>
          <w:p w14:paraId="20A52D89" w14:textId="7EC68085"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SPINK1</w:t>
            </w:r>
          </w:p>
        </w:tc>
        <w:tc>
          <w:tcPr>
            <w:tcW w:w="3103" w:type="pct"/>
          </w:tcPr>
          <w:p w14:paraId="7BD0A8FF" w14:textId="0A621810" w:rsidR="00B67146" w:rsidRPr="00B67146" w:rsidRDefault="00B67146" w:rsidP="00FC529F">
            <w:pPr>
              <w:spacing w:before="0" w:after="0"/>
              <w:rPr>
                <w:rFonts w:eastAsia="Times New Roman" w:cs="Times New Roman"/>
                <w:bCs/>
                <w:color w:val="000000"/>
                <w:szCs w:val="24"/>
                <w:lang w:val="en-US" w:eastAsia="en-AU"/>
              </w:rPr>
            </w:pPr>
            <w:r w:rsidRPr="00B67146">
              <w:rPr>
                <w:rFonts w:eastAsia="Times New Roman" w:cs="Times New Roman"/>
                <w:bCs/>
                <w:color w:val="000000"/>
                <w:szCs w:val="24"/>
                <w:lang w:val="en-US" w:eastAsia="en-AU"/>
              </w:rPr>
              <w:t xml:space="preserve">serine peptidase inhibitor </w:t>
            </w:r>
            <w:proofErr w:type="spellStart"/>
            <w:r w:rsidRPr="00B67146">
              <w:rPr>
                <w:rFonts w:eastAsia="Times New Roman" w:cs="Times New Roman"/>
                <w:bCs/>
                <w:color w:val="000000"/>
                <w:szCs w:val="24"/>
                <w:lang w:val="en-US" w:eastAsia="en-AU"/>
              </w:rPr>
              <w:t>Kazal</w:t>
            </w:r>
            <w:proofErr w:type="spellEnd"/>
            <w:r w:rsidRPr="00B67146">
              <w:rPr>
                <w:rFonts w:eastAsia="Times New Roman" w:cs="Times New Roman"/>
                <w:bCs/>
                <w:color w:val="000000"/>
                <w:szCs w:val="24"/>
                <w:lang w:val="en-US" w:eastAsia="en-AU"/>
              </w:rPr>
              <w:t xml:space="preserve"> type 1</w:t>
            </w:r>
          </w:p>
        </w:tc>
        <w:tc>
          <w:tcPr>
            <w:tcW w:w="622" w:type="pct"/>
            <w:vAlign w:val="bottom"/>
          </w:tcPr>
          <w:p w14:paraId="0EF042BD" w14:textId="41443A61"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0.710</w:t>
            </w:r>
          </w:p>
        </w:tc>
        <w:tc>
          <w:tcPr>
            <w:tcW w:w="679" w:type="pct"/>
            <w:vAlign w:val="bottom"/>
          </w:tcPr>
          <w:p w14:paraId="323D0921" w14:textId="71806291"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0.002</w:t>
            </w:r>
          </w:p>
        </w:tc>
      </w:tr>
      <w:tr w:rsidR="00B67146" w:rsidRPr="00B67146" w14:paraId="4BCD8E33" w14:textId="77777777" w:rsidTr="00B67146">
        <w:tc>
          <w:tcPr>
            <w:tcW w:w="596" w:type="pct"/>
            <w:vAlign w:val="bottom"/>
          </w:tcPr>
          <w:p w14:paraId="4AF2223C" w14:textId="203D7650"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HTR5A</w:t>
            </w:r>
          </w:p>
        </w:tc>
        <w:tc>
          <w:tcPr>
            <w:tcW w:w="3103" w:type="pct"/>
          </w:tcPr>
          <w:p w14:paraId="46182C9E" w14:textId="5D40E310"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5-hydroxytryptamine receptor 5A</w:t>
            </w:r>
          </w:p>
        </w:tc>
        <w:tc>
          <w:tcPr>
            <w:tcW w:w="622" w:type="pct"/>
            <w:vAlign w:val="bottom"/>
          </w:tcPr>
          <w:p w14:paraId="2874748E" w14:textId="655251E1"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0.607</w:t>
            </w:r>
          </w:p>
        </w:tc>
        <w:tc>
          <w:tcPr>
            <w:tcW w:w="679" w:type="pct"/>
            <w:vAlign w:val="bottom"/>
          </w:tcPr>
          <w:p w14:paraId="16A8262F" w14:textId="221C12A9"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0.005</w:t>
            </w:r>
          </w:p>
        </w:tc>
      </w:tr>
      <w:tr w:rsidR="00B67146" w:rsidRPr="00B67146" w14:paraId="0B7E5F7C" w14:textId="77777777" w:rsidTr="00B67146">
        <w:tc>
          <w:tcPr>
            <w:tcW w:w="596" w:type="pct"/>
            <w:vAlign w:val="bottom"/>
          </w:tcPr>
          <w:p w14:paraId="27D50C0D" w14:textId="70F0A89C"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COL4A1</w:t>
            </w:r>
          </w:p>
        </w:tc>
        <w:tc>
          <w:tcPr>
            <w:tcW w:w="3103" w:type="pct"/>
          </w:tcPr>
          <w:p w14:paraId="333C1A2D" w14:textId="4DFF5D2F"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collagen type IV alpha 1 chain</w:t>
            </w:r>
          </w:p>
        </w:tc>
        <w:tc>
          <w:tcPr>
            <w:tcW w:w="622" w:type="pct"/>
            <w:vAlign w:val="bottom"/>
          </w:tcPr>
          <w:p w14:paraId="23C506D1" w14:textId="2A04A2C8"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0.547</w:t>
            </w:r>
          </w:p>
        </w:tc>
        <w:tc>
          <w:tcPr>
            <w:tcW w:w="679" w:type="pct"/>
            <w:vAlign w:val="bottom"/>
          </w:tcPr>
          <w:p w14:paraId="58A34AEE" w14:textId="0EE58DC7"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0.005</w:t>
            </w:r>
          </w:p>
        </w:tc>
      </w:tr>
      <w:tr w:rsidR="00B67146" w:rsidRPr="00B67146" w14:paraId="2D7D6DCE" w14:textId="77777777" w:rsidTr="00B67146">
        <w:tc>
          <w:tcPr>
            <w:tcW w:w="596" w:type="pct"/>
            <w:vAlign w:val="bottom"/>
          </w:tcPr>
          <w:p w14:paraId="0A21D56B" w14:textId="5B8168CC"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LIG4</w:t>
            </w:r>
          </w:p>
        </w:tc>
        <w:tc>
          <w:tcPr>
            <w:tcW w:w="3103" w:type="pct"/>
          </w:tcPr>
          <w:p w14:paraId="4F051448" w14:textId="1A493DA0"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DNA ligase 4</w:t>
            </w:r>
          </w:p>
        </w:tc>
        <w:tc>
          <w:tcPr>
            <w:tcW w:w="622" w:type="pct"/>
            <w:vAlign w:val="bottom"/>
          </w:tcPr>
          <w:p w14:paraId="10E7E0A8" w14:textId="177CCAD6"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0.598</w:t>
            </w:r>
          </w:p>
        </w:tc>
        <w:tc>
          <w:tcPr>
            <w:tcW w:w="679" w:type="pct"/>
            <w:vAlign w:val="bottom"/>
          </w:tcPr>
          <w:p w14:paraId="2AA23FFC" w14:textId="297E286B"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0.006</w:t>
            </w:r>
          </w:p>
        </w:tc>
      </w:tr>
      <w:tr w:rsidR="00B67146" w:rsidRPr="00B67146" w14:paraId="680DB3DC" w14:textId="77777777" w:rsidTr="00B67146">
        <w:tc>
          <w:tcPr>
            <w:tcW w:w="596" w:type="pct"/>
            <w:vAlign w:val="bottom"/>
          </w:tcPr>
          <w:p w14:paraId="3FEA47B6" w14:textId="0E9E4B54"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DPP6</w:t>
            </w:r>
          </w:p>
        </w:tc>
        <w:tc>
          <w:tcPr>
            <w:tcW w:w="3103" w:type="pct"/>
          </w:tcPr>
          <w:p w14:paraId="19CDDCB9" w14:textId="7C8FBBF9"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dipeptidyl peptidase like 6</w:t>
            </w:r>
          </w:p>
        </w:tc>
        <w:tc>
          <w:tcPr>
            <w:tcW w:w="622" w:type="pct"/>
            <w:vAlign w:val="bottom"/>
          </w:tcPr>
          <w:p w14:paraId="09996340" w14:textId="67E15EF2"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0.618</w:t>
            </w:r>
          </w:p>
        </w:tc>
        <w:tc>
          <w:tcPr>
            <w:tcW w:w="679" w:type="pct"/>
            <w:vAlign w:val="bottom"/>
          </w:tcPr>
          <w:p w14:paraId="5C815102" w14:textId="4C044E18"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0.007</w:t>
            </w:r>
          </w:p>
        </w:tc>
      </w:tr>
      <w:tr w:rsidR="00B67146" w:rsidRPr="00B67146" w14:paraId="2C04B312" w14:textId="77777777" w:rsidTr="00B67146">
        <w:tc>
          <w:tcPr>
            <w:tcW w:w="596" w:type="pct"/>
            <w:vAlign w:val="bottom"/>
          </w:tcPr>
          <w:p w14:paraId="70B9DB9B" w14:textId="69BC9A99"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PTPRT</w:t>
            </w:r>
          </w:p>
        </w:tc>
        <w:tc>
          <w:tcPr>
            <w:tcW w:w="3103" w:type="pct"/>
          </w:tcPr>
          <w:p w14:paraId="252ABD99" w14:textId="4DCFFCA5"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protein tyrosine phosphatase receptor type T</w:t>
            </w:r>
          </w:p>
        </w:tc>
        <w:tc>
          <w:tcPr>
            <w:tcW w:w="622" w:type="pct"/>
            <w:vAlign w:val="bottom"/>
          </w:tcPr>
          <w:p w14:paraId="73B86CD2" w14:textId="5C34C2F0"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0.563</w:t>
            </w:r>
          </w:p>
        </w:tc>
        <w:tc>
          <w:tcPr>
            <w:tcW w:w="679" w:type="pct"/>
            <w:vAlign w:val="bottom"/>
          </w:tcPr>
          <w:p w14:paraId="0533B71E" w14:textId="6F275151"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0.015</w:t>
            </w:r>
          </w:p>
        </w:tc>
      </w:tr>
      <w:tr w:rsidR="00B67146" w:rsidRPr="00B67146" w14:paraId="429ED3C5" w14:textId="77777777" w:rsidTr="00B67146">
        <w:tc>
          <w:tcPr>
            <w:tcW w:w="596" w:type="pct"/>
            <w:vAlign w:val="bottom"/>
          </w:tcPr>
          <w:p w14:paraId="4B5683B8" w14:textId="0383CB8F"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DPYSL3</w:t>
            </w:r>
          </w:p>
        </w:tc>
        <w:tc>
          <w:tcPr>
            <w:tcW w:w="3103" w:type="pct"/>
          </w:tcPr>
          <w:p w14:paraId="5107FCF0" w14:textId="2F2D3F97" w:rsidR="00B67146" w:rsidRPr="00B67146" w:rsidRDefault="00B67146" w:rsidP="00FC529F">
            <w:pPr>
              <w:spacing w:before="0" w:after="0"/>
              <w:rPr>
                <w:rFonts w:eastAsia="Times New Roman" w:cs="Times New Roman"/>
                <w:bCs/>
                <w:color w:val="000000"/>
                <w:szCs w:val="24"/>
                <w:lang w:eastAsia="en-AU"/>
              </w:rPr>
            </w:pPr>
            <w:proofErr w:type="spellStart"/>
            <w:r w:rsidRPr="00B67146">
              <w:rPr>
                <w:rFonts w:eastAsia="Times New Roman" w:cs="Times New Roman"/>
                <w:bCs/>
                <w:color w:val="000000"/>
                <w:szCs w:val="24"/>
                <w:lang w:eastAsia="en-AU"/>
              </w:rPr>
              <w:t>dihydropyrimidinase</w:t>
            </w:r>
            <w:proofErr w:type="spellEnd"/>
            <w:r w:rsidRPr="00B67146">
              <w:rPr>
                <w:rFonts w:eastAsia="Times New Roman" w:cs="Times New Roman"/>
                <w:bCs/>
                <w:color w:val="000000"/>
                <w:szCs w:val="24"/>
                <w:lang w:eastAsia="en-AU"/>
              </w:rPr>
              <w:t xml:space="preserve"> like 3</w:t>
            </w:r>
          </w:p>
        </w:tc>
        <w:tc>
          <w:tcPr>
            <w:tcW w:w="622" w:type="pct"/>
            <w:vAlign w:val="bottom"/>
          </w:tcPr>
          <w:p w14:paraId="3A7F6DE3" w14:textId="5267925A"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0.504</w:t>
            </w:r>
          </w:p>
        </w:tc>
        <w:tc>
          <w:tcPr>
            <w:tcW w:w="679" w:type="pct"/>
            <w:vAlign w:val="bottom"/>
          </w:tcPr>
          <w:p w14:paraId="45A76A1E" w14:textId="6A665F55"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0.020</w:t>
            </w:r>
          </w:p>
        </w:tc>
      </w:tr>
      <w:tr w:rsidR="00B67146" w:rsidRPr="00B67146" w14:paraId="0F5EF3AE" w14:textId="77777777" w:rsidTr="00B67146">
        <w:tc>
          <w:tcPr>
            <w:tcW w:w="596" w:type="pct"/>
            <w:vAlign w:val="bottom"/>
          </w:tcPr>
          <w:p w14:paraId="622F025C" w14:textId="7224D69B"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NAAA</w:t>
            </w:r>
          </w:p>
        </w:tc>
        <w:tc>
          <w:tcPr>
            <w:tcW w:w="3103" w:type="pct"/>
          </w:tcPr>
          <w:p w14:paraId="407A5C70" w14:textId="60BFA274"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N-acylethanolamine acid amidase</w:t>
            </w:r>
          </w:p>
        </w:tc>
        <w:tc>
          <w:tcPr>
            <w:tcW w:w="622" w:type="pct"/>
            <w:vAlign w:val="bottom"/>
          </w:tcPr>
          <w:p w14:paraId="3139066F" w14:textId="74643B82"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0.544</w:t>
            </w:r>
          </w:p>
        </w:tc>
        <w:tc>
          <w:tcPr>
            <w:tcW w:w="679" w:type="pct"/>
            <w:vAlign w:val="bottom"/>
          </w:tcPr>
          <w:p w14:paraId="73B8B0AE" w14:textId="444BDF31"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0.034</w:t>
            </w:r>
          </w:p>
        </w:tc>
      </w:tr>
      <w:tr w:rsidR="00B67146" w:rsidRPr="00B67146" w14:paraId="3D9DEB28" w14:textId="77777777" w:rsidTr="00B67146">
        <w:tc>
          <w:tcPr>
            <w:tcW w:w="596" w:type="pct"/>
            <w:vAlign w:val="bottom"/>
          </w:tcPr>
          <w:p w14:paraId="48B7266A" w14:textId="0A49F837"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STBD1</w:t>
            </w:r>
          </w:p>
        </w:tc>
        <w:tc>
          <w:tcPr>
            <w:tcW w:w="3103" w:type="pct"/>
          </w:tcPr>
          <w:p w14:paraId="35497FEF" w14:textId="7164ED8A"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starch binding domain 1</w:t>
            </w:r>
          </w:p>
        </w:tc>
        <w:tc>
          <w:tcPr>
            <w:tcW w:w="622" w:type="pct"/>
            <w:vAlign w:val="bottom"/>
          </w:tcPr>
          <w:p w14:paraId="5FBDBBFB" w14:textId="2DBE231C"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0.360</w:t>
            </w:r>
          </w:p>
        </w:tc>
        <w:tc>
          <w:tcPr>
            <w:tcW w:w="679" w:type="pct"/>
            <w:vAlign w:val="bottom"/>
          </w:tcPr>
          <w:p w14:paraId="0CE162F4" w14:textId="7255A782"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0.042</w:t>
            </w:r>
          </w:p>
        </w:tc>
      </w:tr>
      <w:tr w:rsidR="00B67146" w:rsidRPr="00B67146" w14:paraId="11CC8264" w14:textId="77777777" w:rsidTr="00B67146">
        <w:tc>
          <w:tcPr>
            <w:tcW w:w="596" w:type="pct"/>
            <w:vAlign w:val="bottom"/>
          </w:tcPr>
          <w:p w14:paraId="6E532011" w14:textId="52C40BDA"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NUP54</w:t>
            </w:r>
          </w:p>
        </w:tc>
        <w:tc>
          <w:tcPr>
            <w:tcW w:w="3103" w:type="pct"/>
          </w:tcPr>
          <w:p w14:paraId="06021168" w14:textId="28CEFC90"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nucleoporin 54</w:t>
            </w:r>
          </w:p>
        </w:tc>
        <w:tc>
          <w:tcPr>
            <w:tcW w:w="622" w:type="pct"/>
            <w:vAlign w:val="bottom"/>
          </w:tcPr>
          <w:p w14:paraId="1862858C" w14:textId="5B082B39"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0.391</w:t>
            </w:r>
          </w:p>
        </w:tc>
        <w:tc>
          <w:tcPr>
            <w:tcW w:w="679" w:type="pct"/>
            <w:vAlign w:val="bottom"/>
          </w:tcPr>
          <w:p w14:paraId="16A9F945" w14:textId="636F136E"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0.064</w:t>
            </w:r>
          </w:p>
        </w:tc>
      </w:tr>
      <w:tr w:rsidR="00B67146" w:rsidRPr="00B67146" w14:paraId="2E467506" w14:textId="77777777" w:rsidTr="00B67146">
        <w:tc>
          <w:tcPr>
            <w:tcW w:w="596" w:type="pct"/>
            <w:vAlign w:val="bottom"/>
          </w:tcPr>
          <w:p w14:paraId="6DB30440" w14:textId="46079B0A"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SPINK6</w:t>
            </w:r>
          </w:p>
        </w:tc>
        <w:tc>
          <w:tcPr>
            <w:tcW w:w="3103" w:type="pct"/>
          </w:tcPr>
          <w:p w14:paraId="07B707DC" w14:textId="2F3061E2"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 xml:space="preserve">serine peptidase inhibitor </w:t>
            </w:r>
            <w:proofErr w:type="spellStart"/>
            <w:r w:rsidRPr="00B67146">
              <w:rPr>
                <w:rFonts w:eastAsia="Times New Roman" w:cs="Times New Roman"/>
                <w:bCs/>
                <w:color w:val="000000"/>
                <w:szCs w:val="24"/>
                <w:lang w:eastAsia="en-AU"/>
              </w:rPr>
              <w:t>Kazal</w:t>
            </w:r>
            <w:proofErr w:type="spellEnd"/>
            <w:r w:rsidRPr="00B67146">
              <w:rPr>
                <w:rFonts w:eastAsia="Times New Roman" w:cs="Times New Roman"/>
                <w:bCs/>
                <w:color w:val="000000"/>
                <w:szCs w:val="24"/>
                <w:lang w:eastAsia="en-AU"/>
              </w:rPr>
              <w:t xml:space="preserve"> type 6</w:t>
            </w:r>
          </w:p>
        </w:tc>
        <w:tc>
          <w:tcPr>
            <w:tcW w:w="622" w:type="pct"/>
            <w:vAlign w:val="bottom"/>
          </w:tcPr>
          <w:p w14:paraId="13B53919" w14:textId="3749481D"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0.389</w:t>
            </w:r>
          </w:p>
        </w:tc>
        <w:tc>
          <w:tcPr>
            <w:tcW w:w="679" w:type="pct"/>
            <w:vAlign w:val="bottom"/>
          </w:tcPr>
          <w:p w14:paraId="2A5C3413" w14:textId="1160629F"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0.084</w:t>
            </w:r>
          </w:p>
        </w:tc>
      </w:tr>
      <w:tr w:rsidR="00B67146" w:rsidRPr="00B67146" w14:paraId="7ACB6F00" w14:textId="77777777" w:rsidTr="00B67146">
        <w:tc>
          <w:tcPr>
            <w:tcW w:w="596" w:type="pct"/>
            <w:vAlign w:val="bottom"/>
          </w:tcPr>
          <w:p w14:paraId="600442E4" w14:textId="2CD3973D"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PAXIP1</w:t>
            </w:r>
          </w:p>
        </w:tc>
        <w:tc>
          <w:tcPr>
            <w:tcW w:w="3103" w:type="pct"/>
          </w:tcPr>
          <w:p w14:paraId="1E870B42" w14:textId="52F50682"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PAX interacting protein 1</w:t>
            </w:r>
          </w:p>
        </w:tc>
        <w:tc>
          <w:tcPr>
            <w:tcW w:w="622" w:type="pct"/>
            <w:vAlign w:val="bottom"/>
          </w:tcPr>
          <w:p w14:paraId="3DC7A211" w14:textId="39B41852"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0.378</w:t>
            </w:r>
          </w:p>
        </w:tc>
        <w:tc>
          <w:tcPr>
            <w:tcW w:w="679" w:type="pct"/>
            <w:vAlign w:val="bottom"/>
          </w:tcPr>
          <w:p w14:paraId="2EA13DC5" w14:textId="4D15E239"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0.099</w:t>
            </w:r>
          </w:p>
        </w:tc>
      </w:tr>
      <w:tr w:rsidR="00B67146" w:rsidRPr="00B67146" w14:paraId="46875435" w14:textId="77777777" w:rsidTr="00B67146">
        <w:tc>
          <w:tcPr>
            <w:tcW w:w="596" w:type="pct"/>
            <w:vAlign w:val="bottom"/>
          </w:tcPr>
          <w:p w14:paraId="696E5B4B" w14:textId="4C5DD960"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ART3</w:t>
            </w:r>
          </w:p>
        </w:tc>
        <w:tc>
          <w:tcPr>
            <w:tcW w:w="3103" w:type="pct"/>
          </w:tcPr>
          <w:p w14:paraId="49B135AC" w14:textId="75E7D371"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ADP-</w:t>
            </w:r>
            <w:proofErr w:type="spellStart"/>
            <w:r w:rsidRPr="00B67146">
              <w:rPr>
                <w:rFonts w:eastAsia="Times New Roman" w:cs="Times New Roman"/>
                <w:bCs/>
                <w:color w:val="000000"/>
                <w:szCs w:val="24"/>
                <w:lang w:eastAsia="en-AU"/>
              </w:rPr>
              <w:t>ribosyltransferase</w:t>
            </w:r>
            <w:proofErr w:type="spellEnd"/>
            <w:r w:rsidRPr="00B67146">
              <w:rPr>
                <w:rFonts w:eastAsia="Times New Roman" w:cs="Times New Roman"/>
                <w:bCs/>
                <w:color w:val="000000"/>
                <w:szCs w:val="24"/>
                <w:lang w:eastAsia="en-AU"/>
              </w:rPr>
              <w:t xml:space="preserve"> 3</w:t>
            </w:r>
          </w:p>
        </w:tc>
        <w:tc>
          <w:tcPr>
            <w:tcW w:w="622" w:type="pct"/>
            <w:vAlign w:val="bottom"/>
          </w:tcPr>
          <w:p w14:paraId="2E64D0C4" w14:textId="5B9475C7"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0.277</w:t>
            </w:r>
          </w:p>
        </w:tc>
        <w:tc>
          <w:tcPr>
            <w:tcW w:w="679" w:type="pct"/>
            <w:vAlign w:val="bottom"/>
          </w:tcPr>
          <w:p w14:paraId="6CA9BB67" w14:textId="697741A9"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0.144</w:t>
            </w:r>
          </w:p>
        </w:tc>
      </w:tr>
      <w:tr w:rsidR="00B67146" w:rsidRPr="00B67146" w14:paraId="71B9DE14" w14:textId="77777777" w:rsidTr="00B67146">
        <w:tc>
          <w:tcPr>
            <w:tcW w:w="596" w:type="pct"/>
            <w:vAlign w:val="bottom"/>
          </w:tcPr>
          <w:p w14:paraId="50B63D69" w14:textId="47690606"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PPEF2</w:t>
            </w:r>
          </w:p>
        </w:tc>
        <w:tc>
          <w:tcPr>
            <w:tcW w:w="3103" w:type="pct"/>
          </w:tcPr>
          <w:p w14:paraId="7A5EBBE9" w14:textId="34A21D6E"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protein phosphatase with EF-hand domain 2</w:t>
            </w:r>
          </w:p>
        </w:tc>
        <w:tc>
          <w:tcPr>
            <w:tcW w:w="622" w:type="pct"/>
            <w:vAlign w:val="bottom"/>
          </w:tcPr>
          <w:p w14:paraId="1F5BC086" w14:textId="1F1EDF97"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0.383</w:t>
            </w:r>
          </w:p>
        </w:tc>
        <w:tc>
          <w:tcPr>
            <w:tcW w:w="679" w:type="pct"/>
            <w:vAlign w:val="bottom"/>
          </w:tcPr>
          <w:p w14:paraId="1DF5974B" w14:textId="7E746C9B"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0.145</w:t>
            </w:r>
          </w:p>
        </w:tc>
      </w:tr>
      <w:tr w:rsidR="00B67146" w:rsidRPr="00B67146" w14:paraId="59571BCC" w14:textId="77777777" w:rsidTr="00B67146">
        <w:tc>
          <w:tcPr>
            <w:tcW w:w="596" w:type="pct"/>
            <w:vAlign w:val="bottom"/>
          </w:tcPr>
          <w:p w14:paraId="02898A33" w14:textId="2318FF54"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SCGB3A2</w:t>
            </w:r>
          </w:p>
        </w:tc>
        <w:tc>
          <w:tcPr>
            <w:tcW w:w="3103" w:type="pct"/>
          </w:tcPr>
          <w:p w14:paraId="71876D6A" w14:textId="10AEA560" w:rsidR="00B67146" w:rsidRPr="00B67146" w:rsidRDefault="00B67146" w:rsidP="00FC529F">
            <w:pPr>
              <w:spacing w:before="0" w:after="0"/>
              <w:rPr>
                <w:rFonts w:eastAsia="Times New Roman" w:cs="Times New Roman"/>
                <w:bCs/>
                <w:color w:val="000000"/>
                <w:szCs w:val="24"/>
                <w:lang w:eastAsia="en-AU"/>
              </w:rPr>
            </w:pPr>
            <w:proofErr w:type="spellStart"/>
            <w:r w:rsidRPr="00B67146">
              <w:rPr>
                <w:rFonts w:eastAsia="Times New Roman" w:cs="Times New Roman"/>
                <w:bCs/>
                <w:color w:val="000000"/>
                <w:szCs w:val="24"/>
                <w:lang w:eastAsia="en-AU"/>
              </w:rPr>
              <w:t>secretoglobin</w:t>
            </w:r>
            <w:proofErr w:type="spellEnd"/>
            <w:r w:rsidRPr="00B67146">
              <w:rPr>
                <w:rFonts w:eastAsia="Times New Roman" w:cs="Times New Roman"/>
                <w:bCs/>
                <w:color w:val="000000"/>
                <w:szCs w:val="24"/>
                <w:lang w:eastAsia="en-AU"/>
              </w:rPr>
              <w:t xml:space="preserve"> family 3A member 2</w:t>
            </w:r>
          </w:p>
        </w:tc>
        <w:tc>
          <w:tcPr>
            <w:tcW w:w="622" w:type="pct"/>
            <w:vAlign w:val="bottom"/>
          </w:tcPr>
          <w:p w14:paraId="737D5FC3" w14:textId="537784D2"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0.348</w:t>
            </w:r>
          </w:p>
        </w:tc>
        <w:tc>
          <w:tcPr>
            <w:tcW w:w="679" w:type="pct"/>
            <w:vAlign w:val="bottom"/>
          </w:tcPr>
          <w:p w14:paraId="2BCFAE1B" w14:textId="2B2F58B6"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0.191</w:t>
            </w:r>
          </w:p>
        </w:tc>
      </w:tr>
      <w:tr w:rsidR="00B67146" w:rsidRPr="00B67146" w14:paraId="7B356562" w14:textId="77777777" w:rsidTr="00B67146">
        <w:tc>
          <w:tcPr>
            <w:tcW w:w="596" w:type="pct"/>
            <w:vAlign w:val="bottom"/>
          </w:tcPr>
          <w:p w14:paraId="7DD240B7" w14:textId="1108099E"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MYO16</w:t>
            </w:r>
          </w:p>
        </w:tc>
        <w:tc>
          <w:tcPr>
            <w:tcW w:w="3103" w:type="pct"/>
          </w:tcPr>
          <w:p w14:paraId="0609A3FF" w14:textId="0E1755D5"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myosin XVI</w:t>
            </w:r>
          </w:p>
        </w:tc>
        <w:tc>
          <w:tcPr>
            <w:tcW w:w="622" w:type="pct"/>
            <w:vAlign w:val="bottom"/>
          </w:tcPr>
          <w:p w14:paraId="3AE51653" w14:textId="526B1196"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0.274</w:t>
            </w:r>
          </w:p>
        </w:tc>
        <w:tc>
          <w:tcPr>
            <w:tcW w:w="679" w:type="pct"/>
            <w:vAlign w:val="bottom"/>
          </w:tcPr>
          <w:p w14:paraId="019639D6" w14:textId="708E8EAA"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0.222</w:t>
            </w:r>
          </w:p>
        </w:tc>
      </w:tr>
      <w:tr w:rsidR="00B67146" w:rsidRPr="00B67146" w14:paraId="5A8AD215" w14:textId="77777777" w:rsidTr="00B67146">
        <w:tc>
          <w:tcPr>
            <w:tcW w:w="596" w:type="pct"/>
            <w:vAlign w:val="bottom"/>
          </w:tcPr>
          <w:p w14:paraId="4A7F6BF8" w14:textId="7C65AC8A"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STK32A</w:t>
            </w:r>
          </w:p>
        </w:tc>
        <w:tc>
          <w:tcPr>
            <w:tcW w:w="3103" w:type="pct"/>
          </w:tcPr>
          <w:p w14:paraId="155DE8C8" w14:textId="7A931EC1"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serine/threonine kinase 32A</w:t>
            </w:r>
          </w:p>
        </w:tc>
        <w:tc>
          <w:tcPr>
            <w:tcW w:w="622" w:type="pct"/>
            <w:vAlign w:val="bottom"/>
          </w:tcPr>
          <w:p w14:paraId="4EB7F268" w14:textId="28041488"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0.270</w:t>
            </w:r>
          </w:p>
        </w:tc>
        <w:tc>
          <w:tcPr>
            <w:tcW w:w="679" w:type="pct"/>
            <w:vAlign w:val="bottom"/>
          </w:tcPr>
          <w:p w14:paraId="01DB7101" w14:textId="3F947A27"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0.224</w:t>
            </w:r>
          </w:p>
        </w:tc>
      </w:tr>
      <w:tr w:rsidR="00B67146" w:rsidRPr="00B67146" w14:paraId="4C795736" w14:textId="77777777" w:rsidTr="00B67146">
        <w:tc>
          <w:tcPr>
            <w:tcW w:w="596" w:type="pct"/>
            <w:vAlign w:val="bottom"/>
          </w:tcPr>
          <w:p w14:paraId="1AAA5B9B" w14:textId="63992889"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SHROOM3</w:t>
            </w:r>
          </w:p>
        </w:tc>
        <w:tc>
          <w:tcPr>
            <w:tcW w:w="3103" w:type="pct"/>
          </w:tcPr>
          <w:p w14:paraId="148909FA" w14:textId="4A8075CA"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shroom family member 3</w:t>
            </w:r>
          </w:p>
        </w:tc>
        <w:tc>
          <w:tcPr>
            <w:tcW w:w="622" w:type="pct"/>
            <w:vAlign w:val="bottom"/>
          </w:tcPr>
          <w:p w14:paraId="685065EE" w14:textId="3E1EEE5A"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0.285</w:t>
            </w:r>
          </w:p>
        </w:tc>
        <w:tc>
          <w:tcPr>
            <w:tcW w:w="679" w:type="pct"/>
            <w:vAlign w:val="bottom"/>
          </w:tcPr>
          <w:p w14:paraId="6F633872" w14:textId="43AAD7C6"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0.313</w:t>
            </w:r>
          </w:p>
        </w:tc>
      </w:tr>
      <w:tr w:rsidR="00B67146" w:rsidRPr="00B67146" w14:paraId="663A5340" w14:textId="77777777" w:rsidTr="00B67146">
        <w:tc>
          <w:tcPr>
            <w:tcW w:w="596" w:type="pct"/>
            <w:vAlign w:val="bottom"/>
          </w:tcPr>
          <w:p w14:paraId="66139EBD" w14:textId="05B4FA19"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JAKMIP2</w:t>
            </w:r>
          </w:p>
        </w:tc>
        <w:tc>
          <w:tcPr>
            <w:tcW w:w="3103" w:type="pct"/>
          </w:tcPr>
          <w:p w14:paraId="19BD969F" w14:textId="0393793F" w:rsidR="00B67146" w:rsidRPr="00B67146" w:rsidRDefault="00B67146" w:rsidP="00FC529F">
            <w:pPr>
              <w:spacing w:before="0" w:after="0"/>
              <w:rPr>
                <w:rFonts w:eastAsia="Times New Roman" w:cs="Times New Roman"/>
                <w:bCs/>
                <w:color w:val="000000"/>
                <w:szCs w:val="24"/>
                <w:lang w:eastAsia="en-AU"/>
              </w:rPr>
            </w:pPr>
            <w:proofErr w:type="spellStart"/>
            <w:r w:rsidRPr="00B67146">
              <w:rPr>
                <w:rFonts w:eastAsia="Times New Roman" w:cs="Times New Roman"/>
                <w:bCs/>
                <w:color w:val="000000"/>
                <w:szCs w:val="24"/>
                <w:lang w:eastAsia="en-AU"/>
              </w:rPr>
              <w:t>janus</w:t>
            </w:r>
            <w:proofErr w:type="spellEnd"/>
            <w:r w:rsidRPr="00B67146">
              <w:rPr>
                <w:rFonts w:eastAsia="Times New Roman" w:cs="Times New Roman"/>
                <w:bCs/>
                <w:color w:val="000000"/>
                <w:szCs w:val="24"/>
                <w:lang w:eastAsia="en-AU"/>
              </w:rPr>
              <w:t xml:space="preserve"> kinase and microtubule interacting protein 2</w:t>
            </w:r>
          </w:p>
        </w:tc>
        <w:tc>
          <w:tcPr>
            <w:tcW w:w="622" w:type="pct"/>
            <w:vAlign w:val="bottom"/>
          </w:tcPr>
          <w:p w14:paraId="19482310" w14:textId="0C24A20C"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0.217</w:t>
            </w:r>
          </w:p>
        </w:tc>
        <w:tc>
          <w:tcPr>
            <w:tcW w:w="679" w:type="pct"/>
            <w:vAlign w:val="bottom"/>
          </w:tcPr>
          <w:p w14:paraId="7F75D35B" w14:textId="74695509"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0.324</w:t>
            </w:r>
          </w:p>
        </w:tc>
      </w:tr>
      <w:tr w:rsidR="00B67146" w:rsidRPr="00B67146" w14:paraId="42F61D2D" w14:textId="77777777" w:rsidTr="00B67146">
        <w:tc>
          <w:tcPr>
            <w:tcW w:w="596" w:type="pct"/>
            <w:vAlign w:val="bottom"/>
          </w:tcPr>
          <w:p w14:paraId="6698AE91" w14:textId="0AEB3AE5"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SDAD1</w:t>
            </w:r>
          </w:p>
        </w:tc>
        <w:tc>
          <w:tcPr>
            <w:tcW w:w="3103" w:type="pct"/>
          </w:tcPr>
          <w:p w14:paraId="0A6DD53C" w14:textId="37E89E45"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SDA1 domain containing 1</w:t>
            </w:r>
          </w:p>
        </w:tc>
        <w:tc>
          <w:tcPr>
            <w:tcW w:w="622" w:type="pct"/>
            <w:vAlign w:val="bottom"/>
          </w:tcPr>
          <w:p w14:paraId="329A0922" w14:textId="07F040B2"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0.238</w:t>
            </w:r>
          </w:p>
        </w:tc>
        <w:tc>
          <w:tcPr>
            <w:tcW w:w="679" w:type="pct"/>
            <w:vAlign w:val="bottom"/>
          </w:tcPr>
          <w:p w14:paraId="5A5D28E1" w14:textId="26EE9B0C"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0.364</w:t>
            </w:r>
          </w:p>
        </w:tc>
      </w:tr>
      <w:tr w:rsidR="00B67146" w:rsidRPr="00B67146" w14:paraId="0E05486C" w14:textId="77777777" w:rsidTr="00B67146">
        <w:tc>
          <w:tcPr>
            <w:tcW w:w="596" w:type="pct"/>
            <w:vAlign w:val="bottom"/>
          </w:tcPr>
          <w:p w14:paraId="76CA0E3A" w14:textId="7D3F244D"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SOWAHB</w:t>
            </w:r>
          </w:p>
        </w:tc>
        <w:tc>
          <w:tcPr>
            <w:tcW w:w="3103" w:type="pct"/>
          </w:tcPr>
          <w:p w14:paraId="4090C0D4" w14:textId="1C77B508" w:rsidR="00B67146" w:rsidRPr="00B67146" w:rsidRDefault="00B67146" w:rsidP="00FC529F">
            <w:pPr>
              <w:spacing w:before="0" w:after="0"/>
              <w:rPr>
                <w:rFonts w:eastAsia="Times New Roman" w:cs="Times New Roman"/>
                <w:bCs/>
                <w:color w:val="000000"/>
                <w:szCs w:val="24"/>
                <w:lang w:eastAsia="en-AU"/>
              </w:rPr>
            </w:pPr>
            <w:proofErr w:type="spellStart"/>
            <w:r w:rsidRPr="00B67146">
              <w:rPr>
                <w:rFonts w:eastAsia="Times New Roman" w:cs="Times New Roman"/>
                <w:bCs/>
                <w:color w:val="000000"/>
                <w:szCs w:val="24"/>
                <w:lang w:eastAsia="en-AU"/>
              </w:rPr>
              <w:t>sosondowah</w:t>
            </w:r>
            <w:proofErr w:type="spellEnd"/>
            <w:r w:rsidRPr="00B67146">
              <w:rPr>
                <w:rFonts w:eastAsia="Times New Roman" w:cs="Times New Roman"/>
                <w:bCs/>
                <w:color w:val="000000"/>
                <w:szCs w:val="24"/>
                <w:lang w:eastAsia="en-AU"/>
              </w:rPr>
              <w:t xml:space="preserve"> ankyrin repeat domain family member B</w:t>
            </w:r>
          </w:p>
        </w:tc>
        <w:tc>
          <w:tcPr>
            <w:tcW w:w="622" w:type="pct"/>
            <w:vAlign w:val="bottom"/>
          </w:tcPr>
          <w:p w14:paraId="0C42654D" w14:textId="2ABEDF8C"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0.171</w:t>
            </w:r>
          </w:p>
        </w:tc>
        <w:tc>
          <w:tcPr>
            <w:tcW w:w="679" w:type="pct"/>
            <w:vAlign w:val="bottom"/>
          </w:tcPr>
          <w:p w14:paraId="6A34FE1B" w14:textId="7792BC92"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0.412</w:t>
            </w:r>
          </w:p>
        </w:tc>
      </w:tr>
      <w:tr w:rsidR="00B67146" w:rsidRPr="00B67146" w14:paraId="7CB20BA5" w14:textId="77777777" w:rsidTr="00B67146">
        <w:tc>
          <w:tcPr>
            <w:tcW w:w="596" w:type="pct"/>
            <w:vAlign w:val="bottom"/>
          </w:tcPr>
          <w:p w14:paraId="7BB81F50" w14:textId="7A609841"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ABHD13</w:t>
            </w:r>
          </w:p>
        </w:tc>
        <w:tc>
          <w:tcPr>
            <w:tcW w:w="3103" w:type="pct"/>
          </w:tcPr>
          <w:p w14:paraId="61963639" w14:textId="22A9DC05" w:rsidR="00B67146" w:rsidRPr="00B67146" w:rsidRDefault="00B67146" w:rsidP="00FC529F">
            <w:pPr>
              <w:spacing w:before="0" w:after="0"/>
              <w:rPr>
                <w:rFonts w:eastAsia="Times New Roman" w:cs="Times New Roman"/>
                <w:bCs/>
                <w:color w:val="000000"/>
                <w:szCs w:val="24"/>
                <w:lang w:eastAsia="en-AU"/>
              </w:rPr>
            </w:pPr>
            <w:proofErr w:type="spellStart"/>
            <w:r w:rsidRPr="00B67146">
              <w:rPr>
                <w:rFonts w:eastAsia="Times New Roman" w:cs="Times New Roman"/>
                <w:bCs/>
                <w:color w:val="000000"/>
                <w:szCs w:val="24"/>
                <w:lang w:eastAsia="en-AU"/>
              </w:rPr>
              <w:t>abhydrolase</w:t>
            </w:r>
            <w:proofErr w:type="spellEnd"/>
            <w:r w:rsidRPr="00B67146">
              <w:rPr>
                <w:rFonts w:eastAsia="Times New Roman" w:cs="Times New Roman"/>
                <w:bCs/>
                <w:color w:val="000000"/>
                <w:szCs w:val="24"/>
                <w:lang w:eastAsia="en-AU"/>
              </w:rPr>
              <w:t xml:space="preserve"> domain containing 13</w:t>
            </w:r>
          </w:p>
        </w:tc>
        <w:tc>
          <w:tcPr>
            <w:tcW w:w="622" w:type="pct"/>
            <w:vAlign w:val="bottom"/>
          </w:tcPr>
          <w:p w14:paraId="5AAB13C7" w14:textId="53592E84"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0.110</w:t>
            </w:r>
          </w:p>
        </w:tc>
        <w:tc>
          <w:tcPr>
            <w:tcW w:w="679" w:type="pct"/>
            <w:vAlign w:val="bottom"/>
          </w:tcPr>
          <w:p w14:paraId="7022A8C9" w14:textId="1F5A5300"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0.500</w:t>
            </w:r>
          </w:p>
        </w:tc>
      </w:tr>
      <w:tr w:rsidR="00B67146" w:rsidRPr="00B67146" w14:paraId="4B552615" w14:textId="77777777" w:rsidTr="00B67146">
        <w:tc>
          <w:tcPr>
            <w:tcW w:w="596" w:type="pct"/>
            <w:vAlign w:val="bottom"/>
          </w:tcPr>
          <w:p w14:paraId="488BA85B" w14:textId="7716B5C3" w:rsidR="00B67146" w:rsidRPr="00B67146" w:rsidRDefault="00B67146" w:rsidP="00FC529F">
            <w:pPr>
              <w:spacing w:before="0" w:after="0"/>
              <w:rPr>
                <w:rFonts w:cs="Times New Roman"/>
                <w:color w:val="000000"/>
                <w:szCs w:val="24"/>
              </w:rPr>
            </w:pPr>
            <w:r w:rsidRPr="00B67146">
              <w:rPr>
                <w:rFonts w:cs="Times New Roman"/>
                <w:color w:val="000000"/>
                <w:szCs w:val="24"/>
              </w:rPr>
              <w:t>CCDC158</w:t>
            </w:r>
          </w:p>
        </w:tc>
        <w:tc>
          <w:tcPr>
            <w:tcW w:w="3103" w:type="pct"/>
          </w:tcPr>
          <w:p w14:paraId="30C679CF" w14:textId="6FB196A2" w:rsidR="00B67146" w:rsidRPr="00B67146" w:rsidRDefault="00B67146" w:rsidP="00FC529F">
            <w:pPr>
              <w:spacing w:before="0" w:after="0"/>
              <w:rPr>
                <w:rFonts w:eastAsia="Times New Roman" w:cs="Times New Roman"/>
                <w:bCs/>
                <w:color w:val="000000"/>
                <w:szCs w:val="24"/>
                <w:lang w:eastAsia="en-AU"/>
              </w:rPr>
            </w:pPr>
            <w:r w:rsidRPr="00B67146">
              <w:rPr>
                <w:rFonts w:eastAsia="Times New Roman" w:cs="Times New Roman"/>
                <w:bCs/>
                <w:color w:val="000000"/>
                <w:szCs w:val="24"/>
                <w:lang w:eastAsia="en-AU"/>
              </w:rPr>
              <w:t>coiled-coil domain containing 158</w:t>
            </w:r>
          </w:p>
        </w:tc>
        <w:tc>
          <w:tcPr>
            <w:tcW w:w="622" w:type="pct"/>
            <w:vAlign w:val="bottom"/>
          </w:tcPr>
          <w:p w14:paraId="493BD05E" w14:textId="672EE0B1"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0.000</w:t>
            </w:r>
          </w:p>
        </w:tc>
        <w:tc>
          <w:tcPr>
            <w:tcW w:w="679" w:type="pct"/>
            <w:vAlign w:val="bottom"/>
          </w:tcPr>
          <w:p w14:paraId="16B57BA5" w14:textId="0C6EE143" w:rsidR="00B67146" w:rsidRPr="00B67146" w:rsidRDefault="00B67146" w:rsidP="00FC529F">
            <w:pPr>
              <w:spacing w:before="0" w:after="0"/>
              <w:rPr>
                <w:rFonts w:eastAsia="Times New Roman" w:cs="Times New Roman"/>
                <w:bCs/>
                <w:color w:val="000000"/>
                <w:szCs w:val="24"/>
                <w:lang w:eastAsia="en-AU"/>
              </w:rPr>
            </w:pPr>
            <w:r w:rsidRPr="00B67146">
              <w:rPr>
                <w:rFonts w:cs="Times New Roman"/>
                <w:color w:val="000000"/>
                <w:szCs w:val="24"/>
              </w:rPr>
              <w:t>0.763</w:t>
            </w:r>
          </w:p>
        </w:tc>
      </w:tr>
    </w:tbl>
    <w:p w14:paraId="293A7985" w14:textId="175ABC25" w:rsidR="00487937" w:rsidRPr="00B66986" w:rsidRDefault="00487937" w:rsidP="00FC529F">
      <w:pPr>
        <w:spacing w:before="0" w:after="0"/>
        <w:jc w:val="both"/>
      </w:pPr>
    </w:p>
    <w:sectPr w:rsidR="00487937" w:rsidRPr="00B66986" w:rsidSect="0093429D">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8B548" w14:textId="77777777" w:rsidR="001322CE" w:rsidRDefault="001322CE" w:rsidP="00117666">
      <w:pPr>
        <w:spacing w:after="0"/>
      </w:pPr>
      <w:r>
        <w:separator/>
      </w:r>
    </w:p>
  </w:endnote>
  <w:endnote w:type="continuationSeparator" w:id="0">
    <w:p w14:paraId="534013C6" w14:textId="77777777" w:rsidR="001322CE" w:rsidRDefault="001322C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7A47D9" w:rsidRPr="00577C4C" w:rsidRDefault="007A47D9">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7A47D9" w:rsidRPr="00577C4C" w:rsidRDefault="007A47D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7A47D9" w:rsidRPr="00577C4C" w:rsidRDefault="007A47D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7A47D9" w:rsidRPr="00577C4C" w:rsidRDefault="007A47D9">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7A47D9" w:rsidRPr="00577C4C" w:rsidRDefault="007A47D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7A47D9" w:rsidRPr="00577C4C" w:rsidRDefault="007A47D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AE7D2" w14:textId="77777777" w:rsidR="001322CE" w:rsidRDefault="001322CE" w:rsidP="00117666">
      <w:pPr>
        <w:spacing w:after="0"/>
      </w:pPr>
      <w:r>
        <w:separator/>
      </w:r>
    </w:p>
  </w:footnote>
  <w:footnote w:type="continuationSeparator" w:id="0">
    <w:p w14:paraId="1978183B" w14:textId="77777777" w:rsidR="001322CE" w:rsidRDefault="001322CE"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7A47D9" w:rsidRPr="009151AA" w:rsidRDefault="007A47D9">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6AA24C46" w:rsidR="007A47D9" w:rsidRDefault="007A47D9" w:rsidP="0093429D">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567"/>
        </w:tabs>
        <w:ind w:left="567" w:hanging="567"/>
      </w:pPr>
      <w:rPr>
        <w:rFonts w:hint="default"/>
      </w:rPr>
    </w:lvl>
    <w:lvl w:ilvl="3">
      <w:start w:val="1"/>
      <w:numFmt w:val="decimal"/>
      <w:pStyle w:val="Ttulo4"/>
      <w:lvlText w:val="%1.%2.%3.%4"/>
      <w:lvlJc w:val="left"/>
      <w:pPr>
        <w:tabs>
          <w:tab w:val="num" w:pos="567"/>
        </w:tabs>
        <w:ind w:left="567" w:hanging="567"/>
      </w:pPr>
      <w:rPr>
        <w:rFonts w:hint="default"/>
      </w:rPr>
    </w:lvl>
    <w:lvl w:ilvl="4">
      <w:start w:val="1"/>
      <w:numFmt w:val="decimal"/>
      <w:pStyle w:val="Ttu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grafodaList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yMDY2NjQzMzYysjRU0lEKTi0uzszPAykwqgUA4u4B7CwAAAA="/>
  </w:docVars>
  <w:rsids>
    <w:rsidRoot w:val="00ED20B5"/>
    <w:rsid w:val="0001436A"/>
    <w:rsid w:val="00034304"/>
    <w:rsid w:val="00035434"/>
    <w:rsid w:val="00052A14"/>
    <w:rsid w:val="00077D53"/>
    <w:rsid w:val="000A7D0D"/>
    <w:rsid w:val="000C65B4"/>
    <w:rsid w:val="00105FD9"/>
    <w:rsid w:val="00117666"/>
    <w:rsid w:val="001219EE"/>
    <w:rsid w:val="001322CE"/>
    <w:rsid w:val="00153D84"/>
    <w:rsid w:val="001549D3"/>
    <w:rsid w:val="00160065"/>
    <w:rsid w:val="001641E3"/>
    <w:rsid w:val="00177D84"/>
    <w:rsid w:val="0022224F"/>
    <w:rsid w:val="00267D18"/>
    <w:rsid w:val="00274347"/>
    <w:rsid w:val="002868E2"/>
    <w:rsid w:val="002869C3"/>
    <w:rsid w:val="002936E4"/>
    <w:rsid w:val="002A35B4"/>
    <w:rsid w:val="002B4A57"/>
    <w:rsid w:val="002C74CA"/>
    <w:rsid w:val="003123F4"/>
    <w:rsid w:val="003349C9"/>
    <w:rsid w:val="003544FB"/>
    <w:rsid w:val="003D2F2D"/>
    <w:rsid w:val="00401590"/>
    <w:rsid w:val="00447801"/>
    <w:rsid w:val="00452E9C"/>
    <w:rsid w:val="004735C8"/>
    <w:rsid w:val="00487937"/>
    <w:rsid w:val="004947A6"/>
    <w:rsid w:val="004961FF"/>
    <w:rsid w:val="00517A89"/>
    <w:rsid w:val="00523DB4"/>
    <w:rsid w:val="005250F2"/>
    <w:rsid w:val="00593EEA"/>
    <w:rsid w:val="005A5EEE"/>
    <w:rsid w:val="006375C7"/>
    <w:rsid w:val="00654E8F"/>
    <w:rsid w:val="00660D05"/>
    <w:rsid w:val="006820B1"/>
    <w:rsid w:val="006B61B5"/>
    <w:rsid w:val="006B7D14"/>
    <w:rsid w:val="006D0AB6"/>
    <w:rsid w:val="007009E1"/>
    <w:rsid w:val="00701727"/>
    <w:rsid w:val="0070566C"/>
    <w:rsid w:val="00714C50"/>
    <w:rsid w:val="00725A7D"/>
    <w:rsid w:val="007359D1"/>
    <w:rsid w:val="007501BE"/>
    <w:rsid w:val="00786355"/>
    <w:rsid w:val="00790BB3"/>
    <w:rsid w:val="007A01B2"/>
    <w:rsid w:val="007A47D9"/>
    <w:rsid w:val="007C206C"/>
    <w:rsid w:val="00817DD6"/>
    <w:rsid w:val="0083759F"/>
    <w:rsid w:val="00885156"/>
    <w:rsid w:val="008B1FCD"/>
    <w:rsid w:val="008C2299"/>
    <w:rsid w:val="008D439D"/>
    <w:rsid w:val="009151AA"/>
    <w:rsid w:val="0093429D"/>
    <w:rsid w:val="00943573"/>
    <w:rsid w:val="00964134"/>
    <w:rsid w:val="00970F7D"/>
    <w:rsid w:val="00994A3D"/>
    <w:rsid w:val="009B440B"/>
    <w:rsid w:val="009C2B12"/>
    <w:rsid w:val="00A174D9"/>
    <w:rsid w:val="00A50273"/>
    <w:rsid w:val="00AA4D24"/>
    <w:rsid w:val="00AB6715"/>
    <w:rsid w:val="00B1671E"/>
    <w:rsid w:val="00B25EB8"/>
    <w:rsid w:val="00B37F4D"/>
    <w:rsid w:val="00B66986"/>
    <w:rsid w:val="00B67146"/>
    <w:rsid w:val="00B767FB"/>
    <w:rsid w:val="00BD69BC"/>
    <w:rsid w:val="00C52A7B"/>
    <w:rsid w:val="00C5489B"/>
    <w:rsid w:val="00C56BAF"/>
    <w:rsid w:val="00C679AA"/>
    <w:rsid w:val="00C75972"/>
    <w:rsid w:val="00CD066B"/>
    <w:rsid w:val="00CD20C9"/>
    <w:rsid w:val="00CD4C1A"/>
    <w:rsid w:val="00CE4FEE"/>
    <w:rsid w:val="00CF7144"/>
    <w:rsid w:val="00D060CF"/>
    <w:rsid w:val="00D36375"/>
    <w:rsid w:val="00D514AE"/>
    <w:rsid w:val="00DB59C3"/>
    <w:rsid w:val="00DC259A"/>
    <w:rsid w:val="00DD0229"/>
    <w:rsid w:val="00DE23E8"/>
    <w:rsid w:val="00E52377"/>
    <w:rsid w:val="00E537AD"/>
    <w:rsid w:val="00E64E17"/>
    <w:rsid w:val="00E866C9"/>
    <w:rsid w:val="00EA3D3C"/>
    <w:rsid w:val="00EC090A"/>
    <w:rsid w:val="00ED20B5"/>
    <w:rsid w:val="00F3705E"/>
    <w:rsid w:val="00F46900"/>
    <w:rsid w:val="00F50BBB"/>
    <w:rsid w:val="00F61D89"/>
    <w:rsid w:val="00FB5A5A"/>
    <w:rsid w:val="00FC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tulo1">
    <w:name w:val="heading 1"/>
    <w:basedOn w:val="PargrafodaLista"/>
    <w:next w:val="Normal"/>
    <w:link w:val="Ttulo1Char"/>
    <w:uiPriority w:val="2"/>
    <w:qFormat/>
    <w:rsid w:val="00AB6715"/>
    <w:pPr>
      <w:numPr>
        <w:numId w:val="19"/>
      </w:numPr>
      <w:spacing w:before="240"/>
      <w:contextualSpacing w:val="0"/>
      <w:outlineLvl w:val="0"/>
    </w:pPr>
    <w:rPr>
      <w:b/>
    </w:rPr>
  </w:style>
  <w:style w:type="paragraph" w:styleId="Ttulo2">
    <w:name w:val="heading 2"/>
    <w:basedOn w:val="Ttulo1"/>
    <w:next w:val="Normal"/>
    <w:link w:val="Ttulo2Char"/>
    <w:uiPriority w:val="2"/>
    <w:qFormat/>
    <w:rsid w:val="00AB6715"/>
    <w:pPr>
      <w:numPr>
        <w:ilvl w:val="1"/>
      </w:numPr>
      <w:spacing w:after="200"/>
      <w:outlineLvl w:val="1"/>
    </w:pPr>
  </w:style>
  <w:style w:type="paragraph" w:styleId="Ttulo3">
    <w:name w:val="heading 3"/>
    <w:basedOn w:val="Normal"/>
    <w:next w:val="Normal"/>
    <w:link w:val="Ttulo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tulo4">
    <w:name w:val="heading 4"/>
    <w:basedOn w:val="Ttulo3"/>
    <w:next w:val="Normal"/>
    <w:link w:val="Ttulo4Char"/>
    <w:uiPriority w:val="2"/>
    <w:qFormat/>
    <w:rsid w:val="00AB6715"/>
    <w:pPr>
      <w:numPr>
        <w:ilvl w:val="3"/>
      </w:numPr>
      <w:outlineLvl w:val="3"/>
    </w:pPr>
    <w:rPr>
      <w:iCs/>
    </w:rPr>
  </w:style>
  <w:style w:type="paragraph" w:styleId="Ttulo5">
    <w:name w:val="heading 5"/>
    <w:basedOn w:val="Ttulo4"/>
    <w:next w:val="Normal"/>
    <w:link w:val="Ttulo5Char"/>
    <w:uiPriority w:val="2"/>
    <w:qFormat/>
    <w:rsid w:val="00AB6715"/>
    <w:pPr>
      <w:numPr>
        <w:ilvl w:val="4"/>
      </w:numPr>
      <w:outlineLvl w:val="4"/>
    </w:p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2"/>
    <w:rsid w:val="00AB6715"/>
    <w:rPr>
      <w:rFonts w:ascii="Times New Roman" w:eastAsia="Cambria" w:hAnsi="Times New Roman" w:cs="Times New Roman"/>
      <w:b/>
      <w:sz w:val="24"/>
      <w:szCs w:val="24"/>
    </w:rPr>
  </w:style>
  <w:style w:type="character" w:customStyle="1" w:styleId="Ttulo2Char">
    <w:name w:val="Título 2 Char"/>
    <w:basedOn w:val="Fontepargpadro"/>
    <w:link w:val="Ttulo2"/>
    <w:uiPriority w:val="2"/>
    <w:rsid w:val="00AB6715"/>
    <w:rPr>
      <w:rFonts w:ascii="Times New Roman" w:eastAsia="Cambria" w:hAnsi="Times New Roman" w:cs="Times New Roman"/>
      <w:b/>
      <w:sz w:val="24"/>
      <w:szCs w:val="24"/>
    </w:rPr>
  </w:style>
  <w:style w:type="paragraph" w:styleId="Subttulo">
    <w:name w:val="Subtitle"/>
    <w:basedOn w:val="Normal"/>
    <w:next w:val="Normal"/>
    <w:link w:val="SubttuloChar"/>
    <w:uiPriority w:val="99"/>
    <w:unhideWhenUsed/>
    <w:qFormat/>
    <w:rsid w:val="00AB6715"/>
    <w:pPr>
      <w:spacing w:before="240"/>
    </w:pPr>
    <w:rPr>
      <w:rFonts w:cs="Times New Roman"/>
      <w:b/>
      <w:szCs w:val="24"/>
    </w:rPr>
  </w:style>
  <w:style w:type="character" w:customStyle="1" w:styleId="SubttuloChar">
    <w:name w:val="Subtítulo Char"/>
    <w:basedOn w:val="Fontepargpadro"/>
    <w:link w:val="Subttulo"/>
    <w:uiPriority w:val="99"/>
    <w:rsid w:val="00AB6715"/>
    <w:rPr>
      <w:rFonts w:ascii="Times New Roman" w:hAnsi="Times New Roman" w:cs="Times New Roman"/>
      <w:b/>
      <w:sz w:val="24"/>
      <w:szCs w:val="24"/>
    </w:rPr>
  </w:style>
  <w:style w:type="paragraph" w:customStyle="1" w:styleId="AuthorList">
    <w:name w:val="Author List"/>
    <w:aliases w:val="Keywords,Abstract"/>
    <w:basedOn w:val="Subttulo"/>
    <w:next w:val="Normal"/>
    <w:uiPriority w:val="1"/>
    <w:qFormat/>
    <w:rsid w:val="00AB6715"/>
  </w:style>
  <w:style w:type="paragraph" w:styleId="Textodebalo">
    <w:name w:val="Balloon Text"/>
    <w:basedOn w:val="Normal"/>
    <w:link w:val="TextodebaloChar"/>
    <w:uiPriority w:val="99"/>
    <w:semiHidden/>
    <w:unhideWhenUsed/>
    <w:rsid w:val="00AB671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AB6715"/>
    <w:rPr>
      <w:rFonts w:ascii="Tahoma" w:hAnsi="Tahoma" w:cs="Tahoma"/>
      <w:sz w:val="16"/>
      <w:szCs w:val="16"/>
    </w:rPr>
  </w:style>
  <w:style w:type="character" w:styleId="TtulodoLivro">
    <w:name w:val="Book Title"/>
    <w:basedOn w:val="Fontepargpadro"/>
    <w:uiPriority w:val="33"/>
    <w:qFormat/>
    <w:rsid w:val="00AB6715"/>
    <w:rPr>
      <w:rFonts w:ascii="Times New Roman" w:hAnsi="Times New Roman"/>
      <w:b/>
      <w:bCs/>
      <w:i/>
      <w:iCs/>
      <w:spacing w:val="5"/>
    </w:rPr>
  </w:style>
  <w:style w:type="paragraph" w:styleId="Legenda">
    <w:name w:val="caption"/>
    <w:basedOn w:val="Normal"/>
    <w:next w:val="SemEspaamento"/>
    <w:uiPriority w:val="35"/>
    <w:unhideWhenUsed/>
    <w:qFormat/>
    <w:rsid w:val="00AB6715"/>
    <w:pPr>
      <w:keepNext/>
    </w:pPr>
    <w:rPr>
      <w:rFonts w:cs="Times New Roman"/>
      <w:b/>
      <w:bCs/>
      <w:szCs w:val="24"/>
    </w:rPr>
  </w:style>
  <w:style w:type="paragraph" w:styleId="SemEspaamento">
    <w:name w:val="No Spacing"/>
    <w:uiPriority w:val="99"/>
    <w:unhideWhenUsed/>
    <w:qFormat/>
    <w:rsid w:val="00AB6715"/>
    <w:pPr>
      <w:spacing w:after="0" w:line="240" w:lineRule="auto"/>
    </w:pPr>
    <w:rPr>
      <w:rFonts w:ascii="Times New Roman" w:hAnsi="Times New Roman"/>
      <w:sz w:val="24"/>
    </w:rPr>
  </w:style>
  <w:style w:type="character" w:styleId="Refdecomentrio">
    <w:name w:val="annotation reference"/>
    <w:basedOn w:val="Fontepargpadro"/>
    <w:uiPriority w:val="99"/>
    <w:semiHidden/>
    <w:unhideWhenUsed/>
    <w:rsid w:val="00AB6715"/>
    <w:rPr>
      <w:sz w:val="16"/>
      <w:szCs w:val="16"/>
    </w:rPr>
  </w:style>
  <w:style w:type="paragraph" w:styleId="Textodecomentrio">
    <w:name w:val="annotation text"/>
    <w:basedOn w:val="Normal"/>
    <w:link w:val="TextodecomentrioChar"/>
    <w:uiPriority w:val="99"/>
    <w:semiHidden/>
    <w:unhideWhenUsed/>
    <w:rsid w:val="00AB6715"/>
    <w:rPr>
      <w:sz w:val="20"/>
      <w:szCs w:val="20"/>
    </w:rPr>
  </w:style>
  <w:style w:type="character" w:customStyle="1" w:styleId="TextodecomentrioChar">
    <w:name w:val="Texto de comentário Char"/>
    <w:basedOn w:val="Fontepargpadro"/>
    <w:link w:val="Textodecomentrio"/>
    <w:uiPriority w:val="99"/>
    <w:semiHidden/>
    <w:rsid w:val="00AB6715"/>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B6715"/>
    <w:rPr>
      <w:b/>
      <w:bCs/>
    </w:rPr>
  </w:style>
  <w:style w:type="character" w:customStyle="1" w:styleId="AssuntodocomentrioChar">
    <w:name w:val="Assunto do comentário Char"/>
    <w:basedOn w:val="TextodecomentrioChar"/>
    <w:link w:val="Assuntodocomentrio"/>
    <w:uiPriority w:val="99"/>
    <w:semiHidden/>
    <w:rsid w:val="00AB6715"/>
    <w:rPr>
      <w:rFonts w:ascii="Times New Roman" w:hAnsi="Times New Roman"/>
      <w:b/>
      <w:bCs/>
      <w:sz w:val="20"/>
      <w:szCs w:val="20"/>
    </w:rPr>
  </w:style>
  <w:style w:type="character" w:styleId="nfase">
    <w:name w:val="Emphasis"/>
    <w:basedOn w:val="Fontepargpadro"/>
    <w:uiPriority w:val="20"/>
    <w:qFormat/>
    <w:rsid w:val="00AB6715"/>
    <w:rPr>
      <w:rFonts w:ascii="Times New Roman" w:hAnsi="Times New Roman"/>
      <w:i/>
      <w:iCs/>
    </w:rPr>
  </w:style>
  <w:style w:type="character" w:styleId="Refdenotadefim">
    <w:name w:val="endnote reference"/>
    <w:basedOn w:val="Fontepargpadro"/>
    <w:uiPriority w:val="99"/>
    <w:semiHidden/>
    <w:unhideWhenUsed/>
    <w:rsid w:val="00AB6715"/>
    <w:rPr>
      <w:vertAlign w:val="superscript"/>
    </w:rPr>
  </w:style>
  <w:style w:type="paragraph" w:styleId="Textodenotadefim">
    <w:name w:val="endnote text"/>
    <w:basedOn w:val="Normal"/>
    <w:link w:val="TextodenotadefimChar"/>
    <w:uiPriority w:val="99"/>
    <w:semiHidden/>
    <w:unhideWhenUsed/>
    <w:rsid w:val="00AB6715"/>
    <w:pPr>
      <w:spacing w:after="0"/>
    </w:pPr>
    <w:rPr>
      <w:sz w:val="20"/>
      <w:szCs w:val="20"/>
    </w:rPr>
  </w:style>
  <w:style w:type="character" w:customStyle="1" w:styleId="TextodenotadefimChar">
    <w:name w:val="Texto de nota de fim Char"/>
    <w:basedOn w:val="Fontepargpadro"/>
    <w:link w:val="Textodenotadefim"/>
    <w:uiPriority w:val="99"/>
    <w:semiHidden/>
    <w:rsid w:val="00AB6715"/>
    <w:rPr>
      <w:rFonts w:ascii="Times New Roman" w:hAnsi="Times New Roman"/>
      <w:sz w:val="20"/>
      <w:szCs w:val="20"/>
    </w:rPr>
  </w:style>
  <w:style w:type="character" w:styleId="HiperlinkVisitado">
    <w:name w:val="FollowedHyperlink"/>
    <w:basedOn w:val="Fontepargpadro"/>
    <w:uiPriority w:val="99"/>
    <w:semiHidden/>
    <w:unhideWhenUsed/>
    <w:rsid w:val="00AB6715"/>
    <w:rPr>
      <w:color w:val="800080" w:themeColor="followedHyperlink"/>
      <w:u w:val="single"/>
    </w:rPr>
  </w:style>
  <w:style w:type="paragraph" w:styleId="Rodap">
    <w:name w:val="footer"/>
    <w:basedOn w:val="Normal"/>
    <w:link w:val="RodapChar"/>
    <w:uiPriority w:val="99"/>
    <w:unhideWhenUsed/>
    <w:rsid w:val="00AB6715"/>
    <w:pPr>
      <w:tabs>
        <w:tab w:val="center" w:pos="4844"/>
        <w:tab w:val="right" w:pos="9689"/>
      </w:tabs>
      <w:spacing w:after="0"/>
    </w:pPr>
  </w:style>
  <w:style w:type="character" w:customStyle="1" w:styleId="RodapChar">
    <w:name w:val="Rodapé Char"/>
    <w:basedOn w:val="Fontepargpadro"/>
    <w:link w:val="Rodap"/>
    <w:uiPriority w:val="99"/>
    <w:rsid w:val="00AB6715"/>
    <w:rPr>
      <w:rFonts w:ascii="Times New Roman" w:hAnsi="Times New Roman"/>
      <w:sz w:val="24"/>
    </w:rPr>
  </w:style>
  <w:style w:type="character" w:styleId="Refdenotaderodap">
    <w:name w:val="footnote reference"/>
    <w:basedOn w:val="Fontepargpadro"/>
    <w:uiPriority w:val="99"/>
    <w:semiHidden/>
    <w:unhideWhenUsed/>
    <w:rsid w:val="00AB6715"/>
    <w:rPr>
      <w:vertAlign w:val="superscript"/>
    </w:rPr>
  </w:style>
  <w:style w:type="paragraph" w:styleId="Textodenotaderodap">
    <w:name w:val="footnote text"/>
    <w:basedOn w:val="Normal"/>
    <w:link w:val="TextodenotaderodapChar"/>
    <w:uiPriority w:val="99"/>
    <w:semiHidden/>
    <w:unhideWhenUsed/>
    <w:rsid w:val="00AB6715"/>
    <w:pPr>
      <w:spacing w:after="0"/>
    </w:pPr>
    <w:rPr>
      <w:sz w:val="20"/>
      <w:szCs w:val="20"/>
    </w:rPr>
  </w:style>
  <w:style w:type="character" w:customStyle="1" w:styleId="TextodenotaderodapChar">
    <w:name w:val="Texto de nota de rodapé Char"/>
    <w:basedOn w:val="Fontepargpadro"/>
    <w:link w:val="Textodenotaderodap"/>
    <w:uiPriority w:val="99"/>
    <w:semiHidden/>
    <w:rsid w:val="00AB6715"/>
    <w:rPr>
      <w:rFonts w:ascii="Times New Roman" w:hAnsi="Times New Roman"/>
      <w:sz w:val="20"/>
      <w:szCs w:val="20"/>
    </w:rPr>
  </w:style>
  <w:style w:type="paragraph" w:styleId="Cabealho">
    <w:name w:val="header"/>
    <w:basedOn w:val="Normal"/>
    <w:link w:val="CabealhoChar"/>
    <w:uiPriority w:val="99"/>
    <w:unhideWhenUsed/>
    <w:rsid w:val="00AB6715"/>
    <w:pPr>
      <w:tabs>
        <w:tab w:val="center" w:pos="4844"/>
        <w:tab w:val="right" w:pos="9689"/>
      </w:tabs>
    </w:pPr>
    <w:rPr>
      <w:b/>
    </w:rPr>
  </w:style>
  <w:style w:type="character" w:customStyle="1" w:styleId="CabealhoChar">
    <w:name w:val="Cabeçalho Char"/>
    <w:basedOn w:val="Fontepargpadro"/>
    <w:link w:val="Cabealho"/>
    <w:uiPriority w:val="99"/>
    <w:rsid w:val="00AB6715"/>
    <w:rPr>
      <w:rFonts w:ascii="Times New Roman" w:hAnsi="Times New Roman"/>
      <w:b/>
      <w:sz w:val="24"/>
    </w:rPr>
  </w:style>
  <w:style w:type="paragraph" w:styleId="PargrafodaLista">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Fontepargpadro"/>
    <w:uiPriority w:val="99"/>
    <w:unhideWhenUsed/>
    <w:rsid w:val="00AB6715"/>
    <w:rPr>
      <w:color w:val="0000FF"/>
      <w:u w:val="single"/>
    </w:rPr>
  </w:style>
  <w:style w:type="character" w:styleId="nfaseIntensa">
    <w:name w:val="Intense Emphasis"/>
    <w:basedOn w:val="Fontepargpadro"/>
    <w:uiPriority w:val="21"/>
    <w:unhideWhenUsed/>
    <w:rsid w:val="00AB6715"/>
    <w:rPr>
      <w:rFonts w:ascii="Times New Roman" w:hAnsi="Times New Roman"/>
      <w:i/>
      <w:iCs/>
      <w:color w:val="auto"/>
    </w:rPr>
  </w:style>
  <w:style w:type="character" w:styleId="RefernciaIntensa">
    <w:name w:val="Intense Reference"/>
    <w:basedOn w:val="Fontepargpadro"/>
    <w:uiPriority w:val="32"/>
    <w:qFormat/>
    <w:rsid w:val="00AB6715"/>
    <w:rPr>
      <w:b/>
      <w:bCs/>
      <w:smallCaps/>
      <w:color w:val="auto"/>
      <w:spacing w:val="5"/>
    </w:rPr>
  </w:style>
  <w:style w:type="character" w:styleId="Nmerodelinha">
    <w:name w:val="line number"/>
    <w:basedOn w:val="Fontepargpadro"/>
    <w:uiPriority w:val="99"/>
    <w:semiHidden/>
    <w:unhideWhenUsed/>
    <w:rsid w:val="00AB6715"/>
  </w:style>
  <w:style w:type="character" w:customStyle="1" w:styleId="Ttulo3Char">
    <w:name w:val="Título 3 Char"/>
    <w:basedOn w:val="Fontepargpadro"/>
    <w:link w:val="Ttulo3"/>
    <w:uiPriority w:val="2"/>
    <w:rsid w:val="00AB6715"/>
    <w:rPr>
      <w:rFonts w:ascii="Times New Roman" w:eastAsiaTheme="majorEastAsia" w:hAnsi="Times New Roman" w:cstheme="majorBidi"/>
      <w:b/>
      <w:sz w:val="24"/>
      <w:szCs w:val="24"/>
    </w:rPr>
  </w:style>
  <w:style w:type="character" w:customStyle="1" w:styleId="Ttulo4Char">
    <w:name w:val="Título 4 Char"/>
    <w:basedOn w:val="Fontepargpadro"/>
    <w:link w:val="Ttulo4"/>
    <w:uiPriority w:val="2"/>
    <w:rsid w:val="00AB6715"/>
    <w:rPr>
      <w:rFonts w:ascii="Times New Roman" w:eastAsiaTheme="majorEastAsia" w:hAnsi="Times New Roman" w:cstheme="majorBidi"/>
      <w:b/>
      <w:iCs/>
      <w:sz w:val="24"/>
      <w:szCs w:val="24"/>
    </w:rPr>
  </w:style>
  <w:style w:type="character" w:customStyle="1" w:styleId="Ttulo5Char">
    <w:name w:val="Título 5 Char"/>
    <w:basedOn w:val="Fontepargpadro"/>
    <w:link w:val="Ttulo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o">
    <w:name w:val="Quote"/>
    <w:basedOn w:val="Normal"/>
    <w:next w:val="Normal"/>
    <w:link w:val="CitaoChar"/>
    <w:uiPriority w:val="29"/>
    <w:qFormat/>
    <w:rsid w:val="00AB6715"/>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AB6715"/>
    <w:rPr>
      <w:rFonts w:ascii="Times New Roman" w:hAnsi="Times New Roman"/>
      <w:i/>
      <w:iCs/>
      <w:color w:val="404040" w:themeColor="text1" w:themeTint="BF"/>
      <w:sz w:val="24"/>
    </w:rPr>
  </w:style>
  <w:style w:type="character" w:styleId="Forte">
    <w:name w:val="Strong"/>
    <w:basedOn w:val="Fontepargpadro"/>
    <w:uiPriority w:val="22"/>
    <w:qFormat/>
    <w:rsid w:val="00AB6715"/>
    <w:rPr>
      <w:rFonts w:ascii="Times New Roman" w:hAnsi="Times New Roman"/>
      <w:b/>
      <w:bCs/>
    </w:rPr>
  </w:style>
  <w:style w:type="character" w:styleId="nfaseSutil">
    <w:name w:val="Subtle Emphasis"/>
    <w:basedOn w:val="Fontepargpadro"/>
    <w:uiPriority w:val="19"/>
    <w:qFormat/>
    <w:rsid w:val="00AB6715"/>
    <w:rPr>
      <w:rFonts w:ascii="Times New Roman" w:hAnsi="Times New Roman"/>
      <w:i/>
      <w:iCs/>
      <w:color w:val="404040" w:themeColor="text1" w:themeTint="BF"/>
    </w:rPr>
  </w:style>
  <w:style w:type="table" w:styleId="Tabelacomgrade">
    <w:name w:val="Table Grid"/>
    <w:basedOn w:val="Tabela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AB6715"/>
    <w:pPr>
      <w:suppressLineNumbers/>
      <w:spacing w:before="240" w:after="360"/>
      <w:jc w:val="center"/>
    </w:pPr>
    <w:rPr>
      <w:rFonts w:cs="Times New Roman"/>
      <w:b/>
      <w:sz w:val="32"/>
      <w:szCs w:val="32"/>
    </w:rPr>
  </w:style>
  <w:style w:type="character" w:customStyle="1" w:styleId="TtuloChar">
    <w:name w:val="Título Char"/>
    <w:basedOn w:val="Fontepargpadro"/>
    <w:link w:val="Ttulo"/>
    <w:rsid w:val="00AB6715"/>
    <w:rPr>
      <w:rFonts w:ascii="Times New Roman" w:hAnsi="Times New Roman" w:cs="Times New Roman"/>
      <w:b/>
      <w:sz w:val="32"/>
      <w:szCs w:val="32"/>
    </w:rPr>
  </w:style>
  <w:style w:type="paragraph" w:customStyle="1" w:styleId="SupplementaryMaterial">
    <w:name w:val="Supplementary Material"/>
    <w:basedOn w:val="Ttulo"/>
    <w:next w:val="Ttulo"/>
    <w:qFormat/>
    <w:rsid w:val="0001436A"/>
    <w:pPr>
      <w:spacing w:after="120"/>
    </w:pPr>
    <w:rPr>
      <w:i/>
    </w:rPr>
  </w:style>
  <w:style w:type="table" w:customStyle="1" w:styleId="TabelaSimples21">
    <w:name w:val="Tabela Simples 21"/>
    <w:basedOn w:val="Tabelanormal"/>
    <w:next w:val="TabelaSimples2"/>
    <w:uiPriority w:val="42"/>
    <w:rsid w:val="00487937"/>
    <w:pPr>
      <w:spacing w:after="0" w:line="240" w:lineRule="auto"/>
    </w:pPr>
    <w:rPr>
      <w:lang w:val="en-A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mples22">
    <w:name w:val="Tabela Simples 22"/>
    <w:basedOn w:val="Tabelanormal"/>
    <w:next w:val="TabelaSimples2"/>
    <w:uiPriority w:val="42"/>
    <w:rsid w:val="00487937"/>
    <w:pPr>
      <w:spacing w:after="0" w:line="240" w:lineRule="auto"/>
    </w:pPr>
    <w:rPr>
      <w:lang w:val="en-A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aSimples2">
    <w:name w:val="Plain Table 2"/>
    <w:basedOn w:val="Tabelanormal"/>
    <w:uiPriority w:val="42"/>
    <w:rsid w:val="004879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5">
    <w:name w:val="Plain Table 5"/>
    <w:basedOn w:val="Tabelanormal"/>
    <w:uiPriority w:val="45"/>
    <w:rsid w:val="00BD69B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fia">
    <w:name w:val="Bibliography"/>
    <w:basedOn w:val="Normal"/>
    <w:next w:val="Normal"/>
    <w:uiPriority w:val="37"/>
    <w:unhideWhenUsed/>
    <w:rsid w:val="00F37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8113">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618686075">
      <w:bodyDiv w:val="1"/>
      <w:marLeft w:val="0"/>
      <w:marRight w:val="0"/>
      <w:marTop w:val="0"/>
      <w:marBottom w:val="0"/>
      <w:divBdr>
        <w:top w:val="none" w:sz="0" w:space="0" w:color="auto"/>
        <w:left w:val="none" w:sz="0" w:space="0" w:color="auto"/>
        <w:bottom w:val="none" w:sz="0" w:space="0" w:color="auto"/>
        <w:right w:val="none" w:sz="0" w:space="0" w:color="auto"/>
      </w:divBdr>
    </w:div>
    <w:div w:id="788013071">
      <w:bodyDiv w:val="1"/>
      <w:marLeft w:val="0"/>
      <w:marRight w:val="0"/>
      <w:marTop w:val="0"/>
      <w:marBottom w:val="0"/>
      <w:divBdr>
        <w:top w:val="none" w:sz="0" w:space="0" w:color="auto"/>
        <w:left w:val="none" w:sz="0" w:space="0" w:color="auto"/>
        <w:bottom w:val="none" w:sz="0" w:space="0" w:color="auto"/>
        <w:right w:val="none" w:sz="0" w:space="0" w:color="auto"/>
      </w:divBdr>
    </w:div>
    <w:div w:id="1139805965">
      <w:bodyDiv w:val="1"/>
      <w:marLeft w:val="0"/>
      <w:marRight w:val="0"/>
      <w:marTop w:val="0"/>
      <w:marBottom w:val="0"/>
      <w:divBdr>
        <w:top w:val="none" w:sz="0" w:space="0" w:color="auto"/>
        <w:left w:val="none" w:sz="0" w:space="0" w:color="auto"/>
        <w:bottom w:val="none" w:sz="0" w:space="0" w:color="auto"/>
        <w:right w:val="none" w:sz="0" w:space="0" w:color="auto"/>
      </w:divBdr>
    </w:div>
    <w:div w:id="1357197359">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590575477">
      <w:bodyDiv w:val="1"/>
      <w:marLeft w:val="0"/>
      <w:marRight w:val="0"/>
      <w:marTop w:val="0"/>
      <w:marBottom w:val="0"/>
      <w:divBdr>
        <w:top w:val="none" w:sz="0" w:space="0" w:color="auto"/>
        <w:left w:val="none" w:sz="0" w:space="0" w:color="auto"/>
        <w:bottom w:val="none" w:sz="0" w:space="0" w:color="auto"/>
        <w:right w:val="none" w:sz="0" w:space="0" w:color="auto"/>
      </w:divBdr>
    </w:div>
    <w:div w:id="1785811255">
      <w:bodyDiv w:val="1"/>
      <w:marLeft w:val="0"/>
      <w:marRight w:val="0"/>
      <w:marTop w:val="0"/>
      <w:marBottom w:val="0"/>
      <w:divBdr>
        <w:top w:val="none" w:sz="0" w:space="0" w:color="auto"/>
        <w:left w:val="none" w:sz="0" w:space="0" w:color="auto"/>
        <w:bottom w:val="none" w:sz="0" w:space="0" w:color="auto"/>
        <w:right w:val="none" w:sz="0" w:space="0" w:color="auto"/>
      </w:divBdr>
    </w:div>
    <w:div w:id="19168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2FE9B0-2F27-4752-9935-DCFA423A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1286</TotalTime>
  <Pages>9</Pages>
  <Words>3760</Words>
  <Characters>20308</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Gabriela Canabrava Gouveia</cp:lastModifiedBy>
  <cp:revision>11</cp:revision>
  <cp:lastPrinted>2020-09-11T04:40:00Z</cp:lastPrinted>
  <dcterms:created xsi:type="dcterms:W3CDTF">2020-07-16T03:31:00Z</dcterms:created>
  <dcterms:modified xsi:type="dcterms:W3CDTF">2021-01-22T11:59:00Z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id="iJFsgnnA"/&gt;&lt;style id="http://www.zotero.org/styles/journal-of-animal-science-and-biotechnology" hasBibliography="1" bibliographyStyleHasBeenSet="1"/&gt;&lt;prefs&gt;&lt;pref name="fieldType" value="Field"/&gt;&lt;</vt:lpwstr>
  </property>
  <property fmtid="{D5CDD505-2E9C-101B-9397-08002B2CF9AE}" pid="3" name="ZOTERO_PREF_2">
    <vt:lpwstr>pref name="automaticJournalAbbreviations" value="true"/&gt;&lt;/prefs&gt;&lt;/data&gt;</vt:lpwstr>
  </property>
</Properties>
</file>