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30" w:rsidRPr="00DC6A19" w:rsidRDefault="009B3D30" w:rsidP="009B3D30">
      <w:pPr>
        <w:spacing w:after="160" w:line="480" w:lineRule="auto"/>
        <w:rPr>
          <w:rFonts w:ascii="Calibri" w:eastAsia="Palatino Linotype" w:hAnsi="Calibri" w:cs="Calibri"/>
          <w:b/>
          <w:sz w:val="22"/>
        </w:rPr>
      </w:pPr>
      <w:r w:rsidRPr="00DC6A19">
        <w:rPr>
          <w:rFonts w:ascii="Calibri" w:eastAsia="Palatino Linotype" w:hAnsi="Calibri" w:cs="Calibri"/>
          <w:b/>
          <w:sz w:val="22"/>
        </w:rPr>
        <w:t>Supplementary Information</w:t>
      </w:r>
    </w:p>
    <w:p w:rsidR="009B3D30" w:rsidRPr="00DC6A19" w:rsidRDefault="009B3D30" w:rsidP="009B3D30">
      <w:pPr>
        <w:spacing w:line="480" w:lineRule="auto"/>
        <w:rPr>
          <w:rFonts w:ascii="Calibri" w:eastAsia="Palatino Linotype" w:hAnsi="Calibri" w:cs="Calibri"/>
          <w:sz w:val="22"/>
        </w:rPr>
      </w:pPr>
      <w:r>
        <w:rPr>
          <w:rFonts w:ascii="Calibri" w:eastAsia="Palatino Linotype" w:hAnsi="Calibri" w:cs="Calibri"/>
          <w:b/>
          <w:sz w:val="22"/>
        </w:rPr>
        <w:t>S</w:t>
      </w:r>
      <w:r w:rsidRPr="00C762CB">
        <w:rPr>
          <w:rFonts w:ascii="Calibri" w:eastAsia="Palatino Linotype" w:hAnsi="Calibri" w:cs="Calibri"/>
          <w:b/>
          <w:sz w:val="22"/>
        </w:rPr>
        <w:t>upplementary video S1</w:t>
      </w:r>
      <w:r w:rsidRPr="00DC6A19">
        <w:rPr>
          <w:rFonts w:ascii="Calibri" w:eastAsia="Palatino Linotype" w:hAnsi="Calibri" w:cs="Calibri"/>
          <w:b/>
          <w:sz w:val="22"/>
        </w:rPr>
        <w:t xml:space="preserve"> </w:t>
      </w:r>
      <w:r w:rsidRPr="00DC6A19">
        <w:rPr>
          <w:rFonts w:ascii="Calibri" w:eastAsia="Palatino Linotype" w:hAnsi="Calibri" w:cs="Calibri"/>
          <w:sz w:val="22"/>
        </w:rPr>
        <w:t xml:space="preserve">Video showing </w:t>
      </w:r>
      <w:r w:rsidRPr="00DC6A19">
        <w:rPr>
          <w:rFonts w:ascii="Calibri" w:eastAsia="Palatino Linotype" w:hAnsi="Calibri" w:cs="Calibri"/>
          <w:color w:val="000000"/>
          <w:sz w:val="22"/>
        </w:rPr>
        <w:t xml:space="preserve">human protein </w:t>
      </w:r>
      <w:proofErr w:type="spellStart"/>
      <w:r w:rsidRPr="00DC6A19">
        <w:rPr>
          <w:rFonts w:ascii="Calibri" w:eastAsia="Palatino Linotype" w:hAnsi="Calibri" w:cs="Calibri"/>
          <w:color w:val="000000"/>
          <w:sz w:val="22"/>
        </w:rPr>
        <w:t>deglycase</w:t>
      </w:r>
      <w:proofErr w:type="spellEnd"/>
      <w:r w:rsidRPr="00DC6A19">
        <w:rPr>
          <w:rFonts w:ascii="Calibri" w:eastAsia="Palatino Linotype" w:hAnsi="Calibri" w:cs="Calibri"/>
          <w:color w:val="000000"/>
          <w:sz w:val="22"/>
        </w:rPr>
        <w:t xml:space="preserve"> DJ-1 gene</w:t>
      </w:r>
      <w:r w:rsidRPr="00DC6A19">
        <w:rPr>
          <w:rFonts w:ascii="Calibri" w:eastAsia="Palatino Linotype" w:hAnsi="Calibri" w:cs="Calibri"/>
          <w:sz w:val="22"/>
        </w:rPr>
        <w:t xml:space="preserve"> (</w:t>
      </w:r>
      <w:r w:rsidRPr="00DC6A19">
        <w:rPr>
          <w:rFonts w:ascii="Calibri" w:eastAsia="Palatino Linotype" w:hAnsi="Calibri" w:cs="Calibri"/>
          <w:i/>
          <w:sz w:val="22"/>
        </w:rPr>
        <w:t>hDJ-1</w:t>
      </w:r>
      <w:r w:rsidRPr="00DC6A19">
        <w:rPr>
          <w:rFonts w:ascii="Calibri" w:eastAsia="Palatino Linotype" w:hAnsi="Calibri" w:cs="Calibri"/>
          <w:sz w:val="22"/>
        </w:rPr>
        <w:t>)-overexpressing transgenic (TG) dog trying to get up</w:t>
      </w:r>
      <w:bookmarkStart w:id="0" w:name="_GoBack"/>
      <w:bookmarkEnd w:id="0"/>
    </w:p>
    <w:p w:rsidR="009B3D30" w:rsidRPr="00DC6A19" w:rsidRDefault="009B3D30" w:rsidP="009B3D30">
      <w:pPr>
        <w:spacing w:line="480" w:lineRule="auto"/>
        <w:rPr>
          <w:rFonts w:ascii="Calibri" w:eastAsia="Palatino Linotype" w:hAnsi="Calibri" w:cs="Calibri"/>
          <w:color w:val="FF0000"/>
          <w:sz w:val="22"/>
        </w:rPr>
      </w:pPr>
    </w:p>
    <w:p w:rsidR="009B3D30" w:rsidRPr="00DC6A19" w:rsidRDefault="009B3D30" w:rsidP="009B3D30">
      <w:pPr>
        <w:spacing w:line="480" w:lineRule="auto"/>
        <w:rPr>
          <w:rFonts w:ascii="Calibri" w:eastAsia="Palatino Linotype" w:hAnsi="Calibri" w:cs="Calibri"/>
          <w:sz w:val="22"/>
        </w:rPr>
      </w:pPr>
      <w:r>
        <w:rPr>
          <w:rFonts w:ascii="Calibri" w:eastAsia="Palatino Linotype" w:hAnsi="Calibri" w:cs="Calibri"/>
          <w:b/>
          <w:sz w:val="22"/>
        </w:rPr>
        <w:t>S</w:t>
      </w:r>
      <w:r w:rsidRPr="00C762CB">
        <w:rPr>
          <w:rFonts w:ascii="Calibri" w:eastAsia="Palatino Linotype" w:hAnsi="Calibri" w:cs="Calibri"/>
          <w:b/>
          <w:sz w:val="22"/>
        </w:rPr>
        <w:t>upplementary video S</w:t>
      </w:r>
      <w:r w:rsidRPr="00DC6A19">
        <w:rPr>
          <w:rFonts w:ascii="Calibri" w:eastAsia="Palatino Linotype" w:hAnsi="Calibri" w:cs="Calibri"/>
          <w:b/>
          <w:sz w:val="22"/>
        </w:rPr>
        <w:t xml:space="preserve">2 </w:t>
      </w:r>
      <w:r w:rsidRPr="00DC6A19">
        <w:rPr>
          <w:rFonts w:ascii="Calibri" w:eastAsia="Palatino Linotype" w:hAnsi="Calibri" w:cs="Calibri"/>
          <w:sz w:val="22"/>
        </w:rPr>
        <w:t>10-m running test of control dogs</w:t>
      </w:r>
    </w:p>
    <w:p w:rsidR="009B3D30" w:rsidRPr="00DC6A19" w:rsidRDefault="009B3D30" w:rsidP="009B3D30">
      <w:pPr>
        <w:spacing w:line="480" w:lineRule="auto"/>
        <w:rPr>
          <w:rFonts w:ascii="Calibri" w:eastAsia="Palatino Linotype" w:hAnsi="Calibri" w:cs="Calibri"/>
          <w:sz w:val="22"/>
        </w:rPr>
      </w:pPr>
    </w:p>
    <w:p w:rsidR="009B3D30" w:rsidRPr="00DC6A19" w:rsidRDefault="009B3D30" w:rsidP="009B3D30">
      <w:pPr>
        <w:spacing w:line="480" w:lineRule="auto"/>
        <w:rPr>
          <w:rFonts w:ascii="Calibri" w:eastAsia="Palatino Linotype" w:hAnsi="Calibri" w:cs="Calibri"/>
          <w:sz w:val="22"/>
        </w:rPr>
      </w:pPr>
      <w:r>
        <w:rPr>
          <w:rFonts w:ascii="Calibri" w:eastAsia="Palatino Linotype" w:hAnsi="Calibri" w:cs="Calibri"/>
          <w:b/>
          <w:sz w:val="22"/>
        </w:rPr>
        <w:t>S</w:t>
      </w:r>
      <w:r w:rsidRPr="00C762CB">
        <w:rPr>
          <w:rFonts w:ascii="Calibri" w:eastAsia="Palatino Linotype" w:hAnsi="Calibri" w:cs="Calibri"/>
          <w:b/>
          <w:sz w:val="22"/>
        </w:rPr>
        <w:t>upplementary video S</w:t>
      </w:r>
      <w:r w:rsidRPr="00DC6A19">
        <w:rPr>
          <w:rFonts w:ascii="Calibri" w:eastAsia="Palatino Linotype" w:hAnsi="Calibri" w:cs="Calibri"/>
          <w:b/>
          <w:sz w:val="22"/>
        </w:rPr>
        <w:t xml:space="preserve">3 </w:t>
      </w:r>
      <w:r w:rsidRPr="00DC6A19">
        <w:rPr>
          <w:rFonts w:ascii="Calibri" w:eastAsia="Palatino Linotype" w:hAnsi="Calibri" w:cs="Calibri"/>
          <w:sz w:val="22"/>
        </w:rPr>
        <w:t xml:space="preserve">10-m running test of </w:t>
      </w:r>
      <w:r w:rsidRPr="00DC6A19">
        <w:rPr>
          <w:rFonts w:ascii="Calibri" w:eastAsia="Palatino Linotype" w:hAnsi="Calibri" w:cs="Calibri"/>
          <w:color w:val="000000"/>
          <w:sz w:val="22"/>
        </w:rPr>
        <w:t xml:space="preserve">human protein </w:t>
      </w:r>
      <w:proofErr w:type="spellStart"/>
      <w:r w:rsidRPr="00DC6A19">
        <w:rPr>
          <w:rFonts w:ascii="Calibri" w:eastAsia="Palatino Linotype" w:hAnsi="Calibri" w:cs="Calibri"/>
          <w:color w:val="000000"/>
          <w:sz w:val="22"/>
        </w:rPr>
        <w:t>deglycase</w:t>
      </w:r>
      <w:proofErr w:type="spellEnd"/>
      <w:r w:rsidRPr="00DC6A19">
        <w:rPr>
          <w:rFonts w:ascii="Calibri" w:eastAsia="Palatino Linotype" w:hAnsi="Calibri" w:cs="Calibri"/>
          <w:color w:val="000000"/>
          <w:sz w:val="22"/>
        </w:rPr>
        <w:t xml:space="preserve"> DJ-1 gene</w:t>
      </w:r>
      <w:r w:rsidRPr="00DC6A19">
        <w:rPr>
          <w:rFonts w:ascii="Calibri" w:eastAsia="Palatino Linotype" w:hAnsi="Calibri" w:cs="Calibri"/>
          <w:sz w:val="22"/>
        </w:rPr>
        <w:t xml:space="preserve"> (</w:t>
      </w:r>
      <w:r w:rsidRPr="00DC6A19">
        <w:rPr>
          <w:rFonts w:ascii="Calibri" w:eastAsia="Palatino Linotype" w:hAnsi="Calibri" w:cs="Calibri"/>
          <w:i/>
          <w:sz w:val="22"/>
        </w:rPr>
        <w:t>hDJ-1</w:t>
      </w:r>
      <w:r w:rsidRPr="00DC6A19">
        <w:rPr>
          <w:rFonts w:ascii="Calibri" w:eastAsia="Palatino Linotype" w:hAnsi="Calibri" w:cs="Calibri"/>
          <w:sz w:val="22"/>
        </w:rPr>
        <w:t>)-overexpressing transgenic (TG) dog</w:t>
      </w:r>
    </w:p>
    <w:p w:rsidR="009B3D30" w:rsidRPr="00DC6A19" w:rsidRDefault="009B3D30" w:rsidP="009B3D30">
      <w:pPr>
        <w:spacing w:line="480" w:lineRule="auto"/>
        <w:rPr>
          <w:rFonts w:ascii="Calibri" w:eastAsia="Palatino Linotype" w:hAnsi="Calibri" w:cs="Calibri"/>
          <w:color w:val="FF0000"/>
          <w:sz w:val="22"/>
        </w:rPr>
      </w:pPr>
    </w:p>
    <w:p w:rsidR="009B3D30" w:rsidRPr="00DC6A19" w:rsidRDefault="009B3D30" w:rsidP="009B3D30">
      <w:pPr>
        <w:spacing w:line="480" w:lineRule="auto"/>
        <w:rPr>
          <w:rFonts w:ascii="Calibri" w:eastAsia="Palatino Linotype" w:hAnsi="Calibri" w:cs="Calibri"/>
          <w:color w:val="FF0000"/>
          <w:sz w:val="22"/>
        </w:rPr>
      </w:pPr>
      <w:r>
        <w:rPr>
          <w:rFonts w:ascii="Calibri" w:eastAsia="Palatino Linotype" w:hAnsi="Calibri" w:cs="Calibri"/>
          <w:b/>
          <w:sz w:val="22"/>
        </w:rPr>
        <w:t>S</w:t>
      </w:r>
      <w:r w:rsidRPr="00C762CB">
        <w:rPr>
          <w:rFonts w:ascii="Calibri" w:eastAsia="Palatino Linotype" w:hAnsi="Calibri" w:cs="Calibri"/>
          <w:b/>
          <w:sz w:val="22"/>
        </w:rPr>
        <w:t>upplementary video S</w:t>
      </w:r>
      <w:r w:rsidRPr="00DC6A19">
        <w:rPr>
          <w:rFonts w:ascii="Calibri" w:eastAsia="Palatino Linotype" w:hAnsi="Calibri" w:cs="Calibri"/>
          <w:b/>
          <w:sz w:val="22"/>
        </w:rPr>
        <w:t xml:space="preserve">4 </w:t>
      </w:r>
      <w:r w:rsidRPr="00DC6A19">
        <w:rPr>
          <w:rFonts w:ascii="Calibri" w:eastAsia="Palatino Linotype" w:hAnsi="Calibri" w:cs="Calibri"/>
          <w:sz w:val="22"/>
        </w:rPr>
        <w:t>Upon hearing</w:t>
      </w:r>
      <w:r w:rsidRPr="00DC6A19">
        <w:rPr>
          <w:rFonts w:ascii="Calibri" w:eastAsia="Palatino Linotype" w:hAnsi="Calibri" w:cs="Calibri"/>
          <w:b/>
          <w:sz w:val="22"/>
        </w:rPr>
        <w:t xml:space="preserve"> </w:t>
      </w:r>
      <w:r w:rsidRPr="00DC6A19">
        <w:rPr>
          <w:rFonts w:ascii="Calibri" w:eastAsia="Palatino Linotype" w:hAnsi="Calibri" w:cs="Calibri"/>
          <w:sz w:val="22"/>
        </w:rPr>
        <w:t xml:space="preserve">human voices, the offspring of </w:t>
      </w:r>
      <w:r w:rsidRPr="00DC6A19">
        <w:rPr>
          <w:rFonts w:ascii="Calibri" w:eastAsia="Palatino Linotype" w:hAnsi="Calibri" w:cs="Calibri"/>
          <w:color w:val="000000"/>
          <w:sz w:val="22"/>
        </w:rPr>
        <w:t xml:space="preserve">human protein </w:t>
      </w:r>
      <w:proofErr w:type="spellStart"/>
      <w:r w:rsidRPr="00DC6A19">
        <w:rPr>
          <w:rFonts w:ascii="Calibri" w:eastAsia="Palatino Linotype" w:hAnsi="Calibri" w:cs="Calibri"/>
          <w:color w:val="000000"/>
          <w:sz w:val="22"/>
        </w:rPr>
        <w:t>deglycase</w:t>
      </w:r>
      <w:proofErr w:type="spellEnd"/>
      <w:r w:rsidRPr="00DC6A19">
        <w:rPr>
          <w:rFonts w:ascii="Calibri" w:eastAsia="Palatino Linotype" w:hAnsi="Calibri" w:cs="Calibri"/>
          <w:color w:val="000000"/>
          <w:sz w:val="22"/>
        </w:rPr>
        <w:t xml:space="preserve"> DJ-1 gene</w:t>
      </w:r>
      <w:r w:rsidRPr="00DC6A19">
        <w:rPr>
          <w:rFonts w:ascii="Calibri" w:eastAsia="Palatino Linotype" w:hAnsi="Calibri" w:cs="Calibri"/>
          <w:sz w:val="22"/>
        </w:rPr>
        <w:t xml:space="preserve"> (</w:t>
      </w:r>
      <w:r w:rsidRPr="00DC6A19">
        <w:rPr>
          <w:rFonts w:ascii="Calibri" w:eastAsia="Palatino Linotype" w:hAnsi="Calibri" w:cs="Calibri"/>
          <w:i/>
          <w:sz w:val="22"/>
        </w:rPr>
        <w:t>hDJ-1</w:t>
      </w:r>
      <w:r w:rsidRPr="00DC6A19">
        <w:rPr>
          <w:rFonts w:ascii="Calibri" w:eastAsia="Palatino Linotype" w:hAnsi="Calibri" w:cs="Calibri"/>
          <w:sz w:val="22"/>
        </w:rPr>
        <w:t>)-overexpressing transgenic (TG) dog could not get up. It showed a behavior similar to that of the hDJ-1 TG dog.</w:t>
      </w:r>
    </w:p>
    <w:p w:rsidR="009B3D30" w:rsidRPr="00AB7F35" w:rsidRDefault="009B3D30" w:rsidP="009B3D30">
      <w:pPr>
        <w:widowControl/>
        <w:snapToGrid w:val="0"/>
        <w:spacing w:line="480" w:lineRule="auto"/>
        <w:jc w:val="left"/>
        <w:rPr>
          <w:rFonts w:ascii="Calibri" w:hAnsi="Calibri" w:cs="Calibri"/>
          <w:b/>
          <w:sz w:val="22"/>
        </w:rPr>
      </w:pPr>
    </w:p>
    <w:p w:rsidR="0075368F" w:rsidRPr="009B3D30" w:rsidRDefault="009B3D30"/>
    <w:sectPr w:rsidR="0075368F" w:rsidRPr="009B3D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30"/>
    <w:rsid w:val="00305536"/>
    <w:rsid w:val="00632FEF"/>
    <w:rsid w:val="00667322"/>
    <w:rsid w:val="009A11FC"/>
    <w:rsid w:val="009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5070C-7AE8-4E80-BE4D-9A34733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D3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2022-04-12T20:27:00Z</dcterms:created>
  <dcterms:modified xsi:type="dcterms:W3CDTF">2022-04-12T20:30:00Z</dcterms:modified>
</cp:coreProperties>
</file>