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A29B" w14:textId="77777777" w:rsidR="00C46A00" w:rsidRDefault="00C46A00" w:rsidP="00C46A00">
      <w:pPr>
        <w:pStyle w:val="NoSpacing"/>
        <w:rPr>
          <w:b/>
          <w:bCs/>
        </w:rPr>
      </w:pPr>
    </w:p>
    <w:p w14:paraId="57A70261" w14:textId="77777777" w:rsidR="00C46A00" w:rsidRDefault="00C46A00" w:rsidP="00C46A00">
      <w:pPr>
        <w:pStyle w:val="NoSpacing"/>
        <w:ind w:left="720"/>
        <w:jc w:val="center"/>
        <w:rPr>
          <w:b/>
          <w:bCs/>
          <w:sz w:val="56"/>
          <w:szCs w:val="56"/>
        </w:rPr>
      </w:pPr>
    </w:p>
    <w:p w14:paraId="41590F5A" w14:textId="08D5EB17" w:rsidR="00BE6B2B" w:rsidRPr="009E5CF4" w:rsidRDefault="00C46A00" w:rsidP="00C46A00">
      <w:pPr>
        <w:pStyle w:val="NoSpacing"/>
        <w:ind w:left="720"/>
        <w:jc w:val="center"/>
        <w:rPr>
          <w:rFonts w:ascii="Times New Roman" w:hAnsi="Times New Roman" w:cs="Times New Roman"/>
          <w:b/>
          <w:bCs/>
          <w:sz w:val="52"/>
          <w:szCs w:val="52"/>
        </w:rPr>
      </w:pPr>
      <w:r w:rsidRPr="009E5CF4">
        <w:rPr>
          <w:rFonts w:ascii="Times New Roman" w:hAnsi="Times New Roman" w:cs="Times New Roman"/>
          <w:b/>
          <w:bCs/>
          <w:sz w:val="52"/>
          <w:szCs w:val="52"/>
        </w:rPr>
        <w:t>Supp</w:t>
      </w:r>
      <w:r w:rsidR="0069371B">
        <w:rPr>
          <w:rFonts w:ascii="Times New Roman" w:hAnsi="Times New Roman" w:cs="Times New Roman"/>
          <w:b/>
          <w:bCs/>
          <w:sz w:val="52"/>
          <w:szCs w:val="52"/>
        </w:rPr>
        <w:t>lementary</w:t>
      </w:r>
      <w:r w:rsidRPr="009E5CF4">
        <w:rPr>
          <w:rFonts w:ascii="Times New Roman" w:hAnsi="Times New Roman" w:cs="Times New Roman"/>
          <w:b/>
          <w:bCs/>
          <w:sz w:val="52"/>
          <w:szCs w:val="52"/>
        </w:rPr>
        <w:t xml:space="preserve"> Information: “Assessment of Heavy Metal and Metalloid Concentrations at Horicon National Wildlife Refuge”</w:t>
      </w:r>
    </w:p>
    <w:p w14:paraId="3C9E3733" w14:textId="77777777" w:rsidR="00BE6B2B" w:rsidRPr="009E5CF4" w:rsidRDefault="00BE6B2B" w:rsidP="00C46A00">
      <w:pPr>
        <w:pStyle w:val="NoSpacing"/>
        <w:ind w:left="720"/>
        <w:jc w:val="center"/>
        <w:rPr>
          <w:rFonts w:ascii="Times New Roman" w:hAnsi="Times New Roman" w:cs="Times New Roman"/>
          <w:b/>
          <w:bCs/>
          <w:sz w:val="52"/>
          <w:szCs w:val="52"/>
        </w:rPr>
      </w:pPr>
    </w:p>
    <w:p w14:paraId="1B5F8AFD" w14:textId="10D67013" w:rsidR="00BE6B2B" w:rsidRPr="009E5CF4" w:rsidRDefault="00BE6B2B" w:rsidP="00C46A00">
      <w:pPr>
        <w:pStyle w:val="NoSpacing"/>
        <w:ind w:left="720"/>
        <w:jc w:val="center"/>
        <w:rPr>
          <w:rFonts w:ascii="Times New Roman" w:hAnsi="Times New Roman" w:cs="Times New Roman"/>
          <w:b/>
          <w:bCs/>
          <w:i/>
          <w:iCs/>
          <w:sz w:val="48"/>
          <w:szCs w:val="48"/>
        </w:rPr>
      </w:pPr>
      <w:r w:rsidRPr="009E5CF4">
        <w:rPr>
          <w:rFonts w:ascii="Times New Roman" w:hAnsi="Times New Roman" w:cs="Times New Roman"/>
          <w:b/>
          <w:bCs/>
          <w:sz w:val="48"/>
          <w:szCs w:val="48"/>
        </w:rPr>
        <w:t xml:space="preserve">In </w:t>
      </w:r>
      <w:r w:rsidRPr="009E5CF4">
        <w:rPr>
          <w:rFonts w:ascii="Times New Roman" w:hAnsi="Times New Roman" w:cs="Times New Roman"/>
          <w:b/>
          <w:bCs/>
          <w:i/>
          <w:iCs/>
          <w:sz w:val="48"/>
          <w:szCs w:val="48"/>
        </w:rPr>
        <w:t>Wetlands Ecology and Management</w:t>
      </w:r>
    </w:p>
    <w:p w14:paraId="20582510" w14:textId="77777777" w:rsidR="00C46A00" w:rsidRPr="009E5CF4" w:rsidRDefault="00C46A00" w:rsidP="00C46A00">
      <w:pPr>
        <w:pStyle w:val="NoSpacing"/>
        <w:jc w:val="center"/>
        <w:rPr>
          <w:rFonts w:ascii="Times New Roman" w:hAnsi="Times New Roman" w:cs="Times New Roman"/>
          <w:sz w:val="36"/>
          <w:szCs w:val="36"/>
        </w:rPr>
      </w:pPr>
    </w:p>
    <w:p w14:paraId="709292FA" w14:textId="77777777" w:rsidR="00C46A00" w:rsidRPr="009E5CF4" w:rsidRDefault="00C46A00" w:rsidP="00C46A00">
      <w:pPr>
        <w:pStyle w:val="NoSpacing"/>
        <w:jc w:val="center"/>
        <w:rPr>
          <w:rFonts w:ascii="Times New Roman" w:hAnsi="Times New Roman" w:cs="Times New Roman"/>
          <w:sz w:val="32"/>
          <w:szCs w:val="32"/>
        </w:rPr>
      </w:pPr>
      <w:r w:rsidRPr="009E5CF4">
        <w:rPr>
          <w:rFonts w:ascii="Times New Roman" w:hAnsi="Times New Roman" w:cs="Times New Roman"/>
          <w:sz w:val="32"/>
          <w:szCs w:val="32"/>
        </w:rPr>
        <w:t>Sarah Woody</w:t>
      </w:r>
      <w:r w:rsidRPr="009E5CF4">
        <w:rPr>
          <w:rFonts w:ascii="Times New Roman" w:hAnsi="Times New Roman" w:cs="Times New Roman"/>
          <w:sz w:val="32"/>
          <w:szCs w:val="32"/>
          <w:vertAlign w:val="superscript"/>
        </w:rPr>
        <w:t>1*</w:t>
      </w:r>
      <w:r w:rsidRPr="009E5CF4">
        <w:rPr>
          <w:rFonts w:ascii="Times New Roman" w:hAnsi="Times New Roman" w:cs="Times New Roman"/>
          <w:sz w:val="32"/>
          <w:szCs w:val="32"/>
        </w:rPr>
        <w:t>, Sadie O’Dell</w:t>
      </w:r>
      <w:r w:rsidRPr="009E5CF4">
        <w:rPr>
          <w:rFonts w:ascii="Times New Roman" w:hAnsi="Times New Roman" w:cs="Times New Roman"/>
          <w:sz w:val="32"/>
          <w:szCs w:val="32"/>
          <w:vertAlign w:val="superscript"/>
        </w:rPr>
        <w:t xml:space="preserve"> 2</w:t>
      </w:r>
      <w:r w:rsidRPr="009E5CF4">
        <w:rPr>
          <w:rFonts w:ascii="Times New Roman" w:hAnsi="Times New Roman" w:cs="Times New Roman"/>
          <w:sz w:val="32"/>
          <w:szCs w:val="32"/>
        </w:rPr>
        <w:t xml:space="preserve">, Jon </w:t>
      </w:r>
      <w:proofErr w:type="spellStart"/>
      <w:r w:rsidRPr="009E5CF4">
        <w:rPr>
          <w:rFonts w:ascii="Times New Roman" w:hAnsi="Times New Roman" w:cs="Times New Roman"/>
          <w:sz w:val="32"/>
          <w:szCs w:val="32"/>
        </w:rPr>
        <w:t>Krapfl</w:t>
      </w:r>
      <w:proofErr w:type="spellEnd"/>
      <w:r w:rsidRPr="009E5CF4">
        <w:rPr>
          <w:rFonts w:ascii="Times New Roman" w:hAnsi="Times New Roman" w:cs="Times New Roman"/>
          <w:sz w:val="32"/>
          <w:szCs w:val="32"/>
          <w:vertAlign w:val="superscript"/>
        </w:rPr>
        <w:t xml:space="preserve"> 2</w:t>
      </w:r>
      <w:r w:rsidRPr="009E5CF4">
        <w:rPr>
          <w:rFonts w:ascii="Times New Roman" w:hAnsi="Times New Roman" w:cs="Times New Roman"/>
          <w:sz w:val="32"/>
          <w:szCs w:val="32"/>
        </w:rPr>
        <w:t>, Sarah Warner</w:t>
      </w:r>
      <w:r w:rsidRPr="009E5CF4">
        <w:rPr>
          <w:rFonts w:ascii="Times New Roman" w:hAnsi="Times New Roman" w:cs="Times New Roman"/>
          <w:sz w:val="32"/>
          <w:szCs w:val="32"/>
          <w:vertAlign w:val="superscript"/>
        </w:rPr>
        <w:t xml:space="preserve"> 3</w:t>
      </w:r>
      <w:r w:rsidRPr="009E5CF4">
        <w:rPr>
          <w:rFonts w:ascii="Times New Roman" w:hAnsi="Times New Roman" w:cs="Times New Roman"/>
          <w:sz w:val="32"/>
          <w:szCs w:val="32"/>
        </w:rPr>
        <w:t>, and M. Elsbeth McPhee</w:t>
      </w:r>
      <w:r w:rsidRPr="009E5CF4">
        <w:rPr>
          <w:rFonts w:ascii="Times New Roman" w:hAnsi="Times New Roman" w:cs="Times New Roman"/>
          <w:sz w:val="32"/>
          <w:szCs w:val="32"/>
          <w:vertAlign w:val="superscript"/>
        </w:rPr>
        <w:t xml:space="preserve"> 1</w:t>
      </w:r>
    </w:p>
    <w:p w14:paraId="421D7B8E" w14:textId="77777777" w:rsidR="00C46A00" w:rsidRPr="009E5CF4" w:rsidRDefault="00C46A00" w:rsidP="00C46A00">
      <w:pPr>
        <w:pStyle w:val="NoSpacing"/>
        <w:jc w:val="center"/>
        <w:rPr>
          <w:rFonts w:ascii="Times New Roman" w:hAnsi="Times New Roman" w:cs="Times New Roman"/>
          <w:sz w:val="32"/>
          <w:szCs w:val="32"/>
        </w:rPr>
      </w:pPr>
    </w:p>
    <w:p w14:paraId="0019BE72" w14:textId="77777777" w:rsidR="00C46A00" w:rsidRPr="009E5CF4" w:rsidRDefault="00C46A00" w:rsidP="00C46A00">
      <w:pPr>
        <w:jc w:val="center"/>
        <w:rPr>
          <w:rFonts w:ascii="Times New Roman" w:eastAsiaTheme="minorEastAsia" w:hAnsi="Times New Roman" w:cs="Times New Roman"/>
          <w:color w:val="000000" w:themeColor="text1"/>
          <w:sz w:val="32"/>
          <w:szCs w:val="32"/>
        </w:rPr>
      </w:pPr>
      <w:r w:rsidRPr="009E5CF4">
        <w:rPr>
          <w:rFonts w:ascii="Times New Roman" w:eastAsiaTheme="minorEastAsia" w:hAnsi="Times New Roman" w:cs="Times New Roman"/>
          <w:sz w:val="32"/>
          <w:szCs w:val="32"/>
          <w:vertAlign w:val="superscript"/>
        </w:rPr>
        <w:t>1</w:t>
      </w:r>
      <w:r w:rsidRPr="009E5CF4">
        <w:rPr>
          <w:rFonts w:ascii="Times New Roman" w:eastAsiaTheme="minorEastAsia" w:hAnsi="Times New Roman" w:cs="Times New Roman"/>
          <w:color w:val="000000" w:themeColor="text1"/>
          <w:sz w:val="32"/>
          <w:szCs w:val="32"/>
        </w:rPr>
        <w:t xml:space="preserve"> University of Wisconsin-Oshkosh, Oshkosh, WI, USA</w:t>
      </w:r>
    </w:p>
    <w:p w14:paraId="76ABD64E" w14:textId="77777777" w:rsidR="00C46A00" w:rsidRPr="009E5CF4" w:rsidRDefault="00C46A00" w:rsidP="00C46A00">
      <w:pPr>
        <w:jc w:val="center"/>
        <w:rPr>
          <w:rFonts w:ascii="Times New Roman" w:eastAsiaTheme="minorEastAsia" w:hAnsi="Times New Roman" w:cs="Times New Roman"/>
          <w:color w:val="000000" w:themeColor="text1"/>
          <w:sz w:val="32"/>
          <w:szCs w:val="32"/>
        </w:rPr>
      </w:pPr>
      <w:r w:rsidRPr="009E5CF4">
        <w:rPr>
          <w:rFonts w:ascii="Times New Roman" w:eastAsiaTheme="minorEastAsia" w:hAnsi="Times New Roman" w:cs="Times New Roman"/>
          <w:color w:val="000000" w:themeColor="text1"/>
          <w:sz w:val="32"/>
          <w:szCs w:val="32"/>
          <w:vertAlign w:val="superscript"/>
        </w:rPr>
        <w:t>2</w:t>
      </w:r>
      <w:r w:rsidRPr="009E5CF4">
        <w:rPr>
          <w:rFonts w:ascii="Times New Roman" w:eastAsiaTheme="minorEastAsia" w:hAnsi="Times New Roman" w:cs="Times New Roman"/>
          <w:color w:val="000000" w:themeColor="text1"/>
          <w:sz w:val="32"/>
          <w:szCs w:val="32"/>
        </w:rPr>
        <w:t xml:space="preserve"> United States Fish and Wildlife Service, Mayville, WI, USA</w:t>
      </w:r>
    </w:p>
    <w:p w14:paraId="394965B3" w14:textId="77777777" w:rsidR="00C46A00" w:rsidRPr="009E5CF4" w:rsidRDefault="00C46A00" w:rsidP="00C46A00">
      <w:pPr>
        <w:jc w:val="center"/>
        <w:rPr>
          <w:rFonts w:ascii="Times New Roman" w:eastAsiaTheme="minorEastAsia" w:hAnsi="Times New Roman" w:cs="Times New Roman"/>
          <w:color w:val="000000" w:themeColor="text1"/>
          <w:sz w:val="32"/>
          <w:szCs w:val="32"/>
        </w:rPr>
      </w:pPr>
      <w:r w:rsidRPr="009E5CF4">
        <w:rPr>
          <w:rFonts w:ascii="Times New Roman" w:eastAsiaTheme="minorEastAsia" w:hAnsi="Times New Roman" w:cs="Times New Roman"/>
          <w:color w:val="000000" w:themeColor="text1"/>
          <w:sz w:val="32"/>
          <w:szCs w:val="32"/>
          <w:vertAlign w:val="superscript"/>
        </w:rPr>
        <w:t>3</w:t>
      </w:r>
      <w:r w:rsidRPr="009E5CF4">
        <w:rPr>
          <w:rFonts w:ascii="Times New Roman" w:eastAsiaTheme="minorEastAsia" w:hAnsi="Times New Roman" w:cs="Times New Roman"/>
          <w:color w:val="000000" w:themeColor="text1"/>
          <w:sz w:val="32"/>
          <w:szCs w:val="32"/>
        </w:rPr>
        <w:t xml:space="preserve"> United States Fish and Wildlife Service, Madison, WI, USA</w:t>
      </w:r>
    </w:p>
    <w:p w14:paraId="4FCF52C7" w14:textId="77777777" w:rsidR="00C46A00" w:rsidRPr="009E5CF4" w:rsidRDefault="00C46A00" w:rsidP="00C46A00">
      <w:pPr>
        <w:jc w:val="center"/>
        <w:rPr>
          <w:rFonts w:ascii="Times New Roman" w:eastAsiaTheme="minorEastAsia" w:hAnsi="Times New Roman" w:cs="Times New Roman"/>
          <w:color w:val="000000" w:themeColor="text1"/>
          <w:sz w:val="32"/>
          <w:szCs w:val="32"/>
        </w:rPr>
      </w:pPr>
      <w:r w:rsidRPr="009E5CF4">
        <w:rPr>
          <w:rFonts w:ascii="Times New Roman" w:eastAsiaTheme="minorEastAsia" w:hAnsi="Times New Roman" w:cs="Times New Roman"/>
          <w:color w:val="000000" w:themeColor="text1"/>
          <w:sz w:val="32"/>
          <w:szCs w:val="32"/>
        </w:rPr>
        <w:t>*Sarah Woody</w:t>
      </w:r>
    </w:p>
    <w:p w14:paraId="5FA77275" w14:textId="77777777" w:rsidR="00C46A00" w:rsidRPr="009E5CF4" w:rsidRDefault="00C46A00" w:rsidP="00C46A00">
      <w:pPr>
        <w:pStyle w:val="NoSpacing"/>
        <w:jc w:val="center"/>
        <w:rPr>
          <w:rFonts w:ascii="Times New Roman" w:hAnsi="Times New Roman" w:cs="Times New Roman"/>
          <w:b/>
          <w:bCs/>
          <w:sz w:val="32"/>
          <w:szCs w:val="32"/>
        </w:rPr>
      </w:pPr>
      <w:r w:rsidRPr="009E5CF4">
        <w:rPr>
          <w:rFonts w:ascii="Times New Roman" w:eastAsiaTheme="minorEastAsia" w:hAnsi="Times New Roman" w:cs="Times New Roman"/>
          <w:color w:val="000000" w:themeColor="text1"/>
          <w:sz w:val="32"/>
          <w:szCs w:val="32"/>
        </w:rPr>
        <w:t>Email:  sarahmadeline97@outlook.com</w:t>
      </w:r>
    </w:p>
    <w:p w14:paraId="35DEEE5C" w14:textId="77777777" w:rsidR="00C46A00" w:rsidRPr="009E5CF4" w:rsidRDefault="00C46A00" w:rsidP="00C46A00">
      <w:pPr>
        <w:pStyle w:val="NoSpacing"/>
        <w:rPr>
          <w:rFonts w:ascii="Times New Roman" w:hAnsi="Times New Roman" w:cs="Times New Roman"/>
          <w:b/>
          <w:bCs/>
        </w:rPr>
      </w:pPr>
    </w:p>
    <w:p w14:paraId="446B22ED" w14:textId="77777777" w:rsidR="00C46A00" w:rsidRPr="009E5CF4" w:rsidRDefault="00C46A00" w:rsidP="00C46A00">
      <w:pPr>
        <w:pStyle w:val="NoSpacing"/>
        <w:rPr>
          <w:rFonts w:ascii="Times New Roman" w:hAnsi="Times New Roman" w:cs="Times New Roman"/>
          <w:b/>
          <w:bCs/>
        </w:rPr>
      </w:pPr>
    </w:p>
    <w:p w14:paraId="5D27C054" w14:textId="10C56B8B" w:rsidR="00C46A00" w:rsidRPr="009E5CF4" w:rsidRDefault="00C46A00" w:rsidP="00C46A00">
      <w:pPr>
        <w:pStyle w:val="NoSpacing"/>
        <w:rPr>
          <w:rFonts w:ascii="Times New Roman" w:hAnsi="Times New Roman" w:cs="Times New Roman"/>
          <w:b/>
          <w:bCs/>
        </w:rPr>
      </w:pPr>
      <w:r w:rsidRPr="009E5CF4">
        <w:rPr>
          <w:rFonts w:ascii="Times New Roman" w:hAnsi="Times New Roman" w:cs="Times New Roman"/>
          <w:b/>
          <w:bCs/>
        </w:rPr>
        <w:t>_____________________________________________________________________________________</w:t>
      </w:r>
      <w:r w:rsidR="00E01A4B" w:rsidRPr="009E5CF4">
        <w:rPr>
          <w:rFonts w:ascii="Times New Roman" w:hAnsi="Times New Roman" w:cs="Times New Roman"/>
          <w:b/>
          <w:bCs/>
        </w:rPr>
        <w:t>_____________</w:t>
      </w:r>
    </w:p>
    <w:p w14:paraId="590A3560" w14:textId="77777777" w:rsidR="00C46A00" w:rsidRPr="009E5CF4" w:rsidRDefault="00C46A00" w:rsidP="00C46A00">
      <w:pPr>
        <w:pStyle w:val="NoSpacing"/>
        <w:rPr>
          <w:rFonts w:ascii="Times New Roman" w:hAnsi="Times New Roman" w:cs="Times New Roman"/>
          <w:b/>
          <w:bCs/>
          <w:sz w:val="36"/>
          <w:szCs w:val="36"/>
        </w:rPr>
      </w:pPr>
      <w:r w:rsidRPr="009E5CF4">
        <w:rPr>
          <w:rFonts w:ascii="Times New Roman" w:hAnsi="Times New Roman" w:cs="Times New Roman"/>
          <w:b/>
          <w:bCs/>
        </w:rPr>
        <w:tab/>
      </w:r>
      <w:r w:rsidRPr="009E5CF4">
        <w:rPr>
          <w:rFonts w:ascii="Times New Roman" w:hAnsi="Times New Roman" w:cs="Times New Roman"/>
          <w:b/>
          <w:bCs/>
        </w:rPr>
        <w:tab/>
      </w:r>
      <w:r w:rsidRPr="009E5CF4">
        <w:rPr>
          <w:rFonts w:ascii="Times New Roman" w:hAnsi="Times New Roman" w:cs="Times New Roman"/>
          <w:b/>
          <w:bCs/>
        </w:rPr>
        <w:tab/>
      </w:r>
      <w:r w:rsidRPr="009E5CF4">
        <w:rPr>
          <w:rFonts w:ascii="Times New Roman" w:hAnsi="Times New Roman" w:cs="Times New Roman"/>
          <w:b/>
          <w:bCs/>
        </w:rPr>
        <w:tab/>
      </w:r>
      <w:r w:rsidRPr="009E5CF4">
        <w:rPr>
          <w:rFonts w:ascii="Times New Roman" w:hAnsi="Times New Roman" w:cs="Times New Roman"/>
          <w:b/>
          <w:bCs/>
          <w:sz w:val="36"/>
          <w:szCs w:val="36"/>
        </w:rPr>
        <w:tab/>
      </w:r>
    </w:p>
    <w:p w14:paraId="77AE7C10" w14:textId="3119AF05" w:rsidR="00C46A00" w:rsidRPr="009E5CF4" w:rsidRDefault="00C46A00" w:rsidP="00E01A4B">
      <w:pPr>
        <w:pStyle w:val="NoSpacing"/>
        <w:jc w:val="center"/>
        <w:rPr>
          <w:rFonts w:ascii="Times New Roman" w:hAnsi="Times New Roman" w:cs="Times New Roman"/>
          <w:sz w:val="36"/>
          <w:szCs w:val="36"/>
        </w:rPr>
      </w:pPr>
      <w:r w:rsidRPr="009E5CF4">
        <w:rPr>
          <w:rFonts w:ascii="Times New Roman" w:hAnsi="Times New Roman" w:cs="Times New Roman"/>
          <w:sz w:val="36"/>
          <w:szCs w:val="36"/>
        </w:rPr>
        <w:t xml:space="preserve">Includes tables </w:t>
      </w:r>
      <w:r w:rsidR="009E5CF4" w:rsidRPr="009E5CF4">
        <w:rPr>
          <w:rFonts w:ascii="Times New Roman" w:hAnsi="Times New Roman" w:cs="Times New Roman"/>
          <w:sz w:val="36"/>
          <w:szCs w:val="36"/>
        </w:rPr>
        <w:t>S</w:t>
      </w:r>
      <w:r w:rsidR="006B7AEA">
        <w:rPr>
          <w:rFonts w:ascii="Times New Roman" w:hAnsi="Times New Roman" w:cs="Times New Roman"/>
          <w:sz w:val="36"/>
          <w:szCs w:val="36"/>
        </w:rPr>
        <w:t>1</w:t>
      </w:r>
      <w:r w:rsidRPr="009E5CF4">
        <w:rPr>
          <w:rFonts w:ascii="Times New Roman" w:hAnsi="Times New Roman" w:cs="Times New Roman"/>
          <w:sz w:val="36"/>
          <w:szCs w:val="36"/>
        </w:rPr>
        <w:t xml:space="preserve"> </w:t>
      </w:r>
      <w:r w:rsidR="006B7AEA">
        <w:rPr>
          <w:rFonts w:ascii="Times New Roman" w:hAnsi="Times New Roman" w:cs="Times New Roman"/>
          <w:sz w:val="36"/>
          <w:szCs w:val="36"/>
        </w:rPr>
        <w:t>–</w:t>
      </w:r>
      <w:r w:rsidRPr="009E5CF4">
        <w:rPr>
          <w:rFonts w:ascii="Times New Roman" w:hAnsi="Times New Roman" w:cs="Times New Roman"/>
          <w:sz w:val="36"/>
          <w:szCs w:val="36"/>
        </w:rPr>
        <w:t xml:space="preserve"> </w:t>
      </w:r>
      <w:r w:rsidR="009E5CF4" w:rsidRPr="009E5CF4">
        <w:rPr>
          <w:rFonts w:ascii="Times New Roman" w:hAnsi="Times New Roman" w:cs="Times New Roman"/>
          <w:sz w:val="36"/>
          <w:szCs w:val="36"/>
        </w:rPr>
        <w:t>S</w:t>
      </w:r>
      <w:r w:rsidR="006B7AEA">
        <w:rPr>
          <w:rFonts w:ascii="Times New Roman" w:hAnsi="Times New Roman" w:cs="Times New Roman"/>
          <w:sz w:val="36"/>
          <w:szCs w:val="36"/>
        </w:rPr>
        <w:t>4</w:t>
      </w:r>
    </w:p>
    <w:p w14:paraId="7BDA69FF" w14:textId="77777777" w:rsidR="00C46A00" w:rsidRDefault="00C46A00" w:rsidP="00C46A00">
      <w:pPr>
        <w:pStyle w:val="NoSpacing"/>
        <w:rPr>
          <w:b/>
          <w:bCs/>
        </w:rPr>
      </w:pPr>
    </w:p>
    <w:p w14:paraId="052142F7" w14:textId="77777777" w:rsidR="00C46A00" w:rsidRDefault="00C46A00" w:rsidP="00C46A00">
      <w:pPr>
        <w:pStyle w:val="NoSpacing"/>
        <w:rPr>
          <w:b/>
          <w:bCs/>
        </w:rPr>
      </w:pPr>
    </w:p>
    <w:p w14:paraId="6812C3C9" w14:textId="77777777" w:rsidR="00C46A00" w:rsidRDefault="00C46A00" w:rsidP="00C46A00">
      <w:pPr>
        <w:pStyle w:val="NoSpacing"/>
        <w:rPr>
          <w:b/>
          <w:bCs/>
        </w:rPr>
      </w:pPr>
    </w:p>
    <w:p w14:paraId="32EDEFDB" w14:textId="77777777" w:rsidR="00C46A00" w:rsidRDefault="00C46A00" w:rsidP="00C46A00">
      <w:pPr>
        <w:pStyle w:val="NoSpacing"/>
        <w:rPr>
          <w:b/>
          <w:bCs/>
        </w:rPr>
      </w:pPr>
    </w:p>
    <w:p w14:paraId="6D17655F" w14:textId="77777777" w:rsidR="00C46A00" w:rsidRDefault="00C46A00" w:rsidP="00C46A00">
      <w:pPr>
        <w:pStyle w:val="NoSpacing"/>
        <w:rPr>
          <w:b/>
          <w:bCs/>
        </w:rPr>
      </w:pPr>
    </w:p>
    <w:p w14:paraId="3598CBEC" w14:textId="77777777" w:rsidR="00C46A00" w:rsidRDefault="00C46A00" w:rsidP="00C46A00">
      <w:pPr>
        <w:pStyle w:val="NoSpacing"/>
        <w:rPr>
          <w:b/>
          <w:bCs/>
        </w:rPr>
      </w:pPr>
    </w:p>
    <w:p w14:paraId="41D3F17A" w14:textId="77777777" w:rsidR="00C46A00" w:rsidRDefault="00C46A00" w:rsidP="00C46A00">
      <w:pPr>
        <w:pStyle w:val="NoSpacing"/>
        <w:rPr>
          <w:b/>
          <w:bCs/>
        </w:rPr>
      </w:pPr>
    </w:p>
    <w:p w14:paraId="7AE3BFDD" w14:textId="77777777" w:rsidR="00C46A00" w:rsidRDefault="00C46A00" w:rsidP="00C46A00">
      <w:pPr>
        <w:pStyle w:val="NoSpacing"/>
        <w:rPr>
          <w:b/>
          <w:bCs/>
        </w:rPr>
      </w:pPr>
    </w:p>
    <w:p w14:paraId="0E448CBB" w14:textId="77777777" w:rsidR="00C46A00" w:rsidRDefault="00C46A00" w:rsidP="00C46A00">
      <w:pPr>
        <w:pStyle w:val="NoSpacing"/>
        <w:rPr>
          <w:b/>
          <w:bCs/>
        </w:rPr>
      </w:pPr>
    </w:p>
    <w:p w14:paraId="76D796C1" w14:textId="77777777" w:rsidR="00C46A00" w:rsidRDefault="00C46A00" w:rsidP="00C46A00">
      <w:pPr>
        <w:pStyle w:val="NoSpacing"/>
        <w:rPr>
          <w:b/>
          <w:bCs/>
        </w:rPr>
      </w:pPr>
    </w:p>
    <w:p w14:paraId="2EC9DB8B" w14:textId="77777777" w:rsidR="009E5CF4" w:rsidRDefault="009E5CF4" w:rsidP="00C46A00">
      <w:pPr>
        <w:pStyle w:val="NoSpacing"/>
        <w:rPr>
          <w:b/>
          <w:bCs/>
        </w:rPr>
      </w:pPr>
    </w:p>
    <w:p w14:paraId="47BF6C7D" w14:textId="77777777" w:rsidR="00C46A00" w:rsidRDefault="00C46A00" w:rsidP="00C46A00">
      <w:pPr>
        <w:pStyle w:val="NoSpacing"/>
        <w:rPr>
          <w:b/>
          <w:bCs/>
        </w:rPr>
      </w:pPr>
    </w:p>
    <w:p w14:paraId="15B1D35A" w14:textId="77777777" w:rsidR="00C46A00" w:rsidRDefault="00C46A00" w:rsidP="00C46A00">
      <w:pPr>
        <w:pStyle w:val="NoSpacing"/>
        <w:rPr>
          <w:b/>
          <w:bCs/>
        </w:rPr>
      </w:pPr>
    </w:p>
    <w:p w14:paraId="6205D24D" w14:textId="77777777" w:rsidR="00C46A00" w:rsidRDefault="00C46A00" w:rsidP="00C46A00">
      <w:pPr>
        <w:pStyle w:val="NoSpacing"/>
        <w:rPr>
          <w:b/>
          <w:bCs/>
        </w:rPr>
      </w:pPr>
    </w:p>
    <w:p w14:paraId="1461AD11" w14:textId="77777777" w:rsidR="00C46A00" w:rsidRDefault="00C46A00" w:rsidP="00C46A00">
      <w:pPr>
        <w:pStyle w:val="NoSpacing"/>
        <w:rPr>
          <w:b/>
          <w:bCs/>
        </w:rPr>
      </w:pPr>
    </w:p>
    <w:p w14:paraId="02391788" w14:textId="77777777" w:rsidR="00C46A00" w:rsidRDefault="00C46A00" w:rsidP="00C46A00">
      <w:pPr>
        <w:pStyle w:val="NoSpacing"/>
        <w:rPr>
          <w:b/>
          <w:bCs/>
        </w:rPr>
      </w:pPr>
    </w:p>
    <w:p w14:paraId="0E66AAE4" w14:textId="77777777" w:rsidR="00E01A4B" w:rsidRDefault="00E01A4B" w:rsidP="00C46A00">
      <w:pPr>
        <w:pStyle w:val="NoSpacing"/>
        <w:rPr>
          <w:b/>
          <w:bCs/>
        </w:rPr>
      </w:pPr>
    </w:p>
    <w:p w14:paraId="6880EC5B" w14:textId="33F37E8B" w:rsidR="00C46A00" w:rsidRPr="0018344A" w:rsidRDefault="00C46A00" w:rsidP="00C46A00">
      <w:pPr>
        <w:pStyle w:val="NoSpacing"/>
        <w:rPr>
          <w:rFonts w:ascii="Times New Roman" w:hAnsi="Times New Roman" w:cs="Times New Roman"/>
          <w:b/>
          <w:bCs/>
        </w:rPr>
      </w:pPr>
      <w:r w:rsidRPr="0018344A">
        <w:rPr>
          <w:rFonts w:ascii="Times New Roman" w:hAnsi="Times New Roman" w:cs="Times New Roman"/>
          <w:b/>
          <w:bCs/>
        </w:rPr>
        <w:lastRenderedPageBreak/>
        <w:t xml:space="preserve">Table </w:t>
      </w:r>
      <w:r w:rsidR="009E5CF4" w:rsidRPr="0018344A">
        <w:rPr>
          <w:rFonts w:ascii="Times New Roman" w:hAnsi="Times New Roman" w:cs="Times New Roman"/>
          <w:b/>
          <w:bCs/>
        </w:rPr>
        <w:t>S</w:t>
      </w:r>
      <w:r w:rsidR="00F44FF3">
        <w:rPr>
          <w:rFonts w:ascii="Times New Roman" w:hAnsi="Times New Roman" w:cs="Times New Roman"/>
          <w:b/>
          <w:bCs/>
        </w:rPr>
        <w:t>1</w:t>
      </w:r>
      <w:r w:rsidRPr="0018344A">
        <w:rPr>
          <w:rFonts w:ascii="Times New Roman" w:hAnsi="Times New Roman" w:cs="Times New Roman"/>
          <w:b/>
          <w:bCs/>
        </w:rPr>
        <w:t>. Percent Recovery of Standard Reference Materials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953"/>
        <w:gridCol w:w="953"/>
        <w:gridCol w:w="1369"/>
        <w:gridCol w:w="1071"/>
        <w:gridCol w:w="955"/>
        <w:gridCol w:w="957"/>
        <w:gridCol w:w="955"/>
        <w:gridCol w:w="942"/>
      </w:tblGrid>
      <w:tr w:rsidR="00C46A00" w:rsidRPr="0018344A" w14:paraId="08336B12" w14:textId="77777777" w:rsidTr="0074469E">
        <w:trPr>
          <w:trHeight w:val="432"/>
        </w:trPr>
        <w:tc>
          <w:tcPr>
            <w:tcW w:w="1225" w:type="pct"/>
            <w:shd w:val="clear" w:color="auto" w:fill="D9D9D9" w:themeFill="background1" w:themeFillShade="D9"/>
            <w:vAlign w:val="center"/>
          </w:tcPr>
          <w:p w14:paraId="34F84A6F" w14:textId="77777777" w:rsidR="00C46A00" w:rsidRPr="0018344A" w:rsidRDefault="00C46A00" w:rsidP="0074469E">
            <w:pPr>
              <w:jc w:val="center"/>
              <w:rPr>
                <w:rFonts w:ascii="Times New Roman" w:hAnsi="Times New Roman" w:cs="Times New Roman"/>
                <w:shd w:val="clear" w:color="auto" w:fill="FFFFFF"/>
              </w:rPr>
            </w:pPr>
          </w:p>
        </w:tc>
        <w:tc>
          <w:tcPr>
            <w:tcW w:w="441" w:type="pct"/>
            <w:shd w:val="clear" w:color="auto" w:fill="D9D9D9" w:themeFill="background1" w:themeFillShade="D9"/>
            <w:vAlign w:val="center"/>
          </w:tcPr>
          <w:p w14:paraId="344C59F8"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As</w:t>
            </w:r>
          </w:p>
        </w:tc>
        <w:tc>
          <w:tcPr>
            <w:tcW w:w="441" w:type="pct"/>
            <w:shd w:val="clear" w:color="auto" w:fill="D9D9D9" w:themeFill="background1" w:themeFillShade="D9"/>
            <w:vAlign w:val="center"/>
          </w:tcPr>
          <w:p w14:paraId="70244A2B"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Cd</w:t>
            </w:r>
          </w:p>
        </w:tc>
        <w:tc>
          <w:tcPr>
            <w:tcW w:w="634" w:type="pct"/>
            <w:shd w:val="clear" w:color="auto" w:fill="D9D9D9" w:themeFill="background1" w:themeFillShade="D9"/>
            <w:vAlign w:val="center"/>
          </w:tcPr>
          <w:p w14:paraId="3B3E53F9"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Cr</w:t>
            </w:r>
          </w:p>
        </w:tc>
        <w:tc>
          <w:tcPr>
            <w:tcW w:w="496" w:type="pct"/>
            <w:shd w:val="clear" w:color="auto" w:fill="D9D9D9" w:themeFill="background1" w:themeFillShade="D9"/>
            <w:vAlign w:val="center"/>
          </w:tcPr>
          <w:p w14:paraId="61285724"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Cu</w:t>
            </w:r>
          </w:p>
        </w:tc>
        <w:tc>
          <w:tcPr>
            <w:tcW w:w="442" w:type="pct"/>
            <w:shd w:val="clear" w:color="auto" w:fill="D9D9D9" w:themeFill="background1" w:themeFillShade="D9"/>
            <w:vAlign w:val="center"/>
          </w:tcPr>
          <w:p w14:paraId="63A3D831"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Hg</w:t>
            </w:r>
          </w:p>
        </w:tc>
        <w:tc>
          <w:tcPr>
            <w:tcW w:w="443" w:type="pct"/>
            <w:shd w:val="clear" w:color="auto" w:fill="D9D9D9" w:themeFill="background1" w:themeFillShade="D9"/>
            <w:vAlign w:val="center"/>
          </w:tcPr>
          <w:p w14:paraId="1FA9C105"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Ni</w:t>
            </w:r>
          </w:p>
        </w:tc>
        <w:tc>
          <w:tcPr>
            <w:tcW w:w="442" w:type="pct"/>
            <w:shd w:val="clear" w:color="auto" w:fill="D9D9D9" w:themeFill="background1" w:themeFillShade="D9"/>
            <w:vAlign w:val="center"/>
          </w:tcPr>
          <w:p w14:paraId="4E5EA1E6"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Pb</w:t>
            </w:r>
          </w:p>
        </w:tc>
        <w:tc>
          <w:tcPr>
            <w:tcW w:w="436" w:type="pct"/>
            <w:shd w:val="clear" w:color="auto" w:fill="D9D9D9" w:themeFill="background1" w:themeFillShade="D9"/>
            <w:vAlign w:val="center"/>
          </w:tcPr>
          <w:p w14:paraId="1F75E087"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Zn</w:t>
            </w:r>
          </w:p>
        </w:tc>
      </w:tr>
      <w:tr w:rsidR="00C46A00" w:rsidRPr="0018344A" w14:paraId="3A1538CA" w14:textId="77777777" w:rsidTr="0074469E">
        <w:trPr>
          <w:trHeight w:val="288"/>
        </w:trPr>
        <w:tc>
          <w:tcPr>
            <w:tcW w:w="1225" w:type="pct"/>
          </w:tcPr>
          <w:p w14:paraId="379F44B7" w14:textId="77777777" w:rsidR="00C46A00" w:rsidRPr="0018344A" w:rsidRDefault="00C46A00" w:rsidP="0074469E">
            <w:pPr>
              <w:spacing w:line="480" w:lineRule="auto"/>
              <w:rPr>
                <w:rFonts w:ascii="Times New Roman" w:hAnsi="Times New Roman" w:cs="Times New Roman"/>
                <w:shd w:val="clear" w:color="auto" w:fill="FFFFFF"/>
              </w:rPr>
            </w:pPr>
            <w:r w:rsidRPr="0018344A">
              <w:rPr>
                <w:rFonts w:ascii="Times New Roman" w:hAnsi="Times New Roman" w:cs="Times New Roman"/>
                <w:shd w:val="clear" w:color="auto" w:fill="FFFFFF"/>
              </w:rPr>
              <w:t>Buffalo River Sediment</w:t>
            </w:r>
          </w:p>
        </w:tc>
        <w:tc>
          <w:tcPr>
            <w:tcW w:w="441" w:type="pct"/>
          </w:tcPr>
          <w:p w14:paraId="741BFCA4"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99.6</w:t>
            </w:r>
          </w:p>
        </w:tc>
        <w:tc>
          <w:tcPr>
            <w:tcW w:w="441" w:type="pct"/>
          </w:tcPr>
          <w:p w14:paraId="70B80973"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123*</w:t>
            </w:r>
          </w:p>
        </w:tc>
        <w:tc>
          <w:tcPr>
            <w:tcW w:w="634" w:type="pct"/>
          </w:tcPr>
          <w:p w14:paraId="5F4F73F1"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59*</w:t>
            </w:r>
          </w:p>
        </w:tc>
        <w:tc>
          <w:tcPr>
            <w:tcW w:w="496" w:type="pct"/>
          </w:tcPr>
          <w:p w14:paraId="061FC570"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w:t>
            </w:r>
          </w:p>
        </w:tc>
        <w:tc>
          <w:tcPr>
            <w:tcW w:w="442" w:type="pct"/>
          </w:tcPr>
          <w:p w14:paraId="0BE607D9"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w:t>
            </w:r>
          </w:p>
        </w:tc>
        <w:tc>
          <w:tcPr>
            <w:tcW w:w="443" w:type="pct"/>
          </w:tcPr>
          <w:p w14:paraId="12C7BF1D"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79*</w:t>
            </w:r>
          </w:p>
        </w:tc>
        <w:tc>
          <w:tcPr>
            <w:tcW w:w="442" w:type="pct"/>
          </w:tcPr>
          <w:p w14:paraId="13FB869E"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109</w:t>
            </w:r>
          </w:p>
        </w:tc>
        <w:tc>
          <w:tcPr>
            <w:tcW w:w="436" w:type="pct"/>
          </w:tcPr>
          <w:p w14:paraId="33680F06"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87</w:t>
            </w:r>
          </w:p>
        </w:tc>
      </w:tr>
      <w:tr w:rsidR="00C46A00" w:rsidRPr="0018344A" w14:paraId="79004503" w14:textId="77777777" w:rsidTr="0074469E">
        <w:trPr>
          <w:trHeight w:val="288"/>
        </w:trPr>
        <w:tc>
          <w:tcPr>
            <w:tcW w:w="1225" w:type="pct"/>
          </w:tcPr>
          <w:p w14:paraId="5B306E87" w14:textId="77777777" w:rsidR="00C46A00" w:rsidRPr="0018344A" w:rsidRDefault="00C46A00" w:rsidP="0074469E">
            <w:pPr>
              <w:spacing w:line="480" w:lineRule="auto"/>
              <w:rPr>
                <w:rFonts w:ascii="Times New Roman" w:hAnsi="Times New Roman" w:cs="Times New Roman"/>
                <w:shd w:val="clear" w:color="auto" w:fill="FFFFFF"/>
              </w:rPr>
            </w:pPr>
            <w:r w:rsidRPr="0018344A">
              <w:rPr>
                <w:rFonts w:ascii="Times New Roman" w:hAnsi="Times New Roman" w:cs="Times New Roman"/>
                <w:shd w:val="clear" w:color="auto" w:fill="FFFFFF"/>
              </w:rPr>
              <w:t>Marine Sediment</w:t>
            </w:r>
          </w:p>
        </w:tc>
        <w:tc>
          <w:tcPr>
            <w:tcW w:w="441" w:type="pct"/>
          </w:tcPr>
          <w:p w14:paraId="6C0D2661"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85</w:t>
            </w:r>
          </w:p>
        </w:tc>
        <w:tc>
          <w:tcPr>
            <w:tcW w:w="441" w:type="pct"/>
          </w:tcPr>
          <w:p w14:paraId="4F86424F" w14:textId="77777777" w:rsidR="00C46A00" w:rsidRPr="0018344A" w:rsidRDefault="00C46A00" w:rsidP="0074469E">
            <w:pPr>
              <w:spacing w:line="480" w:lineRule="auto"/>
              <w:jc w:val="center"/>
              <w:rPr>
                <w:rFonts w:ascii="Times New Roman" w:hAnsi="Times New Roman" w:cs="Times New Roman"/>
              </w:rPr>
            </w:pPr>
            <w:r w:rsidRPr="0018344A">
              <w:rPr>
                <w:rFonts w:ascii="Times New Roman" w:hAnsi="Times New Roman" w:cs="Times New Roman"/>
              </w:rPr>
              <w:t>125*</w:t>
            </w:r>
          </w:p>
        </w:tc>
        <w:tc>
          <w:tcPr>
            <w:tcW w:w="634" w:type="pct"/>
          </w:tcPr>
          <w:p w14:paraId="6CAAC044"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49*</w:t>
            </w:r>
          </w:p>
        </w:tc>
        <w:tc>
          <w:tcPr>
            <w:tcW w:w="496" w:type="pct"/>
          </w:tcPr>
          <w:p w14:paraId="6D9EDC4C"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59*</w:t>
            </w:r>
          </w:p>
        </w:tc>
        <w:tc>
          <w:tcPr>
            <w:tcW w:w="442" w:type="pct"/>
          </w:tcPr>
          <w:p w14:paraId="02764986"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98</w:t>
            </w:r>
          </w:p>
        </w:tc>
        <w:tc>
          <w:tcPr>
            <w:tcW w:w="443" w:type="pct"/>
          </w:tcPr>
          <w:p w14:paraId="0EEF3B2D"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w:t>
            </w:r>
          </w:p>
        </w:tc>
        <w:tc>
          <w:tcPr>
            <w:tcW w:w="442" w:type="pct"/>
          </w:tcPr>
          <w:p w14:paraId="0ABDE83F"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94</w:t>
            </w:r>
          </w:p>
        </w:tc>
        <w:tc>
          <w:tcPr>
            <w:tcW w:w="436" w:type="pct"/>
          </w:tcPr>
          <w:p w14:paraId="32837A86"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90</w:t>
            </w:r>
          </w:p>
        </w:tc>
      </w:tr>
      <w:tr w:rsidR="00C46A00" w:rsidRPr="0018344A" w14:paraId="7DB6A859" w14:textId="77777777" w:rsidTr="0074469E">
        <w:trPr>
          <w:trHeight w:val="288"/>
        </w:trPr>
        <w:tc>
          <w:tcPr>
            <w:tcW w:w="1225" w:type="pct"/>
          </w:tcPr>
          <w:p w14:paraId="1A64783B" w14:textId="77777777" w:rsidR="00C46A00" w:rsidRPr="0018344A" w:rsidRDefault="00C46A00" w:rsidP="0074469E">
            <w:pPr>
              <w:spacing w:line="480" w:lineRule="auto"/>
              <w:rPr>
                <w:rFonts w:ascii="Times New Roman" w:hAnsi="Times New Roman" w:cs="Times New Roman"/>
                <w:shd w:val="clear" w:color="auto" w:fill="FFFFFF"/>
              </w:rPr>
            </w:pPr>
            <w:r w:rsidRPr="0018344A">
              <w:rPr>
                <w:rFonts w:ascii="Times New Roman" w:hAnsi="Times New Roman" w:cs="Times New Roman"/>
                <w:shd w:val="clear" w:color="auto" w:fill="FFFFFF"/>
              </w:rPr>
              <w:t>Apple Leaves</w:t>
            </w:r>
          </w:p>
        </w:tc>
        <w:tc>
          <w:tcPr>
            <w:tcW w:w="441" w:type="pct"/>
          </w:tcPr>
          <w:p w14:paraId="1B6537E4"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87</w:t>
            </w:r>
          </w:p>
        </w:tc>
        <w:tc>
          <w:tcPr>
            <w:tcW w:w="441" w:type="pct"/>
          </w:tcPr>
          <w:p w14:paraId="151DF21C"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w:t>
            </w:r>
          </w:p>
        </w:tc>
        <w:tc>
          <w:tcPr>
            <w:tcW w:w="634" w:type="pct"/>
          </w:tcPr>
          <w:p w14:paraId="38DDCC34"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28*</w:t>
            </w:r>
          </w:p>
        </w:tc>
        <w:tc>
          <w:tcPr>
            <w:tcW w:w="496" w:type="pct"/>
          </w:tcPr>
          <w:p w14:paraId="2FEFAAED"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92</w:t>
            </w:r>
          </w:p>
        </w:tc>
        <w:tc>
          <w:tcPr>
            <w:tcW w:w="442" w:type="pct"/>
          </w:tcPr>
          <w:p w14:paraId="187D1D3E"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92</w:t>
            </w:r>
          </w:p>
        </w:tc>
        <w:tc>
          <w:tcPr>
            <w:tcW w:w="443" w:type="pct"/>
          </w:tcPr>
          <w:p w14:paraId="12D79085"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86</w:t>
            </w:r>
          </w:p>
        </w:tc>
        <w:tc>
          <w:tcPr>
            <w:tcW w:w="442" w:type="pct"/>
          </w:tcPr>
          <w:p w14:paraId="72CFEC3F"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85</w:t>
            </w:r>
          </w:p>
        </w:tc>
        <w:tc>
          <w:tcPr>
            <w:tcW w:w="436" w:type="pct"/>
          </w:tcPr>
          <w:p w14:paraId="2DA713FD"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87</w:t>
            </w:r>
          </w:p>
        </w:tc>
      </w:tr>
      <w:tr w:rsidR="00C46A00" w:rsidRPr="0018344A" w14:paraId="4011212A" w14:textId="77777777" w:rsidTr="0074469E">
        <w:trPr>
          <w:trHeight w:val="288"/>
        </w:trPr>
        <w:tc>
          <w:tcPr>
            <w:tcW w:w="1225" w:type="pct"/>
          </w:tcPr>
          <w:p w14:paraId="63655D8F" w14:textId="77777777" w:rsidR="00C46A00" w:rsidRPr="0018344A" w:rsidRDefault="00C46A00" w:rsidP="0074469E">
            <w:pPr>
              <w:spacing w:line="480" w:lineRule="auto"/>
              <w:rPr>
                <w:rFonts w:ascii="Times New Roman" w:hAnsi="Times New Roman" w:cs="Times New Roman"/>
                <w:shd w:val="clear" w:color="auto" w:fill="FFFFFF"/>
              </w:rPr>
            </w:pPr>
            <w:r w:rsidRPr="0018344A">
              <w:rPr>
                <w:rFonts w:ascii="Times New Roman" w:hAnsi="Times New Roman" w:cs="Times New Roman"/>
                <w:shd w:val="clear" w:color="auto" w:fill="FFFFFF"/>
              </w:rPr>
              <w:t>Tomato Leaves</w:t>
            </w:r>
          </w:p>
        </w:tc>
        <w:tc>
          <w:tcPr>
            <w:tcW w:w="441" w:type="pct"/>
          </w:tcPr>
          <w:p w14:paraId="42C32146"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86</w:t>
            </w:r>
          </w:p>
        </w:tc>
        <w:tc>
          <w:tcPr>
            <w:tcW w:w="441" w:type="pct"/>
          </w:tcPr>
          <w:p w14:paraId="52E04A9A"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82</w:t>
            </w:r>
          </w:p>
        </w:tc>
        <w:tc>
          <w:tcPr>
            <w:tcW w:w="634" w:type="pct"/>
          </w:tcPr>
          <w:p w14:paraId="019ADD6D"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61*</w:t>
            </w:r>
          </w:p>
        </w:tc>
        <w:tc>
          <w:tcPr>
            <w:tcW w:w="496" w:type="pct"/>
          </w:tcPr>
          <w:p w14:paraId="2D2D4C28"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83</w:t>
            </w:r>
          </w:p>
        </w:tc>
        <w:tc>
          <w:tcPr>
            <w:tcW w:w="442" w:type="pct"/>
          </w:tcPr>
          <w:p w14:paraId="3DCF5ECB"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95</w:t>
            </w:r>
          </w:p>
        </w:tc>
        <w:tc>
          <w:tcPr>
            <w:tcW w:w="443" w:type="pct"/>
          </w:tcPr>
          <w:p w14:paraId="577462EE"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99</w:t>
            </w:r>
          </w:p>
        </w:tc>
        <w:tc>
          <w:tcPr>
            <w:tcW w:w="442" w:type="pct"/>
          </w:tcPr>
          <w:p w14:paraId="27042A11"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90</w:t>
            </w:r>
          </w:p>
        </w:tc>
        <w:tc>
          <w:tcPr>
            <w:tcW w:w="436" w:type="pct"/>
          </w:tcPr>
          <w:p w14:paraId="65CE8D57"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88</w:t>
            </w:r>
          </w:p>
        </w:tc>
      </w:tr>
      <w:tr w:rsidR="00C46A00" w:rsidRPr="0018344A" w14:paraId="68FB12FB" w14:textId="77777777" w:rsidTr="0074469E">
        <w:trPr>
          <w:trHeight w:val="288"/>
        </w:trPr>
        <w:tc>
          <w:tcPr>
            <w:tcW w:w="1225" w:type="pct"/>
          </w:tcPr>
          <w:p w14:paraId="6C322AF0" w14:textId="77777777" w:rsidR="00C46A00" w:rsidRPr="0018344A" w:rsidRDefault="00C46A00" w:rsidP="0074469E">
            <w:pPr>
              <w:spacing w:line="480" w:lineRule="auto"/>
              <w:rPr>
                <w:rFonts w:ascii="Times New Roman" w:hAnsi="Times New Roman" w:cs="Times New Roman"/>
                <w:shd w:val="clear" w:color="auto" w:fill="FFFFFF"/>
              </w:rPr>
            </w:pPr>
            <w:r w:rsidRPr="0018344A">
              <w:rPr>
                <w:rFonts w:ascii="Times New Roman" w:hAnsi="Times New Roman" w:cs="Times New Roman"/>
                <w:shd w:val="clear" w:color="auto" w:fill="FFFFFF"/>
              </w:rPr>
              <w:t>Bovine Liver</w:t>
            </w:r>
          </w:p>
        </w:tc>
        <w:tc>
          <w:tcPr>
            <w:tcW w:w="441" w:type="pct"/>
          </w:tcPr>
          <w:p w14:paraId="5BA61B7E"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123*</w:t>
            </w:r>
          </w:p>
        </w:tc>
        <w:tc>
          <w:tcPr>
            <w:tcW w:w="441" w:type="pct"/>
          </w:tcPr>
          <w:p w14:paraId="0E79969B"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107</w:t>
            </w:r>
          </w:p>
        </w:tc>
        <w:tc>
          <w:tcPr>
            <w:tcW w:w="634" w:type="pct"/>
          </w:tcPr>
          <w:p w14:paraId="69936603"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w:t>
            </w:r>
          </w:p>
        </w:tc>
        <w:tc>
          <w:tcPr>
            <w:tcW w:w="496" w:type="pct"/>
          </w:tcPr>
          <w:p w14:paraId="56BD79A6"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113</w:t>
            </w:r>
          </w:p>
        </w:tc>
        <w:tc>
          <w:tcPr>
            <w:tcW w:w="442" w:type="pct"/>
          </w:tcPr>
          <w:p w14:paraId="3DF0B91C"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103</w:t>
            </w:r>
          </w:p>
        </w:tc>
        <w:tc>
          <w:tcPr>
            <w:tcW w:w="443" w:type="pct"/>
          </w:tcPr>
          <w:p w14:paraId="56FA3EE9"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88</w:t>
            </w:r>
          </w:p>
        </w:tc>
        <w:tc>
          <w:tcPr>
            <w:tcW w:w="442" w:type="pct"/>
          </w:tcPr>
          <w:p w14:paraId="594C6562"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80</w:t>
            </w:r>
          </w:p>
        </w:tc>
        <w:tc>
          <w:tcPr>
            <w:tcW w:w="436" w:type="pct"/>
          </w:tcPr>
          <w:p w14:paraId="62DA3A4A"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113</w:t>
            </w:r>
          </w:p>
        </w:tc>
      </w:tr>
      <w:tr w:rsidR="00C46A00" w:rsidRPr="0018344A" w14:paraId="6DB27413" w14:textId="77777777" w:rsidTr="0074469E">
        <w:trPr>
          <w:trHeight w:val="288"/>
        </w:trPr>
        <w:tc>
          <w:tcPr>
            <w:tcW w:w="1225" w:type="pct"/>
          </w:tcPr>
          <w:p w14:paraId="031408D2" w14:textId="77777777" w:rsidR="00C46A00" w:rsidRPr="0018344A" w:rsidRDefault="00C46A00" w:rsidP="0074469E">
            <w:pPr>
              <w:spacing w:line="480" w:lineRule="auto"/>
              <w:rPr>
                <w:rFonts w:ascii="Times New Roman" w:hAnsi="Times New Roman" w:cs="Times New Roman"/>
                <w:shd w:val="clear" w:color="auto" w:fill="FFFFFF"/>
              </w:rPr>
            </w:pPr>
            <w:r w:rsidRPr="0018344A">
              <w:rPr>
                <w:rFonts w:ascii="Times New Roman" w:hAnsi="Times New Roman" w:cs="Times New Roman"/>
                <w:shd w:val="clear" w:color="auto" w:fill="FFFFFF"/>
              </w:rPr>
              <w:t>Dogfish Liver</w:t>
            </w:r>
          </w:p>
        </w:tc>
        <w:tc>
          <w:tcPr>
            <w:tcW w:w="441" w:type="pct"/>
          </w:tcPr>
          <w:p w14:paraId="32A30767"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w:t>
            </w:r>
          </w:p>
        </w:tc>
        <w:tc>
          <w:tcPr>
            <w:tcW w:w="441" w:type="pct"/>
          </w:tcPr>
          <w:p w14:paraId="335FCD38"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107</w:t>
            </w:r>
          </w:p>
        </w:tc>
        <w:tc>
          <w:tcPr>
            <w:tcW w:w="634" w:type="pct"/>
          </w:tcPr>
          <w:p w14:paraId="7D509CCE"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w:t>
            </w:r>
          </w:p>
        </w:tc>
        <w:tc>
          <w:tcPr>
            <w:tcW w:w="496" w:type="pct"/>
          </w:tcPr>
          <w:p w14:paraId="189C8546"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109</w:t>
            </w:r>
          </w:p>
        </w:tc>
        <w:tc>
          <w:tcPr>
            <w:tcW w:w="442" w:type="pct"/>
          </w:tcPr>
          <w:p w14:paraId="47B17A6A"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w:t>
            </w:r>
          </w:p>
        </w:tc>
        <w:tc>
          <w:tcPr>
            <w:tcW w:w="443" w:type="pct"/>
          </w:tcPr>
          <w:p w14:paraId="7EB1FFE2"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w:t>
            </w:r>
          </w:p>
        </w:tc>
        <w:tc>
          <w:tcPr>
            <w:tcW w:w="442" w:type="pct"/>
          </w:tcPr>
          <w:p w14:paraId="0DB276F8"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87</w:t>
            </w:r>
          </w:p>
        </w:tc>
        <w:tc>
          <w:tcPr>
            <w:tcW w:w="436" w:type="pct"/>
          </w:tcPr>
          <w:p w14:paraId="128AB0EF"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103</w:t>
            </w:r>
          </w:p>
        </w:tc>
      </w:tr>
    </w:tbl>
    <w:p w14:paraId="721BE008" w14:textId="77777777" w:rsidR="00C46A00" w:rsidRPr="0018344A" w:rsidRDefault="00C46A00" w:rsidP="00C46A00">
      <w:pPr>
        <w:pStyle w:val="NoSpacing"/>
        <w:rPr>
          <w:rFonts w:ascii="Times New Roman" w:hAnsi="Times New Roman" w:cs="Times New Roman"/>
          <w:shd w:val="clear" w:color="auto" w:fill="FFFFFF"/>
        </w:rPr>
      </w:pPr>
      <w:r w:rsidRPr="0018344A">
        <w:rPr>
          <w:rFonts w:ascii="Times New Roman" w:hAnsi="Times New Roman" w:cs="Times New Roman"/>
          <w:shd w:val="clear" w:color="auto" w:fill="FFFFFF"/>
        </w:rPr>
        <w:t xml:space="preserve">Percent recovery of each element for six standard reference materials used. Empty cells represent an element that was not certified for that reference material. Values marked with asterisks are flagged for having poor recovery (i.e., outside of the 80-120% range). </w:t>
      </w:r>
    </w:p>
    <w:p w14:paraId="326E78BC" w14:textId="77777777" w:rsidR="00C46A00" w:rsidRPr="0018344A" w:rsidRDefault="00C46A00" w:rsidP="00C46A00">
      <w:pPr>
        <w:pStyle w:val="NoSpacing"/>
        <w:rPr>
          <w:rFonts w:ascii="Times New Roman" w:hAnsi="Times New Roman" w:cs="Times New Roman"/>
          <w:shd w:val="clear" w:color="auto" w:fill="FFFFFF"/>
        </w:rPr>
      </w:pPr>
    </w:p>
    <w:p w14:paraId="531A9871" w14:textId="06A2D5D0" w:rsidR="00C46A00" w:rsidRPr="0018344A" w:rsidRDefault="00C46A00" w:rsidP="00C46A00">
      <w:pPr>
        <w:pStyle w:val="NoSpacing"/>
        <w:rPr>
          <w:rFonts w:ascii="Times New Roman" w:hAnsi="Times New Roman" w:cs="Times New Roman"/>
          <w:b/>
          <w:bCs/>
          <w:shd w:val="clear" w:color="auto" w:fill="FFFFFF"/>
        </w:rPr>
      </w:pPr>
      <w:r w:rsidRPr="0018344A">
        <w:rPr>
          <w:rFonts w:ascii="Times New Roman" w:hAnsi="Times New Roman" w:cs="Times New Roman"/>
          <w:b/>
          <w:bCs/>
          <w:shd w:val="clear" w:color="auto" w:fill="FFFFFF"/>
        </w:rPr>
        <w:t xml:space="preserve">Table </w:t>
      </w:r>
      <w:r w:rsidR="009E5CF4" w:rsidRPr="0018344A">
        <w:rPr>
          <w:rFonts w:ascii="Times New Roman" w:hAnsi="Times New Roman" w:cs="Times New Roman"/>
          <w:b/>
          <w:bCs/>
          <w:shd w:val="clear" w:color="auto" w:fill="FFFFFF"/>
        </w:rPr>
        <w:t>S</w:t>
      </w:r>
      <w:r w:rsidR="00F44FF3">
        <w:rPr>
          <w:rFonts w:ascii="Times New Roman" w:hAnsi="Times New Roman" w:cs="Times New Roman"/>
          <w:b/>
          <w:bCs/>
          <w:shd w:val="clear" w:color="auto" w:fill="FFFFFF"/>
        </w:rPr>
        <w:t>2</w:t>
      </w:r>
      <w:r w:rsidRPr="0018344A">
        <w:rPr>
          <w:rFonts w:ascii="Times New Roman" w:hAnsi="Times New Roman" w:cs="Times New Roman"/>
          <w:b/>
          <w:bCs/>
          <w:shd w:val="clear" w:color="auto" w:fill="FFFFFF"/>
        </w:rPr>
        <w:t>. Average Relative Percent Difference Among Analytical and Digestion Duplicates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000"/>
        <w:gridCol w:w="1000"/>
        <w:gridCol w:w="1000"/>
        <w:gridCol w:w="1000"/>
        <w:gridCol w:w="1000"/>
        <w:gridCol w:w="1000"/>
        <w:gridCol w:w="1000"/>
        <w:gridCol w:w="998"/>
      </w:tblGrid>
      <w:tr w:rsidR="00C46A00" w:rsidRPr="0018344A" w14:paraId="7D32F3B9" w14:textId="77777777" w:rsidTr="0074469E">
        <w:trPr>
          <w:trHeight w:val="547"/>
        </w:trPr>
        <w:tc>
          <w:tcPr>
            <w:tcW w:w="1297" w:type="pct"/>
            <w:shd w:val="clear" w:color="auto" w:fill="DDDDDD"/>
            <w:vAlign w:val="center"/>
          </w:tcPr>
          <w:p w14:paraId="3E570037" w14:textId="77777777" w:rsidR="00C46A00" w:rsidRPr="0018344A" w:rsidRDefault="00C46A00" w:rsidP="0074469E">
            <w:pPr>
              <w:jc w:val="center"/>
              <w:rPr>
                <w:rFonts w:ascii="Times New Roman" w:hAnsi="Times New Roman" w:cs="Times New Roman"/>
              </w:rPr>
            </w:pPr>
          </w:p>
        </w:tc>
        <w:tc>
          <w:tcPr>
            <w:tcW w:w="463" w:type="pct"/>
            <w:shd w:val="clear" w:color="auto" w:fill="DDDDDD"/>
            <w:vAlign w:val="center"/>
          </w:tcPr>
          <w:p w14:paraId="2AB01DAA"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As</w:t>
            </w:r>
          </w:p>
        </w:tc>
        <w:tc>
          <w:tcPr>
            <w:tcW w:w="463" w:type="pct"/>
            <w:shd w:val="clear" w:color="auto" w:fill="DDDDDD"/>
            <w:vAlign w:val="center"/>
          </w:tcPr>
          <w:p w14:paraId="416EDAE0"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Cd</w:t>
            </w:r>
          </w:p>
        </w:tc>
        <w:tc>
          <w:tcPr>
            <w:tcW w:w="463" w:type="pct"/>
            <w:shd w:val="clear" w:color="auto" w:fill="DDDDDD"/>
            <w:vAlign w:val="center"/>
          </w:tcPr>
          <w:p w14:paraId="54CF8E3A"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Cr</w:t>
            </w:r>
          </w:p>
        </w:tc>
        <w:tc>
          <w:tcPr>
            <w:tcW w:w="463" w:type="pct"/>
            <w:shd w:val="clear" w:color="auto" w:fill="DDDDDD"/>
            <w:vAlign w:val="center"/>
          </w:tcPr>
          <w:p w14:paraId="39903285"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Cu</w:t>
            </w:r>
          </w:p>
        </w:tc>
        <w:tc>
          <w:tcPr>
            <w:tcW w:w="463" w:type="pct"/>
            <w:shd w:val="clear" w:color="auto" w:fill="DDDDDD"/>
            <w:vAlign w:val="center"/>
          </w:tcPr>
          <w:p w14:paraId="6BEEDDEC"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Hg</w:t>
            </w:r>
          </w:p>
        </w:tc>
        <w:tc>
          <w:tcPr>
            <w:tcW w:w="463" w:type="pct"/>
            <w:shd w:val="clear" w:color="auto" w:fill="DDDDDD"/>
            <w:vAlign w:val="center"/>
          </w:tcPr>
          <w:p w14:paraId="45C49D1F"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Ni</w:t>
            </w:r>
          </w:p>
        </w:tc>
        <w:tc>
          <w:tcPr>
            <w:tcW w:w="463" w:type="pct"/>
            <w:shd w:val="clear" w:color="auto" w:fill="DDDDDD"/>
            <w:vAlign w:val="center"/>
          </w:tcPr>
          <w:p w14:paraId="22CC87CE"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Pb</w:t>
            </w:r>
          </w:p>
        </w:tc>
        <w:tc>
          <w:tcPr>
            <w:tcW w:w="462" w:type="pct"/>
            <w:shd w:val="clear" w:color="auto" w:fill="DDDDDD"/>
            <w:vAlign w:val="center"/>
          </w:tcPr>
          <w:p w14:paraId="1B829FA3" w14:textId="77777777" w:rsidR="00C46A00" w:rsidRPr="0018344A" w:rsidRDefault="00C46A00" w:rsidP="0074469E">
            <w:pPr>
              <w:jc w:val="center"/>
              <w:rPr>
                <w:rFonts w:ascii="Times New Roman" w:hAnsi="Times New Roman" w:cs="Times New Roman"/>
              </w:rPr>
            </w:pPr>
            <w:r w:rsidRPr="0018344A">
              <w:rPr>
                <w:rFonts w:ascii="Times New Roman" w:hAnsi="Times New Roman" w:cs="Times New Roman"/>
              </w:rPr>
              <w:t>Zn</w:t>
            </w:r>
          </w:p>
        </w:tc>
      </w:tr>
      <w:tr w:rsidR="00C46A00" w:rsidRPr="0018344A" w14:paraId="5E34EC87" w14:textId="77777777" w:rsidTr="0074469E">
        <w:trPr>
          <w:trHeight w:val="288"/>
        </w:trPr>
        <w:tc>
          <w:tcPr>
            <w:tcW w:w="1297" w:type="pct"/>
          </w:tcPr>
          <w:p w14:paraId="26BCF34C" w14:textId="77777777" w:rsidR="00C46A00" w:rsidRPr="0018344A" w:rsidRDefault="00C46A00" w:rsidP="0074469E">
            <w:pPr>
              <w:spacing w:line="480" w:lineRule="auto"/>
              <w:rPr>
                <w:rFonts w:ascii="Times New Roman" w:hAnsi="Times New Roman" w:cs="Times New Roman"/>
                <w:shd w:val="clear" w:color="auto" w:fill="FFFFFF"/>
              </w:rPr>
            </w:pPr>
            <w:r w:rsidRPr="0018344A">
              <w:rPr>
                <w:rFonts w:ascii="Times New Roman" w:hAnsi="Times New Roman" w:cs="Times New Roman"/>
                <w:shd w:val="clear" w:color="auto" w:fill="FFFFFF"/>
              </w:rPr>
              <w:t>Sediment analytical dup.</w:t>
            </w:r>
          </w:p>
        </w:tc>
        <w:tc>
          <w:tcPr>
            <w:tcW w:w="463" w:type="pct"/>
          </w:tcPr>
          <w:p w14:paraId="39CE8473"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27*</w:t>
            </w:r>
          </w:p>
        </w:tc>
        <w:tc>
          <w:tcPr>
            <w:tcW w:w="463" w:type="pct"/>
          </w:tcPr>
          <w:p w14:paraId="42BC0173"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w:t>
            </w:r>
          </w:p>
        </w:tc>
        <w:tc>
          <w:tcPr>
            <w:tcW w:w="463" w:type="pct"/>
          </w:tcPr>
          <w:p w14:paraId="4190722B"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w:t>
            </w:r>
          </w:p>
        </w:tc>
        <w:tc>
          <w:tcPr>
            <w:tcW w:w="463" w:type="pct"/>
          </w:tcPr>
          <w:p w14:paraId="5D78A9D8"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w:t>
            </w:r>
          </w:p>
        </w:tc>
        <w:tc>
          <w:tcPr>
            <w:tcW w:w="463" w:type="pct"/>
          </w:tcPr>
          <w:p w14:paraId="7918B595"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8</w:t>
            </w:r>
          </w:p>
        </w:tc>
        <w:tc>
          <w:tcPr>
            <w:tcW w:w="463" w:type="pct"/>
          </w:tcPr>
          <w:p w14:paraId="43FB0778"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w:t>
            </w:r>
          </w:p>
        </w:tc>
        <w:tc>
          <w:tcPr>
            <w:tcW w:w="463" w:type="pct"/>
          </w:tcPr>
          <w:p w14:paraId="105A67A1"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w:t>
            </w:r>
          </w:p>
        </w:tc>
        <w:tc>
          <w:tcPr>
            <w:tcW w:w="462" w:type="pct"/>
          </w:tcPr>
          <w:p w14:paraId="77464794"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w:t>
            </w:r>
          </w:p>
        </w:tc>
      </w:tr>
      <w:tr w:rsidR="00C46A00" w:rsidRPr="0018344A" w14:paraId="0FC34735" w14:textId="77777777" w:rsidTr="0074469E">
        <w:trPr>
          <w:trHeight w:val="288"/>
        </w:trPr>
        <w:tc>
          <w:tcPr>
            <w:tcW w:w="1297" w:type="pct"/>
          </w:tcPr>
          <w:p w14:paraId="2F62E94F" w14:textId="77777777" w:rsidR="00C46A00" w:rsidRPr="0018344A" w:rsidRDefault="00C46A00" w:rsidP="0074469E">
            <w:pPr>
              <w:spacing w:line="480" w:lineRule="auto"/>
              <w:rPr>
                <w:rFonts w:ascii="Times New Roman" w:hAnsi="Times New Roman" w:cs="Times New Roman"/>
                <w:shd w:val="clear" w:color="auto" w:fill="FFFFFF"/>
              </w:rPr>
            </w:pPr>
            <w:r w:rsidRPr="0018344A">
              <w:rPr>
                <w:rFonts w:ascii="Times New Roman" w:hAnsi="Times New Roman" w:cs="Times New Roman"/>
                <w:shd w:val="clear" w:color="auto" w:fill="FFFFFF"/>
              </w:rPr>
              <w:t>Sediment digestion dup.</w:t>
            </w:r>
          </w:p>
        </w:tc>
        <w:tc>
          <w:tcPr>
            <w:tcW w:w="463" w:type="pct"/>
          </w:tcPr>
          <w:p w14:paraId="009D559E"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45*</w:t>
            </w:r>
          </w:p>
        </w:tc>
        <w:tc>
          <w:tcPr>
            <w:tcW w:w="463" w:type="pct"/>
          </w:tcPr>
          <w:p w14:paraId="2EEA40AD"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4</w:t>
            </w:r>
          </w:p>
        </w:tc>
        <w:tc>
          <w:tcPr>
            <w:tcW w:w="463" w:type="pct"/>
          </w:tcPr>
          <w:p w14:paraId="6BC0021D"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3</w:t>
            </w:r>
          </w:p>
        </w:tc>
        <w:tc>
          <w:tcPr>
            <w:tcW w:w="463" w:type="pct"/>
          </w:tcPr>
          <w:p w14:paraId="401E1300"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3</w:t>
            </w:r>
          </w:p>
        </w:tc>
        <w:tc>
          <w:tcPr>
            <w:tcW w:w="463" w:type="pct"/>
          </w:tcPr>
          <w:p w14:paraId="5CCBBDFE"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3</w:t>
            </w:r>
          </w:p>
        </w:tc>
        <w:tc>
          <w:tcPr>
            <w:tcW w:w="463" w:type="pct"/>
          </w:tcPr>
          <w:p w14:paraId="0F448EB2"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3</w:t>
            </w:r>
          </w:p>
        </w:tc>
        <w:tc>
          <w:tcPr>
            <w:tcW w:w="463" w:type="pct"/>
          </w:tcPr>
          <w:p w14:paraId="5422F8D6"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w:t>
            </w:r>
          </w:p>
        </w:tc>
        <w:tc>
          <w:tcPr>
            <w:tcW w:w="462" w:type="pct"/>
          </w:tcPr>
          <w:p w14:paraId="5CB11018"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3</w:t>
            </w:r>
          </w:p>
        </w:tc>
      </w:tr>
      <w:tr w:rsidR="00C46A00" w:rsidRPr="0018344A" w14:paraId="6B8B3325" w14:textId="77777777" w:rsidTr="0074469E">
        <w:trPr>
          <w:trHeight w:val="288"/>
        </w:trPr>
        <w:tc>
          <w:tcPr>
            <w:tcW w:w="1297" w:type="pct"/>
          </w:tcPr>
          <w:p w14:paraId="518F719A" w14:textId="77777777" w:rsidR="00C46A00" w:rsidRPr="0018344A" w:rsidRDefault="00C46A00" w:rsidP="0074469E">
            <w:pPr>
              <w:spacing w:line="480" w:lineRule="auto"/>
              <w:rPr>
                <w:rFonts w:ascii="Times New Roman" w:hAnsi="Times New Roman" w:cs="Times New Roman"/>
                <w:shd w:val="clear" w:color="auto" w:fill="FFFFFF"/>
              </w:rPr>
            </w:pPr>
            <w:r w:rsidRPr="0018344A">
              <w:rPr>
                <w:rFonts w:ascii="Times New Roman" w:hAnsi="Times New Roman" w:cs="Times New Roman"/>
                <w:shd w:val="clear" w:color="auto" w:fill="FFFFFF"/>
              </w:rPr>
              <w:t>Cattail analytical dup.</w:t>
            </w:r>
          </w:p>
        </w:tc>
        <w:tc>
          <w:tcPr>
            <w:tcW w:w="463" w:type="pct"/>
          </w:tcPr>
          <w:p w14:paraId="07060760"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7</w:t>
            </w:r>
          </w:p>
        </w:tc>
        <w:tc>
          <w:tcPr>
            <w:tcW w:w="463" w:type="pct"/>
          </w:tcPr>
          <w:p w14:paraId="0D55ACF8"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w:t>
            </w:r>
          </w:p>
        </w:tc>
        <w:tc>
          <w:tcPr>
            <w:tcW w:w="463" w:type="pct"/>
          </w:tcPr>
          <w:p w14:paraId="2AD95753"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3</w:t>
            </w:r>
          </w:p>
        </w:tc>
        <w:tc>
          <w:tcPr>
            <w:tcW w:w="463" w:type="pct"/>
          </w:tcPr>
          <w:p w14:paraId="6EF7CB97"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w:t>
            </w:r>
          </w:p>
        </w:tc>
        <w:tc>
          <w:tcPr>
            <w:tcW w:w="463" w:type="pct"/>
          </w:tcPr>
          <w:p w14:paraId="334A41CA"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6</w:t>
            </w:r>
          </w:p>
        </w:tc>
        <w:tc>
          <w:tcPr>
            <w:tcW w:w="463" w:type="pct"/>
          </w:tcPr>
          <w:p w14:paraId="42CAA572"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w:t>
            </w:r>
          </w:p>
        </w:tc>
        <w:tc>
          <w:tcPr>
            <w:tcW w:w="463" w:type="pct"/>
          </w:tcPr>
          <w:p w14:paraId="7339CFB1"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w:t>
            </w:r>
          </w:p>
        </w:tc>
        <w:tc>
          <w:tcPr>
            <w:tcW w:w="462" w:type="pct"/>
          </w:tcPr>
          <w:p w14:paraId="0BE1ABDF"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w:t>
            </w:r>
          </w:p>
        </w:tc>
      </w:tr>
      <w:tr w:rsidR="00C46A00" w:rsidRPr="0018344A" w14:paraId="1E36F28D" w14:textId="77777777" w:rsidTr="0074469E">
        <w:trPr>
          <w:trHeight w:val="288"/>
        </w:trPr>
        <w:tc>
          <w:tcPr>
            <w:tcW w:w="1297" w:type="pct"/>
          </w:tcPr>
          <w:p w14:paraId="563607EE" w14:textId="77777777" w:rsidR="00C46A00" w:rsidRPr="0018344A" w:rsidRDefault="00C46A00" w:rsidP="0074469E">
            <w:pPr>
              <w:spacing w:line="480" w:lineRule="auto"/>
              <w:rPr>
                <w:rFonts w:ascii="Times New Roman" w:hAnsi="Times New Roman" w:cs="Times New Roman"/>
                <w:shd w:val="clear" w:color="auto" w:fill="FFFFFF"/>
              </w:rPr>
            </w:pPr>
            <w:r w:rsidRPr="0018344A">
              <w:rPr>
                <w:rFonts w:ascii="Times New Roman" w:hAnsi="Times New Roman" w:cs="Times New Roman"/>
                <w:shd w:val="clear" w:color="auto" w:fill="FFFFFF"/>
              </w:rPr>
              <w:t>Cattail digestion dup.</w:t>
            </w:r>
          </w:p>
        </w:tc>
        <w:tc>
          <w:tcPr>
            <w:tcW w:w="463" w:type="pct"/>
          </w:tcPr>
          <w:p w14:paraId="71DB081B"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17</w:t>
            </w:r>
          </w:p>
        </w:tc>
        <w:tc>
          <w:tcPr>
            <w:tcW w:w="463" w:type="pct"/>
          </w:tcPr>
          <w:p w14:paraId="7AD2DB0E"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w:t>
            </w:r>
          </w:p>
        </w:tc>
        <w:tc>
          <w:tcPr>
            <w:tcW w:w="463" w:type="pct"/>
          </w:tcPr>
          <w:p w14:paraId="062AB3FB"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32*</w:t>
            </w:r>
          </w:p>
        </w:tc>
        <w:tc>
          <w:tcPr>
            <w:tcW w:w="463" w:type="pct"/>
          </w:tcPr>
          <w:p w14:paraId="2F475C75"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22</w:t>
            </w:r>
          </w:p>
        </w:tc>
        <w:tc>
          <w:tcPr>
            <w:tcW w:w="463" w:type="pct"/>
          </w:tcPr>
          <w:p w14:paraId="5FB2B7CA"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21</w:t>
            </w:r>
          </w:p>
        </w:tc>
        <w:tc>
          <w:tcPr>
            <w:tcW w:w="463" w:type="pct"/>
          </w:tcPr>
          <w:p w14:paraId="66419E91"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20</w:t>
            </w:r>
          </w:p>
        </w:tc>
        <w:tc>
          <w:tcPr>
            <w:tcW w:w="463" w:type="pct"/>
          </w:tcPr>
          <w:p w14:paraId="7E6D06E0"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14</w:t>
            </w:r>
          </w:p>
        </w:tc>
        <w:tc>
          <w:tcPr>
            <w:tcW w:w="462" w:type="pct"/>
          </w:tcPr>
          <w:p w14:paraId="37ADB649"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14</w:t>
            </w:r>
          </w:p>
        </w:tc>
      </w:tr>
      <w:tr w:rsidR="00C46A00" w:rsidRPr="0018344A" w14:paraId="6D9F3567" w14:textId="77777777" w:rsidTr="0074469E">
        <w:trPr>
          <w:trHeight w:val="288"/>
        </w:trPr>
        <w:tc>
          <w:tcPr>
            <w:tcW w:w="1297" w:type="pct"/>
          </w:tcPr>
          <w:p w14:paraId="3D03D182" w14:textId="77777777" w:rsidR="00C46A00" w:rsidRPr="0018344A" w:rsidRDefault="00C46A00" w:rsidP="0074469E">
            <w:pPr>
              <w:spacing w:line="480" w:lineRule="auto"/>
              <w:rPr>
                <w:rFonts w:ascii="Times New Roman" w:hAnsi="Times New Roman" w:cs="Times New Roman"/>
                <w:shd w:val="clear" w:color="auto" w:fill="FFFFFF"/>
              </w:rPr>
            </w:pPr>
            <w:r w:rsidRPr="0018344A">
              <w:rPr>
                <w:rFonts w:ascii="Times New Roman" w:hAnsi="Times New Roman" w:cs="Times New Roman"/>
                <w:shd w:val="clear" w:color="auto" w:fill="FFFFFF"/>
              </w:rPr>
              <w:t>Liver analytical dup.</w:t>
            </w:r>
          </w:p>
        </w:tc>
        <w:tc>
          <w:tcPr>
            <w:tcW w:w="463" w:type="pct"/>
          </w:tcPr>
          <w:p w14:paraId="56892A3D"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23</w:t>
            </w:r>
          </w:p>
        </w:tc>
        <w:tc>
          <w:tcPr>
            <w:tcW w:w="463" w:type="pct"/>
          </w:tcPr>
          <w:p w14:paraId="672640F9"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4</w:t>
            </w:r>
          </w:p>
        </w:tc>
        <w:tc>
          <w:tcPr>
            <w:tcW w:w="463" w:type="pct"/>
          </w:tcPr>
          <w:p w14:paraId="41976FFE"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21</w:t>
            </w:r>
          </w:p>
        </w:tc>
        <w:tc>
          <w:tcPr>
            <w:tcW w:w="463" w:type="pct"/>
          </w:tcPr>
          <w:p w14:paraId="69B02D73"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w:t>
            </w:r>
          </w:p>
        </w:tc>
        <w:tc>
          <w:tcPr>
            <w:tcW w:w="463" w:type="pct"/>
          </w:tcPr>
          <w:p w14:paraId="26CC8E3D"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4</w:t>
            </w:r>
          </w:p>
        </w:tc>
        <w:tc>
          <w:tcPr>
            <w:tcW w:w="463" w:type="pct"/>
          </w:tcPr>
          <w:p w14:paraId="10797E7F"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-3*</w:t>
            </w:r>
          </w:p>
        </w:tc>
        <w:tc>
          <w:tcPr>
            <w:tcW w:w="463" w:type="pct"/>
          </w:tcPr>
          <w:p w14:paraId="1FF69ACA"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w:t>
            </w:r>
          </w:p>
        </w:tc>
        <w:tc>
          <w:tcPr>
            <w:tcW w:w="462" w:type="pct"/>
          </w:tcPr>
          <w:p w14:paraId="529D0A41"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w:t>
            </w:r>
          </w:p>
        </w:tc>
      </w:tr>
      <w:tr w:rsidR="00C46A00" w:rsidRPr="0018344A" w14:paraId="415D706C" w14:textId="77777777" w:rsidTr="0074469E">
        <w:trPr>
          <w:trHeight w:val="468"/>
        </w:trPr>
        <w:tc>
          <w:tcPr>
            <w:tcW w:w="1297" w:type="pct"/>
          </w:tcPr>
          <w:p w14:paraId="0FD0AFCD" w14:textId="77777777" w:rsidR="00C46A00" w:rsidRPr="0018344A" w:rsidRDefault="00C46A00" w:rsidP="0074469E">
            <w:pPr>
              <w:spacing w:line="480" w:lineRule="auto"/>
              <w:rPr>
                <w:rFonts w:ascii="Times New Roman" w:hAnsi="Times New Roman" w:cs="Times New Roman"/>
                <w:shd w:val="clear" w:color="auto" w:fill="FFFFFF"/>
              </w:rPr>
            </w:pPr>
            <w:r w:rsidRPr="0018344A">
              <w:rPr>
                <w:rFonts w:ascii="Times New Roman" w:hAnsi="Times New Roman" w:cs="Times New Roman"/>
                <w:shd w:val="clear" w:color="auto" w:fill="FFFFFF"/>
              </w:rPr>
              <w:t>Liver digestion dup.</w:t>
            </w:r>
          </w:p>
        </w:tc>
        <w:tc>
          <w:tcPr>
            <w:tcW w:w="463" w:type="pct"/>
          </w:tcPr>
          <w:p w14:paraId="53F4F6DB"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14</w:t>
            </w:r>
          </w:p>
        </w:tc>
        <w:tc>
          <w:tcPr>
            <w:tcW w:w="463" w:type="pct"/>
          </w:tcPr>
          <w:p w14:paraId="77AF0FEA"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w:t>
            </w:r>
          </w:p>
        </w:tc>
        <w:tc>
          <w:tcPr>
            <w:tcW w:w="463" w:type="pct"/>
          </w:tcPr>
          <w:p w14:paraId="1202747A"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36*</w:t>
            </w:r>
          </w:p>
        </w:tc>
        <w:tc>
          <w:tcPr>
            <w:tcW w:w="463" w:type="pct"/>
          </w:tcPr>
          <w:p w14:paraId="033B3887"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w:t>
            </w:r>
          </w:p>
        </w:tc>
        <w:tc>
          <w:tcPr>
            <w:tcW w:w="463" w:type="pct"/>
          </w:tcPr>
          <w:p w14:paraId="11F43C1B"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13</w:t>
            </w:r>
          </w:p>
        </w:tc>
        <w:tc>
          <w:tcPr>
            <w:tcW w:w="463" w:type="pct"/>
          </w:tcPr>
          <w:p w14:paraId="61B29FF7"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-37*</w:t>
            </w:r>
          </w:p>
        </w:tc>
        <w:tc>
          <w:tcPr>
            <w:tcW w:w="463" w:type="pct"/>
          </w:tcPr>
          <w:p w14:paraId="1CAFB481"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4</w:t>
            </w:r>
          </w:p>
        </w:tc>
        <w:tc>
          <w:tcPr>
            <w:tcW w:w="462" w:type="pct"/>
          </w:tcPr>
          <w:p w14:paraId="1BAC7050"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25</w:t>
            </w:r>
          </w:p>
        </w:tc>
      </w:tr>
    </w:tbl>
    <w:p w14:paraId="38AEC463" w14:textId="77777777" w:rsidR="00C46A00" w:rsidRPr="0018344A" w:rsidRDefault="00C46A00" w:rsidP="00C46A00">
      <w:pPr>
        <w:pStyle w:val="NoSpacing"/>
        <w:jc w:val="both"/>
        <w:rPr>
          <w:rFonts w:ascii="Times New Roman" w:hAnsi="Times New Roman" w:cs="Times New Roman"/>
          <w:shd w:val="clear" w:color="auto" w:fill="FFFFFF"/>
        </w:rPr>
      </w:pPr>
      <w:r w:rsidRPr="0018344A">
        <w:rPr>
          <w:rFonts w:ascii="Times New Roman" w:hAnsi="Times New Roman" w:cs="Times New Roman"/>
          <w:shd w:val="clear" w:color="auto" w:fill="FFFFFF"/>
        </w:rPr>
        <w:t xml:space="preserve">Average relative percent difference among analytical duplicates to assess for accuracy of measurement by HR-ICP-MS and among digestion duplicates to assess the repeatability of the digestion process. Values marked with asterisks fall outside of the 0-25% range for good agreement. </w:t>
      </w:r>
    </w:p>
    <w:p w14:paraId="23B0EC0C" w14:textId="77777777" w:rsidR="00C46A00" w:rsidRPr="0018344A" w:rsidRDefault="00C46A00" w:rsidP="00C46A00">
      <w:pPr>
        <w:pStyle w:val="NoSpacing"/>
        <w:rPr>
          <w:rFonts w:ascii="Times New Roman" w:hAnsi="Times New Roman" w:cs="Times New Roman"/>
          <w:b/>
          <w:bCs/>
        </w:rPr>
      </w:pPr>
    </w:p>
    <w:p w14:paraId="555C5948" w14:textId="578E3625" w:rsidR="00C46A00" w:rsidRPr="0018344A" w:rsidRDefault="00C46A00" w:rsidP="00C46A00">
      <w:pPr>
        <w:pStyle w:val="NoSpacing"/>
        <w:rPr>
          <w:rFonts w:ascii="Times New Roman" w:hAnsi="Times New Roman" w:cs="Times New Roman"/>
          <w:b/>
          <w:bCs/>
        </w:rPr>
      </w:pPr>
      <w:r w:rsidRPr="0018344A">
        <w:rPr>
          <w:rFonts w:ascii="Times New Roman" w:hAnsi="Times New Roman" w:cs="Times New Roman"/>
          <w:b/>
          <w:bCs/>
        </w:rPr>
        <w:t xml:space="preserve">Table </w:t>
      </w:r>
      <w:r w:rsidR="009E5CF4" w:rsidRPr="0018344A">
        <w:rPr>
          <w:rFonts w:ascii="Times New Roman" w:hAnsi="Times New Roman" w:cs="Times New Roman"/>
          <w:b/>
          <w:bCs/>
        </w:rPr>
        <w:t>S</w:t>
      </w:r>
      <w:r w:rsidR="00F44FF3">
        <w:rPr>
          <w:rFonts w:ascii="Times New Roman" w:hAnsi="Times New Roman" w:cs="Times New Roman"/>
          <w:b/>
          <w:bCs/>
        </w:rPr>
        <w:t>3</w:t>
      </w:r>
      <w:r w:rsidRPr="0018344A">
        <w:rPr>
          <w:rFonts w:ascii="Times New Roman" w:hAnsi="Times New Roman" w:cs="Times New Roman"/>
          <w:b/>
          <w:bCs/>
        </w:rPr>
        <w:t>. Average Percent Matrix Recovery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1202"/>
        <w:gridCol w:w="1195"/>
        <w:gridCol w:w="1195"/>
        <w:gridCol w:w="1195"/>
        <w:gridCol w:w="1194"/>
        <w:gridCol w:w="1194"/>
        <w:gridCol w:w="1194"/>
        <w:gridCol w:w="1194"/>
      </w:tblGrid>
      <w:tr w:rsidR="00C46A00" w:rsidRPr="0018344A" w14:paraId="1B279B07" w14:textId="77777777" w:rsidTr="0074469E">
        <w:tc>
          <w:tcPr>
            <w:tcW w:w="572" w:type="pct"/>
            <w:shd w:val="clear" w:color="auto" w:fill="DDDDDD"/>
          </w:tcPr>
          <w:p w14:paraId="52D9FF97" w14:textId="77777777" w:rsidR="00C46A00" w:rsidRPr="0018344A" w:rsidRDefault="00C46A00" w:rsidP="0074469E">
            <w:pPr>
              <w:spacing w:line="480" w:lineRule="auto"/>
              <w:rPr>
                <w:rFonts w:ascii="Times New Roman" w:hAnsi="Times New Roman" w:cs="Times New Roman"/>
                <w:color w:val="000000" w:themeColor="text1"/>
              </w:rPr>
            </w:pPr>
          </w:p>
        </w:tc>
        <w:tc>
          <w:tcPr>
            <w:tcW w:w="556" w:type="pct"/>
            <w:shd w:val="clear" w:color="auto" w:fill="DDDDDD"/>
            <w:vAlign w:val="center"/>
          </w:tcPr>
          <w:p w14:paraId="102F14EE" w14:textId="77777777" w:rsidR="00C46A00" w:rsidRPr="0018344A" w:rsidRDefault="00C46A00" w:rsidP="0074469E">
            <w:pPr>
              <w:pStyle w:val="NoSpacing"/>
              <w:jc w:val="center"/>
              <w:rPr>
                <w:rFonts w:ascii="Times New Roman" w:hAnsi="Times New Roman" w:cs="Times New Roman"/>
              </w:rPr>
            </w:pPr>
            <w:r w:rsidRPr="0018344A">
              <w:rPr>
                <w:rFonts w:ascii="Times New Roman" w:hAnsi="Times New Roman" w:cs="Times New Roman"/>
              </w:rPr>
              <w:t>As</w:t>
            </w:r>
          </w:p>
        </w:tc>
        <w:tc>
          <w:tcPr>
            <w:tcW w:w="553" w:type="pct"/>
            <w:shd w:val="clear" w:color="auto" w:fill="DDDDDD"/>
            <w:vAlign w:val="center"/>
          </w:tcPr>
          <w:p w14:paraId="7942B677" w14:textId="77777777" w:rsidR="00C46A00" w:rsidRPr="0018344A" w:rsidRDefault="00C46A00" w:rsidP="0074469E">
            <w:pPr>
              <w:pStyle w:val="NoSpacing"/>
              <w:jc w:val="center"/>
              <w:rPr>
                <w:rFonts w:ascii="Times New Roman" w:hAnsi="Times New Roman" w:cs="Times New Roman"/>
              </w:rPr>
            </w:pPr>
            <w:r w:rsidRPr="0018344A">
              <w:rPr>
                <w:rFonts w:ascii="Times New Roman" w:hAnsi="Times New Roman" w:cs="Times New Roman"/>
              </w:rPr>
              <w:t>Cd</w:t>
            </w:r>
          </w:p>
        </w:tc>
        <w:tc>
          <w:tcPr>
            <w:tcW w:w="553" w:type="pct"/>
            <w:shd w:val="clear" w:color="auto" w:fill="DDDDDD"/>
            <w:vAlign w:val="center"/>
          </w:tcPr>
          <w:p w14:paraId="0F5EE26D" w14:textId="77777777" w:rsidR="00C46A00" w:rsidRPr="0018344A" w:rsidRDefault="00C46A00" w:rsidP="0074469E">
            <w:pPr>
              <w:pStyle w:val="NoSpacing"/>
              <w:jc w:val="center"/>
              <w:rPr>
                <w:rFonts w:ascii="Times New Roman" w:hAnsi="Times New Roman" w:cs="Times New Roman"/>
              </w:rPr>
            </w:pPr>
            <w:r w:rsidRPr="0018344A">
              <w:rPr>
                <w:rFonts w:ascii="Times New Roman" w:hAnsi="Times New Roman" w:cs="Times New Roman"/>
              </w:rPr>
              <w:t>Cr</w:t>
            </w:r>
          </w:p>
        </w:tc>
        <w:tc>
          <w:tcPr>
            <w:tcW w:w="553" w:type="pct"/>
            <w:shd w:val="clear" w:color="auto" w:fill="DDDDDD"/>
            <w:vAlign w:val="center"/>
          </w:tcPr>
          <w:p w14:paraId="4621385A" w14:textId="77777777" w:rsidR="00C46A00" w:rsidRPr="0018344A" w:rsidRDefault="00C46A00" w:rsidP="0074469E">
            <w:pPr>
              <w:pStyle w:val="NoSpacing"/>
              <w:jc w:val="center"/>
              <w:rPr>
                <w:rFonts w:ascii="Times New Roman" w:hAnsi="Times New Roman" w:cs="Times New Roman"/>
              </w:rPr>
            </w:pPr>
            <w:r w:rsidRPr="0018344A">
              <w:rPr>
                <w:rFonts w:ascii="Times New Roman" w:hAnsi="Times New Roman" w:cs="Times New Roman"/>
              </w:rPr>
              <w:t>Cu</w:t>
            </w:r>
          </w:p>
        </w:tc>
        <w:tc>
          <w:tcPr>
            <w:tcW w:w="553" w:type="pct"/>
            <w:shd w:val="clear" w:color="auto" w:fill="DDDDDD"/>
            <w:vAlign w:val="center"/>
          </w:tcPr>
          <w:p w14:paraId="037BBCDA" w14:textId="77777777" w:rsidR="00C46A00" w:rsidRPr="0018344A" w:rsidRDefault="00C46A00" w:rsidP="0074469E">
            <w:pPr>
              <w:pStyle w:val="NoSpacing"/>
              <w:jc w:val="center"/>
              <w:rPr>
                <w:rFonts w:ascii="Times New Roman" w:hAnsi="Times New Roman" w:cs="Times New Roman"/>
              </w:rPr>
            </w:pPr>
            <w:r w:rsidRPr="0018344A">
              <w:rPr>
                <w:rFonts w:ascii="Times New Roman" w:hAnsi="Times New Roman" w:cs="Times New Roman"/>
              </w:rPr>
              <w:t>Hg</w:t>
            </w:r>
          </w:p>
        </w:tc>
        <w:tc>
          <w:tcPr>
            <w:tcW w:w="553" w:type="pct"/>
            <w:shd w:val="clear" w:color="auto" w:fill="DDDDDD"/>
            <w:vAlign w:val="center"/>
          </w:tcPr>
          <w:p w14:paraId="3D0896BE" w14:textId="77777777" w:rsidR="00C46A00" w:rsidRPr="0018344A" w:rsidRDefault="00C46A00" w:rsidP="0074469E">
            <w:pPr>
              <w:pStyle w:val="NoSpacing"/>
              <w:jc w:val="center"/>
              <w:rPr>
                <w:rFonts w:ascii="Times New Roman" w:hAnsi="Times New Roman" w:cs="Times New Roman"/>
              </w:rPr>
            </w:pPr>
            <w:r w:rsidRPr="0018344A">
              <w:rPr>
                <w:rFonts w:ascii="Times New Roman" w:hAnsi="Times New Roman" w:cs="Times New Roman"/>
              </w:rPr>
              <w:t>Ni</w:t>
            </w:r>
          </w:p>
        </w:tc>
        <w:tc>
          <w:tcPr>
            <w:tcW w:w="553" w:type="pct"/>
            <w:shd w:val="clear" w:color="auto" w:fill="DDDDDD"/>
            <w:vAlign w:val="center"/>
          </w:tcPr>
          <w:p w14:paraId="0D8BBC8F" w14:textId="77777777" w:rsidR="00C46A00" w:rsidRPr="0018344A" w:rsidRDefault="00C46A00" w:rsidP="0074469E">
            <w:pPr>
              <w:pStyle w:val="NoSpacing"/>
              <w:jc w:val="center"/>
              <w:rPr>
                <w:rFonts w:ascii="Times New Roman" w:hAnsi="Times New Roman" w:cs="Times New Roman"/>
              </w:rPr>
            </w:pPr>
            <w:r w:rsidRPr="0018344A">
              <w:rPr>
                <w:rFonts w:ascii="Times New Roman" w:hAnsi="Times New Roman" w:cs="Times New Roman"/>
              </w:rPr>
              <w:t>Pb</w:t>
            </w:r>
          </w:p>
        </w:tc>
        <w:tc>
          <w:tcPr>
            <w:tcW w:w="553" w:type="pct"/>
            <w:shd w:val="clear" w:color="auto" w:fill="DDDDDD"/>
            <w:vAlign w:val="center"/>
          </w:tcPr>
          <w:p w14:paraId="44CD8301" w14:textId="77777777" w:rsidR="00C46A00" w:rsidRPr="0018344A" w:rsidRDefault="00C46A00" w:rsidP="0074469E">
            <w:pPr>
              <w:pStyle w:val="NoSpacing"/>
              <w:jc w:val="center"/>
              <w:rPr>
                <w:rFonts w:ascii="Times New Roman" w:hAnsi="Times New Roman" w:cs="Times New Roman"/>
              </w:rPr>
            </w:pPr>
            <w:r w:rsidRPr="0018344A">
              <w:rPr>
                <w:rFonts w:ascii="Times New Roman" w:hAnsi="Times New Roman" w:cs="Times New Roman"/>
              </w:rPr>
              <w:t>Zn</w:t>
            </w:r>
          </w:p>
        </w:tc>
      </w:tr>
      <w:tr w:rsidR="00C46A00" w:rsidRPr="0018344A" w14:paraId="6227CA32" w14:textId="77777777" w:rsidTr="0074469E">
        <w:tc>
          <w:tcPr>
            <w:tcW w:w="572" w:type="pct"/>
          </w:tcPr>
          <w:p w14:paraId="597310F7" w14:textId="77777777" w:rsidR="00C46A00" w:rsidRPr="0018344A" w:rsidRDefault="00C46A00" w:rsidP="0074469E">
            <w:pPr>
              <w:spacing w:line="480" w:lineRule="auto"/>
              <w:rPr>
                <w:rFonts w:ascii="Times New Roman" w:hAnsi="Times New Roman" w:cs="Times New Roman"/>
                <w:color w:val="000000" w:themeColor="text1"/>
                <w:shd w:val="clear" w:color="auto" w:fill="FFFFFF"/>
              </w:rPr>
            </w:pPr>
            <w:r w:rsidRPr="0018344A">
              <w:rPr>
                <w:rFonts w:ascii="Times New Roman" w:hAnsi="Times New Roman" w:cs="Times New Roman"/>
                <w:color w:val="000000" w:themeColor="text1"/>
                <w:shd w:val="clear" w:color="auto" w:fill="FFFFFF"/>
              </w:rPr>
              <w:t>Sediment</w:t>
            </w:r>
          </w:p>
        </w:tc>
        <w:tc>
          <w:tcPr>
            <w:tcW w:w="556" w:type="pct"/>
          </w:tcPr>
          <w:p w14:paraId="2E5EC121"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101</w:t>
            </w:r>
          </w:p>
        </w:tc>
        <w:tc>
          <w:tcPr>
            <w:tcW w:w="553" w:type="pct"/>
          </w:tcPr>
          <w:p w14:paraId="0423C9F6"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102</w:t>
            </w:r>
          </w:p>
        </w:tc>
        <w:tc>
          <w:tcPr>
            <w:tcW w:w="553" w:type="pct"/>
          </w:tcPr>
          <w:p w14:paraId="6C0793F8"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122*</w:t>
            </w:r>
          </w:p>
        </w:tc>
        <w:tc>
          <w:tcPr>
            <w:tcW w:w="553" w:type="pct"/>
          </w:tcPr>
          <w:p w14:paraId="79C4745F"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92</w:t>
            </w:r>
          </w:p>
        </w:tc>
        <w:tc>
          <w:tcPr>
            <w:tcW w:w="553" w:type="pct"/>
          </w:tcPr>
          <w:p w14:paraId="00B15448"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101</w:t>
            </w:r>
          </w:p>
        </w:tc>
        <w:tc>
          <w:tcPr>
            <w:tcW w:w="553" w:type="pct"/>
          </w:tcPr>
          <w:p w14:paraId="2DFAF3B2"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93</w:t>
            </w:r>
          </w:p>
        </w:tc>
        <w:tc>
          <w:tcPr>
            <w:tcW w:w="553" w:type="pct"/>
          </w:tcPr>
          <w:p w14:paraId="0F63CD95"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115</w:t>
            </w:r>
          </w:p>
        </w:tc>
        <w:tc>
          <w:tcPr>
            <w:tcW w:w="553" w:type="pct"/>
          </w:tcPr>
          <w:p w14:paraId="02D28AE9"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138*</w:t>
            </w:r>
          </w:p>
        </w:tc>
      </w:tr>
      <w:tr w:rsidR="00C46A00" w:rsidRPr="0018344A" w14:paraId="5969E8E9" w14:textId="77777777" w:rsidTr="0074469E">
        <w:tc>
          <w:tcPr>
            <w:tcW w:w="572" w:type="pct"/>
          </w:tcPr>
          <w:p w14:paraId="2B84D58B" w14:textId="77777777" w:rsidR="00C46A00" w:rsidRPr="0018344A" w:rsidRDefault="00C46A00" w:rsidP="0074469E">
            <w:pPr>
              <w:spacing w:line="480" w:lineRule="auto"/>
              <w:rPr>
                <w:rFonts w:ascii="Times New Roman" w:hAnsi="Times New Roman" w:cs="Times New Roman"/>
                <w:color w:val="000000" w:themeColor="text1"/>
                <w:shd w:val="clear" w:color="auto" w:fill="FFFFFF"/>
              </w:rPr>
            </w:pPr>
            <w:r w:rsidRPr="0018344A">
              <w:rPr>
                <w:rFonts w:ascii="Times New Roman" w:hAnsi="Times New Roman" w:cs="Times New Roman"/>
                <w:color w:val="000000" w:themeColor="text1"/>
                <w:shd w:val="clear" w:color="auto" w:fill="FFFFFF"/>
              </w:rPr>
              <w:t>Cattail</w:t>
            </w:r>
          </w:p>
        </w:tc>
        <w:tc>
          <w:tcPr>
            <w:tcW w:w="556" w:type="pct"/>
          </w:tcPr>
          <w:p w14:paraId="2201017A"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97</w:t>
            </w:r>
          </w:p>
        </w:tc>
        <w:tc>
          <w:tcPr>
            <w:tcW w:w="553" w:type="pct"/>
          </w:tcPr>
          <w:p w14:paraId="1BA25FD8"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91</w:t>
            </w:r>
          </w:p>
        </w:tc>
        <w:tc>
          <w:tcPr>
            <w:tcW w:w="553" w:type="pct"/>
          </w:tcPr>
          <w:p w14:paraId="3F438FA0"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90</w:t>
            </w:r>
          </w:p>
        </w:tc>
        <w:tc>
          <w:tcPr>
            <w:tcW w:w="553" w:type="pct"/>
          </w:tcPr>
          <w:p w14:paraId="1DE9C2C5"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125*</w:t>
            </w:r>
          </w:p>
        </w:tc>
        <w:tc>
          <w:tcPr>
            <w:tcW w:w="553" w:type="pct"/>
          </w:tcPr>
          <w:p w14:paraId="2BE1CAA5"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100</w:t>
            </w:r>
          </w:p>
        </w:tc>
        <w:tc>
          <w:tcPr>
            <w:tcW w:w="553" w:type="pct"/>
          </w:tcPr>
          <w:p w14:paraId="1027F5EF"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75</w:t>
            </w:r>
          </w:p>
        </w:tc>
        <w:tc>
          <w:tcPr>
            <w:tcW w:w="553" w:type="pct"/>
          </w:tcPr>
          <w:p w14:paraId="68128B11"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-74*</w:t>
            </w:r>
          </w:p>
        </w:tc>
        <w:tc>
          <w:tcPr>
            <w:tcW w:w="553" w:type="pct"/>
          </w:tcPr>
          <w:p w14:paraId="2A6E02B0"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w:t>
            </w:r>
          </w:p>
        </w:tc>
      </w:tr>
      <w:tr w:rsidR="00C46A00" w:rsidRPr="0018344A" w14:paraId="6849FEB7" w14:textId="77777777" w:rsidTr="0074469E">
        <w:tc>
          <w:tcPr>
            <w:tcW w:w="572" w:type="pct"/>
          </w:tcPr>
          <w:p w14:paraId="4F191DB7" w14:textId="77777777" w:rsidR="00C46A00" w:rsidRPr="0018344A" w:rsidRDefault="00C46A00" w:rsidP="0074469E">
            <w:pPr>
              <w:spacing w:line="480" w:lineRule="auto"/>
              <w:rPr>
                <w:rFonts w:ascii="Times New Roman" w:hAnsi="Times New Roman" w:cs="Times New Roman"/>
                <w:color w:val="000000" w:themeColor="text1"/>
                <w:shd w:val="clear" w:color="auto" w:fill="FFFFFF"/>
              </w:rPr>
            </w:pPr>
            <w:r w:rsidRPr="0018344A">
              <w:rPr>
                <w:rFonts w:ascii="Times New Roman" w:hAnsi="Times New Roman" w:cs="Times New Roman"/>
                <w:color w:val="000000" w:themeColor="text1"/>
                <w:shd w:val="clear" w:color="auto" w:fill="FFFFFF"/>
              </w:rPr>
              <w:t>Liver</w:t>
            </w:r>
          </w:p>
        </w:tc>
        <w:tc>
          <w:tcPr>
            <w:tcW w:w="556" w:type="pct"/>
          </w:tcPr>
          <w:p w14:paraId="1195E4FA"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135*</w:t>
            </w:r>
          </w:p>
        </w:tc>
        <w:tc>
          <w:tcPr>
            <w:tcW w:w="553" w:type="pct"/>
          </w:tcPr>
          <w:p w14:paraId="3E7E0916"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103</w:t>
            </w:r>
          </w:p>
        </w:tc>
        <w:tc>
          <w:tcPr>
            <w:tcW w:w="553" w:type="pct"/>
          </w:tcPr>
          <w:p w14:paraId="042F68AA"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104</w:t>
            </w:r>
          </w:p>
        </w:tc>
        <w:tc>
          <w:tcPr>
            <w:tcW w:w="553" w:type="pct"/>
          </w:tcPr>
          <w:p w14:paraId="29CEE2CE"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112</w:t>
            </w:r>
          </w:p>
        </w:tc>
        <w:tc>
          <w:tcPr>
            <w:tcW w:w="553" w:type="pct"/>
          </w:tcPr>
          <w:p w14:paraId="00DFB049"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98</w:t>
            </w:r>
          </w:p>
        </w:tc>
        <w:tc>
          <w:tcPr>
            <w:tcW w:w="553" w:type="pct"/>
          </w:tcPr>
          <w:p w14:paraId="207AA3E2"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105</w:t>
            </w:r>
          </w:p>
        </w:tc>
        <w:tc>
          <w:tcPr>
            <w:tcW w:w="553" w:type="pct"/>
          </w:tcPr>
          <w:p w14:paraId="1BEDD3E5"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96</w:t>
            </w:r>
          </w:p>
        </w:tc>
        <w:tc>
          <w:tcPr>
            <w:tcW w:w="553" w:type="pct"/>
          </w:tcPr>
          <w:p w14:paraId="0DE6BF6A" w14:textId="77777777" w:rsidR="00C46A00" w:rsidRPr="0018344A" w:rsidRDefault="00C46A00" w:rsidP="0074469E">
            <w:pPr>
              <w:spacing w:line="480" w:lineRule="auto"/>
              <w:jc w:val="center"/>
              <w:rPr>
                <w:rFonts w:ascii="Times New Roman" w:hAnsi="Times New Roman" w:cs="Times New Roman"/>
                <w:shd w:val="clear" w:color="auto" w:fill="FFFFFF"/>
              </w:rPr>
            </w:pPr>
            <w:r w:rsidRPr="0018344A">
              <w:rPr>
                <w:rFonts w:ascii="Times New Roman" w:hAnsi="Times New Roman" w:cs="Times New Roman"/>
                <w:shd w:val="clear" w:color="auto" w:fill="FFFFFF"/>
              </w:rPr>
              <w:t>-5*</w:t>
            </w:r>
          </w:p>
        </w:tc>
      </w:tr>
    </w:tbl>
    <w:p w14:paraId="79BD9352" w14:textId="77777777" w:rsidR="00C46A00" w:rsidRPr="0018344A" w:rsidRDefault="00C46A00" w:rsidP="00C46A00">
      <w:pPr>
        <w:pStyle w:val="NoSpacing"/>
        <w:rPr>
          <w:rFonts w:ascii="Times New Roman" w:hAnsi="Times New Roman" w:cs="Times New Roman"/>
          <w:shd w:val="clear" w:color="auto" w:fill="FFFFFF"/>
        </w:rPr>
        <w:sectPr w:rsidR="00C46A00" w:rsidRPr="0018344A" w:rsidSect="00C46A00">
          <w:footerReference w:type="even" r:id="rId6"/>
          <w:footerReference w:type="default" r:id="rId7"/>
          <w:pgSz w:w="12240" w:h="15840"/>
          <w:pgMar w:top="720" w:right="720" w:bottom="720" w:left="720" w:header="720" w:footer="720" w:gutter="0"/>
          <w:cols w:space="720"/>
          <w:titlePg/>
          <w:docGrid w:linePitch="360"/>
        </w:sectPr>
      </w:pPr>
      <w:r w:rsidRPr="0018344A">
        <w:rPr>
          <w:rFonts w:ascii="Times New Roman" w:hAnsi="Times New Roman" w:cs="Times New Roman"/>
          <w:shd w:val="clear" w:color="auto" w:fill="FFFFFF"/>
        </w:rPr>
        <w:t>Average percent matrix recovery for elements to assess for potential matrix interference. Values marked with asterisks are flagged for having poor recovery (i.e., outside of the 75-120% range).</w:t>
      </w:r>
    </w:p>
    <w:p w14:paraId="6CC6A887" w14:textId="34C31661" w:rsidR="0018344A" w:rsidRDefault="00C46A00" w:rsidP="00C46A00">
      <w:pPr>
        <w:pStyle w:val="NoSpacing"/>
        <w:rPr>
          <w:rFonts w:ascii="Times New Roman" w:hAnsi="Times New Roman" w:cs="Times New Roman"/>
          <w:b/>
          <w:bCs/>
        </w:rPr>
      </w:pPr>
      <w:r w:rsidRPr="0018344A">
        <w:rPr>
          <w:rFonts w:ascii="Times New Roman" w:hAnsi="Times New Roman" w:cs="Times New Roman"/>
          <w:b/>
          <w:bCs/>
        </w:rPr>
        <w:lastRenderedPageBreak/>
        <w:t xml:space="preserve">Table </w:t>
      </w:r>
      <w:r w:rsidR="009E5CF4" w:rsidRPr="0018344A">
        <w:rPr>
          <w:rFonts w:ascii="Times New Roman" w:hAnsi="Times New Roman" w:cs="Times New Roman"/>
          <w:b/>
          <w:bCs/>
        </w:rPr>
        <w:t>S</w:t>
      </w:r>
      <w:r w:rsidR="00F44FF3">
        <w:rPr>
          <w:rFonts w:ascii="Times New Roman" w:hAnsi="Times New Roman" w:cs="Times New Roman"/>
          <w:b/>
          <w:bCs/>
        </w:rPr>
        <w:t>4</w:t>
      </w:r>
      <w:r w:rsidRPr="0018344A">
        <w:rPr>
          <w:rFonts w:ascii="Times New Roman" w:hAnsi="Times New Roman" w:cs="Times New Roman"/>
          <w:b/>
          <w:bCs/>
        </w:rPr>
        <w:t>. Results of ANOVA Comparing Concentrations Between Plots and T-tests for Subplots</w:t>
      </w:r>
    </w:p>
    <w:p w14:paraId="45962432" w14:textId="77777777" w:rsidR="0018344A" w:rsidRPr="0018344A" w:rsidRDefault="0018344A" w:rsidP="00C46A00">
      <w:pPr>
        <w:pStyle w:val="NoSpacing"/>
        <w:rPr>
          <w:rFonts w:ascii="Times New Roman" w:hAnsi="Times New Roman" w:cs="Times New Roman"/>
          <w:b/>
          <w:bCs/>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
        <w:gridCol w:w="1067"/>
        <w:gridCol w:w="2584"/>
        <w:gridCol w:w="3723"/>
        <w:gridCol w:w="2396"/>
      </w:tblGrid>
      <w:tr w:rsidR="00C46A00" w:rsidRPr="0018344A" w14:paraId="108E1DCC" w14:textId="77777777" w:rsidTr="008F773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879" w:type="dxa"/>
            <w:shd w:val="clear" w:color="auto" w:fill="D9D9D9" w:themeFill="background1" w:themeFillShade="D9"/>
            <w:textDirection w:val="btLr"/>
          </w:tcPr>
          <w:p w14:paraId="6E27601E" w14:textId="77777777" w:rsidR="00C46A00" w:rsidRPr="0018344A" w:rsidRDefault="00C46A00" w:rsidP="0074469E">
            <w:pPr>
              <w:spacing w:line="480" w:lineRule="auto"/>
              <w:ind w:left="113" w:right="113"/>
              <w:jc w:val="center"/>
              <w:rPr>
                <w:rFonts w:ascii="Times New Roman" w:hAnsi="Times New Roman" w:cs="Times New Roman"/>
                <w:b w:val="0"/>
                <w:bCs w:val="0"/>
              </w:rPr>
            </w:pPr>
          </w:p>
        </w:tc>
        <w:tc>
          <w:tcPr>
            <w:tcW w:w="1067" w:type="dxa"/>
            <w:shd w:val="clear" w:color="auto" w:fill="D9D9D9" w:themeFill="background1" w:themeFillShade="D9"/>
          </w:tcPr>
          <w:p w14:paraId="779F48EB" w14:textId="77777777" w:rsidR="00C46A00" w:rsidRPr="0018344A" w:rsidRDefault="00C46A00" w:rsidP="007446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2584" w:type="dxa"/>
            <w:shd w:val="clear" w:color="auto" w:fill="D9D9D9" w:themeFill="background1" w:themeFillShade="D9"/>
          </w:tcPr>
          <w:p w14:paraId="34BD6079" w14:textId="77777777" w:rsidR="00C46A00" w:rsidRPr="0018344A" w:rsidRDefault="00C46A00" w:rsidP="007446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ANOVA General Plot Difference p-values</w:t>
            </w:r>
          </w:p>
        </w:tc>
        <w:tc>
          <w:tcPr>
            <w:tcW w:w="3723" w:type="dxa"/>
            <w:shd w:val="clear" w:color="auto" w:fill="D9D9D9" w:themeFill="background1" w:themeFillShade="D9"/>
          </w:tcPr>
          <w:p w14:paraId="602ADA98" w14:textId="77777777" w:rsidR="00C46A00" w:rsidRPr="0018344A" w:rsidRDefault="00C46A00" w:rsidP="007446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T-test Specific Plot Comparisons</w:t>
            </w:r>
          </w:p>
        </w:tc>
        <w:tc>
          <w:tcPr>
            <w:tcW w:w="2396" w:type="dxa"/>
            <w:shd w:val="clear" w:color="auto" w:fill="D9D9D9" w:themeFill="background1" w:themeFillShade="D9"/>
          </w:tcPr>
          <w:p w14:paraId="6710F4D9" w14:textId="77777777" w:rsidR="00C46A00" w:rsidRPr="0018344A" w:rsidRDefault="00C46A00" w:rsidP="007446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T-test General Subplot Difference p-values</w:t>
            </w:r>
          </w:p>
        </w:tc>
      </w:tr>
      <w:tr w:rsidR="00C46A00" w:rsidRPr="0018344A" w14:paraId="071D96E4" w14:textId="77777777" w:rsidTr="008F773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79" w:type="dxa"/>
            <w:vMerge w:val="restart"/>
            <w:shd w:val="clear" w:color="auto" w:fill="auto"/>
            <w:textDirection w:val="btLr"/>
          </w:tcPr>
          <w:p w14:paraId="3719E357" w14:textId="77777777" w:rsidR="00C46A00" w:rsidRPr="0018344A" w:rsidRDefault="00C46A00" w:rsidP="0074469E">
            <w:pPr>
              <w:spacing w:line="480" w:lineRule="auto"/>
              <w:ind w:left="113" w:right="113"/>
              <w:jc w:val="center"/>
              <w:rPr>
                <w:rFonts w:ascii="Times New Roman" w:hAnsi="Times New Roman" w:cs="Times New Roman"/>
              </w:rPr>
            </w:pPr>
            <w:r w:rsidRPr="0018344A">
              <w:rPr>
                <w:rFonts w:ascii="Times New Roman" w:hAnsi="Times New Roman" w:cs="Times New Roman"/>
              </w:rPr>
              <w:t>Sediment</w:t>
            </w:r>
          </w:p>
        </w:tc>
        <w:tc>
          <w:tcPr>
            <w:tcW w:w="1067" w:type="dxa"/>
            <w:shd w:val="clear" w:color="auto" w:fill="auto"/>
          </w:tcPr>
          <w:p w14:paraId="77335E56"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As</w:t>
            </w:r>
          </w:p>
        </w:tc>
        <w:tc>
          <w:tcPr>
            <w:tcW w:w="2584" w:type="dxa"/>
            <w:shd w:val="clear" w:color="auto" w:fill="auto"/>
          </w:tcPr>
          <w:p w14:paraId="08B7125D"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0.04*</w:t>
            </w:r>
          </w:p>
        </w:tc>
        <w:tc>
          <w:tcPr>
            <w:tcW w:w="3723" w:type="dxa"/>
            <w:shd w:val="clear" w:color="auto" w:fill="auto"/>
          </w:tcPr>
          <w:p w14:paraId="72483CD8"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w:t>
            </w:r>
          </w:p>
        </w:tc>
        <w:tc>
          <w:tcPr>
            <w:tcW w:w="2396" w:type="dxa"/>
            <w:shd w:val="clear" w:color="auto" w:fill="auto"/>
          </w:tcPr>
          <w:p w14:paraId="58531A1C"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0.005*</w:t>
            </w:r>
          </w:p>
        </w:tc>
      </w:tr>
      <w:tr w:rsidR="00C46A00" w:rsidRPr="0018344A" w14:paraId="4E8EF9F8" w14:textId="77777777" w:rsidTr="008F7739">
        <w:trPr>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15325FD4" w14:textId="77777777" w:rsidR="00C46A00" w:rsidRPr="0018344A" w:rsidRDefault="00C46A00" w:rsidP="0074469E">
            <w:pPr>
              <w:spacing w:line="480" w:lineRule="auto"/>
              <w:jc w:val="center"/>
              <w:rPr>
                <w:rFonts w:ascii="Times New Roman" w:hAnsi="Times New Roman" w:cs="Times New Roman"/>
              </w:rPr>
            </w:pPr>
          </w:p>
        </w:tc>
        <w:tc>
          <w:tcPr>
            <w:tcW w:w="1067" w:type="dxa"/>
            <w:shd w:val="clear" w:color="auto" w:fill="auto"/>
          </w:tcPr>
          <w:p w14:paraId="489307EE"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Cd</w:t>
            </w:r>
          </w:p>
        </w:tc>
        <w:tc>
          <w:tcPr>
            <w:tcW w:w="2584" w:type="dxa"/>
            <w:shd w:val="clear" w:color="auto" w:fill="auto"/>
          </w:tcPr>
          <w:p w14:paraId="4BA40CFA"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&lt; 0.001*</w:t>
            </w:r>
          </w:p>
        </w:tc>
        <w:tc>
          <w:tcPr>
            <w:tcW w:w="3723" w:type="dxa"/>
            <w:shd w:val="clear" w:color="auto" w:fill="auto"/>
          </w:tcPr>
          <w:p w14:paraId="6F92B2A7"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MPN&gt;RAD, MPN&gt;TEA</w:t>
            </w:r>
          </w:p>
        </w:tc>
        <w:tc>
          <w:tcPr>
            <w:tcW w:w="2396" w:type="dxa"/>
            <w:shd w:val="clear" w:color="auto" w:fill="auto"/>
          </w:tcPr>
          <w:p w14:paraId="69DC96B8"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0.25</w:t>
            </w:r>
          </w:p>
        </w:tc>
      </w:tr>
      <w:tr w:rsidR="00C46A00" w:rsidRPr="0018344A" w14:paraId="6BEA42D8" w14:textId="77777777" w:rsidTr="008F773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5E1872DD" w14:textId="77777777" w:rsidR="00C46A00" w:rsidRPr="0018344A" w:rsidRDefault="00C46A00" w:rsidP="0074469E">
            <w:pPr>
              <w:spacing w:line="480" w:lineRule="auto"/>
              <w:jc w:val="center"/>
              <w:rPr>
                <w:rFonts w:ascii="Times New Roman" w:hAnsi="Times New Roman" w:cs="Times New Roman"/>
              </w:rPr>
            </w:pPr>
          </w:p>
        </w:tc>
        <w:tc>
          <w:tcPr>
            <w:tcW w:w="1067" w:type="dxa"/>
            <w:shd w:val="clear" w:color="auto" w:fill="auto"/>
          </w:tcPr>
          <w:p w14:paraId="6AFB64F8"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Cr</w:t>
            </w:r>
          </w:p>
        </w:tc>
        <w:tc>
          <w:tcPr>
            <w:tcW w:w="2584" w:type="dxa"/>
            <w:shd w:val="clear" w:color="auto" w:fill="auto"/>
          </w:tcPr>
          <w:p w14:paraId="495D7262"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&lt; 0.001*</w:t>
            </w:r>
          </w:p>
        </w:tc>
        <w:tc>
          <w:tcPr>
            <w:tcW w:w="3723" w:type="dxa"/>
            <w:shd w:val="clear" w:color="auto" w:fill="auto"/>
          </w:tcPr>
          <w:p w14:paraId="20F9EFD9"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lang w:val="es-US"/>
              </w:rPr>
              <w:t>MPN&gt;RAD, MPN&gt;TEA, MPS&gt;RAD</w:t>
            </w:r>
          </w:p>
        </w:tc>
        <w:tc>
          <w:tcPr>
            <w:tcW w:w="2396" w:type="dxa"/>
            <w:shd w:val="clear" w:color="auto" w:fill="auto"/>
          </w:tcPr>
          <w:p w14:paraId="2F730DEE"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US"/>
              </w:rPr>
            </w:pPr>
            <w:r w:rsidRPr="0018344A">
              <w:rPr>
                <w:rFonts w:ascii="Times New Roman" w:hAnsi="Times New Roman" w:cs="Times New Roman"/>
              </w:rPr>
              <w:t>0.001*</w:t>
            </w:r>
          </w:p>
        </w:tc>
      </w:tr>
      <w:tr w:rsidR="00C46A00" w:rsidRPr="0018344A" w14:paraId="50822032" w14:textId="77777777" w:rsidTr="008F7739">
        <w:trPr>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15133B14" w14:textId="77777777" w:rsidR="00C46A00" w:rsidRPr="0018344A" w:rsidRDefault="00C46A00" w:rsidP="0074469E">
            <w:pPr>
              <w:spacing w:line="480" w:lineRule="auto"/>
              <w:jc w:val="center"/>
              <w:rPr>
                <w:rFonts w:ascii="Times New Roman" w:hAnsi="Times New Roman" w:cs="Times New Roman"/>
                <w:lang w:val="es-US"/>
              </w:rPr>
            </w:pPr>
          </w:p>
        </w:tc>
        <w:tc>
          <w:tcPr>
            <w:tcW w:w="1067" w:type="dxa"/>
            <w:shd w:val="clear" w:color="auto" w:fill="auto"/>
          </w:tcPr>
          <w:p w14:paraId="1DCE233E"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Cu</w:t>
            </w:r>
          </w:p>
        </w:tc>
        <w:tc>
          <w:tcPr>
            <w:tcW w:w="2584" w:type="dxa"/>
            <w:shd w:val="clear" w:color="auto" w:fill="auto"/>
          </w:tcPr>
          <w:p w14:paraId="082AC51D"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&lt; 0.001*</w:t>
            </w:r>
          </w:p>
        </w:tc>
        <w:tc>
          <w:tcPr>
            <w:tcW w:w="3723" w:type="dxa"/>
            <w:shd w:val="clear" w:color="auto" w:fill="auto"/>
          </w:tcPr>
          <w:p w14:paraId="6BD896DD"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MPN&gt;RAD, MPN&gt;TEA</w:t>
            </w:r>
          </w:p>
        </w:tc>
        <w:tc>
          <w:tcPr>
            <w:tcW w:w="2396" w:type="dxa"/>
            <w:shd w:val="clear" w:color="auto" w:fill="auto"/>
          </w:tcPr>
          <w:p w14:paraId="6F20985D"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0.01*</w:t>
            </w:r>
          </w:p>
        </w:tc>
      </w:tr>
      <w:tr w:rsidR="00C46A00" w:rsidRPr="0018344A" w14:paraId="736FBE42" w14:textId="77777777" w:rsidTr="008F773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2B19F41C" w14:textId="77777777" w:rsidR="00C46A00" w:rsidRPr="0018344A" w:rsidRDefault="00C46A00" w:rsidP="0074469E">
            <w:pPr>
              <w:spacing w:line="480" w:lineRule="auto"/>
              <w:jc w:val="center"/>
              <w:rPr>
                <w:rFonts w:ascii="Times New Roman" w:hAnsi="Times New Roman" w:cs="Times New Roman"/>
              </w:rPr>
            </w:pPr>
          </w:p>
        </w:tc>
        <w:tc>
          <w:tcPr>
            <w:tcW w:w="1067" w:type="dxa"/>
            <w:shd w:val="clear" w:color="auto" w:fill="auto"/>
          </w:tcPr>
          <w:p w14:paraId="1DB696C3"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Hg</w:t>
            </w:r>
          </w:p>
        </w:tc>
        <w:tc>
          <w:tcPr>
            <w:tcW w:w="2584" w:type="dxa"/>
            <w:shd w:val="clear" w:color="auto" w:fill="auto"/>
          </w:tcPr>
          <w:p w14:paraId="00C28059"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0.96</w:t>
            </w:r>
          </w:p>
        </w:tc>
        <w:tc>
          <w:tcPr>
            <w:tcW w:w="3723" w:type="dxa"/>
            <w:shd w:val="clear" w:color="auto" w:fill="auto"/>
          </w:tcPr>
          <w:p w14:paraId="40C29113"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NA</w:t>
            </w:r>
          </w:p>
        </w:tc>
        <w:tc>
          <w:tcPr>
            <w:tcW w:w="2396" w:type="dxa"/>
            <w:shd w:val="clear" w:color="auto" w:fill="auto"/>
          </w:tcPr>
          <w:p w14:paraId="03446F55"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0.28</w:t>
            </w:r>
          </w:p>
        </w:tc>
      </w:tr>
      <w:tr w:rsidR="00C46A00" w:rsidRPr="0018344A" w14:paraId="0ABE1F49" w14:textId="77777777" w:rsidTr="008F7739">
        <w:trPr>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20E2D487" w14:textId="77777777" w:rsidR="00C46A00" w:rsidRPr="0018344A" w:rsidRDefault="00C46A00" w:rsidP="0074469E">
            <w:pPr>
              <w:spacing w:line="480" w:lineRule="auto"/>
              <w:jc w:val="center"/>
              <w:rPr>
                <w:rFonts w:ascii="Times New Roman" w:hAnsi="Times New Roman" w:cs="Times New Roman"/>
              </w:rPr>
            </w:pPr>
          </w:p>
        </w:tc>
        <w:tc>
          <w:tcPr>
            <w:tcW w:w="1067" w:type="dxa"/>
            <w:shd w:val="clear" w:color="auto" w:fill="auto"/>
          </w:tcPr>
          <w:p w14:paraId="390014D6"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Ni</w:t>
            </w:r>
          </w:p>
        </w:tc>
        <w:tc>
          <w:tcPr>
            <w:tcW w:w="2584" w:type="dxa"/>
            <w:shd w:val="clear" w:color="auto" w:fill="auto"/>
          </w:tcPr>
          <w:p w14:paraId="532C2EC2"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&lt; 0.001*</w:t>
            </w:r>
          </w:p>
        </w:tc>
        <w:tc>
          <w:tcPr>
            <w:tcW w:w="3723" w:type="dxa"/>
            <w:shd w:val="clear" w:color="auto" w:fill="auto"/>
          </w:tcPr>
          <w:p w14:paraId="610A9A39"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lang w:val="es-US"/>
              </w:rPr>
              <w:t>MPN&gt;RAD, MPN&gt;TEA, MPS&gt;RAD</w:t>
            </w:r>
          </w:p>
        </w:tc>
        <w:tc>
          <w:tcPr>
            <w:tcW w:w="2396" w:type="dxa"/>
            <w:shd w:val="clear" w:color="auto" w:fill="auto"/>
          </w:tcPr>
          <w:p w14:paraId="6ECB5D10"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US"/>
              </w:rPr>
            </w:pPr>
            <w:r w:rsidRPr="0018344A">
              <w:rPr>
                <w:rFonts w:ascii="Times New Roman" w:hAnsi="Times New Roman" w:cs="Times New Roman"/>
              </w:rPr>
              <w:t>0.03*</w:t>
            </w:r>
          </w:p>
        </w:tc>
      </w:tr>
      <w:tr w:rsidR="00C46A00" w:rsidRPr="0018344A" w14:paraId="2D0D821C" w14:textId="77777777" w:rsidTr="008F773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3AC2D95C" w14:textId="77777777" w:rsidR="00C46A00" w:rsidRPr="0018344A" w:rsidRDefault="00C46A00" w:rsidP="0074469E">
            <w:pPr>
              <w:spacing w:line="480" w:lineRule="auto"/>
              <w:jc w:val="center"/>
              <w:rPr>
                <w:rFonts w:ascii="Times New Roman" w:hAnsi="Times New Roman" w:cs="Times New Roman"/>
              </w:rPr>
            </w:pPr>
          </w:p>
        </w:tc>
        <w:tc>
          <w:tcPr>
            <w:tcW w:w="1067" w:type="dxa"/>
            <w:shd w:val="clear" w:color="auto" w:fill="auto"/>
          </w:tcPr>
          <w:p w14:paraId="60196DD8"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Pb</w:t>
            </w:r>
          </w:p>
        </w:tc>
        <w:tc>
          <w:tcPr>
            <w:tcW w:w="2584" w:type="dxa"/>
            <w:shd w:val="clear" w:color="auto" w:fill="auto"/>
          </w:tcPr>
          <w:p w14:paraId="4A97E5FD"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0.2</w:t>
            </w:r>
          </w:p>
        </w:tc>
        <w:tc>
          <w:tcPr>
            <w:tcW w:w="3723" w:type="dxa"/>
            <w:shd w:val="clear" w:color="auto" w:fill="auto"/>
          </w:tcPr>
          <w:p w14:paraId="405EF1AD"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NA</w:t>
            </w:r>
          </w:p>
        </w:tc>
        <w:tc>
          <w:tcPr>
            <w:tcW w:w="2396" w:type="dxa"/>
            <w:shd w:val="clear" w:color="auto" w:fill="auto"/>
          </w:tcPr>
          <w:p w14:paraId="156A60BA"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0.107</w:t>
            </w:r>
          </w:p>
        </w:tc>
      </w:tr>
      <w:tr w:rsidR="00C46A00" w:rsidRPr="0018344A" w14:paraId="7EBC83DE" w14:textId="77777777" w:rsidTr="008F7739">
        <w:trPr>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7A452B09" w14:textId="77777777" w:rsidR="00C46A00" w:rsidRPr="0018344A" w:rsidRDefault="00C46A00" w:rsidP="0074469E">
            <w:pPr>
              <w:spacing w:line="480" w:lineRule="auto"/>
              <w:jc w:val="center"/>
              <w:rPr>
                <w:rFonts w:ascii="Times New Roman" w:hAnsi="Times New Roman" w:cs="Times New Roman"/>
              </w:rPr>
            </w:pPr>
          </w:p>
        </w:tc>
        <w:tc>
          <w:tcPr>
            <w:tcW w:w="1067" w:type="dxa"/>
            <w:shd w:val="clear" w:color="auto" w:fill="auto"/>
          </w:tcPr>
          <w:p w14:paraId="4A90E152"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Zn</w:t>
            </w:r>
          </w:p>
        </w:tc>
        <w:tc>
          <w:tcPr>
            <w:tcW w:w="2584" w:type="dxa"/>
            <w:shd w:val="clear" w:color="auto" w:fill="auto"/>
          </w:tcPr>
          <w:p w14:paraId="3320D3BE"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0.03*</w:t>
            </w:r>
          </w:p>
        </w:tc>
        <w:tc>
          <w:tcPr>
            <w:tcW w:w="3723" w:type="dxa"/>
            <w:shd w:val="clear" w:color="auto" w:fill="auto"/>
          </w:tcPr>
          <w:p w14:paraId="0D67E868"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w:t>
            </w:r>
          </w:p>
        </w:tc>
        <w:tc>
          <w:tcPr>
            <w:tcW w:w="2396" w:type="dxa"/>
            <w:shd w:val="clear" w:color="auto" w:fill="auto"/>
          </w:tcPr>
          <w:p w14:paraId="664BA317"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0.03*</w:t>
            </w:r>
          </w:p>
        </w:tc>
      </w:tr>
      <w:tr w:rsidR="00C46A00" w:rsidRPr="0018344A" w14:paraId="122A10E4" w14:textId="77777777" w:rsidTr="008F773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79" w:type="dxa"/>
            <w:vMerge w:val="restart"/>
            <w:shd w:val="clear" w:color="auto" w:fill="auto"/>
            <w:textDirection w:val="btLr"/>
          </w:tcPr>
          <w:p w14:paraId="211BC5AD" w14:textId="77777777" w:rsidR="00C46A00" w:rsidRPr="0018344A" w:rsidRDefault="00C46A00" w:rsidP="0074469E">
            <w:pPr>
              <w:spacing w:line="480" w:lineRule="auto"/>
              <w:ind w:left="113" w:right="113"/>
              <w:jc w:val="center"/>
              <w:rPr>
                <w:rFonts w:ascii="Times New Roman" w:hAnsi="Times New Roman" w:cs="Times New Roman"/>
              </w:rPr>
            </w:pPr>
            <w:r w:rsidRPr="0018344A">
              <w:rPr>
                <w:rFonts w:ascii="Times New Roman" w:hAnsi="Times New Roman" w:cs="Times New Roman"/>
              </w:rPr>
              <w:t>Cattail</w:t>
            </w:r>
          </w:p>
        </w:tc>
        <w:tc>
          <w:tcPr>
            <w:tcW w:w="1067" w:type="dxa"/>
            <w:tcBorders>
              <w:top w:val="single" w:sz="4" w:space="0" w:color="auto"/>
            </w:tcBorders>
            <w:shd w:val="clear" w:color="auto" w:fill="auto"/>
          </w:tcPr>
          <w:p w14:paraId="417B3239"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As</w:t>
            </w:r>
          </w:p>
        </w:tc>
        <w:tc>
          <w:tcPr>
            <w:tcW w:w="2584" w:type="dxa"/>
            <w:tcBorders>
              <w:top w:val="single" w:sz="4" w:space="0" w:color="auto"/>
            </w:tcBorders>
            <w:shd w:val="clear" w:color="auto" w:fill="auto"/>
          </w:tcPr>
          <w:p w14:paraId="2E428D46"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0.93</w:t>
            </w:r>
          </w:p>
        </w:tc>
        <w:tc>
          <w:tcPr>
            <w:tcW w:w="3723" w:type="dxa"/>
            <w:tcBorders>
              <w:top w:val="single" w:sz="4" w:space="0" w:color="auto"/>
            </w:tcBorders>
            <w:shd w:val="clear" w:color="auto" w:fill="auto"/>
          </w:tcPr>
          <w:p w14:paraId="4A3284BB"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NA</w:t>
            </w:r>
          </w:p>
        </w:tc>
        <w:tc>
          <w:tcPr>
            <w:tcW w:w="2396" w:type="dxa"/>
            <w:tcBorders>
              <w:top w:val="single" w:sz="4" w:space="0" w:color="auto"/>
            </w:tcBorders>
            <w:shd w:val="clear" w:color="auto" w:fill="auto"/>
          </w:tcPr>
          <w:p w14:paraId="0F1ACCA8"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0.02*</w:t>
            </w:r>
          </w:p>
        </w:tc>
      </w:tr>
      <w:tr w:rsidR="00C46A00" w:rsidRPr="0018344A" w14:paraId="1FF8CB29" w14:textId="77777777" w:rsidTr="008F7739">
        <w:trPr>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72D6B5B8" w14:textId="77777777" w:rsidR="00C46A00" w:rsidRPr="0018344A" w:rsidRDefault="00C46A00" w:rsidP="0074469E">
            <w:pPr>
              <w:spacing w:line="480" w:lineRule="auto"/>
              <w:jc w:val="center"/>
              <w:rPr>
                <w:rFonts w:ascii="Times New Roman" w:hAnsi="Times New Roman" w:cs="Times New Roman"/>
              </w:rPr>
            </w:pPr>
          </w:p>
        </w:tc>
        <w:tc>
          <w:tcPr>
            <w:tcW w:w="1067" w:type="dxa"/>
            <w:shd w:val="clear" w:color="auto" w:fill="auto"/>
          </w:tcPr>
          <w:p w14:paraId="32064B35"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Cd</w:t>
            </w:r>
          </w:p>
        </w:tc>
        <w:tc>
          <w:tcPr>
            <w:tcW w:w="2584" w:type="dxa"/>
            <w:shd w:val="clear" w:color="auto" w:fill="auto"/>
          </w:tcPr>
          <w:p w14:paraId="367FF15E"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0.001*</w:t>
            </w:r>
          </w:p>
        </w:tc>
        <w:tc>
          <w:tcPr>
            <w:tcW w:w="3723" w:type="dxa"/>
            <w:shd w:val="clear" w:color="auto" w:fill="auto"/>
          </w:tcPr>
          <w:p w14:paraId="655B7711"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MPN&gt;RAD, MPN&gt;TEA</w:t>
            </w:r>
          </w:p>
        </w:tc>
        <w:tc>
          <w:tcPr>
            <w:tcW w:w="2396" w:type="dxa"/>
            <w:shd w:val="clear" w:color="auto" w:fill="auto"/>
          </w:tcPr>
          <w:p w14:paraId="00F3B1CE"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0.34</w:t>
            </w:r>
          </w:p>
        </w:tc>
      </w:tr>
      <w:tr w:rsidR="00C46A00" w:rsidRPr="0018344A" w14:paraId="0F2EAF7D" w14:textId="77777777" w:rsidTr="008F773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26969487" w14:textId="77777777" w:rsidR="00C46A00" w:rsidRPr="0018344A" w:rsidRDefault="00C46A00" w:rsidP="0074469E">
            <w:pPr>
              <w:spacing w:line="480" w:lineRule="auto"/>
              <w:jc w:val="center"/>
              <w:rPr>
                <w:rFonts w:ascii="Times New Roman" w:hAnsi="Times New Roman" w:cs="Times New Roman"/>
              </w:rPr>
            </w:pPr>
          </w:p>
        </w:tc>
        <w:tc>
          <w:tcPr>
            <w:tcW w:w="1067" w:type="dxa"/>
            <w:shd w:val="clear" w:color="auto" w:fill="auto"/>
          </w:tcPr>
          <w:p w14:paraId="79CCB999"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Cr</w:t>
            </w:r>
          </w:p>
        </w:tc>
        <w:tc>
          <w:tcPr>
            <w:tcW w:w="2584" w:type="dxa"/>
            <w:shd w:val="clear" w:color="auto" w:fill="auto"/>
          </w:tcPr>
          <w:p w14:paraId="3DF90DC4"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&lt; 0.001*</w:t>
            </w:r>
          </w:p>
        </w:tc>
        <w:tc>
          <w:tcPr>
            <w:tcW w:w="3723" w:type="dxa"/>
            <w:shd w:val="clear" w:color="auto" w:fill="auto"/>
          </w:tcPr>
          <w:p w14:paraId="1691FF15"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MPN&gt;RAD, MPS&gt;RAD</w:t>
            </w:r>
          </w:p>
        </w:tc>
        <w:tc>
          <w:tcPr>
            <w:tcW w:w="2396" w:type="dxa"/>
            <w:shd w:val="clear" w:color="auto" w:fill="auto"/>
          </w:tcPr>
          <w:p w14:paraId="79F38B29"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0.06</w:t>
            </w:r>
          </w:p>
        </w:tc>
      </w:tr>
      <w:tr w:rsidR="00C46A00" w:rsidRPr="0018344A" w14:paraId="166AB913" w14:textId="77777777" w:rsidTr="008F7739">
        <w:trPr>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0D0F112D" w14:textId="77777777" w:rsidR="00C46A00" w:rsidRPr="0018344A" w:rsidRDefault="00C46A00" w:rsidP="0074469E">
            <w:pPr>
              <w:spacing w:line="480" w:lineRule="auto"/>
              <w:jc w:val="center"/>
              <w:rPr>
                <w:rFonts w:ascii="Times New Roman" w:hAnsi="Times New Roman" w:cs="Times New Roman"/>
              </w:rPr>
            </w:pPr>
          </w:p>
        </w:tc>
        <w:tc>
          <w:tcPr>
            <w:tcW w:w="1067" w:type="dxa"/>
            <w:shd w:val="clear" w:color="auto" w:fill="auto"/>
          </w:tcPr>
          <w:p w14:paraId="161298C2"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Cu</w:t>
            </w:r>
          </w:p>
        </w:tc>
        <w:tc>
          <w:tcPr>
            <w:tcW w:w="2584" w:type="dxa"/>
            <w:shd w:val="clear" w:color="auto" w:fill="auto"/>
          </w:tcPr>
          <w:p w14:paraId="627B00CC"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0.68</w:t>
            </w:r>
          </w:p>
        </w:tc>
        <w:tc>
          <w:tcPr>
            <w:tcW w:w="3723" w:type="dxa"/>
            <w:shd w:val="clear" w:color="auto" w:fill="auto"/>
          </w:tcPr>
          <w:p w14:paraId="23DA8666"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NA</w:t>
            </w:r>
          </w:p>
        </w:tc>
        <w:tc>
          <w:tcPr>
            <w:tcW w:w="2396" w:type="dxa"/>
            <w:shd w:val="clear" w:color="auto" w:fill="auto"/>
          </w:tcPr>
          <w:p w14:paraId="1162CD4D"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0.61</w:t>
            </w:r>
          </w:p>
        </w:tc>
      </w:tr>
      <w:tr w:rsidR="00C46A00" w:rsidRPr="0018344A" w14:paraId="52118EE2" w14:textId="77777777" w:rsidTr="008F773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174AC6ED" w14:textId="77777777" w:rsidR="00C46A00" w:rsidRPr="0018344A" w:rsidRDefault="00C46A00" w:rsidP="0074469E">
            <w:pPr>
              <w:spacing w:line="480" w:lineRule="auto"/>
              <w:jc w:val="center"/>
              <w:rPr>
                <w:rFonts w:ascii="Times New Roman" w:hAnsi="Times New Roman" w:cs="Times New Roman"/>
              </w:rPr>
            </w:pPr>
          </w:p>
        </w:tc>
        <w:tc>
          <w:tcPr>
            <w:tcW w:w="1067" w:type="dxa"/>
            <w:shd w:val="clear" w:color="auto" w:fill="auto"/>
          </w:tcPr>
          <w:p w14:paraId="2ABE2E57"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Hg*</w:t>
            </w:r>
          </w:p>
        </w:tc>
        <w:tc>
          <w:tcPr>
            <w:tcW w:w="2584" w:type="dxa"/>
            <w:shd w:val="clear" w:color="auto" w:fill="auto"/>
          </w:tcPr>
          <w:p w14:paraId="5D049AF1"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0.8</w:t>
            </w:r>
          </w:p>
        </w:tc>
        <w:tc>
          <w:tcPr>
            <w:tcW w:w="3723" w:type="dxa"/>
            <w:shd w:val="clear" w:color="auto" w:fill="auto"/>
          </w:tcPr>
          <w:p w14:paraId="14B8F981"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NA</w:t>
            </w:r>
          </w:p>
        </w:tc>
        <w:tc>
          <w:tcPr>
            <w:tcW w:w="2396" w:type="dxa"/>
            <w:shd w:val="clear" w:color="auto" w:fill="auto"/>
          </w:tcPr>
          <w:p w14:paraId="17487733"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0.86</w:t>
            </w:r>
          </w:p>
        </w:tc>
      </w:tr>
      <w:tr w:rsidR="00C46A00" w:rsidRPr="0018344A" w14:paraId="310AEAD9" w14:textId="77777777" w:rsidTr="008F7739">
        <w:trPr>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06A34627" w14:textId="77777777" w:rsidR="00C46A00" w:rsidRPr="0018344A" w:rsidRDefault="00C46A00" w:rsidP="0074469E">
            <w:pPr>
              <w:spacing w:line="480" w:lineRule="auto"/>
              <w:jc w:val="center"/>
              <w:rPr>
                <w:rFonts w:ascii="Times New Roman" w:hAnsi="Times New Roman" w:cs="Times New Roman"/>
              </w:rPr>
            </w:pPr>
          </w:p>
        </w:tc>
        <w:tc>
          <w:tcPr>
            <w:tcW w:w="1067" w:type="dxa"/>
            <w:shd w:val="clear" w:color="auto" w:fill="auto"/>
          </w:tcPr>
          <w:p w14:paraId="40C6F5AC"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Ni</w:t>
            </w:r>
          </w:p>
        </w:tc>
        <w:tc>
          <w:tcPr>
            <w:tcW w:w="2584" w:type="dxa"/>
            <w:shd w:val="clear" w:color="auto" w:fill="auto"/>
          </w:tcPr>
          <w:p w14:paraId="2BCBA778"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0.02*</w:t>
            </w:r>
          </w:p>
        </w:tc>
        <w:tc>
          <w:tcPr>
            <w:tcW w:w="3723" w:type="dxa"/>
            <w:shd w:val="clear" w:color="auto" w:fill="auto"/>
          </w:tcPr>
          <w:p w14:paraId="3EE47438"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MPN&gt;RAD, MPS&gt;RAD</w:t>
            </w:r>
          </w:p>
        </w:tc>
        <w:tc>
          <w:tcPr>
            <w:tcW w:w="2396" w:type="dxa"/>
            <w:shd w:val="clear" w:color="auto" w:fill="auto"/>
          </w:tcPr>
          <w:p w14:paraId="5D4B6913"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0.09</w:t>
            </w:r>
          </w:p>
        </w:tc>
      </w:tr>
      <w:tr w:rsidR="00C46A00" w:rsidRPr="0018344A" w14:paraId="5C8DE12F" w14:textId="77777777" w:rsidTr="008F773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0AE064B9" w14:textId="77777777" w:rsidR="00C46A00" w:rsidRPr="0018344A" w:rsidRDefault="00C46A00" w:rsidP="0074469E">
            <w:pPr>
              <w:spacing w:line="480" w:lineRule="auto"/>
              <w:jc w:val="center"/>
              <w:rPr>
                <w:rFonts w:ascii="Times New Roman" w:hAnsi="Times New Roman" w:cs="Times New Roman"/>
              </w:rPr>
            </w:pPr>
          </w:p>
        </w:tc>
        <w:tc>
          <w:tcPr>
            <w:tcW w:w="1067" w:type="dxa"/>
            <w:shd w:val="clear" w:color="auto" w:fill="auto"/>
          </w:tcPr>
          <w:p w14:paraId="5D84B12C"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Pb</w:t>
            </w:r>
          </w:p>
        </w:tc>
        <w:tc>
          <w:tcPr>
            <w:tcW w:w="2584" w:type="dxa"/>
            <w:shd w:val="clear" w:color="auto" w:fill="auto"/>
          </w:tcPr>
          <w:p w14:paraId="468DC604"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0.56</w:t>
            </w:r>
          </w:p>
        </w:tc>
        <w:tc>
          <w:tcPr>
            <w:tcW w:w="3723" w:type="dxa"/>
            <w:shd w:val="clear" w:color="auto" w:fill="auto"/>
          </w:tcPr>
          <w:p w14:paraId="47F269E9"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NA</w:t>
            </w:r>
          </w:p>
        </w:tc>
        <w:tc>
          <w:tcPr>
            <w:tcW w:w="2396" w:type="dxa"/>
            <w:shd w:val="clear" w:color="auto" w:fill="auto"/>
          </w:tcPr>
          <w:p w14:paraId="39D5DD0C" w14:textId="77777777" w:rsidR="00C46A00" w:rsidRPr="0018344A" w:rsidRDefault="00C46A00" w:rsidP="0074469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0.37</w:t>
            </w:r>
          </w:p>
        </w:tc>
      </w:tr>
      <w:tr w:rsidR="00C46A00" w:rsidRPr="0018344A" w14:paraId="095F7759" w14:textId="77777777" w:rsidTr="008F7739">
        <w:trPr>
          <w:cantSplit/>
          <w:trHeight w:val="20"/>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auto"/>
          </w:tcPr>
          <w:p w14:paraId="4A04C162" w14:textId="77777777" w:rsidR="00C46A00" w:rsidRPr="0018344A" w:rsidRDefault="00C46A00" w:rsidP="0074469E">
            <w:pPr>
              <w:spacing w:line="480" w:lineRule="auto"/>
              <w:jc w:val="center"/>
              <w:rPr>
                <w:rFonts w:ascii="Times New Roman" w:hAnsi="Times New Roman" w:cs="Times New Roman"/>
                <w:sz w:val="24"/>
                <w:szCs w:val="24"/>
              </w:rPr>
            </w:pPr>
          </w:p>
        </w:tc>
        <w:tc>
          <w:tcPr>
            <w:tcW w:w="1067" w:type="dxa"/>
            <w:tcBorders>
              <w:bottom w:val="single" w:sz="4" w:space="0" w:color="auto"/>
            </w:tcBorders>
            <w:shd w:val="clear" w:color="auto" w:fill="auto"/>
          </w:tcPr>
          <w:p w14:paraId="337BA95D"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Zn</w:t>
            </w:r>
          </w:p>
        </w:tc>
        <w:tc>
          <w:tcPr>
            <w:tcW w:w="2584" w:type="dxa"/>
            <w:tcBorders>
              <w:bottom w:val="single" w:sz="4" w:space="0" w:color="auto"/>
            </w:tcBorders>
            <w:shd w:val="clear" w:color="auto" w:fill="auto"/>
          </w:tcPr>
          <w:p w14:paraId="2A1D29AE"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0.33</w:t>
            </w:r>
          </w:p>
        </w:tc>
        <w:tc>
          <w:tcPr>
            <w:tcW w:w="3723" w:type="dxa"/>
            <w:tcBorders>
              <w:bottom w:val="single" w:sz="4" w:space="0" w:color="auto"/>
            </w:tcBorders>
            <w:shd w:val="clear" w:color="auto" w:fill="auto"/>
          </w:tcPr>
          <w:p w14:paraId="3BD4CA55"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NA</w:t>
            </w:r>
          </w:p>
        </w:tc>
        <w:tc>
          <w:tcPr>
            <w:tcW w:w="2396" w:type="dxa"/>
            <w:tcBorders>
              <w:bottom w:val="single" w:sz="4" w:space="0" w:color="auto"/>
            </w:tcBorders>
            <w:shd w:val="clear" w:color="auto" w:fill="auto"/>
          </w:tcPr>
          <w:p w14:paraId="6D62FBB6" w14:textId="77777777" w:rsidR="00C46A00" w:rsidRPr="0018344A" w:rsidRDefault="00C46A00" w:rsidP="0074469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344A">
              <w:rPr>
                <w:rFonts w:ascii="Times New Roman" w:hAnsi="Times New Roman" w:cs="Times New Roman"/>
              </w:rPr>
              <w:t>0.47</w:t>
            </w:r>
          </w:p>
        </w:tc>
      </w:tr>
    </w:tbl>
    <w:p w14:paraId="2E72391F" w14:textId="77777777" w:rsidR="00C46A00" w:rsidRPr="0018344A" w:rsidRDefault="00C46A00" w:rsidP="00C46A00">
      <w:pPr>
        <w:pStyle w:val="NoSpacing"/>
        <w:rPr>
          <w:rFonts w:ascii="Times New Roman" w:hAnsi="Times New Roman" w:cs="Times New Roman"/>
        </w:rPr>
      </w:pPr>
    </w:p>
    <w:p w14:paraId="766668AA" w14:textId="00E98B04" w:rsidR="00710DD4" w:rsidRPr="0018344A" w:rsidRDefault="00C46A00" w:rsidP="00C46A00">
      <w:pPr>
        <w:rPr>
          <w:rFonts w:ascii="Times New Roman" w:hAnsi="Times New Roman" w:cs="Times New Roman"/>
        </w:rPr>
      </w:pPr>
      <w:r w:rsidRPr="0018344A">
        <w:rPr>
          <w:rFonts w:ascii="Times New Roman" w:hAnsi="Times New Roman" w:cs="Times New Roman"/>
        </w:rPr>
        <w:t xml:space="preserve">Significance values from ANOVAs investigating differences in element concentrations in sediment and hybrid cattail roots between four plots (Main Pool North, Main Pool South, Radke, Teal) and the three subplots within each plot. Significant differences are denoted with asterisks (α &lt; 0.05). For elements where differences between plots were significant, </w:t>
      </w:r>
      <w:proofErr w:type="spellStart"/>
      <w:r w:rsidRPr="0018344A">
        <w:rPr>
          <w:rFonts w:ascii="Times New Roman" w:hAnsi="Times New Roman" w:cs="Times New Roman"/>
        </w:rPr>
        <w:t>bonferroni</w:t>
      </w:r>
      <w:proofErr w:type="spellEnd"/>
      <w:r w:rsidRPr="0018344A">
        <w:rPr>
          <w:rFonts w:ascii="Times New Roman" w:hAnsi="Times New Roman" w:cs="Times New Roman"/>
        </w:rPr>
        <w:t xml:space="preserve">-corrected </w:t>
      </w:r>
      <w:r w:rsidRPr="0018344A">
        <w:rPr>
          <w:rFonts w:ascii="Times New Roman" w:hAnsi="Times New Roman" w:cs="Times New Roman"/>
          <w:i/>
          <w:iCs/>
        </w:rPr>
        <w:t>t</w:t>
      </w:r>
      <w:r w:rsidRPr="0018344A">
        <w:rPr>
          <w:rFonts w:ascii="Times New Roman" w:hAnsi="Times New Roman" w:cs="Times New Roman"/>
        </w:rPr>
        <w:t>-tests were used to assess between which specific plots differences lay (α &lt; 0.01</w:t>
      </w:r>
      <w:r w:rsidR="0018344A">
        <w:rPr>
          <w:rFonts w:ascii="Times New Roman" w:hAnsi="Times New Roman" w:cs="Times New Roman"/>
        </w:rPr>
        <w:t>)</w:t>
      </w:r>
      <w:r w:rsidR="00B87D86">
        <w:rPr>
          <w:rFonts w:ascii="Times New Roman" w:hAnsi="Times New Roman" w:cs="Times New Roman"/>
        </w:rPr>
        <w:t>.</w:t>
      </w:r>
    </w:p>
    <w:sectPr w:rsidR="00710DD4" w:rsidRPr="0018344A" w:rsidSect="008F77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5E44" w14:textId="77777777" w:rsidR="00C46A00" w:rsidRDefault="00C46A00" w:rsidP="00C46A00">
      <w:pPr>
        <w:spacing w:after="0" w:line="240" w:lineRule="auto"/>
      </w:pPr>
      <w:r>
        <w:separator/>
      </w:r>
    </w:p>
  </w:endnote>
  <w:endnote w:type="continuationSeparator" w:id="0">
    <w:p w14:paraId="6AF6C59B" w14:textId="77777777" w:rsidR="00C46A00" w:rsidRDefault="00C46A00" w:rsidP="00C4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DF75" w14:textId="20D7BC7B" w:rsidR="004D04BE" w:rsidRDefault="007549A3" w:rsidP="00C46A00">
    <w:pPr>
      <w:pStyle w:val="Footer"/>
      <w:jc w:val="right"/>
    </w:pPr>
    <w:r>
      <w:tab/>
    </w:r>
    <w:r>
      <w:tab/>
    </w:r>
    <w:r w:rsidR="00C46A00">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6700" w14:textId="6F9E2944" w:rsidR="004D04BE" w:rsidRDefault="007549A3" w:rsidP="00C46A00">
    <w:pPr>
      <w:pStyle w:val="Footer"/>
      <w:jc w:val="right"/>
    </w:pPr>
    <w:r>
      <w:tab/>
    </w:r>
    <w:r>
      <w:tab/>
    </w:r>
    <w:r w:rsidR="00C46A0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A8B6" w14:textId="77777777" w:rsidR="00C46A00" w:rsidRDefault="00C46A00" w:rsidP="00C46A00">
      <w:pPr>
        <w:spacing w:after="0" w:line="240" w:lineRule="auto"/>
      </w:pPr>
      <w:r>
        <w:separator/>
      </w:r>
    </w:p>
  </w:footnote>
  <w:footnote w:type="continuationSeparator" w:id="0">
    <w:p w14:paraId="2EA04475" w14:textId="77777777" w:rsidR="00C46A00" w:rsidRDefault="00C46A00" w:rsidP="00C46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00"/>
    <w:rsid w:val="0018344A"/>
    <w:rsid w:val="002F729A"/>
    <w:rsid w:val="003F6998"/>
    <w:rsid w:val="0069371B"/>
    <w:rsid w:val="006B7AEA"/>
    <w:rsid w:val="00710DD4"/>
    <w:rsid w:val="007549A3"/>
    <w:rsid w:val="007B7EA6"/>
    <w:rsid w:val="00874E7F"/>
    <w:rsid w:val="008F7739"/>
    <w:rsid w:val="009E5CF4"/>
    <w:rsid w:val="009E7B2F"/>
    <w:rsid w:val="00B87D86"/>
    <w:rsid w:val="00BE6B2B"/>
    <w:rsid w:val="00C46A00"/>
    <w:rsid w:val="00E01A4B"/>
    <w:rsid w:val="00F4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FE6C"/>
  <w15:chartTrackingRefBased/>
  <w15:docId w15:val="{C67FEF64-AFCC-4267-A143-E8971476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6A00"/>
    <w:pPr>
      <w:spacing w:after="0" w:line="240" w:lineRule="auto"/>
    </w:pPr>
  </w:style>
  <w:style w:type="table" w:styleId="PlainTable1">
    <w:name w:val="Plain Table 1"/>
    <w:basedOn w:val="TableNormal"/>
    <w:uiPriority w:val="41"/>
    <w:rsid w:val="00C46A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C4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A00"/>
  </w:style>
  <w:style w:type="paragraph" w:styleId="Header">
    <w:name w:val="header"/>
    <w:basedOn w:val="Normal"/>
    <w:link w:val="HeaderChar"/>
    <w:uiPriority w:val="99"/>
    <w:unhideWhenUsed/>
    <w:rsid w:val="00C4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Woody</dc:creator>
  <cp:keywords/>
  <dc:description/>
  <cp:lastModifiedBy>Sarah Woody</cp:lastModifiedBy>
  <cp:revision>2</cp:revision>
  <dcterms:created xsi:type="dcterms:W3CDTF">2022-04-07T01:37:00Z</dcterms:created>
  <dcterms:modified xsi:type="dcterms:W3CDTF">2022-04-07T01:37:00Z</dcterms:modified>
</cp:coreProperties>
</file>