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58" w:rsidRPr="00095E48" w:rsidRDefault="00CA4058" w:rsidP="00CA4058">
      <w:pPr>
        <w:pStyle w:val="Lgende"/>
        <w:rPr>
          <w:szCs w:val="22"/>
          <w:lang w:val="en-GB"/>
        </w:rPr>
      </w:pPr>
      <w:bookmarkStart w:id="0" w:name="_GoBack"/>
      <w:bookmarkEnd w:id="0"/>
    </w:p>
    <w:tbl>
      <w:tblPr>
        <w:tblStyle w:val="Grilledutableau"/>
        <w:tblW w:w="10774" w:type="dxa"/>
        <w:tblInd w:w="-99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1701"/>
        <w:gridCol w:w="1701"/>
        <w:gridCol w:w="1701"/>
      </w:tblGrid>
      <w:tr w:rsidR="00CA4058" w:rsidRPr="00F305FA" w:rsidTr="00CA4058">
        <w:trPr>
          <w:trHeight w:val="541"/>
        </w:trPr>
        <w:tc>
          <w:tcPr>
            <w:tcW w:w="10774" w:type="dxa"/>
            <w:gridSpan w:val="5"/>
            <w:tcBorders>
              <w:top w:val="nil"/>
              <w:bottom w:val="single" w:sz="4" w:space="0" w:color="auto"/>
            </w:tcBorders>
          </w:tcPr>
          <w:p w:rsidR="00CA4058" w:rsidRPr="001833D2" w:rsidRDefault="00E647BB" w:rsidP="008E57E8">
            <w:pPr>
              <w:rPr>
                <w:rFonts w:ascii="Times" w:hAnsi="Times"/>
                <w:b/>
                <w:color w:val="000000" w:themeColor="text1"/>
                <w:lang w:val="en-GB"/>
              </w:rPr>
            </w:pPr>
            <w:r w:rsidRPr="00F305FA">
              <w:rPr>
                <w:lang w:val="en-GB"/>
              </w:rPr>
              <w:t>Supplementary Table S1 </w:t>
            </w:r>
            <w:r w:rsidR="00CA4058" w:rsidRPr="00095E48">
              <w:rPr>
                <w:lang w:val="en-GB"/>
              </w:rPr>
              <w:t>: Descriptive statistics for the COHIP-SF-19 scores for children who completely answered the questionnaire  (n=294)</w:t>
            </w:r>
          </w:p>
        </w:tc>
      </w:tr>
      <w:tr w:rsidR="00CA4058" w:rsidRPr="001833D2" w:rsidTr="008E57E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4058" w:rsidRPr="001833D2" w:rsidRDefault="00CA4058" w:rsidP="008E57E8">
            <w:pPr>
              <w:rPr>
                <w:rFonts w:ascii="Times" w:hAnsi="Times" w:cs="Times"/>
                <w:b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b/>
                <w:color w:val="000000" w:themeColor="text1"/>
                <w:lang w:val="en-GB"/>
              </w:rPr>
              <w:t>Domain 1</w:t>
            </w:r>
          </w:p>
          <w:p w:rsidR="00CA4058" w:rsidRPr="001833D2" w:rsidRDefault="00CA4058" w:rsidP="008E57E8">
            <w:pPr>
              <w:rPr>
                <w:rFonts w:ascii="Times" w:hAnsi="Times" w:cs="Times"/>
                <w:b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b/>
                <w:color w:val="000000" w:themeColor="text1"/>
                <w:lang w:val="en-GB"/>
              </w:rPr>
              <w:t>Oral health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4058" w:rsidRPr="001833D2" w:rsidRDefault="00CA4058" w:rsidP="008E57E8">
            <w:pPr>
              <w:rPr>
                <w:rFonts w:ascii="Times" w:hAnsi="Times" w:cs="Times"/>
                <w:b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b/>
                <w:color w:val="000000" w:themeColor="text1"/>
                <w:lang w:val="en-GB"/>
              </w:rPr>
              <w:t>Domain 2</w:t>
            </w:r>
          </w:p>
          <w:p w:rsidR="00CA4058" w:rsidRPr="001833D2" w:rsidRDefault="00CA4058" w:rsidP="008E57E8">
            <w:pPr>
              <w:rPr>
                <w:rFonts w:ascii="Times" w:hAnsi="Times" w:cs="Times"/>
                <w:b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b/>
                <w:color w:val="000000" w:themeColor="text1"/>
                <w:lang w:val="en-GB"/>
              </w:rPr>
              <w:t>Functional well-being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4058" w:rsidRPr="001833D2" w:rsidRDefault="00CA4058" w:rsidP="008E57E8">
            <w:pPr>
              <w:rPr>
                <w:rFonts w:ascii="Times" w:hAnsi="Times" w:cs="Times"/>
                <w:b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b/>
                <w:color w:val="000000" w:themeColor="text1"/>
                <w:lang w:val="en-GB"/>
              </w:rPr>
              <w:t>Domain 3</w:t>
            </w:r>
          </w:p>
          <w:p w:rsidR="00CA4058" w:rsidRPr="001833D2" w:rsidRDefault="00CA4058" w:rsidP="008E57E8">
            <w:pPr>
              <w:rPr>
                <w:rFonts w:ascii="Times" w:hAnsi="Times" w:cs="Times"/>
                <w:b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b/>
                <w:color w:val="000000" w:themeColor="text1"/>
                <w:lang w:val="en-GB"/>
              </w:rPr>
              <w:t>Socio-emotional well-being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4058" w:rsidRPr="001833D2" w:rsidRDefault="00CA4058" w:rsidP="008E57E8">
            <w:pPr>
              <w:rPr>
                <w:rFonts w:ascii="Times" w:hAnsi="Times" w:cs="Times"/>
                <w:b/>
                <w:color w:val="000000" w:themeColor="text1"/>
                <w:lang w:val="en-GB"/>
              </w:rPr>
            </w:pPr>
            <w:r w:rsidRPr="001833D2">
              <w:rPr>
                <w:rFonts w:ascii="Times" w:hAnsi="Times"/>
                <w:b/>
                <w:color w:val="000000" w:themeColor="text1"/>
                <w:lang w:val="en-GB"/>
              </w:rPr>
              <w:t>COHIP-SF-19</w:t>
            </w:r>
            <w:r w:rsidRPr="001833D2">
              <w:rPr>
                <w:rFonts w:ascii="Times" w:hAnsi="Times"/>
                <w:color w:val="000000" w:themeColor="text1"/>
                <w:lang w:val="en-GB"/>
              </w:rPr>
              <w:t xml:space="preserve"> </w:t>
            </w:r>
            <w:r w:rsidRPr="001833D2">
              <w:rPr>
                <w:rFonts w:ascii="Times" w:hAnsi="Times" w:cs="Times"/>
                <w:b/>
                <w:color w:val="000000" w:themeColor="text1"/>
                <w:lang w:val="en-GB"/>
              </w:rPr>
              <w:t>Total score</w:t>
            </w:r>
          </w:p>
        </w:tc>
      </w:tr>
      <w:tr w:rsidR="00CA4058" w:rsidRPr="001833D2" w:rsidTr="008E57E8">
        <w:tc>
          <w:tcPr>
            <w:tcW w:w="3970" w:type="dxa"/>
            <w:tcBorders>
              <w:top w:val="single" w:sz="4" w:space="0" w:color="auto"/>
            </w:tcBorders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 xml:space="preserve">Mean Score (Standard deviation) </w:t>
            </w:r>
            <w:r w:rsidRPr="001833D2">
              <w:rPr>
                <w:rFonts w:ascii="Times" w:hAnsi="Times" w:cs="Times"/>
                <w:color w:val="000000" w:themeColor="text1"/>
                <w:vertAlign w:val="superscript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14.31±3.64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13.07±2.73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30.93±5.14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58.32±9.34</w:t>
            </w:r>
          </w:p>
        </w:tc>
      </w:tr>
      <w:tr w:rsidR="00CA4058" w:rsidRPr="001833D2" w:rsidTr="008E57E8">
        <w:tc>
          <w:tcPr>
            <w:tcW w:w="3970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Range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3-20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3-16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13-40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23-76</w:t>
            </w:r>
          </w:p>
        </w:tc>
      </w:tr>
      <w:tr w:rsidR="00CA4058" w:rsidRPr="001833D2" w:rsidTr="008E57E8">
        <w:tc>
          <w:tcPr>
            <w:tcW w:w="3970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Proportion of lowest possible score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0.3%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0.3%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0.3%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0.7%</w:t>
            </w:r>
          </w:p>
        </w:tc>
      </w:tr>
      <w:tr w:rsidR="00CA4058" w:rsidRPr="001833D2" w:rsidTr="008E57E8">
        <w:tc>
          <w:tcPr>
            <w:tcW w:w="3970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Proportion of highest possible score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5.8%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22.1%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1%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0.7%</w:t>
            </w:r>
          </w:p>
        </w:tc>
      </w:tr>
      <w:tr w:rsidR="00CA4058" w:rsidRPr="001833D2" w:rsidTr="008E57E8">
        <w:tc>
          <w:tcPr>
            <w:tcW w:w="3970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1</w:t>
            </w:r>
            <w:r w:rsidRPr="001833D2">
              <w:rPr>
                <w:rFonts w:ascii="Times" w:hAnsi="Times" w:cs="Times"/>
                <w:color w:val="000000" w:themeColor="text1"/>
                <w:vertAlign w:val="superscript"/>
                <w:lang w:val="en-GB"/>
              </w:rPr>
              <w:t>st</w:t>
            </w: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 xml:space="preserve"> quartile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12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11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29</w:t>
            </w:r>
          </w:p>
        </w:tc>
        <w:tc>
          <w:tcPr>
            <w:tcW w:w="1701" w:type="dxa"/>
          </w:tcPr>
          <w:p w:rsidR="00CA4058" w:rsidRPr="001833D2" w:rsidRDefault="00CA4058" w:rsidP="008E57E8">
            <w:pPr>
              <w:rPr>
                <w:rFonts w:ascii="Times" w:hAnsi="Times" w:cs="Times"/>
                <w:color w:val="000000" w:themeColor="text1"/>
                <w:lang w:val="en-GB"/>
              </w:rPr>
            </w:pPr>
            <w:r w:rsidRPr="001833D2">
              <w:rPr>
                <w:rFonts w:ascii="Times" w:hAnsi="Times" w:cs="Times"/>
                <w:color w:val="000000" w:themeColor="text1"/>
                <w:lang w:val="en-GB"/>
              </w:rPr>
              <w:t>52</w:t>
            </w:r>
          </w:p>
        </w:tc>
      </w:tr>
      <w:tr w:rsidR="00CA4058" w:rsidRPr="00095E48" w:rsidTr="008E57E8">
        <w:tc>
          <w:tcPr>
            <w:tcW w:w="3970" w:type="dxa"/>
          </w:tcPr>
          <w:p w:rsidR="00CA4058" w:rsidRPr="00095E48" w:rsidRDefault="00CA4058" w:rsidP="008E57E8">
            <w:pPr>
              <w:rPr>
                <w:rFonts w:ascii="Times" w:hAnsi="Times" w:cs="Times"/>
                <w:lang w:val="en-GB"/>
              </w:rPr>
            </w:pPr>
            <w:r w:rsidRPr="00095E48">
              <w:rPr>
                <w:rFonts w:ascii="Times" w:hAnsi="Times" w:cs="Times"/>
                <w:lang w:val="en-GB"/>
              </w:rPr>
              <w:t>3</w:t>
            </w:r>
            <w:r w:rsidRPr="00095E48">
              <w:rPr>
                <w:rFonts w:ascii="Times" w:hAnsi="Times" w:cs="Times"/>
                <w:vertAlign w:val="superscript"/>
                <w:lang w:val="en-GB"/>
              </w:rPr>
              <w:t>rd</w:t>
            </w:r>
            <w:r w:rsidRPr="00095E48">
              <w:rPr>
                <w:rFonts w:ascii="Times" w:hAnsi="Times" w:cs="Times"/>
                <w:lang w:val="en-GB"/>
              </w:rPr>
              <w:t xml:space="preserve"> quartile</w:t>
            </w:r>
          </w:p>
        </w:tc>
        <w:tc>
          <w:tcPr>
            <w:tcW w:w="1701" w:type="dxa"/>
          </w:tcPr>
          <w:p w:rsidR="00CA4058" w:rsidRPr="00095E48" w:rsidRDefault="00CA4058" w:rsidP="008E57E8">
            <w:pPr>
              <w:rPr>
                <w:rFonts w:ascii="Times" w:hAnsi="Times" w:cs="Times"/>
                <w:lang w:val="en-GB"/>
              </w:rPr>
            </w:pPr>
            <w:r w:rsidRPr="00095E48">
              <w:rPr>
                <w:rFonts w:ascii="Times" w:hAnsi="Times" w:cs="Times"/>
                <w:lang w:val="en-GB"/>
              </w:rPr>
              <w:t>17</w:t>
            </w:r>
          </w:p>
        </w:tc>
        <w:tc>
          <w:tcPr>
            <w:tcW w:w="1701" w:type="dxa"/>
          </w:tcPr>
          <w:p w:rsidR="00CA4058" w:rsidRPr="00095E48" w:rsidRDefault="00CA4058" w:rsidP="008E57E8">
            <w:pPr>
              <w:rPr>
                <w:rFonts w:ascii="Times" w:hAnsi="Times" w:cs="Times"/>
                <w:lang w:val="en-GB"/>
              </w:rPr>
            </w:pPr>
            <w:r w:rsidRPr="00095E48">
              <w:rPr>
                <w:rFonts w:ascii="Times" w:hAnsi="Times" w:cs="Times"/>
                <w:lang w:val="en-GB"/>
              </w:rPr>
              <w:t>15</w:t>
            </w:r>
          </w:p>
        </w:tc>
        <w:tc>
          <w:tcPr>
            <w:tcW w:w="1701" w:type="dxa"/>
          </w:tcPr>
          <w:p w:rsidR="00CA4058" w:rsidRPr="00095E48" w:rsidRDefault="00CA4058" w:rsidP="008E57E8">
            <w:pPr>
              <w:rPr>
                <w:rFonts w:ascii="Times" w:hAnsi="Times" w:cs="Times"/>
                <w:lang w:val="en-GB"/>
              </w:rPr>
            </w:pPr>
            <w:r w:rsidRPr="00095E48">
              <w:rPr>
                <w:rFonts w:ascii="Times" w:hAnsi="Times" w:cs="Times"/>
                <w:lang w:val="en-GB"/>
              </w:rPr>
              <w:t>34</w:t>
            </w:r>
          </w:p>
        </w:tc>
        <w:tc>
          <w:tcPr>
            <w:tcW w:w="1701" w:type="dxa"/>
          </w:tcPr>
          <w:p w:rsidR="00CA4058" w:rsidRPr="00095E48" w:rsidRDefault="00CA4058" w:rsidP="008E57E8">
            <w:pPr>
              <w:rPr>
                <w:rFonts w:ascii="Times" w:hAnsi="Times" w:cs="Times"/>
                <w:lang w:val="en-GB"/>
              </w:rPr>
            </w:pPr>
            <w:r w:rsidRPr="00095E48">
              <w:rPr>
                <w:rFonts w:ascii="Times" w:hAnsi="Times" w:cs="Times"/>
                <w:lang w:val="en-GB"/>
              </w:rPr>
              <w:t>65</w:t>
            </w:r>
          </w:p>
        </w:tc>
      </w:tr>
    </w:tbl>
    <w:p w:rsidR="00CA4058" w:rsidRPr="00095E48" w:rsidRDefault="00CA4058" w:rsidP="00CA4058">
      <w:pPr>
        <w:pStyle w:val="Paragraphedeliste"/>
        <w:ind w:left="142"/>
        <w:rPr>
          <w:rFonts w:ascii="Times" w:hAnsi="Times"/>
          <w:highlight w:val="cyan"/>
          <w:lang w:val="en-GB"/>
        </w:rPr>
      </w:pPr>
    </w:p>
    <w:p w:rsidR="009F5D05" w:rsidRDefault="00F305FA"/>
    <w:sectPr w:rsidR="009F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58"/>
    <w:rsid w:val="008E4F2D"/>
    <w:rsid w:val="00C45159"/>
    <w:rsid w:val="00CA4058"/>
    <w:rsid w:val="00E647BB"/>
    <w:rsid w:val="00F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2FB1-F280-4861-8CB1-EB583F03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58"/>
    <w:pPr>
      <w:spacing w:line="360" w:lineRule="auto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CA4058"/>
    <w:pPr>
      <w:spacing w:after="200" w:line="240" w:lineRule="auto"/>
    </w:pPr>
    <w:rPr>
      <w:rFonts w:ascii="Times" w:hAnsi="Times"/>
      <w:i/>
      <w:iCs/>
      <w:color w:val="44546A" w:themeColor="text2"/>
      <w:szCs w:val="18"/>
    </w:rPr>
  </w:style>
  <w:style w:type="paragraph" w:styleId="Paragraphedeliste">
    <w:name w:val="List Paragraph"/>
    <w:basedOn w:val="Normal"/>
    <w:uiPriority w:val="34"/>
    <w:qFormat/>
    <w:rsid w:val="00CA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SKANDRANI</dc:creator>
  <cp:keywords/>
  <dc:description/>
  <cp:lastModifiedBy>Amal SKANDRANI</cp:lastModifiedBy>
  <cp:revision>3</cp:revision>
  <dcterms:created xsi:type="dcterms:W3CDTF">2022-03-30T08:35:00Z</dcterms:created>
  <dcterms:modified xsi:type="dcterms:W3CDTF">2022-04-13T15:52:00Z</dcterms:modified>
</cp:coreProperties>
</file>