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94" w:rsidRDefault="006C7F94" w:rsidP="006C7F94">
      <w:pPr>
        <w:jc w:val="both"/>
        <w:rPr>
          <w:rFonts w:ascii="Times New Roman" w:hAnsi="Times New Roman"/>
          <w:sz w:val="20"/>
        </w:rPr>
      </w:pPr>
      <w:r w:rsidRPr="005A2A99">
        <w:rPr>
          <w:rFonts w:ascii="Times New Roman" w:hAnsi="Times New Roman"/>
          <w:noProof/>
          <w:sz w:val="20"/>
          <w:lang w:val="en-IN" w:eastAsia="en-IN" w:bidi="ar-SA"/>
        </w:rPr>
        <w:drawing>
          <wp:inline distT="0" distB="0" distL="0" distR="0">
            <wp:extent cx="5991225" cy="6848475"/>
            <wp:effectExtent l="0" t="0" r="9525" b="9525"/>
            <wp:docPr id="1" name="Picture 1" descr="AT GC skew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GC skew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94" w:rsidRDefault="006C7F94" w:rsidP="006C7F94">
      <w:pPr>
        <w:jc w:val="both"/>
        <w:rPr>
          <w:rFonts w:ascii="Times New Roman" w:hAnsi="Times New Roman"/>
        </w:rPr>
      </w:pPr>
      <w:r w:rsidRPr="006C7F94">
        <w:rPr>
          <w:rFonts w:ascii="Times New Roman" w:hAnsi="Times New Roman"/>
          <w:b/>
        </w:rPr>
        <w:t xml:space="preserve">Supplementary </w:t>
      </w:r>
      <w:r w:rsidRPr="006C7F94">
        <w:rPr>
          <w:rFonts w:ascii="Times New Roman" w:hAnsi="Times New Roman"/>
          <w:b/>
        </w:rPr>
        <w:t xml:space="preserve">Figure </w:t>
      </w:r>
      <w:r w:rsidRPr="006C7F94">
        <w:rPr>
          <w:rFonts w:ascii="Times New Roman" w:hAnsi="Times New Roman"/>
          <w:b/>
        </w:rPr>
        <w:t>1</w:t>
      </w:r>
      <w:r w:rsidRPr="006C7F9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6C7F94">
        <w:rPr>
          <w:rFonts w:ascii="Times New Roman" w:hAnsi="Times New Roman"/>
          <w:b/>
        </w:rPr>
        <w:t xml:space="preserve">AT% </w:t>
      </w:r>
      <w:proofErr w:type="spellStart"/>
      <w:r w:rsidRPr="006C7F94">
        <w:rPr>
          <w:rFonts w:ascii="Times New Roman" w:hAnsi="Times New Roman"/>
          <w:b/>
        </w:rPr>
        <w:t>vs</w:t>
      </w:r>
      <w:proofErr w:type="spellEnd"/>
      <w:r w:rsidRPr="006C7F94">
        <w:rPr>
          <w:rFonts w:ascii="Times New Roman" w:hAnsi="Times New Roman"/>
          <w:b/>
        </w:rPr>
        <w:t xml:space="preserve"> AT-skew and GC% </w:t>
      </w:r>
      <w:proofErr w:type="spellStart"/>
      <w:r w:rsidRPr="006C7F94">
        <w:rPr>
          <w:rFonts w:ascii="Times New Roman" w:hAnsi="Times New Roman"/>
          <w:b/>
        </w:rPr>
        <w:t>vs</w:t>
      </w:r>
      <w:proofErr w:type="spellEnd"/>
      <w:r w:rsidRPr="006C7F94">
        <w:rPr>
          <w:rFonts w:ascii="Times New Roman" w:hAnsi="Times New Roman"/>
          <w:b/>
        </w:rPr>
        <w:t xml:space="preserve"> GC-skew in the 63 </w:t>
      </w:r>
      <w:hyperlink r:id="rId5" w:tooltip="family" w:history="1">
        <w:proofErr w:type="spellStart"/>
        <w:r w:rsidRPr="006C7F94">
          <w:rPr>
            <w:rFonts w:ascii="Times New Roman" w:hAnsi="Times New Roman"/>
            <w:b/>
          </w:rPr>
          <w:t>Noctuidae</w:t>
        </w:r>
        <w:proofErr w:type="spellEnd"/>
      </w:hyperlink>
      <w:r w:rsidRPr="006C7F94">
        <w:rPr>
          <w:rFonts w:ascii="Times New Roman" w:hAnsi="Times New Roman"/>
          <w:b/>
        </w:rPr>
        <w:t xml:space="preserve"> family species including </w:t>
      </w:r>
      <w:proofErr w:type="spellStart"/>
      <w:r w:rsidRPr="006C7F94">
        <w:rPr>
          <w:rFonts w:ascii="Times New Roman" w:hAnsi="Times New Roman"/>
          <w:b/>
          <w:bCs/>
          <w:i/>
        </w:rPr>
        <w:t>Chrysodeixis</w:t>
      </w:r>
      <w:proofErr w:type="spellEnd"/>
      <w:r w:rsidRPr="006C7F94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6C7F94">
        <w:rPr>
          <w:rFonts w:ascii="Times New Roman" w:hAnsi="Times New Roman"/>
          <w:b/>
          <w:bCs/>
          <w:i/>
        </w:rPr>
        <w:t>acuta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r w:rsidRPr="00B23A44">
        <w:rPr>
          <w:rFonts w:ascii="Times New Roman" w:hAnsi="Times New Roman"/>
          <w:bCs/>
        </w:rPr>
        <w:t>from this s</w:t>
      </w:r>
      <w:r w:rsidRPr="00443E28">
        <w:rPr>
          <w:rFonts w:ascii="Times New Roman" w:hAnsi="Times New Roman"/>
          <w:bCs/>
        </w:rPr>
        <w:t>tudy</w:t>
      </w:r>
      <w:r w:rsidRPr="00B174D9">
        <w:rPr>
          <w:rFonts w:ascii="Times New Roman" w:hAnsi="Times New Roman"/>
        </w:rPr>
        <w:t>. Values are calculated on J-strands for full</w:t>
      </w:r>
      <w:r>
        <w:rPr>
          <w:rFonts w:ascii="Times New Roman" w:hAnsi="Times New Roman"/>
        </w:rPr>
        <w:t xml:space="preserve"> </w:t>
      </w:r>
      <w:r w:rsidRPr="00B174D9">
        <w:rPr>
          <w:rFonts w:ascii="Times New Roman" w:hAnsi="Times New Roman"/>
        </w:rPr>
        <w:t xml:space="preserve">length of </w:t>
      </w:r>
      <w:proofErr w:type="spellStart"/>
      <w:r w:rsidRPr="00B174D9">
        <w:rPr>
          <w:rFonts w:ascii="Times New Roman" w:hAnsi="Times New Roman"/>
        </w:rPr>
        <w:t>mt</w:t>
      </w:r>
      <w:proofErr w:type="spellEnd"/>
      <w:r w:rsidRPr="00B174D9">
        <w:rPr>
          <w:rFonts w:ascii="Times New Roman" w:hAnsi="Times New Roman"/>
        </w:rPr>
        <w:t xml:space="preserve"> genomes. The X-axis provides the skews values, while the Y axis provides the A+T/G+C values. Names of species are colored</w:t>
      </w:r>
      <w:r>
        <w:rPr>
          <w:rFonts w:ascii="Times New Roman" w:hAnsi="Times New Roman"/>
        </w:rPr>
        <w:t xml:space="preserve"> </w:t>
      </w:r>
      <w:r w:rsidRPr="00B174D9">
        <w:rPr>
          <w:rFonts w:ascii="Times New Roman" w:hAnsi="Times New Roman"/>
        </w:rPr>
        <w:t>according to their taxonomic placement</w:t>
      </w:r>
      <w:r>
        <w:rPr>
          <w:rFonts w:ascii="Times New Roman" w:hAnsi="Times New Roman"/>
        </w:rPr>
        <w:t xml:space="preserve">. </w:t>
      </w:r>
    </w:p>
    <w:p w:rsidR="006C7F94" w:rsidRPr="00434582" w:rsidRDefault="006C7F94" w:rsidP="006C7F94">
      <w:pPr>
        <w:pStyle w:val="NoSpacing"/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C7F94" w:rsidRPr="00434582" w:rsidRDefault="006C7F94" w:rsidP="006C7F9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C7F94" w:rsidRPr="00434582" w:rsidRDefault="006C7F94" w:rsidP="006C7F9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C7F94" w:rsidRPr="00434582" w:rsidRDefault="006C7F94" w:rsidP="006C7F94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157DD48D" wp14:editId="174FD4F4">
            <wp:extent cx="4752975" cy="2945130"/>
            <wp:effectExtent l="19050" t="0" r="9525" b="0"/>
            <wp:docPr id="18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94" w:rsidRPr="00434582" w:rsidRDefault="006C7F94" w:rsidP="006C7F9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94">
        <w:rPr>
          <w:rFonts w:ascii="Times New Roman" w:hAnsi="Times New Roman"/>
          <w:b/>
        </w:rPr>
        <w:t xml:space="preserve">Supplementary Figure </w:t>
      </w:r>
      <w:r>
        <w:rPr>
          <w:rFonts w:ascii="Times New Roman" w:hAnsi="Times New Roman"/>
          <w:b/>
        </w:rPr>
        <w:t>2</w:t>
      </w:r>
      <w:r w:rsidRPr="006C7F9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The AT content percentage of 0-fold degenerate sites, 2-fold degenerate sites and 4-fold degenerate sites in each protein coding gene of 55 mitochondrial genome sequences of 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Noctuidae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family species including </w:t>
      </w:r>
      <w:r w:rsidRPr="0043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Pr="0043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acuta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from this study</w:t>
      </w:r>
      <w:r w:rsidRPr="00434582">
        <w:rPr>
          <w:rFonts w:ascii="Times New Roman" w:hAnsi="Times New Roman" w:cs="Times New Roman"/>
          <w:sz w:val="24"/>
          <w:szCs w:val="24"/>
        </w:rPr>
        <w:t>. The black line with short line on the top of each bar represents the standard deviation value (SD).</w:t>
      </w:r>
    </w:p>
    <w:p w:rsidR="006C7F94" w:rsidRPr="00434582" w:rsidRDefault="006C7F94" w:rsidP="006C7F94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F94" w:rsidRPr="00434582" w:rsidRDefault="006C7F94" w:rsidP="006C7F94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 wp14:anchorId="6CA9632A" wp14:editId="394E29E2">
            <wp:extent cx="4572000" cy="2860040"/>
            <wp:effectExtent l="19050" t="0" r="0" b="0"/>
            <wp:docPr id="19" name="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94" w:rsidRPr="00434582" w:rsidRDefault="006C7F94" w:rsidP="006C7F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94">
        <w:rPr>
          <w:rFonts w:ascii="Times New Roman" w:hAnsi="Times New Roman"/>
          <w:b/>
        </w:rPr>
        <w:t xml:space="preserve">Supplementary Figure </w:t>
      </w:r>
      <w:r>
        <w:rPr>
          <w:rFonts w:ascii="Times New Roman" w:hAnsi="Times New Roman"/>
          <w:b/>
        </w:rPr>
        <w:t>3</w:t>
      </w:r>
      <w:r w:rsidRPr="006C7F9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34582">
        <w:rPr>
          <w:rFonts w:ascii="Times New Roman" w:hAnsi="Times New Roman" w:cs="Times New Roman"/>
          <w:b/>
          <w:bCs/>
          <w:sz w:val="24"/>
          <w:szCs w:val="24"/>
        </w:rPr>
        <w:t>Ratio of non-synonymous substitutions (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>, pi modified) &amp; synonymous substitutions (Ks, p</w:t>
      </w:r>
      <w:r>
        <w:rPr>
          <w:rFonts w:ascii="Times New Roman" w:hAnsi="Times New Roman" w:cs="Times New Roman"/>
          <w:b/>
          <w:bCs/>
          <w:sz w:val="24"/>
          <w:szCs w:val="24"/>
        </w:rPr>
        <w:t>i modified)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/Ks) as well as </w:t>
      </w:r>
      <w:r w:rsidRPr="00434582">
        <w:rPr>
          <w:rFonts w:ascii="Times New Roman" w:hAnsi="Times New Roman" w:cs="Times New Roman"/>
          <w:b/>
          <w:bCs/>
          <w:sz w:val="24"/>
          <w:szCs w:val="24"/>
        </w:rPr>
        <w:t>Jukes-Cantor adjusted (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JKa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>/JKs) ratio in each PCG of 55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mitogenome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sequences of 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Noctuidae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family species including </w:t>
      </w:r>
      <w:r w:rsidRPr="00434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C. </w:t>
      </w:r>
      <w:proofErr w:type="spellStart"/>
      <w:r w:rsidRPr="00434582">
        <w:rPr>
          <w:rFonts w:ascii="Times New Roman" w:hAnsi="Times New Roman" w:cs="Times New Roman"/>
          <w:b/>
          <w:bCs/>
          <w:i/>
          <w:sz w:val="24"/>
          <w:szCs w:val="24"/>
        </w:rPr>
        <w:t>acuta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  <w:r w:rsidRPr="00434582">
        <w:rPr>
          <w:rFonts w:ascii="Times New Roman" w:hAnsi="Times New Roman" w:cs="Times New Roman"/>
          <w:b/>
          <w:bCs/>
          <w:sz w:val="24"/>
          <w:szCs w:val="24"/>
        </w:rPr>
        <w:t>from this study.</w:t>
      </w:r>
    </w:p>
    <w:p w:rsidR="006C7F94" w:rsidRDefault="006C7F94" w:rsidP="006C7F94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lastRenderedPageBreak/>
        <w:drawing>
          <wp:inline distT="0" distB="0" distL="0" distR="0" wp14:anchorId="06A9A509" wp14:editId="352D0D42">
            <wp:extent cx="6388735" cy="3504209"/>
            <wp:effectExtent l="0" t="0" r="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74" cy="35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F94" w:rsidRPr="00434582" w:rsidRDefault="006C7F94" w:rsidP="006C7F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94">
        <w:rPr>
          <w:rFonts w:ascii="Times New Roman" w:hAnsi="Times New Roman"/>
          <w:b/>
        </w:rPr>
        <w:t xml:space="preserve">Supplementary Figure </w:t>
      </w:r>
      <w:r>
        <w:rPr>
          <w:rFonts w:ascii="Times New Roman" w:hAnsi="Times New Roman"/>
          <w:b/>
        </w:rPr>
        <w:t>4</w:t>
      </w:r>
      <w:r w:rsidRPr="006C7F9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Sliding window analysis of protein-coding genes among 55mitogenome sequences of </w:t>
      </w:r>
      <w:proofErr w:type="spellStart"/>
      <w:r w:rsidRPr="00434582">
        <w:rPr>
          <w:rFonts w:ascii="Times New Roman" w:hAnsi="Times New Roman" w:cs="Times New Roman"/>
          <w:b/>
          <w:bCs/>
          <w:sz w:val="24"/>
          <w:szCs w:val="24"/>
        </w:rPr>
        <w:t>Noctuidae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family species including </w:t>
      </w:r>
      <w:proofErr w:type="spellStart"/>
      <w:r w:rsidRPr="0043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Chrysodeixis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34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acuta</w:t>
      </w:r>
      <w:proofErr w:type="spellEnd"/>
      <w:r w:rsidRPr="00434582">
        <w:rPr>
          <w:rFonts w:ascii="Times New Roman" w:hAnsi="Times New Roman" w:cs="Times New Roman"/>
          <w:b/>
          <w:bCs/>
          <w:sz w:val="24"/>
          <w:szCs w:val="24"/>
        </w:rPr>
        <w:t xml:space="preserve"> from this study. </w:t>
      </w:r>
      <w:r w:rsidRPr="00434582">
        <w:rPr>
          <w:rFonts w:ascii="Times New Roman" w:hAnsi="Times New Roman" w:cs="Times New Roman"/>
          <w:sz w:val="24"/>
          <w:szCs w:val="24"/>
        </w:rPr>
        <w:t>The red curve shows the value of nucleotide diversity.</w:t>
      </w:r>
    </w:p>
    <w:p w:rsidR="006C7F94" w:rsidRPr="00434582" w:rsidRDefault="006C7F94" w:rsidP="006C7F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C7F94" w:rsidRDefault="006C7F94" w:rsidP="006C7F94"/>
    <w:p w:rsidR="006C7F94" w:rsidRDefault="006C7F94" w:rsidP="006C7F94"/>
    <w:p w:rsidR="003B5089" w:rsidRDefault="006C7F94"/>
    <w:sectPr w:rsidR="003B5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E"/>
    <w:rsid w:val="0031170B"/>
    <w:rsid w:val="006204EE"/>
    <w:rsid w:val="006C7F94"/>
    <w:rsid w:val="007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ACDF2-9BC3-474A-B4BA-1C665D4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F94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F94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cbi.nlm.nih.gov/Taxonomy/Browser/wwwtax.cgi?mode=Undef&amp;id=7100&amp;lvl=3&amp;keep=1&amp;srchmode=1&amp;unloc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oumiaps@gmail.com</dc:creator>
  <cp:keywords/>
  <dc:description/>
  <cp:lastModifiedBy>oumiaps@gmail.com</cp:lastModifiedBy>
  <cp:revision>2</cp:revision>
  <dcterms:created xsi:type="dcterms:W3CDTF">2022-04-05T09:42:00Z</dcterms:created>
  <dcterms:modified xsi:type="dcterms:W3CDTF">2022-04-05T09:45:00Z</dcterms:modified>
</cp:coreProperties>
</file>