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46" w:type="dxa"/>
        <w:jc w:val="center"/>
        <w:tblLook w:val="04A0" w:firstRow="1" w:lastRow="0" w:firstColumn="1" w:lastColumn="0" w:noHBand="0" w:noVBand="1"/>
      </w:tblPr>
      <w:tblGrid>
        <w:gridCol w:w="1721"/>
        <w:gridCol w:w="1353"/>
        <w:gridCol w:w="1378"/>
        <w:gridCol w:w="1366"/>
        <w:gridCol w:w="1427"/>
        <w:gridCol w:w="2001"/>
      </w:tblGrid>
      <w:tr w:rsidR="004B123A" w:rsidRPr="00E338C2" w14:paraId="29201AA9" w14:textId="77777777" w:rsidTr="002E03CC">
        <w:trPr>
          <w:jc w:val="center"/>
        </w:trPr>
        <w:tc>
          <w:tcPr>
            <w:tcW w:w="9246" w:type="dxa"/>
            <w:gridSpan w:val="6"/>
          </w:tcPr>
          <w:p w14:paraId="54B11930" w14:textId="296119C8" w:rsidR="004B123A" w:rsidRPr="00792832" w:rsidRDefault="00792832" w:rsidP="008C4011">
            <w:pPr>
              <w:rPr>
                <w:b/>
                <w:bCs/>
              </w:rPr>
            </w:pPr>
            <w:r w:rsidRPr="00792832">
              <w:rPr>
                <w:b/>
                <w:bCs/>
              </w:rPr>
              <w:t xml:space="preserve">Table SX: </w:t>
            </w:r>
            <w:r w:rsidR="00FE5A5A">
              <w:rPr>
                <w:b/>
                <w:bCs/>
              </w:rPr>
              <w:t>Statistics associated with Cox Proportional Hazard model presented in Figure 3D.</w:t>
            </w:r>
          </w:p>
        </w:tc>
      </w:tr>
      <w:tr w:rsidR="00E338C2" w:rsidRPr="00E338C2" w14:paraId="59DA969C" w14:textId="77777777" w:rsidTr="00E338C2">
        <w:trPr>
          <w:jc w:val="center"/>
        </w:trPr>
        <w:tc>
          <w:tcPr>
            <w:tcW w:w="1721" w:type="dxa"/>
          </w:tcPr>
          <w:p w14:paraId="24791650" w14:textId="77777777" w:rsidR="00E338C2" w:rsidRPr="00E338C2" w:rsidRDefault="00E338C2" w:rsidP="008C4011"/>
        </w:tc>
        <w:tc>
          <w:tcPr>
            <w:tcW w:w="1353" w:type="dxa"/>
          </w:tcPr>
          <w:p w14:paraId="5459BD13" w14:textId="77777777" w:rsidR="00E338C2" w:rsidRPr="00E338C2" w:rsidRDefault="00E338C2" w:rsidP="008C4011">
            <w:r w:rsidRPr="00E338C2">
              <w:t>HR</w:t>
            </w:r>
          </w:p>
        </w:tc>
        <w:tc>
          <w:tcPr>
            <w:tcW w:w="1378" w:type="dxa"/>
          </w:tcPr>
          <w:p w14:paraId="11B75CB8" w14:textId="77777777" w:rsidR="00E338C2" w:rsidRPr="00E338C2" w:rsidRDefault="00E338C2" w:rsidP="008C4011">
            <w:r w:rsidRPr="00E338C2">
              <w:t>Lower</w:t>
            </w:r>
          </w:p>
        </w:tc>
        <w:tc>
          <w:tcPr>
            <w:tcW w:w="1366" w:type="dxa"/>
          </w:tcPr>
          <w:p w14:paraId="426CB804" w14:textId="77777777" w:rsidR="00E338C2" w:rsidRPr="00E338C2" w:rsidRDefault="00E338C2" w:rsidP="008C4011">
            <w:r w:rsidRPr="00E338C2">
              <w:t>Upper</w:t>
            </w:r>
          </w:p>
        </w:tc>
        <w:tc>
          <w:tcPr>
            <w:tcW w:w="1427" w:type="dxa"/>
          </w:tcPr>
          <w:p w14:paraId="5FDC3BA1" w14:textId="2C7C5C68" w:rsidR="00E338C2" w:rsidRPr="00E338C2" w:rsidRDefault="00E338C2" w:rsidP="008C4011">
            <w:r>
              <w:t>p value</w:t>
            </w:r>
          </w:p>
        </w:tc>
        <w:tc>
          <w:tcPr>
            <w:tcW w:w="2001" w:type="dxa"/>
          </w:tcPr>
          <w:p w14:paraId="1EE888F3" w14:textId="77777777" w:rsidR="00E338C2" w:rsidRPr="00E338C2" w:rsidRDefault="00E338C2" w:rsidP="008C4011">
            <w:r w:rsidRPr="00E338C2">
              <w:t>Reference</w:t>
            </w:r>
          </w:p>
        </w:tc>
      </w:tr>
      <w:tr w:rsidR="00E338C2" w:rsidRPr="00E338C2" w14:paraId="6C78B944" w14:textId="77777777" w:rsidTr="00E338C2">
        <w:trPr>
          <w:jc w:val="center"/>
        </w:trPr>
        <w:tc>
          <w:tcPr>
            <w:tcW w:w="1721" w:type="dxa"/>
          </w:tcPr>
          <w:p w14:paraId="31D0D1B0" w14:textId="77777777" w:rsidR="00E338C2" w:rsidRPr="00E338C2" w:rsidRDefault="00E338C2" w:rsidP="008C4011">
            <w:r w:rsidRPr="00E338C2">
              <w:t>Samples</w:t>
            </w:r>
          </w:p>
        </w:tc>
        <w:tc>
          <w:tcPr>
            <w:tcW w:w="1353" w:type="dxa"/>
          </w:tcPr>
          <w:p w14:paraId="33091FCF" w14:textId="77777777" w:rsidR="00E338C2" w:rsidRPr="00E338C2" w:rsidRDefault="00E338C2" w:rsidP="008C4011">
            <w:r w:rsidRPr="00E338C2">
              <w:t>0.957</w:t>
            </w:r>
          </w:p>
        </w:tc>
        <w:tc>
          <w:tcPr>
            <w:tcW w:w="1378" w:type="dxa"/>
          </w:tcPr>
          <w:p w14:paraId="00161DFF" w14:textId="77777777" w:rsidR="00E338C2" w:rsidRPr="00E338C2" w:rsidRDefault="00E338C2" w:rsidP="008C4011">
            <w:r w:rsidRPr="00E338C2">
              <w:t>0.844</w:t>
            </w:r>
          </w:p>
        </w:tc>
        <w:tc>
          <w:tcPr>
            <w:tcW w:w="1366" w:type="dxa"/>
          </w:tcPr>
          <w:p w14:paraId="6B897249" w14:textId="77777777" w:rsidR="00E338C2" w:rsidRPr="00E338C2" w:rsidRDefault="00E338C2" w:rsidP="008C4011">
            <w:r w:rsidRPr="00E338C2">
              <w:t>1.09</w:t>
            </w:r>
          </w:p>
        </w:tc>
        <w:tc>
          <w:tcPr>
            <w:tcW w:w="1427" w:type="dxa"/>
          </w:tcPr>
          <w:p w14:paraId="12F252A2" w14:textId="77777777" w:rsidR="00E338C2" w:rsidRPr="00E338C2" w:rsidRDefault="00E338C2" w:rsidP="008C4011">
            <w:r w:rsidRPr="00E338C2">
              <w:t>0.496</w:t>
            </w:r>
          </w:p>
        </w:tc>
        <w:tc>
          <w:tcPr>
            <w:tcW w:w="2001" w:type="dxa"/>
          </w:tcPr>
          <w:p w14:paraId="7558D88E" w14:textId="77777777" w:rsidR="00E338C2" w:rsidRPr="00E338C2" w:rsidRDefault="00E338C2" w:rsidP="008C4011">
            <w:r w:rsidRPr="00E338C2">
              <w:t>0</w:t>
            </w:r>
          </w:p>
        </w:tc>
      </w:tr>
      <w:tr w:rsidR="00E338C2" w:rsidRPr="00E338C2" w14:paraId="0EBA94F2" w14:textId="77777777" w:rsidTr="00E338C2">
        <w:trPr>
          <w:jc w:val="center"/>
        </w:trPr>
        <w:tc>
          <w:tcPr>
            <w:tcW w:w="1721" w:type="dxa"/>
          </w:tcPr>
          <w:p w14:paraId="6E68654E" w14:textId="56745C33" w:rsidR="00E338C2" w:rsidRPr="00E338C2" w:rsidRDefault="00E338C2" w:rsidP="008C4011">
            <w:r w:rsidRPr="00E338C2">
              <w:t>PSA</w:t>
            </w:r>
            <w:r>
              <w:t xml:space="preserve"> &gt;</w:t>
            </w:r>
            <w:r w:rsidRPr="00E338C2">
              <w:t>20</w:t>
            </w:r>
            <w:r>
              <w:t xml:space="preserve"> ng/ml</w:t>
            </w:r>
          </w:p>
        </w:tc>
        <w:tc>
          <w:tcPr>
            <w:tcW w:w="1353" w:type="dxa"/>
          </w:tcPr>
          <w:p w14:paraId="36034810" w14:textId="77777777" w:rsidR="00E338C2" w:rsidRPr="00E338C2" w:rsidRDefault="00E338C2" w:rsidP="008C4011">
            <w:r w:rsidRPr="00E338C2">
              <w:t>2.19</w:t>
            </w:r>
          </w:p>
        </w:tc>
        <w:tc>
          <w:tcPr>
            <w:tcW w:w="1378" w:type="dxa"/>
          </w:tcPr>
          <w:p w14:paraId="36F068DA" w14:textId="77777777" w:rsidR="00E338C2" w:rsidRPr="00E338C2" w:rsidRDefault="00E338C2" w:rsidP="008C4011">
            <w:r w:rsidRPr="00E338C2">
              <w:t>1.23</w:t>
            </w:r>
          </w:p>
        </w:tc>
        <w:tc>
          <w:tcPr>
            <w:tcW w:w="1366" w:type="dxa"/>
          </w:tcPr>
          <w:p w14:paraId="3FF34145" w14:textId="77777777" w:rsidR="00E338C2" w:rsidRPr="00E338C2" w:rsidRDefault="00E338C2" w:rsidP="008C4011">
            <w:r w:rsidRPr="00E338C2">
              <w:t>3.9</w:t>
            </w:r>
          </w:p>
        </w:tc>
        <w:tc>
          <w:tcPr>
            <w:tcW w:w="1427" w:type="dxa"/>
          </w:tcPr>
          <w:p w14:paraId="721BD83E" w14:textId="77777777" w:rsidR="00E338C2" w:rsidRPr="00E338C2" w:rsidRDefault="00E338C2" w:rsidP="008C4011">
            <w:r w:rsidRPr="00E338C2">
              <w:t>0.0077</w:t>
            </w:r>
          </w:p>
        </w:tc>
        <w:tc>
          <w:tcPr>
            <w:tcW w:w="2001" w:type="dxa"/>
          </w:tcPr>
          <w:p w14:paraId="3143BD1B" w14:textId="7805F783" w:rsidR="00E338C2" w:rsidRPr="00E338C2" w:rsidRDefault="00E338C2" w:rsidP="008C4011">
            <w:r w:rsidRPr="00E338C2">
              <w:t>PSA</w:t>
            </w:r>
            <w:r w:rsidR="00D743F7">
              <w:t xml:space="preserve"> </w:t>
            </w:r>
            <w:r w:rsidR="00D743F7" w:rsidRPr="00D743F7">
              <w:t>≤</w:t>
            </w:r>
            <w:r w:rsidR="00D743F7">
              <w:t xml:space="preserve"> 20 ng/ml</w:t>
            </w:r>
          </w:p>
        </w:tc>
      </w:tr>
      <w:tr w:rsidR="00E338C2" w:rsidRPr="00E338C2" w14:paraId="2B67D891" w14:textId="77777777" w:rsidTr="00E338C2">
        <w:trPr>
          <w:jc w:val="center"/>
        </w:trPr>
        <w:tc>
          <w:tcPr>
            <w:tcW w:w="1721" w:type="dxa"/>
          </w:tcPr>
          <w:p w14:paraId="26F0BD1D" w14:textId="383302D7" w:rsidR="00E338C2" w:rsidRPr="00E338C2" w:rsidRDefault="00E338C2" w:rsidP="008C4011">
            <w:r w:rsidRPr="00E338C2">
              <w:t>Gleason</w:t>
            </w:r>
            <w:r w:rsidR="0075776D">
              <w:t xml:space="preserve"> </w:t>
            </w:r>
            <w:r w:rsidRPr="00E338C2">
              <w:t>4</w:t>
            </w:r>
          </w:p>
        </w:tc>
        <w:tc>
          <w:tcPr>
            <w:tcW w:w="1353" w:type="dxa"/>
          </w:tcPr>
          <w:p w14:paraId="7C93DA06" w14:textId="77777777" w:rsidR="00E338C2" w:rsidRPr="00E338C2" w:rsidRDefault="00E338C2" w:rsidP="008C4011">
            <w:r w:rsidRPr="00E338C2">
              <w:t>0.751</w:t>
            </w:r>
          </w:p>
        </w:tc>
        <w:tc>
          <w:tcPr>
            <w:tcW w:w="1378" w:type="dxa"/>
          </w:tcPr>
          <w:p w14:paraId="4F2005E0" w14:textId="77777777" w:rsidR="00E338C2" w:rsidRPr="00E338C2" w:rsidRDefault="00E338C2" w:rsidP="008C4011">
            <w:r w:rsidRPr="00E338C2">
              <w:t>0.377</w:t>
            </w:r>
          </w:p>
        </w:tc>
        <w:tc>
          <w:tcPr>
            <w:tcW w:w="1366" w:type="dxa"/>
          </w:tcPr>
          <w:p w14:paraId="1A8E3938" w14:textId="77777777" w:rsidR="00E338C2" w:rsidRPr="00E338C2" w:rsidRDefault="00E338C2" w:rsidP="008C4011">
            <w:r w:rsidRPr="00E338C2">
              <w:t>1.5</w:t>
            </w:r>
          </w:p>
        </w:tc>
        <w:tc>
          <w:tcPr>
            <w:tcW w:w="1427" w:type="dxa"/>
          </w:tcPr>
          <w:p w14:paraId="5D35E0D3" w14:textId="77777777" w:rsidR="00E338C2" w:rsidRPr="00E338C2" w:rsidRDefault="00E338C2" w:rsidP="008C4011">
            <w:r w:rsidRPr="00E338C2">
              <w:t>0.416</w:t>
            </w:r>
          </w:p>
        </w:tc>
        <w:tc>
          <w:tcPr>
            <w:tcW w:w="2001" w:type="dxa"/>
          </w:tcPr>
          <w:p w14:paraId="76FEE36E" w14:textId="0F7FD6EA" w:rsidR="00E338C2" w:rsidRPr="00E338C2" w:rsidRDefault="00E338C2" w:rsidP="008C4011">
            <w:r w:rsidRPr="00E338C2">
              <w:t>Gleason</w:t>
            </w:r>
            <w:r w:rsidR="009C681C">
              <w:t xml:space="preserve"> </w:t>
            </w:r>
            <w:r w:rsidRPr="00E338C2">
              <w:t>5</w:t>
            </w:r>
          </w:p>
        </w:tc>
      </w:tr>
      <w:tr w:rsidR="00E338C2" w:rsidRPr="00E338C2" w14:paraId="39109A6E" w14:textId="77777777" w:rsidTr="00E338C2">
        <w:trPr>
          <w:jc w:val="center"/>
        </w:trPr>
        <w:tc>
          <w:tcPr>
            <w:tcW w:w="1721" w:type="dxa"/>
          </w:tcPr>
          <w:p w14:paraId="49EBF1D7" w14:textId="6E585A38" w:rsidR="00E338C2" w:rsidRPr="00E338C2" w:rsidRDefault="00E338C2" w:rsidP="008C4011">
            <w:r w:rsidRPr="00E338C2">
              <w:t>Gleason</w:t>
            </w:r>
            <w:r w:rsidR="0075776D">
              <w:t xml:space="preserve"> </w:t>
            </w:r>
            <w:r w:rsidRPr="00E338C2">
              <w:t>3</w:t>
            </w:r>
          </w:p>
        </w:tc>
        <w:tc>
          <w:tcPr>
            <w:tcW w:w="1353" w:type="dxa"/>
          </w:tcPr>
          <w:p w14:paraId="7BA9A3A9" w14:textId="77777777" w:rsidR="00E338C2" w:rsidRPr="00E338C2" w:rsidRDefault="00E338C2" w:rsidP="008C4011">
            <w:r w:rsidRPr="00E338C2">
              <w:t>0.775</w:t>
            </w:r>
          </w:p>
        </w:tc>
        <w:tc>
          <w:tcPr>
            <w:tcW w:w="1378" w:type="dxa"/>
          </w:tcPr>
          <w:p w14:paraId="35F89370" w14:textId="77777777" w:rsidR="00E338C2" w:rsidRPr="00E338C2" w:rsidRDefault="00E338C2" w:rsidP="008C4011">
            <w:r w:rsidRPr="00E338C2">
              <w:t>0.312</w:t>
            </w:r>
          </w:p>
        </w:tc>
        <w:tc>
          <w:tcPr>
            <w:tcW w:w="1366" w:type="dxa"/>
          </w:tcPr>
          <w:p w14:paraId="1C3D1212" w14:textId="77777777" w:rsidR="00E338C2" w:rsidRPr="00E338C2" w:rsidRDefault="00E338C2" w:rsidP="008C4011">
            <w:r w:rsidRPr="00E338C2">
              <w:t>1.92</w:t>
            </w:r>
          </w:p>
        </w:tc>
        <w:tc>
          <w:tcPr>
            <w:tcW w:w="1427" w:type="dxa"/>
          </w:tcPr>
          <w:p w14:paraId="6DEB02F8" w14:textId="77777777" w:rsidR="00E338C2" w:rsidRPr="00E338C2" w:rsidRDefault="00E338C2" w:rsidP="008C4011">
            <w:r w:rsidRPr="00E338C2">
              <w:t>0.582</w:t>
            </w:r>
          </w:p>
        </w:tc>
        <w:tc>
          <w:tcPr>
            <w:tcW w:w="2001" w:type="dxa"/>
          </w:tcPr>
          <w:p w14:paraId="6BDDDA67" w14:textId="48C0A2CA" w:rsidR="00E338C2" w:rsidRPr="00E338C2" w:rsidRDefault="00E338C2" w:rsidP="008C4011">
            <w:r w:rsidRPr="00E338C2">
              <w:t>Gleason</w:t>
            </w:r>
            <w:r w:rsidR="009C681C">
              <w:t xml:space="preserve"> </w:t>
            </w:r>
            <w:r w:rsidRPr="00E338C2">
              <w:t>5</w:t>
            </w:r>
          </w:p>
        </w:tc>
      </w:tr>
      <w:tr w:rsidR="00E338C2" w:rsidRPr="00E338C2" w14:paraId="45E167FD" w14:textId="77777777" w:rsidTr="00E338C2">
        <w:trPr>
          <w:jc w:val="center"/>
        </w:trPr>
        <w:tc>
          <w:tcPr>
            <w:tcW w:w="1721" w:type="dxa"/>
          </w:tcPr>
          <w:p w14:paraId="4D012EEC" w14:textId="1E3D1C79" w:rsidR="00E338C2" w:rsidRPr="00E338C2" w:rsidRDefault="00E338C2" w:rsidP="008C4011">
            <w:r w:rsidRPr="00E338C2">
              <w:t>Gleason</w:t>
            </w:r>
            <w:r w:rsidR="0075776D">
              <w:t xml:space="preserve"> </w:t>
            </w:r>
            <w:r w:rsidRPr="00E338C2">
              <w:t>2</w:t>
            </w:r>
          </w:p>
        </w:tc>
        <w:tc>
          <w:tcPr>
            <w:tcW w:w="1353" w:type="dxa"/>
          </w:tcPr>
          <w:p w14:paraId="41720015" w14:textId="77777777" w:rsidR="00E338C2" w:rsidRPr="00E338C2" w:rsidRDefault="00E338C2" w:rsidP="008C4011">
            <w:r w:rsidRPr="00E338C2">
              <w:t>0.266</w:t>
            </w:r>
          </w:p>
        </w:tc>
        <w:tc>
          <w:tcPr>
            <w:tcW w:w="1378" w:type="dxa"/>
          </w:tcPr>
          <w:p w14:paraId="4D79F221" w14:textId="77777777" w:rsidR="00E338C2" w:rsidRPr="00E338C2" w:rsidRDefault="00E338C2" w:rsidP="008C4011">
            <w:r w:rsidRPr="00E338C2">
              <w:t>0.0569</w:t>
            </w:r>
          </w:p>
        </w:tc>
        <w:tc>
          <w:tcPr>
            <w:tcW w:w="1366" w:type="dxa"/>
          </w:tcPr>
          <w:p w14:paraId="5A4AC749" w14:textId="77777777" w:rsidR="00E338C2" w:rsidRPr="00E338C2" w:rsidRDefault="00E338C2" w:rsidP="008C4011">
            <w:r w:rsidRPr="00E338C2">
              <w:t>1.24</w:t>
            </w:r>
          </w:p>
        </w:tc>
        <w:tc>
          <w:tcPr>
            <w:tcW w:w="1427" w:type="dxa"/>
          </w:tcPr>
          <w:p w14:paraId="01CC198F" w14:textId="77777777" w:rsidR="00E338C2" w:rsidRPr="00E338C2" w:rsidRDefault="00E338C2" w:rsidP="008C4011">
            <w:r w:rsidRPr="00E338C2">
              <w:t>0.0923</w:t>
            </w:r>
          </w:p>
        </w:tc>
        <w:tc>
          <w:tcPr>
            <w:tcW w:w="2001" w:type="dxa"/>
          </w:tcPr>
          <w:p w14:paraId="0DFD34DB" w14:textId="1383A4C8" w:rsidR="00E338C2" w:rsidRPr="00E338C2" w:rsidRDefault="00E338C2" w:rsidP="008C4011">
            <w:r w:rsidRPr="00E338C2">
              <w:t>Gleason</w:t>
            </w:r>
            <w:r w:rsidR="009C681C">
              <w:t xml:space="preserve"> </w:t>
            </w:r>
            <w:r w:rsidRPr="00E338C2">
              <w:t>5</w:t>
            </w:r>
          </w:p>
        </w:tc>
      </w:tr>
      <w:tr w:rsidR="00E338C2" w:rsidRPr="00E338C2" w14:paraId="26A31B40" w14:textId="77777777" w:rsidTr="00E338C2">
        <w:trPr>
          <w:jc w:val="center"/>
        </w:trPr>
        <w:tc>
          <w:tcPr>
            <w:tcW w:w="1721" w:type="dxa"/>
          </w:tcPr>
          <w:p w14:paraId="735F28C1" w14:textId="77777777" w:rsidR="00E338C2" w:rsidRPr="00E338C2" w:rsidRDefault="00E338C2" w:rsidP="008C4011">
            <w:r w:rsidRPr="00E338C2">
              <w:t>T3+</w:t>
            </w:r>
          </w:p>
        </w:tc>
        <w:tc>
          <w:tcPr>
            <w:tcW w:w="1353" w:type="dxa"/>
          </w:tcPr>
          <w:p w14:paraId="24AB57C5" w14:textId="77777777" w:rsidR="00E338C2" w:rsidRPr="00E338C2" w:rsidRDefault="00E338C2" w:rsidP="008C4011">
            <w:r w:rsidRPr="00E338C2">
              <w:t>0.642</w:t>
            </w:r>
          </w:p>
        </w:tc>
        <w:tc>
          <w:tcPr>
            <w:tcW w:w="1378" w:type="dxa"/>
          </w:tcPr>
          <w:p w14:paraId="5C52EA85" w14:textId="77777777" w:rsidR="00E338C2" w:rsidRPr="00E338C2" w:rsidRDefault="00E338C2" w:rsidP="008C4011">
            <w:r w:rsidRPr="00E338C2">
              <w:t>0.358</w:t>
            </w:r>
          </w:p>
        </w:tc>
        <w:tc>
          <w:tcPr>
            <w:tcW w:w="1366" w:type="dxa"/>
          </w:tcPr>
          <w:p w14:paraId="73FBD4DE" w14:textId="77777777" w:rsidR="00E338C2" w:rsidRPr="00E338C2" w:rsidRDefault="00E338C2" w:rsidP="008C4011">
            <w:r w:rsidRPr="00E338C2">
              <w:t>1.15</w:t>
            </w:r>
          </w:p>
        </w:tc>
        <w:tc>
          <w:tcPr>
            <w:tcW w:w="1427" w:type="dxa"/>
          </w:tcPr>
          <w:p w14:paraId="1F223FB6" w14:textId="77777777" w:rsidR="00E338C2" w:rsidRPr="00E338C2" w:rsidRDefault="00E338C2" w:rsidP="008C4011">
            <w:r w:rsidRPr="00E338C2">
              <w:t>0.137</w:t>
            </w:r>
          </w:p>
        </w:tc>
        <w:tc>
          <w:tcPr>
            <w:tcW w:w="2001" w:type="dxa"/>
          </w:tcPr>
          <w:p w14:paraId="7FF2F4B7" w14:textId="3D7856CF" w:rsidR="00E338C2" w:rsidRPr="00E338C2" w:rsidRDefault="009C681C" w:rsidP="008C4011">
            <w:r>
              <w:t>&lt;T3</w:t>
            </w:r>
          </w:p>
        </w:tc>
      </w:tr>
      <w:tr w:rsidR="00E338C2" w:rsidRPr="00E338C2" w14:paraId="0D98CAEC" w14:textId="77777777" w:rsidTr="00E338C2">
        <w:trPr>
          <w:jc w:val="center"/>
        </w:trPr>
        <w:tc>
          <w:tcPr>
            <w:tcW w:w="1721" w:type="dxa"/>
          </w:tcPr>
          <w:p w14:paraId="5A592903" w14:textId="77777777" w:rsidR="00E338C2" w:rsidRPr="00E338C2" w:rsidRDefault="00E338C2" w:rsidP="008C4011">
            <w:r w:rsidRPr="00E338C2">
              <w:t>N1+</w:t>
            </w:r>
          </w:p>
        </w:tc>
        <w:tc>
          <w:tcPr>
            <w:tcW w:w="1353" w:type="dxa"/>
          </w:tcPr>
          <w:p w14:paraId="29872BDD" w14:textId="77777777" w:rsidR="00E338C2" w:rsidRPr="00E338C2" w:rsidRDefault="00E338C2" w:rsidP="008C4011">
            <w:r w:rsidRPr="00E338C2">
              <w:t>3.58</w:t>
            </w:r>
          </w:p>
        </w:tc>
        <w:tc>
          <w:tcPr>
            <w:tcW w:w="1378" w:type="dxa"/>
          </w:tcPr>
          <w:p w14:paraId="41AA739C" w14:textId="77777777" w:rsidR="00E338C2" w:rsidRPr="00E338C2" w:rsidRDefault="00E338C2" w:rsidP="008C4011">
            <w:r w:rsidRPr="00E338C2">
              <w:t>1.85</w:t>
            </w:r>
          </w:p>
        </w:tc>
        <w:tc>
          <w:tcPr>
            <w:tcW w:w="1366" w:type="dxa"/>
          </w:tcPr>
          <w:p w14:paraId="4321F599" w14:textId="77777777" w:rsidR="00E338C2" w:rsidRPr="00E338C2" w:rsidRDefault="00E338C2" w:rsidP="008C4011">
            <w:r w:rsidRPr="00E338C2">
              <w:t>6.91</w:t>
            </w:r>
          </w:p>
        </w:tc>
        <w:tc>
          <w:tcPr>
            <w:tcW w:w="1427" w:type="dxa"/>
          </w:tcPr>
          <w:p w14:paraId="08D7C4D4" w14:textId="77777777" w:rsidR="00E338C2" w:rsidRPr="00E338C2" w:rsidRDefault="00E338C2" w:rsidP="008C4011">
            <w:r w:rsidRPr="00E338C2">
              <w:t>0.000148</w:t>
            </w:r>
          </w:p>
        </w:tc>
        <w:tc>
          <w:tcPr>
            <w:tcW w:w="2001" w:type="dxa"/>
          </w:tcPr>
          <w:p w14:paraId="58A6AF1D" w14:textId="77777777" w:rsidR="00E338C2" w:rsidRPr="00E338C2" w:rsidRDefault="00E338C2" w:rsidP="008C4011">
            <w:r w:rsidRPr="00E338C2">
              <w:t>N0</w:t>
            </w:r>
          </w:p>
        </w:tc>
      </w:tr>
      <w:tr w:rsidR="00E338C2" w:rsidRPr="00E338C2" w14:paraId="5EE8FA97" w14:textId="77777777" w:rsidTr="00E338C2">
        <w:trPr>
          <w:jc w:val="center"/>
        </w:trPr>
        <w:tc>
          <w:tcPr>
            <w:tcW w:w="1721" w:type="dxa"/>
          </w:tcPr>
          <w:p w14:paraId="39AD7BFA" w14:textId="77777777" w:rsidR="00E338C2" w:rsidRPr="00E338C2" w:rsidRDefault="00E338C2" w:rsidP="008C4011">
            <w:proofErr w:type="spellStart"/>
            <w:r w:rsidRPr="00E338C2">
              <w:t>Lossness</w:t>
            </w:r>
            <w:proofErr w:type="spellEnd"/>
          </w:p>
        </w:tc>
        <w:tc>
          <w:tcPr>
            <w:tcW w:w="1353" w:type="dxa"/>
          </w:tcPr>
          <w:p w14:paraId="4F7A0128" w14:textId="77777777" w:rsidR="00E338C2" w:rsidRPr="00E338C2" w:rsidRDefault="00E338C2" w:rsidP="008C4011">
            <w:r w:rsidRPr="00E338C2">
              <w:t>1.4</w:t>
            </w:r>
          </w:p>
        </w:tc>
        <w:tc>
          <w:tcPr>
            <w:tcW w:w="1378" w:type="dxa"/>
          </w:tcPr>
          <w:p w14:paraId="168B457C" w14:textId="77777777" w:rsidR="00E338C2" w:rsidRPr="00E338C2" w:rsidRDefault="00E338C2" w:rsidP="008C4011">
            <w:r w:rsidRPr="00E338C2">
              <w:t>0.81</w:t>
            </w:r>
          </w:p>
        </w:tc>
        <w:tc>
          <w:tcPr>
            <w:tcW w:w="1366" w:type="dxa"/>
          </w:tcPr>
          <w:p w14:paraId="77F55360" w14:textId="77777777" w:rsidR="00E338C2" w:rsidRPr="00E338C2" w:rsidRDefault="00E338C2" w:rsidP="008C4011">
            <w:r w:rsidRPr="00E338C2">
              <w:t>2.42</w:t>
            </w:r>
          </w:p>
        </w:tc>
        <w:tc>
          <w:tcPr>
            <w:tcW w:w="1427" w:type="dxa"/>
          </w:tcPr>
          <w:p w14:paraId="198C85F5" w14:textId="77777777" w:rsidR="00E338C2" w:rsidRPr="00E338C2" w:rsidRDefault="00E338C2" w:rsidP="008C4011">
            <w:r w:rsidRPr="00E338C2">
              <w:t>0.228</w:t>
            </w:r>
          </w:p>
        </w:tc>
        <w:tc>
          <w:tcPr>
            <w:tcW w:w="2001" w:type="dxa"/>
          </w:tcPr>
          <w:p w14:paraId="3EFBDA0D" w14:textId="77777777" w:rsidR="00E338C2" w:rsidRPr="00E338C2" w:rsidRDefault="00E338C2" w:rsidP="008C4011">
            <w:r w:rsidRPr="00E338C2">
              <w:t>0</w:t>
            </w:r>
          </w:p>
        </w:tc>
      </w:tr>
      <w:tr w:rsidR="00E338C2" w:rsidRPr="00E338C2" w14:paraId="575CB24B" w14:textId="77777777" w:rsidTr="00E338C2">
        <w:trPr>
          <w:jc w:val="center"/>
        </w:trPr>
        <w:tc>
          <w:tcPr>
            <w:tcW w:w="1721" w:type="dxa"/>
          </w:tcPr>
          <w:p w14:paraId="2AE252D7" w14:textId="2DCFABCE" w:rsidR="00E338C2" w:rsidRPr="00E338C2" w:rsidRDefault="00E338C2" w:rsidP="008C4011">
            <w:r w:rsidRPr="00E338C2">
              <w:t>High</w:t>
            </w:r>
            <w:r w:rsidR="00570660">
              <w:t xml:space="preserve"> </w:t>
            </w:r>
            <w:r w:rsidRPr="00E338C2">
              <w:t>Events</w:t>
            </w:r>
          </w:p>
        </w:tc>
        <w:tc>
          <w:tcPr>
            <w:tcW w:w="1353" w:type="dxa"/>
          </w:tcPr>
          <w:p w14:paraId="4790CFBB" w14:textId="77777777" w:rsidR="00E338C2" w:rsidRPr="00E338C2" w:rsidRDefault="00E338C2" w:rsidP="008C4011">
            <w:r w:rsidRPr="00E338C2">
              <w:t>1.34</w:t>
            </w:r>
          </w:p>
        </w:tc>
        <w:tc>
          <w:tcPr>
            <w:tcW w:w="1378" w:type="dxa"/>
          </w:tcPr>
          <w:p w14:paraId="197E19AB" w14:textId="77777777" w:rsidR="00E338C2" w:rsidRPr="00E338C2" w:rsidRDefault="00E338C2" w:rsidP="008C4011">
            <w:r w:rsidRPr="00E338C2">
              <w:t>0.694</w:t>
            </w:r>
          </w:p>
        </w:tc>
        <w:tc>
          <w:tcPr>
            <w:tcW w:w="1366" w:type="dxa"/>
          </w:tcPr>
          <w:p w14:paraId="15AB7BB5" w14:textId="77777777" w:rsidR="00E338C2" w:rsidRPr="00E338C2" w:rsidRDefault="00E338C2" w:rsidP="008C4011">
            <w:r w:rsidRPr="00E338C2">
              <w:t>2.59</w:t>
            </w:r>
          </w:p>
        </w:tc>
        <w:tc>
          <w:tcPr>
            <w:tcW w:w="1427" w:type="dxa"/>
          </w:tcPr>
          <w:p w14:paraId="6EB58646" w14:textId="77777777" w:rsidR="00E338C2" w:rsidRPr="00E338C2" w:rsidRDefault="00E338C2" w:rsidP="008C4011">
            <w:r w:rsidRPr="00E338C2">
              <w:t>0.383</w:t>
            </w:r>
          </w:p>
        </w:tc>
        <w:tc>
          <w:tcPr>
            <w:tcW w:w="2001" w:type="dxa"/>
          </w:tcPr>
          <w:p w14:paraId="44ED1C1F" w14:textId="503BCF89" w:rsidR="00E338C2" w:rsidRPr="00E338C2" w:rsidRDefault="00E338C2" w:rsidP="008C4011">
            <w:r w:rsidRPr="00E338C2">
              <w:t>Low</w:t>
            </w:r>
            <w:r w:rsidR="00A94F32">
              <w:t xml:space="preserve"> </w:t>
            </w:r>
            <w:r w:rsidRPr="00E338C2">
              <w:t>Events</w:t>
            </w:r>
          </w:p>
        </w:tc>
      </w:tr>
      <w:tr w:rsidR="00E338C2" w:rsidRPr="00161255" w14:paraId="687E7F0C" w14:textId="77777777" w:rsidTr="00E338C2">
        <w:trPr>
          <w:jc w:val="center"/>
        </w:trPr>
        <w:tc>
          <w:tcPr>
            <w:tcW w:w="1721" w:type="dxa"/>
          </w:tcPr>
          <w:p w14:paraId="1A30C9B4" w14:textId="77777777" w:rsidR="00E338C2" w:rsidRPr="00E338C2" w:rsidRDefault="00E338C2" w:rsidP="008C4011">
            <w:r w:rsidRPr="00E338C2">
              <w:t>Spearman</w:t>
            </w:r>
          </w:p>
        </w:tc>
        <w:tc>
          <w:tcPr>
            <w:tcW w:w="1353" w:type="dxa"/>
          </w:tcPr>
          <w:p w14:paraId="5CB6CBCA" w14:textId="77777777" w:rsidR="00E338C2" w:rsidRPr="00E338C2" w:rsidRDefault="00E338C2" w:rsidP="008C4011">
            <w:r w:rsidRPr="00E338C2">
              <w:t>72.1</w:t>
            </w:r>
          </w:p>
        </w:tc>
        <w:tc>
          <w:tcPr>
            <w:tcW w:w="1378" w:type="dxa"/>
          </w:tcPr>
          <w:p w14:paraId="6BB4F692" w14:textId="77777777" w:rsidR="00E338C2" w:rsidRPr="00E338C2" w:rsidRDefault="00E338C2" w:rsidP="008C4011">
            <w:r w:rsidRPr="00E338C2">
              <w:t>2.97</w:t>
            </w:r>
          </w:p>
        </w:tc>
        <w:tc>
          <w:tcPr>
            <w:tcW w:w="1366" w:type="dxa"/>
          </w:tcPr>
          <w:p w14:paraId="1864385A" w14:textId="77777777" w:rsidR="00E338C2" w:rsidRPr="00E338C2" w:rsidRDefault="00E338C2" w:rsidP="008C4011">
            <w:r w:rsidRPr="00E338C2">
              <w:t>1750</w:t>
            </w:r>
          </w:p>
        </w:tc>
        <w:tc>
          <w:tcPr>
            <w:tcW w:w="1427" w:type="dxa"/>
          </w:tcPr>
          <w:p w14:paraId="57D28B2B" w14:textId="77777777" w:rsidR="00E338C2" w:rsidRPr="00E338C2" w:rsidRDefault="00E338C2" w:rsidP="008C4011">
            <w:r w:rsidRPr="00E338C2">
              <w:t>0.00855</w:t>
            </w:r>
          </w:p>
        </w:tc>
        <w:tc>
          <w:tcPr>
            <w:tcW w:w="2001" w:type="dxa"/>
          </w:tcPr>
          <w:p w14:paraId="4331CC7C" w14:textId="77777777" w:rsidR="00E338C2" w:rsidRPr="00161255" w:rsidRDefault="00E338C2" w:rsidP="008C4011">
            <w:r w:rsidRPr="00E338C2">
              <w:t>0</w:t>
            </w:r>
          </w:p>
        </w:tc>
      </w:tr>
    </w:tbl>
    <w:p w14:paraId="17877237" w14:textId="7DBBB0C3" w:rsidR="004C7192" w:rsidRPr="00161255" w:rsidRDefault="004C7192" w:rsidP="00E338C2"/>
    <w:sectPr w:rsidR="004C7192" w:rsidRPr="00161255" w:rsidSect="0088799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F4"/>
    <w:rsid w:val="00161255"/>
    <w:rsid w:val="00225DE7"/>
    <w:rsid w:val="004B123A"/>
    <w:rsid w:val="004C7192"/>
    <w:rsid w:val="00570660"/>
    <w:rsid w:val="0075776D"/>
    <w:rsid w:val="00792832"/>
    <w:rsid w:val="00887991"/>
    <w:rsid w:val="009C681C"/>
    <w:rsid w:val="00A94F32"/>
    <w:rsid w:val="00AD6EBE"/>
    <w:rsid w:val="00B465F4"/>
    <w:rsid w:val="00D743F7"/>
    <w:rsid w:val="00E338C2"/>
    <w:rsid w:val="00FE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B475A7"/>
  <w15:chartTrackingRefBased/>
  <w15:docId w15:val="{CCD2BA90-D9B4-4040-A6B5-419EA5FD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Cresswell</dc:creator>
  <cp:keywords/>
  <dc:description/>
  <cp:lastModifiedBy>George Cresswell</cp:lastModifiedBy>
  <cp:revision>13</cp:revision>
  <dcterms:created xsi:type="dcterms:W3CDTF">2022-02-14T16:19:00Z</dcterms:created>
  <dcterms:modified xsi:type="dcterms:W3CDTF">2022-02-14T16:34:00Z</dcterms:modified>
</cp:coreProperties>
</file>