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ascii="Times New Roman" w:hAnsi="Times New Roman"/>
          <w:b/>
          <w:bCs/>
          <w:sz w:val="24"/>
          <w:szCs w:val="24"/>
        </w:rPr>
      </w:pPr>
      <w:r>
        <w:rPr>
          <w:rFonts w:ascii="Times New Roman" w:hAnsi="Times New Roman"/>
          <w:b/>
          <w:bCs/>
          <w:sz w:val="24"/>
          <w:szCs w:val="24"/>
        </w:rPr>
        <w:t>MATERIALS AND METHODS</w:t>
      </w:r>
    </w:p>
    <w:p>
      <w:pPr>
        <w:spacing w:line="480" w:lineRule="auto"/>
        <w:jc w:val="left"/>
        <w:rPr>
          <w:rFonts w:ascii="Times New Roman" w:hAnsi="Times New Roman"/>
          <w:b/>
          <w:bCs/>
          <w:sz w:val="24"/>
          <w:szCs w:val="24"/>
        </w:rPr>
      </w:pPr>
      <w:r>
        <w:rPr>
          <w:rFonts w:ascii="Times New Roman" w:hAnsi="Times New Roman"/>
          <w:b/>
          <w:bCs/>
          <w:sz w:val="24"/>
          <w:szCs w:val="24"/>
        </w:rPr>
        <w:t xml:space="preserve">hADSCs </w:t>
      </w:r>
      <w:r>
        <w:rPr>
          <w:rFonts w:hint="eastAsia" w:ascii="Times New Roman" w:hAnsi="Times New Roman"/>
          <w:b/>
          <w:bCs/>
          <w:sz w:val="24"/>
          <w:szCs w:val="24"/>
        </w:rPr>
        <w:t>i</w:t>
      </w:r>
      <w:r>
        <w:rPr>
          <w:rFonts w:ascii="Times New Roman" w:hAnsi="Times New Roman"/>
          <w:b/>
          <w:bCs/>
          <w:sz w:val="24"/>
          <w:szCs w:val="24"/>
        </w:rPr>
        <w:t>solation</w:t>
      </w:r>
    </w:p>
    <w:p>
      <w:pPr>
        <w:spacing w:line="480" w:lineRule="auto"/>
        <w:jc w:val="left"/>
        <w:rPr>
          <w:rFonts w:hint="eastAsia" w:ascii="Times New Roman" w:hAnsi="Times New Roman"/>
          <w:bCs/>
          <w:color w:val="000000"/>
          <w:szCs w:val="21"/>
        </w:rPr>
      </w:pPr>
      <w:r>
        <w:rPr>
          <w:rFonts w:ascii="Times New Roman" w:hAnsi="Times New Roman"/>
          <w:bCs/>
          <w:szCs w:val="21"/>
        </w:rPr>
        <w:t xml:space="preserve">5ml of sterile adipose tissue was provided by the Department of Plastic Surgery, Zhujiang Hospital, Southern Medical University, and the site was the inner left thigh fat. Type I collagenase digestion method was used to extract hADSCs, and the cell layer was resuspended in DMEM/F12 cell culture medium containing 10% FBS; inoculated into a 6cm culture dish and placed in an incubator for culture. </w:t>
      </w:r>
      <w:r>
        <w:rPr>
          <w:rFonts w:hint="eastAsia" w:ascii="Times New Roman" w:hAnsi="Times New Roman"/>
          <w:bCs/>
          <w:szCs w:val="21"/>
        </w:rPr>
        <w:t>48 hours later, adipose stem cells(</w:t>
      </w:r>
      <w:r>
        <w:rPr>
          <w:rFonts w:ascii="Times New Roman" w:hAnsi="Times New Roman"/>
          <w:bCs/>
          <w:szCs w:val="21"/>
        </w:rPr>
        <w:t>P2, P4, P8)</w:t>
      </w:r>
      <w:r>
        <w:rPr>
          <w:rFonts w:hint="eastAsia" w:ascii="Times New Roman" w:hAnsi="Times New Roman"/>
          <w:bCs/>
          <w:szCs w:val="21"/>
        </w:rPr>
        <w:t xml:space="preserve"> were observed under the microscope(DMC4500, Leica). </w:t>
      </w:r>
      <w:r>
        <w:rPr>
          <w:rFonts w:ascii="Times New Roman" w:hAnsi="Times New Roman"/>
          <w:bCs/>
          <w:szCs w:val="21"/>
        </w:rPr>
        <w:t>Adipogenic differentiation, osteogenic differentiation induced diffe</w:t>
      </w:r>
      <w:r>
        <w:rPr>
          <w:rFonts w:ascii="Times New Roman" w:hAnsi="Times New Roman"/>
          <w:bCs/>
          <w:color w:val="000000"/>
          <w:szCs w:val="21"/>
        </w:rPr>
        <w:t>rentiation to identify the differentiation ability of hADSCs</w:t>
      </w:r>
      <w:r>
        <w:rPr>
          <w:rFonts w:hint="eastAsia" w:ascii="Times New Roman" w:hAnsi="Times New Roman"/>
          <w:bCs/>
          <w:color w:val="000000"/>
          <w:szCs w:val="21"/>
        </w:rPr>
        <w:t xml:space="preserve">, </w:t>
      </w:r>
      <w:r>
        <w:rPr>
          <w:rFonts w:hint="eastAsia" w:ascii="Times New Roman" w:hAnsi="Times New Roman"/>
          <w:color w:val="000000"/>
          <w:szCs w:val="21"/>
        </w:rPr>
        <w:t>These experiments were performed as described</w:t>
      </w:r>
      <w:r>
        <w:rPr>
          <w:rFonts w:ascii="Times New Roman" w:hAnsi="Times New Roman"/>
          <w:color w:val="000000"/>
          <w:szCs w:val="21"/>
          <w:vertAlign w:val="superscript"/>
        </w:rPr>
        <w:t>1</w:t>
      </w:r>
      <w:r>
        <w:rPr>
          <w:rFonts w:ascii="Times New Roman" w:hAnsi="Times New Roman"/>
          <w:bCs/>
          <w:color w:val="000000"/>
          <w:szCs w:val="21"/>
        </w:rPr>
        <w:t>.</w:t>
      </w:r>
      <w:r>
        <w:rPr>
          <w:rFonts w:hint="eastAsia" w:ascii="Times New Roman" w:hAnsi="Times New Roman"/>
          <w:bCs/>
          <w:color w:val="000000"/>
          <w:szCs w:val="21"/>
        </w:rPr>
        <w:t xml:space="preserve"> </w:t>
      </w:r>
    </w:p>
    <w:p>
      <w:pPr>
        <w:spacing w:line="480" w:lineRule="auto"/>
        <w:jc w:val="left"/>
        <w:rPr>
          <w:rFonts w:hint="eastAsia" w:ascii="Times New Roman" w:hAnsi="Times New Roman"/>
          <w:bCs/>
          <w:color w:val="000000"/>
          <w:szCs w:val="21"/>
        </w:rPr>
      </w:pPr>
    </w:p>
    <w:p>
      <w:pPr>
        <w:spacing w:line="480" w:lineRule="auto"/>
        <w:jc w:val="left"/>
        <w:rPr>
          <w:rFonts w:hint="default" w:ascii="Times New Roman" w:hAnsi="Times New Roman" w:cs="Times New Roman"/>
          <w:b/>
          <w:bCs w:val="0"/>
          <w:i w:val="0"/>
          <w:iCs w:val="0"/>
          <w:color w:val="000000"/>
          <w:sz w:val="28"/>
          <w:szCs w:val="28"/>
        </w:rPr>
      </w:pPr>
      <w:r>
        <w:rPr>
          <w:rFonts w:hint="eastAsia" w:ascii="Times New Roman" w:hAnsi="Times New Roman" w:cs="Times New Roman"/>
          <w:b/>
          <w:bCs w:val="0"/>
          <w:i w:val="0"/>
          <w:iCs w:val="0"/>
          <w:color w:val="000000"/>
          <w:sz w:val="28"/>
          <w:szCs w:val="28"/>
          <w:lang w:val="en-US" w:eastAsia="zh-CN"/>
        </w:rPr>
        <w:t>N</w:t>
      </w:r>
      <w:r>
        <w:rPr>
          <w:rFonts w:hint="default" w:ascii="Times New Roman" w:hAnsi="Times New Roman" w:cs="Times New Roman"/>
          <w:b/>
          <w:bCs w:val="0"/>
          <w:i w:val="0"/>
          <w:iCs w:val="0"/>
          <w:color w:val="000000"/>
          <w:sz w:val="28"/>
          <w:szCs w:val="28"/>
        </w:rPr>
        <w:t>eural induced differentiation</w:t>
      </w:r>
    </w:p>
    <w:p>
      <w:pPr>
        <w:spacing w:line="480" w:lineRule="auto"/>
        <w:jc w:val="left"/>
        <w:rPr>
          <w:rFonts w:hint="default" w:ascii="Times New Roman" w:hAnsi="Times New Roman" w:cs="Times New Roman"/>
          <w:b w:val="0"/>
          <w:bCs/>
          <w:i w:val="0"/>
          <w:iCs w:val="0"/>
          <w:color w:val="000000"/>
          <w:sz w:val="21"/>
          <w:szCs w:val="21"/>
        </w:rPr>
      </w:pPr>
      <w:r>
        <w:rPr>
          <w:rFonts w:hint="default" w:ascii="Times New Roman" w:hAnsi="Times New Roman" w:cs="Times New Roman"/>
          <w:b w:val="0"/>
          <w:bCs/>
          <w:i w:val="0"/>
          <w:iCs w:val="0"/>
          <w:color w:val="000000"/>
          <w:sz w:val="21"/>
          <w:szCs w:val="21"/>
        </w:rPr>
        <w:t>We use</w:t>
      </w:r>
      <w:r>
        <w:rPr>
          <w:rFonts w:hint="eastAsia" w:ascii="Times New Roman" w:hAnsi="Times New Roman" w:cs="Times New Roman"/>
          <w:b w:val="0"/>
          <w:bCs/>
          <w:i w:val="0"/>
          <w:iCs w:val="0"/>
          <w:color w:val="000000"/>
          <w:sz w:val="21"/>
          <w:szCs w:val="21"/>
          <w:lang w:val="en-US" w:eastAsia="zh-CN"/>
        </w:rPr>
        <w:t>d</w:t>
      </w:r>
      <w:r>
        <w:rPr>
          <w:rFonts w:hint="default" w:ascii="Times New Roman" w:hAnsi="Times New Roman" w:cs="Times New Roman"/>
          <w:b w:val="0"/>
          <w:bCs/>
          <w:i w:val="0"/>
          <w:iCs w:val="0"/>
          <w:color w:val="000000"/>
          <w:sz w:val="21"/>
          <w:szCs w:val="21"/>
        </w:rPr>
        <w:t xml:space="preserve"> this cell culture system </w:t>
      </w:r>
      <w:r>
        <w:rPr>
          <w:rFonts w:hint="eastAsia" w:ascii="Times New Roman" w:hAnsi="Times New Roman" w:cs="Times New Roman"/>
          <w:b w:val="0"/>
          <w:bCs/>
          <w:i w:val="0"/>
          <w:iCs w:val="0"/>
          <w:color w:val="000000"/>
          <w:sz w:val="21"/>
          <w:szCs w:val="21"/>
          <w:lang w:val="en-US" w:eastAsia="zh-CN"/>
        </w:rPr>
        <w:t>(</w:t>
      </w:r>
      <w:r>
        <w:rPr>
          <w:rFonts w:hint="default" w:ascii="Times New Roman" w:hAnsi="Times New Roman" w:cs="Times New Roman"/>
          <w:b w:val="0"/>
          <w:bCs/>
          <w:i w:val="0"/>
          <w:iCs w:val="0"/>
          <w:color w:val="000000"/>
          <w:sz w:val="21"/>
          <w:szCs w:val="21"/>
        </w:rPr>
        <w:t>DMEM/F12+2% B27+20ng/ml EGF+20ng/ml bFGF+100u/ml P/S+2.5mmol/L NaHCO3</w:t>
      </w:r>
      <w:r>
        <w:rPr>
          <w:rFonts w:hint="eastAsia" w:ascii="Times New Roman" w:hAnsi="Times New Roman" w:cs="Times New Roman"/>
          <w:b w:val="0"/>
          <w:bCs/>
          <w:i w:val="0"/>
          <w:iCs w:val="0"/>
          <w:color w:val="000000"/>
          <w:sz w:val="21"/>
          <w:szCs w:val="21"/>
          <w:lang w:val="en-US" w:eastAsia="zh-CN"/>
        </w:rPr>
        <w:t>)</w:t>
      </w:r>
      <w:r>
        <w:rPr>
          <w:rFonts w:hint="default" w:ascii="Times New Roman" w:hAnsi="Times New Roman" w:cs="Times New Roman"/>
          <w:b w:val="0"/>
          <w:bCs/>
          <w:i w:val="0"/>
          <w:iCs w:val="0"/>
          <w:color w:val="000000"/>
          <w:sz w:val="21"/>
          <w:szCs w:val="21"/>
        </w:rPr>
        <w:t xml:space="preserve"> to induce neural differentiation of hADSCs with a pH of 6.5 to 7.0.</w:t>
      </w:r>
    </w:p>
    <w:p>
      <w:pPr>
        <w:spacing w:line="480" w:lineRule="auto"/>
        <w:jc w:val="left"/>
        <w:rPr>
          <w:rFonts w:hint="default" w:ascii="Times New Roman" w:hAnsi="Times New Roman" w:cs="Times New Roman"/>
          <w:b w:val="0"/>
          <w:bCs/>
          <w:i w:val="0"/>
          <w:iCs w:val="0"/>
          <w:color w:val="000000"/>
          <w:sz w:val="21"/>
          <w:szCs w:val="21"/>
        </w:rPr>
      </w:pPr>
      <w:r>
        <w:rPr>
          <w:rFonts w:hint="default" w:ascii="Times New Roman" w:hAnsi="Times New Roman" w:cs="Times New Roman"/>
          <w:b w:val="0"/>
          <w:bCs/>
          <w:i w:val="0"/>
          <w:iCs w:val="0"/>
          <w:color w:val="000000"/>
          <w:sz w:val="21"/>
          <w:szCs w:val="21"/>
        </w:rPr>
        <w:t>Flatten hADSCs on the coverslip for 24h,</w:t>
      </w:r>
      <w:r>
        <w:rPr>
          <w:rFonts w:hint="eastAsia" w:ascii="Times New Roman" w:hAnsi="Times New Roman" w:cs="Times New Roman"/>
          <w:b w:val="0"/>
          <w:bCs/>
          <w:i w:val="0"/>
          <w:iCs w:val="0"/>
          <w:color w:val="000000"/>
          <w:sz w:val="21"/>
          <w:szCs w:val="21"/>
          <w:lang w:val="en-US" w:eastAsia="zh-CN"/>
        </w:rPr>
        <w:t xml:space="preserve"> we</w:t>
      </w:r>
      <w:r>
        <w:rPr>
          <w:rFonts w:hint="default" w:ascii="Times New Roman" w:hAnsi="Times New Roman" w:cs="Times New Roman"/>
          <w:b w:val="0"/>
          <w:bCs/>
          <w:i w:val="0"/>
          <w:iCs w:val="0"/>
          <w:color w:val="000000"/>
          <w:sz w:val="21"/>
          <w:szCs w:val="21"/>
        </w:rPr>
        <w:t xml:space="preserve"> wash</w:t>
      </w:r>
      <w:r>
        <w:rPr>
          <w:rFonts w:hint="eastAsia" w:ascii="Times New Roman" w:hAnsi="Times New Roman" w:cs="Times New Roman"/>
          <w:b w:val="0"/>
          <w:bCs/>
          <w:i w:val="0"/>
          <w:iCs w:val="0"/>
          <w:color w:val="000000"/>
          <w:sz w:val="21"/>
          <w:szCs w:val="21"/>
          <w:lang w:val="en-US" w:eastAsia="zh-CN"/>
        </w:rPr>
        <w:t>ed</w:t>
      </w:r>
      <w:r>
        <w:rPr>
          <w:rFonts w:hint="default" w:ascii="Times New Roman" w:hAnsi="Times New Roman" w:cs="Times New Roman"/>
          <w:b w:val="0"/>
          <w:bCs/>
          <w:i w:val="0"/>
          <w:iCs w:val="0"/>
          <w:color w:val="000000"/>
          <w:sz w:val="21"/>
          <w:szCs w:val="21"/>
        </w:rPr>
        <w:t xml:space="preserve"> with PBS twice</w:t>
      </w:r>
      <w:r>
        <w:rPr>
          <w:rFonts w:hint="eastAsia" w:ascii="Times New Roman" w:hAnsi="Times New Roman" w:cs="Times New Roman"/>
          <w:b w:val="0"/>
          <w:bCs/>
          <w:i w:val="0"/>
          <w:iCs w:val="0"/>
          <w:color w:val="000000"/>
          <w:sz w:val="21"/>
          <w:szCs w:val="21"/>
          <w:lang w:val="en-US" w:eastAsia="zh-CN"/>
        </w:rPr>
        <w:t>, and</w:t>
      </w:r>
      <w:r>
        <w:rPr>
          <w:rFonts w:hint="default" w:ascii="Times New Roman" w:hAnsi="Times New Roman" w:cs="Times New Roman"/>
          <w:b w:val="0"/>
          <w:bCs/>
          <w:i w:val="0"/>
          <w:iCs w:val="0"/>
          <w:color w:val="000000"/>
          <w:sz w:val="21"/>
          <w:szCs w:val="21"/>
        </w:rPr>
        <w:t xml:space="preserve"> fix</w:t>
      </w:r>
      <w:r>
        <w:rPr>
          <w:rFonts w:hint="eastAsia" w:ascii="Times New Roman" w:hAnsi="Times New Roman" w:cs="Times New Roman"/>
          <w:b w:val="0"/>
          <w:bCs/>
          <w:i w:val="0"/>
          <w:iCs w:val="0"/>
          <w:color w:val="000000"/>
          <w:sz w:val="21"/>
          <w:szCs w:val="21"/>
          <w:lang w:val="en-US" w:eastAsia="zh-CN"/>
        </w:rPr>
        <w:t>ed</w:t>
      </w:r>
      <w:r>
        <w:rPr>
          <w:rFonts w:hint="default" w:ascii="Times New Roman" w:hAnsi="Times New Roman" w:cs="Times New Roman"/>
          <w:b w:val="0"/>
          <w:bCs/>
          <w:i w:val="0"/>
          <w:iCs w:val="0"/>
          <w:color w:val="000000"/>
          <w:sz w:val="21"/>
          <w:szCs w:val="21"/>
        </w:rPr>
        <w:t xml:space="preserve"> with 4% paraformaldehyde (about 2ml/well) for 30min, wash</w:t>
      </w:r>
      <w:r>
        <w:rPr>
          <w:rFonts w:hint="eastAsia" w:ascii="Times New Roman" w:hAnsi="Times New Roman" w:cs="Times New Roman"/>
          <w:b w:val="0"/>
          <w:bCs/>
          <w:i w:val="0"/>
          <w:iCs w:val="0"/>
          <w:color w:val="000000"/>
          <w:sz w:val="21"/>
          <w:szCs w:val="21"/>
          <w:lang w:val="en-US" w:eastAsia="zh-CN"/>
        </w:rPr>
        <w:t>ing</w:t>
      </w:r>
      <w:r>
        <w:rPr>
          <w:rFonts w:hint="default" w:ascii="Times New Roman" w:hAnsi="Times New Roman" w:cs="Times New Roman"/>
          <w:b w:val="0"/>
          <w:bCs/>
          <w:i w:val="0"/>
          <w:iCs w:val="0"/>
          <w:color w:val="000000"/>
          <w:sz w:val="21"/>
          <w:szCs w:val="21"/>
        </w:rPr>
        <w:t xml:space="preserve"> 3 times with PBS</w:t>
      </w:r>
      <w:r>
        <w:rPr>
          <w:rFonts w:hint="eastAsia" w:ascii="Times New Roman" w:hAnsi="Times New Roman" w:cs="Times New Roman"/>
          <w:b w:val="0"/>
          <w:bCs/>
          <w:i w:val="0"/>
          <w:iCs w:val="0"/>
          <w:color w:val="000000"/>
          <w:sz w:val="21"/>
          <w:szCs w:val="21"/>
          <w:lang w:val="en-US" w:eastAsia="zh-CN"/>
        </w:rPr>
        <w:t>.We</w:t>
      </w:r>
      <w:r>
        <w:rPr>
          <w:rFonts w:hint="default" w:ascii="Times New Roman" w:hAnsi="Times New Roman" w:cs="Times New Roman"/>
          <w:b w:val="0"/>
          <w:bCs/>
          <w:i w:val="0"/>
          <w:iCs w:val="0"/>
          <w:color w:val="000000"/>
          <w:sz w:val="21"/>
          <w:szCs w:val="21"/>
        </w:rPr>
        <w:t xml:space="preserve"> rupture</w:t>
      </w:r>
      <w:r>
        <w:rPr>
          <w:rFonts w:hint="eastAsia" w:ascii="Times New Roman" w:hAnsi="Times New Roman" w:cs="Times New Roman"/>
          <w:b w:val="0"/>
          <w:bCs/>
          <w:i w:val="0"/>
          <w:iCs w:val="0"/>
          <w:color w:val="000000"/>
          <w:sz w:val="21"/>
          <w:szCs w:val="21"/>
          <w:lang w:val="en-US" w:eastAsia="zh-CN"/>
        </w:rPr>
        <w:t>d</w:t>
      </w:r>
      <w:r>
        <w:rPr>
          <w:rFonts w:hint="default" w:ascii="Times New Roman" w:hAnsi="Times New Roman" w:cs="Times New Roman"/>
          <w:b w:val="0"/>
          <w:bCs/>
          <w:i w:val="0"/>
          <w:iCs w:val="0"/>
          <w:color w:val="000000"/>
          <w:sz w:val="21"/>
          <w:szCs w:val="21"/>
        </w:rPr>
        <w:t xml:space="preserve"> membrane with 0.25% Triton-X-100 (about 2ml/well) for 20min, </w:t>
      </w:r>
      <w:r>
        <w:rPr>
          <w:rFonts w:hint="eastAsia" w:ascii="Times New Roman" w:hAnsi="Times New Roman" w:cs="Times New Roman"/>
          <w:b w:val="0"/>
          <w:bCs/>
          <w:i w:val="0"/>
          <w:iCs w:val="0"/>
          <w:color w:val="000000"/>
          <w:sz w:val="21"/>
          <w:szCs w:val="21"/>
          <w:lang w:val="en-US" w:eastAsia="zh-CN"/>
        </w:rPr>
        <w:t>w</w:t>
      </w:r>
      <w:r>
        <w:rPr>
          <w:rFonts w:hint="default" w:ascii="Times New Roman" w:hAnsi="Times New Roman" w:cs="Times New Roman"/>
          <w:b w:val="0"/>
          <w:bCs/>
          <w:i w:val="0"/>
          <w:iCs w:val="0"/>
          <w:color w:val="000000"/>
          <w:sz w:val="21"/>
          <w:szCs w:val="21"/>
        </w:rPr>
        <w:t>ash</w:t>
      </w:r>
      <w:r>
        <w:rPr>
          <w:rFonts w:hint="eastAsia" w:ascii="Times New Roman" w:hAnsi="Times New Roman" w:cs="Times New Roman"/>
          <w:b w:val="0"/>
          <w:bCs/>
          <w:i w:val="0"/>
          <w:iCs w:val="0"/>
          <w:color w:val="000000"/>
          <w:sz w:val="21"/>
          <w:szCs w:val="21"/>
          <w:lang w:val="en-US" w:eastAsia="zh-CN"/>
        </w:rPr>
        <w:t>ing</w:t>
      </w:r>
      <w:r>
        <w:rPr>
          <w:rFonts w:hint="default" w:ascii="Times New Roman" w:hAnsi="Times New Roman" w:cs="Times New Roman"/>
          <w:b w:val="0"/>
          <w:bCs/>
          <w:i w:val="0"/>
          <w:iCs w:val="0"/>
          <w:color w:val="000000"/>
          <w:sz w:val="21"/>
          <w:szCs w:val="21"/>
        </w:rPr>
        <w:t xml:space="preserve"> 3 times with PBS</w:t>
      </w:r>
      <w:r>
        <w:rPr>
          <w:rFonts w:hint="eastAsia" w:ascii="Times New Roman" w:hAnsi="Times New Roman" w:cs="Times New Roman"/>
          <w:b w:val="0"/>
          <w:bCs/>
          <w:i w:val="0"/>
          <w:iCs w:val="0"/>
          <w:color w:val="000000"/>
          <w:sz w:val="21"/>
          <w:szCs w:val="21"/>
          <w:lang w:val="en-US" w:eastAsia="zh-CN"/>
        </w:rPr>
        <w:t>.We</w:t>
      </w:r>
      <w:r>
        <w:rPr>
          <w:rFonts w:hint="default" w:ascii="Times New Roman" w:hAnsi="Times New Roman" w:cs="Times New Roman"/>
          <w:b w:val="0"/>
          <w:bCs/>
          <w:i w:val="0"/>
          <w:iCs w:val="0"/>
          <w:color w:val="000000"/>
          <w:sz w:val="21"/>
          <w:szCs w:val="21"/>
        </w:rPr>
        <w:t xml:space="preserve"> block</w:t>
      </w:r>
      <w:r>
        <w:rPr>
          <w:rFonts w:hint="eastAsia" w:ascii="Times New Roman" w:hAnsi="Times New Roman" w:cs="Times New Roman"/>
          <w:b w:val="0"/>
          <w:bCs/>
          <w:i w:val="0"/>
          <w:iCs w:val="0"/>
          <w:color w:val="000000"/>
          <w:sz w:val="21"/>
          <w:szCs w:val="21"/>
          <w:lang w:val="en-US" w:eastAsia="zh-CN"/>
        </w:rPr>
        <w:t>ed</w:t>
      </w:r>
      <w:r>
        <w:rPr>
          <w:rFonts w:hint="default" w:ascii="Times New Roman" w:hAnsi="Times New Roman" w:cs="Times New Roman"/>
          <w:b w:val="0"/>
          <w:bCs/>
          <w:i w:val="0"/>
          <w:iCs w:val="0"/>
          <w:color w:val="000000"/>
          <w:sz w:val="21"/>
          <w:szCs w:val="21"/>
        </w:rPr>
        <w:t xml:space="preserve"> with 5% BSA for 30 min</w:t>
      </w:r>
      <w:r>
        <w:rPr>
          <w:rFonts w:hint="eastAsia" w:ascii="Times New Roman" w:hAnsi="Times New Roman" w:cs="Times New Roman"/>
          <w:b w:val="0"/>
          <w:bCs/>
          <w:i w:val="0"/>
          <w:iCs w:val="0"/>
          <w:color w:val="000000"/>
          <w:sz w:val="21"/>
          <w:szCs w:val="21"/>
          <w:lang w:val="en-US" w:eastAsia="zh-CN"/>
        </w:rPr>
        <w:t>, and</w:t>
      </w:r>
      <w:r>
        <w:rPr>
          <w:rFonts w:hint="default" w:ascii="Times New Roman" w:hAnsi="Times New Roman" w:cs="Times New Roman"/>
          <w:b w:val="0"/>
          <w:bCs/>
          <w:i w:val="0"/>
          <w:iCs w:val="0"/>
          <w:color w:val="000000"/>
          <w:sz w:val="21"/>
          <w:szCs w:val="21"/>
        </w:rPr>
        <w:t xml:space="preserve"> 150ul/well of primary antibody diluted in PBS containing 1% BSA (1:100 nestin, SOX9, abcam), incubat</w:t>
      </w:r>
      <w:r>
        <w:rPr>
          <w:rFonts w:hint="eastAsia" w:ascii="Times New Roman" w:hAnsi="Times New Roman" w:cs="Times New Roman"/>
          <w:b w:val="0"/>
          <w:bCs/>
          <w:i w:val="0"/>
          <w:iCs w:val="0"/>
          <w:color w:val="000000"/>
          <w:sz w:val="21"/>
          <w:szCs w:val="21"/>
          <w:lang w:val="en-US" w:eastAsia="zh-CN"/>
        </w:rPr>
        <w:t>ing</w:t>
      </w:r>
      <w:r>
        <w:rPr>
          <w:rFonts w:hint="default" w:ascii="Times New Roman" w:hAnsi="Times New Roman" w:cs="Times New Roman"/>
          <w:b w:val="0"/>
          <w:bCs/>
          <w:i w:val="0"/>
          <w:iCs w:val="0"/>
          <w:color w:val="000000"/>
          <w:sz w:val="21"/>
          <w:szCs w:val="21"/>
        </w:rPr>
        <w:t xml:space="preserve"> for </w:t>
      </w:r>
      <w:r>
        <w:rPr>
          <w:rFonts w:hint="eastAsia" w:ascii="Times New Roman" w:hAnsi="Times New Roman" w:cs="Times New Roman"/>
          <w:b w:val="0"/>
          <w:bCs/>
          <w:i w:val="0"/>
          <w:iCs w:val="0"/>
          <w:color w:val="000000"/>
          <w:sz w:val="21"/>
          <w:szCs w:val="21"/>
          <w:lang w:val="en-US" w:eastAsia="zh-CN"/>
        </w:rPr>
        <w:t>2</w:t>
      </w:r>
      <w:r>
        <w:rPr>
          <w:rFonts w:hint="default" w:ascii="Times New Roman" w:hAnsi="Times New Roman" w:cs="Times New Roman"/>
          <w:b w:val="0"/>
          <w:bCs/>
          <w:i w:val="0"/>
          <w:iCs w:val="0"/>
          <w:color w:val="000000"/>
          <w:sz w:val="21"/>
          <w:szCs w:val="21"/>
        </w:rPr>
        <w:t xml:space="preserve"> hour at room temperature</w:t>
      </w:r>
      <w:r>
        <w:rPr>
          <w:rFonts w:hint="eastAsia" w:ascii="Times New Roman" w:hAnsi="Times New Roman" w:cs="Times New Roman"/>
          <w:b w:val="0"/>
          <w:bCs/>
          <w:i w:val="0"/>
          <w:iCs w:val="0"/>
          <w:color w:val="000000"/>
          <w:sz w:val="21"/>
          <w:szCs w:val="21"/>
          <w:lang w:val="en-US" w:eastAsia="zh-CN"/>
        </w:rPr>
        <w:t>,</w:t>
      </w:r>
      <w:r>
        <w:rPr>
          <w:rFonts w:hint="default" w:ascii="Times New Roman" w:hAnsi="Times New Roman" w:cs="Times New Roman"/>
          <w:b w:val="0"/>
          <w:bCs/>
          <w:i w:val="0"/>
          <w:iCs w:val="0"/>
          <w:color w:val="000000"/>
          <w:sz w:val="21"/>
          <w:szCs w:val="21"/>
        </w:rPr>
        <w:t xml:space="preserve"> wash</w:t>
      </w:r>
      <w:r>
        <w:rPr>
          <w:rFonts w:hint="eastAsia" w:ascii="Times New Roman" w:hAnsi="Times New Roman" w:cs="Times New Roman"/>
          <w:b w:val="0"/>
          <w:bCs/>
          <w:i w:val="0"/>
          <w:iCs w:val="0"/>
          <w:color w:val="000000"/>
          <w:sz w:val="21"/>
          <w:szCs w:val="21"/>
          <w:lang w:val="en-US" w:eastAsia="zh-CN"/>
        </w:rPr>
        <w:t>ing</w:t>
      </w:r>
      <w:r>
        <w:rPr>
          <w:rFonts w:hint="default" w:ascii="Times New Roman" w:hAnsi="Times New Roman" w:cs="Times New Roman"/>
          <w:b w:val="0"/>
          <w:bCs/>
          <w:i w:val="0"/>
          <w:iCs w:val="0"/>
          <w:color w:val="000000"/>
          <w:sz w:val="21"/>
          <w:szCs w:val="21"/>
        </w:rPr>
        <w:t xml:space="preserve"> 3 times with PBS</w:t>
      </w:r>
      <w:r>
        <w:rPr>
          <w:rFonts w:hint="eastAsia" w:ascii="Times New Roman" w:hAnsi="Times New Roman" w:cs="Times New Roman"/>
          <w:b w:val="0"/>
          <w:bCs/>
          <w:i w:val="0"/>
          <w:iCs w:val="0"/>
          <w:color w:val="000000"/>
          <w:sz w:val="21"/>
          <w:szCs w:val="21"/>
          <w:lang w:val="en-US" w:eastAsia="zh-CN"/>
        </w:rPr>
        <w:t>.We</w:t>
      </w:r>
      <w:r>
        <w:rPr>
          <w:rFonts w:hint="default" w:ascii="Times New Roman" w:hAnsi="Times New Roman" w:cs="Times New Roman"/>
          <w:b w:val="0"/>
          <w:bCs/>
          <w:i w:val="0"/>
          <w:iCs w:val="0"/>
          <w:color w:val="000000"/>
          <w:sz w:val="21"/>
          <w:szCs w:val="21"/>
        </w:rPr>
        <w:t xml:space="preserve"> dilute</w:t>
      </w:r>
      <w:r>
        <w:rPr>
          <w:rFonts w:hint="eastAsia" w:ascii="Times New Roman" w:hAnsi="Times New Roman" w:cs="Times New Roman"/>
          <w:b w:val="0"/>
          <w:bCs/>
          <w:i w:val="0"/>
          <w:iCs w:val="0"/>
          <w:color w:val="000000"/>
          <w:sz w:val="21"/>
          <w:szCs w:val="21"/>
          <w:lang w:val="en-US" w:eastAsia="zh-CN"/>
        </w:rPr>
        <w:t>d</w:t>
      </w:r>
      <w:r>
        <w:rPr>
          <w:rFonts w:hint="default" w:ascii="Times New Roman" w:hAnsi="Times New Roman" w:cs="Times New Roman"/>
          <w:b w:val="0"/>
          <w:bCs/>
          <w:i w:val="0"/>
          <w:iCs w:val="0"/>
          <w:color w:val="000000"/>
          <w:sz w:val="21"/>
          <w:szCs w:val="21"/>
        </w:rPr>
        <w:t xml:space="preserve"> with PBS containing 1% BSA Anti-fluorescence secondary antibody, 150ul/well, room temperature </w:t>
      </w:r>
      <w:r>
        <w:rPr>
          <w:rFonts w:hint="eastAsia" w:ascii="Times New Roman" w:hAnsi="Times New Roman" w:cs="Times New Roman"/>
          <w:b w:val="0"/>
          <w:bCs/>
          <w:i w:val="0"/>
          <w:iCs w:val="0"/>
          <w:color w:val="000000"/>
          <w:sz w:val="21"/>
          <w:szCs w:val="21"/>
          <w:lang w:val="en-US" w:eastAsia="zh-CN"/>
        </w:rPr>
        <w:t>2</w:t>
      </w:r>
      <w:r>
        <w:rPr>
          <w:rFonts w:hint="default" w:ascii="Times New Roman" w:hAnsi="Times New Roman" w:cs="Times New Roman"/>
          <w:b w:val="0"/>
          <w:bCs/>
          <w:i w:val="0"/>
          <w:iCs w:val="0"/>
          <w:color w:val="000000"/>
          <w:sz w:val="21"/>
          <w:szCs w:val="21"/>
        </w:rPr>
        <w:t>h</w:t>
      </w:r>
      <w:r>
        <w:rPr>
          <w:rFonts w:hint="eastAsia" w:ascii="Times New Roman" w:hAnsi="Times New Roman" w:cs="Times New Roman"/>
          <w:b w:val="0"/>
          <w:bCs/>
          <w:i w:val="0"/>
          <w:iCs w:val="0"/>
          <w:color w:val="000000"/>
          <w:sz w:val="21"/>
          <w:szCs w:val="21"/>
          <w:lang w:val="en-US" w:eastAsia="zh-CN"/>
        </w:rPr>
        <w:t>,</w:t>
      </w:r>
      <w:r>
        <w:rPr>
          <w:rFonts w:hint="default" w:ascii="Times New Roman" w:hAnsi="Times New Roman" w:cs="Times New Roman"/>
          <w:b w:val="0"/>
          <w:bCs/>
          <w:i w:val="0"/>
          <w:iCs w:val="0"/>
          <w:color w:val="000000"/>
          <w:sz w:val="21"/>
          <w:szCs w:val="21"/>
        </w:rPr>
        <w:t xml:space="preserve"> wash</w:t>
      </w:r>
      <w:r>
        <w:rPr>
          <w:rFonts w:hint="eastAsia" w:ascii="Times New Roman" w:hAnsi="Times New Roman" w:cs="Times New Roman"/>
          <w:b w:val="0"/>
          <w:bCs/>
          <w:i w:val="0"/>
          <w:iCs w:val="0"/>
          <w:color w:val="000000"/>
          <w:sz w:val="21"/>
          <w:szCs w:val="21"/>
          <w:lang w:val="en-US" w:eastAsia="zh-CN"/>
        </w:rPr>
        <w:t>ing with</w:t>
      </w:r>
      <w:r>
        <w:rPr>
          <w:rFonts w:hint="default" w:ascii="Times New Roman" w:hAnsi="Times New Roman" w:cs="Times New Roman"/>
          <w:b w:val="0"/>
          <w:bCs/>
          <w:i w:val="0"/>
          <w:iCs w:val="0"/>
          <w:color w:val="000000"/>
          <w:sz w:val="21"/>
          <w:szCs w:val="21"/>
        </w:rPr>
        <w:t xml:space="preserve"> 3 times</w:t>
      </w:r>
      <w:r>
        <w:rPr>
          <w:rFonts w:hint="eastAsia" w:ascii="Times New Roman" w:hAnsi="Times New Roman" w:cs="Times New Roman"/>
          <w:b w:val="0"/>
          <w:bCs/>
          <w:i w:val="0"/>
          <w:iCs w:val="0"/>
          <w:color w:val="000000"/>
          <w:sz w:val="21"/>
          <w:szCs w:val="21"/>
          <w:lang w:val="en-US" w:eastAsia="zh-CN"/>
        </w:rPr>
        <w:t>.</w:t>
      </w:r>
      <w:r>
        <w:rPr>
          <w:rFonts w:hint="default" w:ascii="Times New Roman" w:hAnsi="Times New Roman" w:cs="Times New Roman"/>
          <w:b w:val="0"/>
          <w:bCs/>
          <w:i w:val="0"/>
          <w:iCs w:val="0"/>
          <w:color w:val="000000"/>
          <w:sz w:val="21"/>
          <w:szCs w:val="21"/>
        </w:rPr>
        <w:t xml:space="preserve"> DAPI (1:2000, final concentration 1ug/ml), 37</w:t>
      </w:r>
      <w:r>
        <w:rPr>
          <w:rFonts w:hint="eastAsia" w:ascii="Times New Roman" w:hAnsi="Times New Roman" w:cs="Times New Roman"/>
          <w:b w:val="0"/>
          <w:bCs/>
          <w:i w:val="0"/>
          <w:iCs w:val="0"/>
          <w:color w:val="000000"/>
          <w:sz w:val="28"/>
          <w:szCs w:val="28"/>
          <w:vertAlign w:val="superscript"/>
          <w:lang w:eastAsia="zh-CN"/>
        </w:rPr>
        <w:t>。</w:t>
      </w:r>
      <w:r>
        <w:rPr>
          <w:rFonts w:hint="eastAsia" w:ascii="Times New Roman" w:hAnsi="Times New Roman" w:cs="Times New Roman"/>
          <w:b w:val="0"/>
          <w:bCs/>
          <w:i w:val="0"/>
          <w:iCs w:val="0"/>
          <w:color w:val="000000"/>
          <w:sz w:val="21"/>
          <w:szCs w:val="21"/>
          <w:lang w:val="en-US" w:eastAsia="zh-CN"/>
        </w:rPr>
        <w:t>C</w:t>
      </w:r>
      <w:r>
        <w:rPr>
          <w:rFonts w:hint="default" w:ascii="Times New Roman" w:hAnsi="Times New Roman" w:cs="Times New Roman"/>
          <w:b w:val="0"/>
          <w:bCs/>
          <w:i w:val="0"/>
          <w:iCs w:val="0"/>
          <w:color w:val="000000"/>
          <w:sz w:val="21"/>
          <w:szCs w:val="21"/>
        </w:rPr>
        <w:t xml:space="preserve">, 3-4min, </w:t>
      </w:r>
      <w:r>
        <w:rPr>
          <w:rFonts w:hint="eastAsia" w:ascii="Times New Roman" w:hAnsi="Times New Roman" w:cs="Times New Roman"/>
          <w:b w:val="0"/>
          <w:bCs/>
          <w:i w:val="0"/>
          <w:iCs w:val="0"/>
          <w:color w:val="000000"/>
          <w:sz w:val="21"/>
          <w:szCs w:val="21"/>
          <w:lang w:val="en-US" w:eastAsia="zh-CN"/>
        </w:rPr>
        <w:t>w</w:t>
      </w:r>
      <w:r>
        <w:rPr>
          <w:rFonts w:hint="default" w:ascii="Times New Roman" w:hAnsi="Times New Roman" w:cs="Times New Roman"/>
          <w:b w:val="0"/>
          <w:bCs/>
          <w:i w:val="0"/>
          <w:iCs w:val="0"/>
          <w:color w:val="000000"/>
          <w:sz w:val="21"/>
          <w:szCs w:val="21"/>
        </w:rPr>
        <w:t>ash</w:t>
      </w:r>
      <w:r>
        <w:rPr>
          <w:rFonts w:hint="eastAsia" w:ascii="Times New Roman" w:hAnsi="Times New Roman" w:cs="Times New Roman"/>
          <w:b w:val="0"/>
          <w:bCs/>
          <w:i w:val="0"/>
          <w:iCs w:val="0"/>
          <w:color w:val="000000"/>
          <w:sz w:val="21"/>
          <w:szCs w:val="21"/>
          <w:lang w:val="en-US" w:eastAsia="zh-CN"/>
        </w:rPr>
        <w:t>ing</w:t>
      </w:r>
      <w:r>
        <w:rPr>
          <w:rFonts w:hint="default" w:ascii="Times New Roman" w:hAnsi="Times New Roman" w:cs="Times New Roman"/>
          <w:b w:val="0"/>
          <w:bCs/>
          <w:i w:val="0"/>
          <w:iCs w:val="0"/>
          <w:color w:val="000000"/>
          <w:sz w:val="21"/>
          <w:szCs w:val="21"/>
        </w:rPr>
        <w:t xml:space="preserve"> twice with PBS</w:t>
      </w:r>
      <w:r>
        <w:rPr>
          <w:rFonts w:hint="eastAsia" w:ascii="Times New Roman" w:hAnsi="Times New Roman" w:cs="Times New Roman"/>
          <w:b w:val="0"/>
          <w:bCs/>
          <w:i w:val="0"/>
          <w:iCs w:val="0"/>
          <w:color w:val="000000"/>
          <w:sz w:val="21"/>
          <w:szCs w:val="21"/>
          <w:lang w:val="en-US" w:eastAsia="zh-CN"/>
        </w:rPr>
        <w:t>. Neurosphere</w:t>
      </w:r>
      <w:r>
        <w:rPr>
          <w:rFonts w:hint="default" w:ascii="Times New Roman" w:hAnsi="Times New Roman" w:cs="Times New Roman"/>
          <w:b w:val="0"/>
          <w:bCs/>
          <w:i w:val="0"/>
          <w:iCs w:val="0"/>
          <w:color w:val="000000"/>
          <w:sz w:val="21"/>
          <w:szCs w:val="21"/>
        </w:rPr>
        <w:t xml:space="preserve"> observe</w:t>
      </w:r>
      <w:r>
        <w:rPr>
          <w:rFonts w:hint="eastAsia" w:ascii="Times New Roman" w:hAnsi="Times New Roman" w:cs="Times New Roman"/>
          <w:b w:val="0"/>
          <w:bCs/>
          <w:i w:val="0"/>
          <w:iCs w:val="0"/>
          <w:color w:val="000000"/>
          <w:sz w:val="21"/>
          <w:szCs w:val="21"/>
          <w:lang w:val="en-US" w:eastAsia="zh-CN"/>
        </w:rPr>
        <w:t>d</w:t>
      </w:r>
      <w:r>
        <w:rPr>
          <w:rFonts w:hint="default" w:ascii="Times New Roman" w:hAnsi="Times New Roman" w:cs="Times New Roman"/>
          <w:b w:val="0"/>
          <w:bCs/>
          <w:i w:val="0"/>
          <w:iCs w:val="0"/>
          <w:color w:val="000000"/>
          <w:sz w:val="21"/>
          <w:szCs w:val="21"/>
        </w:rPr>
        <w:t xml:space="preserve"> under fluorescence microscope or confocal microscope.</w:t>
      </w:r>
    </w:p>
    <w:p>
      <w:pPr>
        <w:spacing w:line="480" w:lineRule="auto"/>
        <w:jc w:val="left"/>
        <w:rPr>
          <w:rFonts w:hint="default" w:ascii="Times New Roman" w:hAnsi="Times New Roman" w:cs="Times New Roman"/>
          <w:b/>
          <w:bCs w:val="0"/>
          <w:i w:val="0"/>
          <w:iCs w:val="0"/>
          <w:color w:val="000000"/>
          <w:sz w:val="21"/>
          <w:szCs w:val="21"/>
        </w:rPr>
      </w:pPr>
    </w:p>
    <w:p>
      <w:pPr>
        <w:spacing w:line="480" w:lineRule="auto"/>
        <w:jc w:val="left"/>
        <w:rPr>
          <w:rFonts w:hint="default" w:ascii="Times New Roman" w:hAnsi="Times New Roman" w:cs="Times New Roman"/>
          <w:b/>
          <w:bCs w:val="0"/>
          <w:i w:val="0"/>
          <w:iCs w:val="0"/>
          <w:color w:val="000000"/>
          <w:sz w:val="24"/>
          <w:szCs w:val="24"/>
        </w:rPr>
      </w:pPr>
      <w:r>
        <w:rPr>
          <w:rStyle w:val="4"/>
          <w:rFonts w:hint="default" w:ascii="Times New Roman" w:hAnsi="Times New Roman" w:cs="Times New Roman"/>
          <w:b/>
          <w:bCs w:val="0"/>
          <w:i w:val="0"/>
          <w:iCs w:val="0"/>
          <w:sz w:val="24"/>
          <w:szCs w:val="24"/>
        </w:rPr>
        <w:t>Flow cytometry</w:t>
      </w:r>
      <w:r>
        <w:rPr>
          <w:rFonts w:hint="default" w:ascii="Times New Roman" w:hAnsi="Times New Roman" w:eastAsia="宋体" w:cs="Times New Roman"/>
          <w:b/>
          <w:bCs w:val="0"/>
          <w:i w:val="0"/>
          <w:iCs w:val="0"/>
          <w:sz w:val="24"/>
          <w:szCs w:val="24"/>
        </w:rPr>
        <w:t xml:space="preserve"> </w:t>
      </w:r>
    </w:p>
    <w:p>
      <w:pPr>
        <w:spacing w:line="480" w:lineRule="auto"/>
        <w:jc w:val="left"/>
        <w:rPr>
          <w:rFonts w:hint="eastAsia" w:ascii="Times New Roman" w:hAnsi="Times New Roman"/>
          <w:bCs/>
          <w:color w:val="000000"/>
          <w:szCs w:val="21"/>
        </w:rPr>
      </w:pPr>
      <w:r>
        <w:rPr>
          <w:rFonts w:hint="eastAsia" w:ascii="Times New Roman" w:hAnsi="Times New Roman"/>
          <w:bCs/>
          <w:color w:val="000000"/>
          <w:szCs w:val="21"/>
        </w:rPr>
        <w:t>After the cells reach</w:t>
      </w:r>
      <w:r>
        <w:rPr>
          <w:rFonts w:hint="eastAsia" w:ascii="Times New Roman" w:hAnsi="Times New Roman"/>
          <w:bCs/>
          <w:color w:val="000000"/>
          <w:szCs w:val="21"/>
          <w:lang w:val="en-US" w:eastAsia="zh-CN"/>
        </w:rPr>
        <w:t>ing</w:t>
      </w:r>
      <w:r>
        <w:rPr>
          <w:rFonts w:hint="eastAsia" w:ascii="Times New Roman" w:hAnsi="Times New Roman"/>
          <w:bCs/>
          <w:color w:val="000000"/>
          <w:szCs w:val="21"/>
        </w:rPr>
        <w:t xml:space="preserve"> 80-90%</w:t>
      </w:r>
      <w:r>
        <w:rPr>
          <w:rFonts w:hint="eastAsia" w:ascii="Times New Roman" w:hAnsi="Times New Roman"/>
          <w:bCs/>
          <w:color w:val="000000"/>
          <w:szCs w:val="21"/>
          <w:lang w:val="en-US" w:eastAsia="zh-CN"/>
        </w:rPr>
        <w:t xml:space="preserve">, we </w:t>
      </w:r>
      <w:r>
        <w:rPr>
          <w:rFonts w:hint="eastAsia" w:ascii="Times New Roman" w:hAnsi="Times New Roman"/>
          <w:bCs/>
          <w:color w:val="000000"/>
          <w:szCs w:val="21"/>
        </w:rPr>
        <w:t>rinse</w:t>
      </w:r>
      <w:r>
        <w:rPr>
          <w:rFonts w:hint="eastAsia" w:ascii="Times New Roman" w:hAnsi="Times New Roman"/>
          <w:bCs/>
          <w:color w:val="000000"/>
          <w:szCs w:val="21"/>
          <w:lang w:val="en-US" w:eastAsia="zh-CN"/>
        </w:rPr>
        <w:t>d</w:t>
      </w:r>
      <w:r>
        <w:rPr>
          <w:rFonts w:hint="eastAsia" w:ascii="Times New Roman" w:hAnsi="Times New Roman"/>
          <w:bCs/>
          <w:color w:val="000000"/>
          <w:szCs w:val="21"/>
        </w:rPr>
        <w:t xml:space="preserve"> with PBS once, cell digestion, ma</w:t>
      </w:r>
      <w:r>
        <w:rPr>
          <w:rFonts w:hint="eastAsia" w:ascii="Times New Roman" w:hAnsi="Times New Roman"/>
          <w:bCs/>
          <w:color w:val="000000"/>
          <w:szCs w:val="21"/>
          <w:lang w:val="en-US" w:eastAsia="zh-CN"/>
        </w:rPr>
        <w:t>de</w:t>
      </w:r>
      <w:r>
        <w:rPr>
          <w:rFonts w:hint="eastAsia" w:ascii="Times New Roman" w:hAnsi="Times New Roman"/>
          <w:bCs/>
          <w:color w:val="000000"/>
          <w:szCs w:val="21"/>
        </w:rPr>
        <w:t xml:space="preserve"> cell suspension</w:t>
      </w:r>
      <w:r>
        <w:rPr>
          <w:rFonts w:hint="eastAsia" w:ascii="Times New Roman" w:hAnsi="Times New Roman"/>
          <w:bCs/>
          <w:color w:val="000000"/>
          <w:szCs w:val="21"/>
          <w:lang w:val="en-US" w:eastAsia="zh-CN"/>
        </w:rPr>
        <w:t>,</w:t>
      </w:r>
      <w:r>
        <w:rPr>
          <w:rFonts w:hint="eastAsia" w:ascii="Times New Roman" w:hAnsi="Times New Roman"/>
          <w:bCs/>
          <w:color w:val="000000"/>
          <w:szCs w:val="21"/>
        </w:rPr>
        <w:t xml:space="preserve"> centrifuge at 800 rpm for 5 min, discard</w:t>
      </w:r>
      <w:r>
        <w:rPr>
          <w:rFonts w:hint="eastAsia" w:ascii="Times New Roman" w:hAnsi="Times New Roman"/>
          <w:bCs/>
          <w:color w:val="000000"/>
          <w:szCs w:val="21"/>
          <w:lang w:val="en-US" w:eastAsia="zh-CN"/>
        </w:rPr>
        <w:t>ed</w:t>
      </w:r>
      <w:r>
        <w:rPr>
          <w:rFonts w:hint="eastAsia" w:ascii="Times New Roman" w:hAnsi="Times New Roman"/>
          <w:bCs/>
          <w:color w:val="000000"/>
          <w:szCs w:val="21"/>
        </w:rPr>
        <w:t xml:space="preserve"> the supernatant</w:t>
      </w:r>
      <w:r>
        <w:rPr>
          <w:rFonts w:hint="eastAsia" w:ascii="Times New Roman" w:hAnsi="Times New Roman"/>
          <w:bCs/>
          <w:color w:val="000000"/>
          <w:szCs w:val="21"/>
          <w:lang w:val="en-US" w:eastAsia="zh-CN"/>
        </w:rPr>
        <w:t>.</w:t>
      </w:r>
      <w:r>
        <w:rPr>
          <w:rFonts w:hint="eastAsia" w:ascii="Times New Roman" w:hAnsi="Times New Roman"/>
          <w:bCs/>
          <w:color w:val="000000"/>
          <w:szCs w:val="21"/>
        </w:rPr>
        <w:t xml:space="preserve"> </w:t>
      </w:r>
      <w:r>
        <w:rPr>
          <w:rFonts w:hint="eastAsia" w:ascii="Times New Roman" w:hAnsi="Times New Roman"/>
          <w:bCs/>
          <w:color w:val="000000"/>
          <w:szCs w:val="21"/>
          <w:lang w:val="en-US" w:eastAsia="zh-CN"/>
        </w:rPr>
        <w:t xml:space="preserve">We </w:t>
      </w:r>
      <w:r>
        <w:rPr>
          <w:rFonts w:hint="eastAsia" w:ascii="Times New Roman" w:hAnsi="Times New Roman"/>
          <w:bCs/>
          <w:color w:val="000000"/>
          <w:szCs w:val="21"/>
        </w:rPr>
        <w:t>wash</w:t>
      </w:r>
      <w:r>
        <w:rPr>
          <w:rFonts w:hint="eastAsia" w:ascii="Times New Roman" w:hAnsi="Times New Roman"/>
          <w:bCs/>
          <w:color w:val="000000"/>
          <w:szCs w:val="21"/>
          <w:lang w:val="en-US" w:eastAsia="zh-CN"/>
        </w:rPr>
        <w:t>ed</w:t>
      </w:r>
      <w:r>
        <w:rPr>
          <w:rFonts w:hint="eastAsia" w:ascii="Times New Roman" w:hAnsi="Times New Roman"/>
          <w:bCs/>
          <w:color w:val="000000"/>
          <w:szCs w:val="21"/>
        </w:rPr>
        <w:t xml:space="preserve"> with PBS twice</w:t>
      </w:r>
      <w:r>
        <w:rPr>
          <w:rFonts w:hint="eastAsia" w:ascii="Times New Roman" w:hAnsi="Times New Roman"/>
          <w:bCs/>
          <w:color w:val="000000"/>
          <w:szCs w:val="21"/>
          <w:lang w:val="en-US" w:eastAsia="zh-CN"/>
        </w:rPr>
        <w:t>,</w:t>
      </w:r>
      <w:r>
        <w:rPr>
          <w:rFonts w:hint="eastAsia" w:ascii="Times New Roman" w:hAnsi="Times New Roman"/>
          <w:bCs/>
          <w:color w:val="000000"/>
          <w:szCs w:val="21"/>
        </w:rPr>
        <w:t xml:space="preserve"> add</w:t>
      </w:r>
      <w:r>
        <w:rPr>
          <w:rFonts w:hint="eastAsia" w:ascii="Times New Roman" w:hAnsi="Times New Roman"/>
          <w:bCs/>
          <w:color w:val="000000"/>
          <w:szCs w:val="21"/>
          <w:lang w:val="en-US" w:eastAsia="zh-CN"/>
        </w:rPr>
        <w:t>ed</w:t>
      </w:r>
      <w:r>
        <w:rPr>
          <w:rFonts w:hint="eastAsia" w:ascii="Times New Roman" w:hAnsi="Times New Roman"/>
          <w:bCs/>
          <w:color w:val="000000"/>
          <w:szCs w:val="21"/>
        </w:rPr>
        <w:t xml:space="preserve"> 20ul primary antibody CD29</w:t>
      </w:r>
      <w:r>
        <w:rPr>
          <w:rFonts w:hint="eastAsia" w:ascii="Times New Roman" w:hAnsi="Times New Roman"/>
          <w:bCs/>
          <w:color w:val="000000"/>
          <w:szCs w:val="21"/>
          <w:lang w:val="en-US" w:eastAsia="zh-CN"/>
        </w:rPr>
        <w:t>-APC(BD)</w:t>
      </w:r>
      <w:r>
        <w:rPr>
          <w:rFonts w:hint="eastAsia" w:ascii="Times New Roman" w:hAnsi="Times New Roman"/>
          <w:bCs/>
          <w:color w:val="000000"/>
          <w:szCs w:val="21"/>
        </w:rPr>
        <w:t>, CD44</w:t>
      </w:r>
      <w:r>
        <w:rPr>
          <w:rFonts w:hint="eastAsia" w:ascii="Times New Roman" w:hAnsi="Times New Roman"/>
          <w:bCs/>
          <w:color w:val="000000"/>
          <w:szCs w:val="21"/>
          <w:lang w:val="en-US" w:eastAsia="zh-CN"/>
        </w:rPr>
        <w:t>-</w:t>
      </w:r>
      <w:r>
        <w:rPr>
          <w:rFonts w:hint="eastAsia" w:ascii="Times New Roman" w:hAnsi="Times New Roman"/>
          <w:bCs/>
          <w:color w:val="000000"/>
          <w:szCs w:val="21"/>
        </w:rPr>
        <w:t>PE</w:t>
      </w:r>
      <w:r>
        <w:rPr>
          <w:rFonts w:hint="eastAsia" w:ascii="Times New Roman" w:hAnsi="Times New Roman"/>
          <w:bCs/>
          <w:color w:val="000000"/>
          <w:szCs w:val="21"/>
          <w:lang w:val="en-US" w:eastAsia="zh-CN"/>
        </w:rPr>
        <w:t>(BD)</w:t>
      </w:r>
      <w:r>
        <w:rPr>
          <w:rFonts w:hint="eastAsia" w:ascii="Times New Roman" w:hAnsi="Times New Roman"/>
          <w:bCs/>
          <w:color w:val="000000"/>
          <w:szCs w:val="21"/>
        </w:rPr>
        <w:t>, CD45</w:t>
      </w:r>
      <w:r>
        <w:rPr>
          <w:rFonts w:hint="eastAsia" w:ascii="Times New Roman" w:hAnsi="Times New Roman"/>
          <w:bCs/>
          <w:color w:val="000000"/>
          <w:szCs w:val="21"/>
          <w:lang w:val="en-US" w:eastAsia="zh-CN"/>
        </w:rPr>
        <w:t>- FITC(</w:t>
      </w:r>
      <w:r>
        <w:rPr>
          <w:rFonts w:hint="eastAsia" w:ascii="Times New Roman" w:hAnsi="Times New Roman"/>
          <w:bCs/>
          <w:color w:val="000000"/>
          <w:szCs w:val="21"/>
        </w:rPr>
        <w:t>BD),</w:t>
      </w:r>
      <w:r>
        <w:rPr>
          <w:rFonts w:hint="eastAsia" w:ascii="Times New Roman" w:hAnsi="Times New Roman"/>
          <w:bCs/>
          <w:color w:val="000000"/>
          <w:szCs w:val="21"/>
          <w:lang w:val="en-US" w:eastAsia="zh-CN"/>
        </w:rPr>
        <w:t xml:space="preserve"> and</w:t>
      </w:r>
      <w:r>
        <w:rPr>
          <w:rFonts w:hint="eastAsia" w:ascii="Times New Roman" w:hAnsi="Times New Roman"/>
          <w:bCs/>
          <w:color w:val="000000"/>
          <w:szCs w:val="21"/>
        </w:rPr>
        <w:t xml:space="preserve"> incubate</w:t>
      </w:r>
      <w:r>
        <w:rPr>
          <w:rFonts w:hint="eastAsia" w:ascii="Times New Roman" w:hAnsi="Times New Roman"/>
          <w:bCs/>
          <w:color w:val="000000"/>
          <w:szCs w:val="21"/>
          <w:lang w:val="en-US" w:eastAsia="zh-CN"/>
        </w:rPr>
        <w:t>d</w:t>
      </w:r>
      <w:r>
        <w:rPr>
          <w:rFonts w:hint="eastAsia" w:ascii="Times New Roman" w:hAnsi="Times New Roman"/>
          <w:bCs/>
          <w:color w:val="000000"/>
          <w:szCs w:val="21"/>
        </w:rPr>
        <w:t xml:space="preserve"> on ice for 20 minutes in the dark</w:t>
      </w:r>
      <w:r>
        <w:rPr>
          <w:rFonts w:hint="eastAsia" w:ascii="Times New Roman" w:hAnsi="Times New Roman"/>
          <w:bCs/>
          <w:color w:val="000000"/>
          <w:szCs w:val="21"/>
          <w:lang w:val="en-US" w:eastAsia="zh-CN"/>
        </w:rPr>
        <w:t>. Finally we</w:t>
      </w:r>
      <w:r>
        <w:rPr>
          <w:rFonts w:hint="eastAsia" w:ascii="Times New Roman" w:hAnsi="Times New Roman"/>
          <w:bCs/>
          <w:color w:val="000000"/>
          <w:szCs w:val="21"/>
        </w:rPr>
        <w:t xml:space="preserve"> wash</w:t>
      </w:r>
      <w:r>
        <w:rPr>
          <w:rFonts w:hint="eastAsia" w:ascii="Times New Roman" w:hAnsi="Times New Roman"/>
          <w:bCs/>
          <w:color w:val="000000"/>
          <w:szCs w:val="21"/>
          <w:lang w:val="en-US" w:eastAsia="zh-CN"/>
        </w:rPr>
        <w:t>ed</w:t>
      </w:r>
      <w:r>
        <w:rPr>
          <w:rFonts w:hint="eastAsia" w:ascii="Times New Roman" w:hAnsi="Times New Roman"/>
          <w:bCs/>
          <w:color w:val="000000"/>
          <w:szCs w:val="21"/>
        </w:rPr>
        <w:t xml:space="preserve"> with an appropriate amount of PBS (200ul microplate, 1ml test tube), centrifuge (1000 rpm, 5 minutes, 4 degrees), aspirat</w:t>
      </w:r>
      <w:r>
        <w:rPr>
          <w:rFonts w:hint="eastAsia" w:ascii="Times New Roman" w:hAnsi="Times New Roman"/>
          <w:bCs/>
          <w:color w:val="000000"/>
          <w:szCs w:val="21"/>
          <w:lang w:val="en-US" w:eastAsia="zh-CN"/>
        </w:rPr>
        <w:t>ing</w:t>
      </w:r>
      <w:r>
        <w:rPr>
          <w:rFonts w:hint="eastAsia" w:ascii="Times New Roman" w:hAnsi="Times New Roman"/>
          <w:bCs/>
          <w:color w:val="000000"/>
          <w:szCs w:val="21"/>
        </w:rPr>
        <w:t xml:space="preserve"> the supernatant</w:t>
      </w:r>
      <w:r>
        <w:rPr>
          <w:rFonts w:hint="eastAsia" w:ascii="Times New Roman" w:hAnsi="Times New Roman"/>
          <w:bCs/>
          <w:color w:val="000000"/>
          <w:szCs w:val="21"/>
          <w:lang w:val="en-US" w:eastAsia="zh-CN"/>
        </w:rPr>
        <w:t>.We</w:t>
      </w:r>
      <w:r>
        <w:rPr>
          <w:rFonts w:hint="eastAsia" w:ascii="Times New Roman" w:hAnsi="Times New Roman"/>
          <w:bCs/>
          <w:color w:val="000000"/>
          <w:szCs w:val="21"/>
        </w:rPr>
        <w:t xml:space="preserve"> add</w:t>
      </w:r>
      <w:r>
        <w:rPr>
          <w:rFonts w:hint="eastAsia" w:ascii="Times New Roman" w:hAnsi="Times New Roman"/>
          <w:bCs/>
          <w:color w:val="000000"/>
          <w:szCs w:val="21"/>
          <w:lang w:val="en-US" w:eastAsia="zh-CN"/>
        </w:rPr>
        <w:t>ed</w:t>
      </w:r>
      <w:r>
        <w:rPr>
          <w:rFonts w:hint="eastAsia" w:ascii="Times New Roman" w:hAnsi="Times New Roman"/>
          <w:bCs/>
          <w:color w:val="000000"/>
          <w:szCs w:val="21"/>
        </w:rPr>
        <w:t xml:space="preserve"> an appropriate amount of PBS to suspend (500ul/ Tube) on the flow cytometer and analyze</w:t>
      </w:r>
      <w:r>
        <w:rPr>
          <w:rFonts w:hint="eastAsia" w:ascii="Times New Roman" w:hAnsi="Times New Roman"/>
          <w:bCs/>
          <w:color w:val="000000"/>
          <w:szCs w:val="21"/>
          <w:lang w:val="en-US" w:eastAsia="zh-CN"/>
        </w:rPr>
        <w:t>d</w:t>
      </w:r>
      <w:r>
        <w:rPr>
          <w:rFonts w:hint="eastAsia" w:ascii="Times New Roman" w:hAnsi="Times New Roman"/>
          <w:bCs/>
          <w:color w:val="000000"/>
          <w:szCs w:val="21"/>
        </w:rPr>
        <w:t xml:space="preserve"> the data.</w:t>
      </w:r>
    </w:p>
    <w:p>
      <w:pPr>
        <w:spacing w:line="480" w:lineRule="auto"/>
        <w:jc w:val="left"/>
        <w:rPr>
          <w:rFonts w:hint="eastAsia" w:ascii="Times New Roman" w:hAnsi="Times New Roman"/>
          <w:bCs/>
          <w:color w:val="000000"/>
          <w:szCs w:val="21"/>
        </w:rPr>
      </w:pPr>
    </w:p>
    <w:p>
      <w:pPr>
        <w:spacing w:line="480" w:lineRule="auto"/>
        <w:jc w:val="left"/>
        <w:rPr>
          <w:rFonts w:ascii="Times New Roman" w:hAnsi="Times New Roman"/>
          <w:b/>
          <w:bCs/>
          <w:sz w:val="28"/>
          <w:szCs w:val="28"/>
        </w:rPr>
      </w:pPr>
      <w:r>
        <w:rPr>
          <w:rFonts w:ascii="Times New Roman" w:hAnsi="Times New Roman"/>
          <w:b/>
          <w:bCs/>
          <w:sz w:val="28"/>
          <w:szCs w:val="28"/>
        </w:rPr>
        <w:t>Open field test</w:t>
      </w:r>
    </w:p>
    <w:p>
      <w:pPr>
        <w:spacing w:line="480" w:lineRule="auto"/>
        <w:jc w:val="left"/>
        <w:rPr>
          <w:rFonts w:ascii="Times New Roman" w:hAnsi="Times New Roman"/>
        </w:rPr>
      </w:pPr>
      <w:r>
        <w:rPr>
          <w:rFonts w:ascii="Times New Roman" w:hAnsi="Times New Roman"/>
        </w:rPr>
        <w:t>Open field activity test was conducted to assay spontaneous locomoter activity of mice</w:t>
      </w:r>
      <w:r>
        <w:rPr>
          <w:rFonts w:hint="eastAsia" w:ascii="Times New Roman" w:hAnsi="Times New Roman"/>
        </w:rPr>
        <w:t xml:space="preserve"> with superMaze equipment(Xmaze</w:t>
      </w:r>
      <w:r>
        <w:rPr>
          <w:rFonts w:hint="eastAsia" w:ascii="Times New Roman" w:hAnsi="Times New Roman"/>
          <w:vertAlign w:val="superscript"/>
        </w:rPr>
        <w:t>TM</w:t>
      </w:r>
      <w:r>
        <w:rPr>
          <w:rFonts w:hint="eastAsia" w:ascii="Times New Roman" w:hAnsi="Times New Roman"/>
        </w:rPr>
        <w:t>, XR-Xmaze)</w:t>
      </w:r>
      <w:r>
        <w:rPr>
          <w:rFonts w:ascii="Times New Roman" w:hAnsi="Times New Roman"/>
        </w:rPr>
        <w:t>. After all rats accustomed to test chamber(100cm×100cm×40 cm) in an hour before test, mice were placed on the center of the chamber followed allowance to freely explore the area for 10 minutes. After each animal was exposed to the box, the apparatus was cleaned with ethanol. Total running distance, average speed and resting time of the mice were recorded.</w:t>
      </w:r>
    </w:p>
    <w:p>
      <w:pPr>
        <w:spacing w:line="480" w:lineRule="auto"/>
        <w:jc w:val="left"/>
        <w:rPr>
          <w:rFonts w:ascii="Times New Roman" w:hAnsi="Times New Roman"/>
        </w:rPr>
      </w:pPr>
    </w:p>
    <w:p>
      <w:pPr>
        <w:spacing w:line="480" w:lineRule="auto"/>
        <w:jc w:val="left"/>
        <w:rPr>
          <w:rFonts w:ascii="Times New Roman" w:hAnsi="Times New Roman"/>
          <w:b/>
          <w:bCs/>
          <w:sz w:val="28"/>
          <w:szCs w:val="28"/>
        </w:rPr>
      </w:pPr>
      <w:r>
        <w:rPr>
          <w:rFonts w:ascii="Times New Roman" w:hAnsi="Times New Roman"/>
          <w:b/>
          <w:bCs/>
          <w:sz w:val="28"/>
          <w:szCs w:val="28"/>
        </w:rPr>
        <w:t>Rotation behavior analysis</w:t>
      </w:r>
    </w:p>
    <w:p>
      <w:pPr>
        <w:spacing w:line="480" w:lineRule="auto"/>
        <w:jc w:val="left"/>
        <w:rPr>
          <w:rFonts w:ascii="Times New Roman" w:hAnsi="Times New Roman"/>
          <w:szCs w:val="21"/>
        </w:rPr>
      </w:pPr>
      <w:r>
        <w:rPr>
          <w:rFonts w:ascii="Times New Roman" w:hAnsi="Times New Roman"/>
          <w:szCs w:val="21"/>
        </w:rPr>
        <w:t>Apomorphine hydrochloride(APO, Sigma-Aldrich, Taufkirchen, Germany) was dissolved in sterilized saline containing 0.02% ascorbic acid and was subcutaneously administered at 0.5 mg/kg body weight. Mice were injection subcutaneously with APO(0.5mg/kg), placed in square chamber (40cm square), and the number of contralateral turns in a 30-min period was recorded. The mice with more than 7 contralateral turns per minute were used as valid PD pathology animal models.</w:t>
      </w:r>
    </w:p>
    <w:p>
      <w:pPr>
        <w:spacing w:line="480" w:lineRule="auto"/>
        <w:jc w:val="left"/>
        <w:rPr>
          <w:rFonts w:ascii="Times New Roman" w:hAnsi="Times New Roman"/>
          <w:szCs w:val="21"/>
        </w:rPr>
      </w:pPr>
    </w:p>
    <w:p>
      <w:pPr>
        <w:spacing w:line="480" w:lineRule="auto"/>
        <w:jc w:val="left"/>
        <w:rPr>
          <w:rFonts w:ascii="Times New Roman" w:hAnsi="Times New Roman"/>
          <w:b/>
          <w:bCs/>
          <w:color w:val="000000"/>
          <w:sz w:val="28"/>
          <w:szCs w:val="28"/>
        </w:rPr>
      </w:pPr>
      <w:r>
        <w:rPr>
          <w:rFonts w:ascii="Times New Roman" w:hAnsi="Times New Roman"/>
          <w:b/>
          <w:bCs/>
          <w:color w:val="000000"/>
          <w:sz w:val="28"/>
          <w:szCs w:val="28"/>
        </w:rPr>
        <w:t>Real-time PCR analysis</w:t>
      </w:r>
    </w:p>
    <w:p>
      <w:pPr>
        <w:spacing w:line="480" w:lineRule="auto"/>
        <w:jc w:val="left"/>
        <w:rPr>
          <w:rFonts w:hint="eastAsia" w:ascii="Times New Roman" w:hAnsi="Times New Roman"/>
          <w:color w:val="000000"/>
          <w:szCs w:val="21"/>
        </w:rPr>
      </w:pPr>
      <w:r>
        <w:rPr>
          <w:rFonts w:ascii="Times New Roman" w:hAnsi="Times New Roman"/>
          <w:color w:val="000000"/>
          <w:szCs w:val="21"/>
        </w:rPr>
        <w:t>Real-time PCR was carried out on the RocheLightCycler480 using SYBR green PCR master mix (both from Takara). GAPDH was used as an internal control. PCR analyses were conducted in triplicate for each sample.The reaction mix consisted of 6.35 ng cDNA, 0.5 μM forward and reverse primer mix,1X SYBR green PCR master mix.Reactions were run according to manufacturer protocols for at least 40 cycles</w:t>
      </w:r>
      <w:r>
        <w:rPr>
          <w:rFonts w:hint="eastAsia" w:ascii="Times New Roman" w:hAnsi="Times New Roman"/>
          <w:color w:val="000000"/>
          <w:szCs w:val="21"/>
        </w:rPr>
        <w:t>.</w:t>
      </w:r>
    </w:p>
    <w:p>
      <w:pPr>
        <w:spacing w:line="480" w:lineRule="auto"/>
        <w:jc w:val="left"/>
        <w:rPr>
          <w:rFonts w:hint="eastAsia" w:ascii="Times New Roman" w:hAnsi="Times New Roman"/>
          <w:color w:val="000000"/>
          <w:szCs w:val="21"/>
        </w:rPr>
      </w:pPr>
    </w:p>
    <w:p>
      <w:pPr>
        <w:spacing w:line="480" w:lineRule="auto"/>
        <w:jc w:val="left"/>
        <w:rPr>
          <w:rFonts w:ascii="Times New Roman" w:hAnsi="Times New Roman" w:eastAsia="宋体"/>
          <w:b/>
          <w:bCs/>
          <w:color w:val="000000"/>
          <w:sz w:val="28"/>
          <w:szCs w:val="28"/>
        </w:rPr>
      </w:pPr>
      <w:r>
        <w:rPr>
          <w:rFonts w:ascii="Times New Roman" w:hAnsi="Times New Roman"/>
          <w:b/>
          <w:bCs/>
          <w:color w:val="000000"/>
          <w:sz w:val="28"/>
          <w:szCs w:val="28"/>
        </w:rPr>
        <w:t>Western blot analysis</w:t>
      </w:r>
    </w:p>
    <w:p>
      <w:pPr>
        <w:spacing w:line="480" w:lineRule="auto"/>
        <w:jc w:val="left"/>
        <w:rPr>
          <w:rFonts w:ascii="Times New Roman" w:hAnsi="Times New Roman"/>
          <w:color w:val="000000"/>
          <w:szCs w:val="21"/>
        </w:rPr>
      </w:pPr>
      <w:r>
        <w:rPr>
          <w:rFonts w:ascii="Times New Roman" w:hAnsi="Times New Roman"/>
          <w:color w:val="000000"/>
          <w:szCs w:val="21"/>
        </w:rPr>
        <w:t xml:space="preserve">The equivalent of </w:t>
      </w:r>
      <w:r>
        <w:rPr>
          <w:rFonts w:hint="eastAsia" w:ascii="Times New Roman" w:hAnsi="Times New Roman"/>
          <w:color w:val="000000"/>
          <w:szCs w:val="21"/>
        </w:rPr>
        <w:t>4</w:t>
      </w:r>
      <w:r>
        <w:rPr>
          <w:rFonts w:ascii="Times New Roman" w:hAnsi="Times New Roman"/>
          <w:color w:val="000000"/>
          <w:szCs w:val="21"/>
        </w:rPr>
        <w:t>0 μg of protein was boiled for 10 min and resolved by SDS-PAGE(KeyGEN Bio TECH, China) using 1</w:t>
      </w:r>
      <w:r>
        <w:rPr>
          <w:rFonts w:hint="eastAsia" w:ascii="Times New Roman" w:hAnsi="Times New Roman"/>
          <w:color w:val="000000"/>
          <w:szCs w:val="21"/>
        </w:rPr>
        <w:t>2</w:t>
      </w:r>
      <w:r>
        <w:rPr>
          <w:rFonts w:ascii="Times New Roman" w:hAnsi="Times New Roman"/>
          <w:color w:val="000000"/>
          <w:szCs w:val="21"/>
        </w:rPr>
        <w:t>% Tris/Tricine gel (KeyGEN Bio TECH, China) and then transferred onto a PVDF membrane</w:t>
      </w:r>
      <w:r>
        <w:rPr>
          <w:rFonts w:hint="eastAsia" w:ascii="Times New Roman" w:hAnsi="Times New Roman"/>
          <w:color w:val="000000"/>
          <w:szCs w:val="21"/>
        </w:rPr>
        <w:t>(Millipore Corporation, USA)</w:t>
      </w:r>
      <w:r>
        <w:rPr>
          <w:rFonts w:ascii="Times New Roman" w:hAnsi="Times New Roman"/>
          <w:color w:val="000000"/>
          <w:szCs w:val="21"/>
        </w:rPr>
        <w:t xml:space="preserve"> and processed for immunolabeling the proteins of interest.</w:t>
      </w:r>
      <w:r>
        <w:rPr>
          <w:rFonts w:hint="eastAsia" w:ascii="Times New Roman" w:hAnsi="Times New Roman"/>
          <w:color w:val="000000"/>
          <w:szCs w:val="21"/>
        </w:rPr>
        <w:t xml:space="preserve"> </w:t>
      </w:r>
      <w:r>
        <w:rPr>
          <w:rFonts w:ascii="Times New Roman" w:hAnsi="Times New Roman"/>
          <w:color w:val="000000"/>
          <w:szCs w:val="21"/>
        </w:rPr>
        <w:t xml:space="preserve">The </w:t>
      </w:r>
      <w:r>
        <w:rPr>
          <w:rFonts w:hint="eastAsia" w:ascii="Times New Roman" w:hAnsi="Times New Roman"/>
          <w:color w:val="000000"/>
          <w:szCs w:val="21"/>
        </w:rPr>
        <w:t>blots</w:t>
      </w:r>
      <w:r>
        <w:rPr>
          <w:rFonts w:ascii="Times New Roman" w:hAnsi="Times New Roman"/>
          <w:color w:val="000000"/>
          <w:szCs w:val="21"/>
        </w:rPr>
        <w:t xml:space="preserve"> were blocked for </w:t>
      </w:r>
      <w:r>
        <w:rPr>
          <w:rFonts w:hint="eastAsia" w:ascii="Times New Roman" w:hAnsi="Times New Roman"/>
          <w:color w:val="000000"/>
          <w:szCs w:val="21"/>
        </w:rPr>
        <w:t>2</w:t>
      </w:r>
      <w:r>
        <w:rPr>
          <w:rFonts w:ascii="Times New Roman" w:hAnsi="Times New Roman"/>
          <w:color w:val="000000"/>
          <w:szCs w:val="21"/>
        </w:rPr>
        <w:t>h at</w:t>
      </w:r>
      <w:r>
        <w:rPr>
          <w:rFonts w:hint="eastAsia" w:ascii="Times New Roman" w:hAnsi="Times New Roman"/>
          <w:color w:val="000000"/>
          <w:szCs w:val="21"/>
        </w:rPr>
        <w:t xml:space="preserve"> </w:t>
      </w:r>
      <w:r>
        <w:rPr>
          <w:rFonts w:ascii="Times New Roman" w:hAnsi="Times New Roman"/>
          <w:color w:val="000000"/>
          <w:szCs w:val="21"/>
        </w:rPr>
        <w:t>RT with 5% nonfat milk (Bio-Red, USA) in Tris-buffered saline</w:t>
      </w:r>
      <w:r>
        <w:rPr>
          <w:rFonts w:hint="eastAsia" w:ascii="Times New Roman" w:hAnsi="Times New Roman"/>
          <w:color w:val="000000"/>
          <w:szCs w:val="21"/>
        </w:rPr>
        <w:t xml:space="preserve"> </w:t>
      </w:r>
      <w:r>
        <w:rPr>
          <w:rFonts w:ascii="Times New Roman" w:hAnsi="Times New Roman"/>
          <w:color w:val="000000"/>
          <w:szCs w:val="21"/>
        </w:rPr>
        <w:t>containing 0.1% Tween-20 (TBST)</w:t>
      </w:r>
      <w:r>
        <w:rPr>
          <w:rFonts w:hint="eastAsia" w:ascii="Times New Roman" w:hAnsi="Times New Roman"/>
          <w:color w:val="000000"/>
          <w:szCs w:val="21"/>
        </w:rPr>
        <w:t xml:space="preserve">. </w:t>
      </w:r>
      <w:r>
        <w:rPr>
          <w:rFonts w:ascii="Times New Roman" w:hAnsi="Times New Roman"/>
          <w:color w:val="000000"/>
          <w:szCs w:val="21"/>
        </w:rPr>
        <w:t>Membranes were incubated with the following antibodies:</w:t>
      </w:r>
      <w:r>
        <w:rPr>
          <w:rFonts w:hint="eastAsia" w:ascii="Times New Roman" w:hAnsi="Times New Roman"/>
          <w:color w:val="000000"/>
          <w:szCs w:val="21"/>
        </w:rPr>
        <w:t xml:space="preserve"> </w:t>
      </w:r>
      <w:r>
        <w:rPr>
          <w:rFonts w:ascii="Times New Roman" w:hAnsi="Times New Roman"/>
          <w:color w:val="000000"/>
          <w:szCs w:val="21"/>
        </w:rPr>
        <w:t>TH (1:1000</w:t>
      </w:r>
      <w:r>
        <w:rPr>
          <w:rFonts w:hint="eastAsia" w:ascii="Times New Roman" w:hAnsi="Times New Roman"/>
          <w:color w:val="000000"/>
          <w:szCs w:val="21"/>
        </w:rPr>
        <w:t xml:space="preserve">, </w:t>
      </w:r>
      <w:r>
        <w:rPr>
          <w:rFonts w:ascii="Times New Roman" w:hAnsi="Times New Roman"/>
          <w:color w:val="000000"/>
        </w:rPr>
        <w:t>abcam-EP1532Y</w:t>
      </w:r>
      <w:r>
        <w:rPr>
          <w:rFonts w:ascii="Times New Roman" w:hAnsi="Times New Roman"/>
          <w:color w:val="000000"/>
          <w:szCs w:val="21"/>
        </w:rPr>
        <w:t>)</w:t>
      </w:r>
      <w:r>
        <w:rPr>
          <w:rFonts w:hint="eastAsia" w:ascii="Times New Roman" w:hAnsi="Times New Roman"/>
          <w:color w:val="000000"/>
          <w:szCs w:val="21"/>
        </w:rPr>
        <w:t xml:space="preserve">, TRADD(1:1000, Cell Signaling Techology-#3694), Cleaved-caspase-3(1:1000, Cell Signaling Techology- Asp175), Cleaved-caspase-8(1:1000, Cell Signaling Techology- Asp387) and FADD(1:1000, abcam-EPR4415) </w:t>
      </w:r>
      <w:r>
        <w:rPr>
          <w:rFonts w:ascii="Times New Roman" w:hAnsi="Times New Roman"/>
          <w:color w:val="000000"/>
          <w:szCs w:val="21"/>
        </w:rPr>
        <w:t>overnight at 4˚C.</w:t>
      </w:r>
      <w:r>
        <w:rPr>
          <w:rFonts w:hint="eastAsia" w:ascii="Times New Roman" w:hAnsi="Times New Roman"/>
          <w:color w:val="000000"/>
          <w:szCs w:val="21"/>
        </w:rPr>
        <w:t xml:space="preserve"> </w:t>
      </w:r>
      <w:r>
        <w:rPr>
          <w:rFonts w:ascii="Times New Roman" w:hAnsi="Times New Roman"/>
          <w:color w:val="000000"/>
          <w:szCs w:val="21"/>
        </w:rPr>
        <w:t>The</w:t>
      </w:r>
      <w:r>
        <w:rPr>
          <w:rFonts w:hint="eastAsia" w:ascii="Times New Roman" w:hAnsi="Times New Roman"/>
          <w:color w:val="000000"/>
          <w:szCs w:val="21"/>
        </w:rPr>
        <w:t>n</w:t>
      </w:r>
      <w:r>
        <w:rPr>
          <w:rFonts w:ascii="Times New Roman" w:hAnsi="Times New Roman"/>
          <w:color w:val="000000"/>
          <w:szCs w:val="21"/>
        </w:rPr>
        <w:t>,</w:t>
      </w:r>
      <w:r>
        <w:rPr>
          <w:rFonts w:hint="eastAsia" w:ascii="Times New Roman" w:hAnsi="Times New Roman"/>
          <w:color w:val="000000"/>
          <w:szCs w:val="21"/>
        </w:rPr>
        <w:t xml:space="preserve"> </w:t>
      </w:r>
      <w:r>
        <w:rPr>
          <w:rFonts w:ascii="Times New Roman" w:hAnsi="Times New Roman"/>
          <w:color w:val="000000"/>
          <w:szCs w:val="21"/>
        </w:rPr>
        <w:t>the membranes were washed three times with TBST,</w:t>
      </w:r>
      <w:r>
        <w:rPr>
          <w:rFonts w:hint="eastAsia" w:ascii="Times New Roman" w:hAnsi="Times New Roman"/>
          <w:color w:val="000000"/>
          <w:szCs w:val="21"/>
        </w:rPr>
        <w:t xml:space="preserve"> </w:t>
      </w:r>
      <w:r>
        <w:rPr>
          <w:rFonts w:ascii="Times New Roman" w:hAnsi="Times New Roman"/>
          <w:color w:val="000000"/>
          <w:szCs w:val="21"/>
        </w:rPr>
        <w:t>incubated with secondary IgG-HRP antibodies(1:</w:t>
      </w:r>
      <w:r>
        <w:rPr>
          <w:rFonts w:hint="eastAsia" w:ascii="Times New Roman" w:hAnsi="Times New Roman"/>
          <w:color w:val="000000"/>
          <w:szCs w:val="21"/>
        </w:rPr>
        <w:t>2</w:t>
      </w:r>
      <w:r>
        <w:rPr>
          <w:rFonts w:ascii="Times New Roman" w:hAnsi="Times New Roman"/>
          <w:color w:val="000000"/>
          <w:szCs w:val="21"/>
        </w:rPr>
        <w:t>000</w:t>
      </w:r>
      <w:r>
        <w:rPr>
          <w:rFonts w:hint="eastAsia" w:ascii="Times New Roman" w:hAnsi="Times New Roman"/>
          <w:color w:val="000000"/>
          <w:szCs w:val="21"/>
        </w:rPr>
        <w:t>0, Cell Signaling Techology#7074</w:t>
      </w:r>
      <w:r>
        <w:rPr>
          <w:rFonts w:ascii="Times New Roman" w:hAnsi="Times New Roman"/>
          <w:color w:val="000000"/>
          <w:szCs w:val="21"/>
        </w:rPr>
        <w:t xml:space="preserve">) for </w:t>
      </w:r>
      <w:r>
        <w:rPr>
          <w:rFonts w:hint="eastAsia" w:ascii="Times New Roman" w:hAnsi="Times New Roman"/>
          <w:color w:val="000000"/>
          <w:szCs w:val="21"/>
        </w:rPr>
        <w:t>2</w:t>
      </w:r>
      <w:r>
        <w:rPr>
          <w:rFonts w:ascii="Times New Roman" w:hAnsi="Times New Roman"/>
          <w:color w:val="000000"/>
          <w:szCs w:val="21"/>
        </w:rPr>
        <w:t xml:space="preserve"> h, and then washed again with TBST.</w:t>
      </w:r>
      <w:r>
        <w:rPr>
          <w:rFonts w:hint="eastAsia" w:ascii="Times New Roman" w:hAnsi="Times New Roman"/>
          <w:color w:val="000000"/>
          <w:szCs w:val="21"/>
        </w:rPr>
        <w:t xml:space="preserve">β-actin antibody(1:4000, abcam-ab8227) was used as a loading control. </w:t>
      </w:r>
      <w:r>
        <w:rPr>
          <w:rFonts w:ascii="Times New Roman" w:hAnsi="Times New Roman"/>
          <w:color w:val="000000"/>
          <w:szCs w:val="21"/>
        </w:rPr>
        <w:t>Lastly,</w:t>
      </w:r>
      <w:r>
        <w:rPr>
          <w:rFonts w:hint="eastAsia" w:ascii="Times New Roman" w:hAnsi="Times New Roman"/>
          <w:color w:val="000000"/>
          <w:szCs w:val="21"/>
        </w:rPr>
        <w:t xml:space="preserve"> </w:t>
      </w:r>
      <w:r>
        <w:rPr>
          <w:rFonts w:ascii="Times New Roman" w:hAnsi="Times New Roman"/>
          <w:color w:val="000000"/>
          <w:szCs w:val="21"/>
        </w:rPr>
        <w:t xml:space="preserve">immunoreactive protein bands were visualized with </w:t>
      </w:r>
      <w:r>
        <w:rPr>
          <w:rFonts w:hint="eastAsia" w:ascii="Times New Roman" w:hAnsi="Times New Roman"/>
          <w:color w:val="000000"/>
          <w:szCs w:val="21"/>
        </w:rPr>
        <w:t>Automatic chemiluminescence imaging analysis system</w:t>
      </w:r>
      <w:r>
        <w:rPr>
          <w:rFonts w:ascii="Times New Roman" w:hAnsi="Times New Roman"/>
          <w:color w:val="000000"/>
          <w:szCs w:val="21"/>
        </w:rPr>
        <w:t>(</w:t>
      </w:r>
      <w:r>
        <w:rPr>
          <w:rFonts w:hint="eastAsia" w:ascii="Times New Roman" w:hAnsi="Times New Roman"/>
          <w:color w:val="000000"/>
          <w:szCs w:val="21"/>
        </w:rPr>
        <w:t>Tanon-5200</w:t>
      </w:r>
      <w:r>
        <w:rPr>
          <w:rFonts w:ascii="Times New Roman" w:hAnsi="Times New Roman"/>
          <w:color w:val="000000"/>
          <w:szCs w:val="21"/>
        </w:rPr>
        <w:t>,</w:t>
      </w:r>
      <w:r>
        <w:rPr>
          <w:rFonts w:hint="eastAsia" w:ascii="Times New Roman" w:hAnsi="Times New Roman"/>
          <w:color w:val="000000"/>
          <w:szCs w:val="21"/>
        </w:rPr>
        <w:t xml:space="preserve"> China</w:t>
      </w:r>
      <w:r>
        <w:rPr>
          <w:rFonts w:ascii="Times New Roman" w:hAnsi="Times New Roman"/>
          <w:color w:val="000000"/>
          <w:szCs w:val="21"/>
        </w:rPr>
        <w:t>),</w:t>
      </w:r>
      <w:r>
        <w:rPr>
          <w:rFonts w:hint="eastAsia" w:ascii="Times New Roman" w:hAnsi="Times New Roman"/>
          <w:color w:val="000000"/>
          <w:szCs w:val="21"/>
        </w:rPr>
        <w:t xml:space="preserve"> </w:t>
      </w:r>
      <w:r>
        <w:rPr>
          <w:rFonts w:ascii="Times New Roman" w:hAnsi="Times New Roman"/>
          <w:color w:val="000000"/>
          <w:szCs w:val="21"/>
        </w:rPr>
        <w:t>and band densities were quantified using</w:t>
      </w:r>
      <w:r>
        <w:rPr>
          <w:rFonts w:hint="eastAsia" w:ascii="Times New Roman" w:hAnsi="Times New Roman"/>
          <w:color w:val="000000"/>
        </w:rPr>
        <w:t xml:space="preserve"> imageJ software(National Institutes of Health)</w:t>
      </w:r>
      <w:r>
        <w:rPr>
          <w:rFonts w:ascii="Times New Roman" w:hAnsi="Times New Roman"/>
          <w:color w:val="000000"/>
          <w:szCs w:val="21"/>
        </w:rPr>
        <w:t>.</w:t>
      </w:r>
    </w:p>
    <w:p>
      <w:pPr>
        <w:spacing w:line="480" w:lineRule="auto"/>
        <w:jc w:val="left"/>
        <w:rPr>
          <w:rFonts w:ascii="Times New Roman" w:hAnsi="Times New Roman"/>
          <w:color w:val="000000"/>
          <w:szCs w:val="21"/>
        </w:rPr>
      </w:pPr>
    </w:p>
    <w:p>
      <w:pPr>
        <w:spacing w:line="480" w:lineRule="auto"/>
        <w:jc w:val="left"/>
        <w:rPr>
          <w:rFonts w:ascii="Times New Roman" w:hAnsi="Times New Roman"/>
          <w:b/>
          <w:bCs/>
          <w:sz w:val="28"/>
          <w:szCs w:val="28"/>
        </w:rPr>
      </w:pPr>
      <w:r>
        <w:rPr>
          <w:rFonts w:ascii="Times New Roman" w:hAnsi="Times New Roman"/>
          <w:b/>
          <w:bCs/>
          <w:sz w:val="28"/>
          <w:szCs w:val="28"/>
        </w:rPr>
        <w:t>siRNA Transfection</w:t>
      </w:r>
    </w:p>
    <w:p>
      <w:pPr>
        <w:spacing w:line="480" w:lineRule="auto"/>
        <w:jc w:val="left"/>
        <w:rPr>
          <w:rFonts w:ascii="Times New Roman" w:hAnsi="Times New Roman"/>
          <w:szCs w:val="21"/>
        </w:rPr>
      </w:pPr>
      <w:r>
        <w:rPr>
          <w:rFonts w:ascii="Times New Roman" w:hAnsi="Times New Roman"/>
          <w:szCs w:val="21"/>
        </w:rPr>
        <w:t>hADSCs (1.5×10</w:t>
      </w:r>
      <w:r>
        <w:rPr>
          <w:rFonts w:ascii="Times New Roman" w:hAnsi="Times New Roman"/>
          <w:szCs w:val="21"/>
          <w:vertAlign w:val="superscript"/>
        </w:rPr>
        <w:t>4</w:t>
      </w:r>
      <w:r>
        <w:rPr>
          <w:rFonts w:ascii="Times New Roman" w:hAnsi="Times New Roman"/>
          <w:szCs w:val="21"/>
        </w:rPr>
        <w:t>cells) were plated and incubated in a 75-cm</w:t>
      </w:r>
      <w:r>
        <w:rPr>
          <w:rFonts w:ascii="Times New Roman" w:hAnsi="Times New Roman"/>
          <w:szCs w:val="21"/>
          <w:vertAlign w:val="superscript"/>
        </w:rPr>
        <w:t>2</w:t>
      </w:r>
      <w:r>
        <w:rPr>
          <w:rFonts w:ascii="Times New Roman" w:hAnsi="Times New Roman"/>
          <w:szCs w:val="21"/>
        </w:rPr>
        <w:t xml:space="preserve"> culture flask for 18–24 hours in order to reach 60%–70% confluence. Subsequently, the cells were washed and transfected with 4.8 μg of PTX3-specific or nonspecific control siRNA using transfection reagent in siRNA transfection medium as per the manufacturer’s protocol (RIBOBIO,Guangzhou). Following overnight incubation, the transfection medium was replaced with standard hADSCs growth culture medium, and the cells were cultured for an additional 48 hours. Real-time polymerase chain reaction (PCR) using PTX3 specific primers was used to validate the knockdown efficiency of siRNA after 3 days of transfection.</w:t>
      </w:r>
    </w:p>
    <w:p>
      <w:pPr>
        <w:spacing w:line="480" w:lineRule="auto"/>
        <w:jc w:val="left"/>
        <w:rPr>
          <w:rFonts w:ascii="Times New Roman" w:hAnsi="Times New Roman"/>
          <w:szCs w:val="21"/>
        </w:rPr>
      </w:pPr>
    </w:p>
    <w:p>
      <w:pPr>
        <w:spacing w:line="480" w:lineRule="auto"/>
        <w:jc w:val="left"/>
        <w:rPr>
          <w:rFonts w:ascii="Times New Roman" w:hAnsi="Times New Roman" w:cs="Times New Roman"/>
          <w:b/>
          <w:bCs/>
          <w:sz w:val="28"/>
          <w:szCs w:val="28"/>
        </w:rPr>
      </w:pPr>
      <w:r>
        <w:rPr>
          <w:rFonts w:ascii="Times New Roman" w:hAnsi="Times New Roman" w:cs="Times New Roman"/>
          <w:b/>
          <w:bCs/>
          <w:sz w:val="28"/>
          <w:szCs w:val="28"/>
        </w:rPr>
        <w:t xml:space="preserve">Transplantation </w:t>
      </w:r>
    </w:p>
    <w:p>
      <w:pPr>
        <w:spacing w:line="480" w:lineRule="auto"/>
        <w:jc w:val="left"/>
        <w:rPr>
          <w:rFonts w:ascii="Times New Roman" w:hAnsi="Times New Roman"/>
          <w:szCs w:val="21"/>
        </w:rPr>
      </w:pPr>
      <w:r>
        <w:rPr>
          <w:rFonts w:hint="eastAsia" w:ascii="Times New Roman" w:hAnsi="Times New Roman" w:cs="Times New Roman"/>
          <w:szCs w:val="21"/>
          <w:lang w:val="en-US" w:eastAsia="zh-CN"/>
        </w:rPr>
        <w:t xml:space="preserve">RhPTX3(R&amp;D, USA), </w:t>
      </w:r>
      <w:r>
        <w:rPr>
          <w:rFonts w:ascii="Times New Roman" w:hAnsi="Times New Roman" w:cs="Times New Roman"/>
          <w:szCs w:val="21"/>
        </w:rPr>
        <w:t>hADSCs in suspension</w:t>
      </w:r>
      <w:r>
        <w:rPr>
          <w:rFonts w:hint="eastAsia" w:ascii="Times New Roman" w:hAnsi="Times New Roman" w:cs="Times New Roman"/>
          <w:szCs w:val="21"/>
          <w:lang w:val="en-US" w:eastAsia="zh-CN"/>
        </w:rPr>
        <w:t xml:space="preserve"> </w:t>
      </w:r>
      <w:r>
        <w:rPr>
          <w:rFonts w:ascii="Times New Roman" w:hAnsi="Times New Roman" w:cs="Times New Roman"/>
          <w:szCs w:val="21"/>
        </w:rPr>
        <w:t>(phosphate-buffered saline</w:t>
      </w:r>
      <w:r>
        <w:rPr>
          <w:rFonts w:hint="default" w:ascii="Times New Roman" w:hAnsi="Times New Roman" w:cs="Times New Roman"/>
          <w:szCs w:val="21"/>
        </w:rPr>
        <w:t>,PBS</w:t>
      </w:r>
      <w:r>
        <w:rPr>
          <w:rFonts w:ascii="Times New Roman" w:hAnsi="Times New Roman" w:cs="Times New Roman"/>
          <w:szCs w:val="21"/>
        </w:rPr>
        <w:t>)</w:t>
      </w:r>
      <w:r>
        <w:rPr>
          <w:rFonts w:hint="eastAsia" w:ascii="Times New Roman" w:hAnsi="Times New Roman" w:cs="Times New Roman"/>
          <w:szCs w:val="21"/>
          <w:lang w:val="en-US" w:eastAsia="zh-CN"/>
        </w:rPr>
        <w:t xml:space="preserve"> </w:t>
      </w:r>
      <w:r>
        <w:rPr>
          <w:rFonts w:ascii="Times New Roman" w:hAnsi="Times New Roman" w:cs="Times New Roman"/>
          <w:szCs w:val="21"/>
        </w:rPr>
        <w:t>were implanted at the striatumstereotaxic coordinates</w:t>
      </w:r>
      <w:r>
        <w:rPr>
          <w:rFonts w:hint="eastAsia" w:ascii="Times New Roman" w:hAnsi="Times New Roman" w:cs="Times New Roman"/>
          <w:szCs w:val="21"/>
          <w:lang w:val="en-US" w:eastAsia="zh-CN"/>
        </w:rPr>
        <w:t xml:space="preserve">(AP, </w:t>
      </w:r>
      <w:r>
        <w:rPr>
          <w:rFonts w:hint="eastAsia" w:ascii="Times New Roman" w:hAnsi="Times New Roman" w:cs="Times New Roman"/>
          <w:szCs w:val="21"/>
        </w:rPr>
        <w:t>+0.9mm</w:t>
      </w:r>
      <w:r>
        <w:rPr>
          <w:rFonts w:hint="eastAsia" w:ascii="Times New Roman" w:hAnsi="Times New Roman" w:cs="Times New Roman"/>
          <w:szCs w:val="21"/>
          <w:lang w:val="en-US" w:eastAsia="zh-CN"/>
        </w:rPr>
        <w:t xml:space="preserve">, </w:t>
      </w:r>
      <w:r>
        <w:rPr>
          <w:rFonts w:ascii="Times New Roman" w:hAnsi="Times New Roman" w:cs="Times New Roman"/>
        </w:rPr>
        <w:t>ML</w:t>
      </w:r>
      <w:r>
        <w:rPr>
          <w:rFonts w:hint="eastAsia" w:ascii="Times New Roman" w:hAnsi="Times New Roman" w:cs="Times New Roman"/>
          <w:lang w:val="en-US" w:eastAsia="zh-CN"/>
        </w:rPr>
        <w:t xml:space="preserve">, </w:t>
      </w:r>
      <w:r>
        <w:rPr>
          <w:rFonts w:hint="eastAsia" w:ascii="Times New Roman" w:hAnsi="Times New Roman" w:cs="Times New Roman"/>
          <w:lang w:eastAsia="zh-CN"/>
        </w:rPr>
        <w:t>+</w:t>
      </w:r>
      <w:r>
        <w:rPr>
          <w:rFonts w:hint="eastAsia" w:ascii="Times New Roman" w:hAnsi="Times New Roman" w:cs="Times New Roman"/>
        </w:rPr>
        <w:t>2.2mm</w:t>
      </w:r>
      <w:r>
        <w:rPr>
          <w:rFonts w:hint="eastAsia" w:ascii="Times New Roman" w:hAnsi="Times New Roman" w:cs="Times New Roman"/>
          <w:lang w:val="en-US" w:eastAsia="zh-CN"/>
        </w:rPr>
        <w:t xml:space="preserve">, </w:t>
      </w:r>
      <w:r>
        <w:rPr>
          <w:rFonts w:ascii="Times New Roman" w:hAnsi="Times New Roman" w:cs="Times New Roman"/>
        </w:rPr>
        <w:t>DV</w:t>
      </w:r>
      <w:r>
        <w:rPr>
          <w:rFonts w:hint="eastAsia" w:ascii="Times New Roman" w:hAnsi="Times New Roman" w:cs="Times New Roman"/>
          <w:lang w:val="en-US" w:eastAsia="zh-CN"/>
        </w:rPr>
        <w:t xml:space="preserve">, </w:t>
      </w:r>
      <w:r>
        <w:rPr>
          <w:rFonts w:hint="eastAsia" w:ascii="Times New Roman" w:hAnsi="Times New Roman" w:cs="Times New Roman"/>
        </w:rPr>
        <w:t>-2.8mm</w:t>
      </w:r>
      <w:r>
        <w:rPr>
          <w:rFonts w:hint="eastAsia" w:ascii="Times New Roman" w:hAnsi="Times New Roman" w:cs="Times New Roman"/>
          <w:lang w:val="en-US" w:eastAsia="zh-CN"/>
        </w:rPr>
        <w:t>)</w:t>
      </w:r>
      <w:r>
        <w:rPr>
          <w:rFonts w:ascii="Times New Roman" w:hAnsi="Times New Roman" w:cs="Times New Roman"/>
          <w:szCs w:val="21"/>
        </w:rPr>
        <w:t xml:space="preserve">. A total of </w:t>
      </w:r>
      <w:r>
        <w:rPr>
          <w:rFonts w:hint="eastAsia" w:ascii="Times New Roman" w:hAnsi="Times New Roman" w:cs="Times New Roman"/>
          <w:szCs w:val="21"/>
          <w:lang w:val="en-US" w:eastAsia="zh-CN"/>
        </w:rPr>
        <w:t>1</w:t>
      </w:r>
      <w:r>
        <w:rPr>
          <w:rFonts w:ascii="Times New Roman" w:hAnsi="Times New Roman" w:cs="Times New Roman"/>
          <w:szCs w:val="21"/>
        </w:rPr>
        <w:t xml:space="preserve"> X 10</w:t>
      </w:r>
      <w:r>
        <w:rPr>
          <w:rFonts w:ascii="Times New Roman" w:hAnsi="Times New Roman" w:cs="Times New Roman"/>
          <w:szCs w:val="21"/>
          <w:vertAlign w:val="superscript"/>
        </w:rPr>
        <w:t>5</w:t>
      </w:r>
      <w:r>
        <w:rPr>
          <w:rFonts w:ascii="Times New Roman" w:hAnsi="Times New Roman" w:cs="Times New Roman"/>
          <w:szCs w:val="21"/>
        </w:rPr>
        <w:t xml:space="preserve"> cells were injected per point in a volume of 5uL with a 5uL Hamilton syringe (1.5 ul/min).</w:t>
      </w:r>
      <w:r>
        <w:rPr>
          <w:rFonts w:hint="eastAsia" w:ascii="Times New Roman" w:hAnsi="Times New Roman" w:cs="Times New Roman"/>
          <w:szCs w:val="21"/>
          <w:lang w:val="en-US" w:eastAsia="zh-CN"/>
        </w:rPr>
        <w:t xml:space="preserve"> RhPTX3(</w:t>
      </w:r>
      <w:r>
        <w:rPr>
          <w:rFonts w:hint="default" w:ascii="Times New Roman" w:hAnsi="Times New Roman" w:cs="Times New Roman"/>
        </w:rPr>
        <w:t xml:space="preserve"> 4ul, 0.50 mg/ml</w:t>
      </w:r>
      <w:r>
        <w:rPr>
          <w:rFonts w:hint="eastAsia" w:ascii="Times New Roman" w:hAnsi="Times New Roman" w:cs="Times New Roman"/>
          <w:lang w:val="en-US" w:eastAsia="zh-CN"/>
        </w:rPr>
        <w:t>)</w:t>
      </w:r>
      <w:r>
        <w:rPr>
          <w:rFonts w:hint="eastAsia" w:ascii="Times New Roman" w:hAnsi="Times New Roman" w:cs="Times New Roman"/>
          <w:szCs w:val="21"/>
          <w:lang w:val="en-US" w:eastAsia="zh-CN"/>
        </w:rPr>
        <w:t xml:space="preserve"> </w:t>
      </w:r>
      <w:r>
        <w:rPr>
          <w:rFonts w:ascii="Times New Roman" w:hAnsi="Times New Roman" w:cs="Times New Roman"/>
          <w:szCs w:val="21"/>
        </w:rPr>
        <w:t>were injected</w:t>
      </w:r>
      <w:r>
        <w:rPr>
          <w:rFonts w:hint="eastAsia" w:ascii="Times New Roman" w:hAnsi="Times New Roman" w:cs="Times New Roman"/>
          <w:szCs w:val="21"/>
          <w:lang w:val="en-US" w:eastAsia="zh-CN"/>
        </w:rPr>
        <w:t>.</w:t>
      </w:r>
    </w:p>
    <w:p>
      <w:pPr>
        <w:spacing w:line="480" w:lineRule="auto"/>
        <w:jc w:val="left"/>
        <w:rPr>
          <w:rFonts w:ascii="Times New Roman" w:hAnsi="Times New Roman"/>
          <w:szCs w:val="21"/>
        </w:rPr>
      </w:pPr>
    </w:p>
    <w:p>
      <w:pPr>
        <w:spacing w:line="480" w:lineRule="auto"/>
        <w:jc w:val="left"/>
        <w:rPr>
          <w:rFonts w:ascii="Times New Roman" w:hAnsi="Times New Roman"/>
          <w:b/>
          <w:bCs/>
          <w:color w:val="000000"/>
          <w:sz w:val="28"/>
          <w:szCs w:val="28"/>
        </w:rPr>
      </w:pPr>
      <w:r>
        <w:rPr>
          <w:rFonts w:ascii="Times New Roman" w:hAnsi="Times New Roman"/>
          <w:b/>
          <w:bCs/>
          <w:color w:val="000000"/>
          <w:sz w:val="28"/>
          <w:szCs w:val="28"/>
        </w:rPr>
        <w:t>Immunohistochemical staining</w:t>
      </w:r>
    </w:p>
    <w:p>
      <w:pPr>
        <w:spacing w:line="480" w:lineRule="auto"/>
        <w:jc w:val="left"/>
        <w:rPr>
          <w:rFonts w:ascii="Times New Roman" w:hAnsi="Times New Roman"/>
          <w:color w:val="000000"/>
        </w:rPr>
      </w:pPr>
      <w:r>
        <w:rPr>
          <w:rFonts w:hint="eastAsia" w:ascii="Times New Roman" w:hAnsi="Times New Roman"/>
          <w:color w:val="000000"/>
        </w:rPr>
        <w:t>T</w:t>
      </w:r>
      <w:r>
        <w:rPr>
          <w:rFonts w:ascii="Times New Roman" w:hAnsi="Times New Roman"/>
          <w:color w:val="000000"/>
        </w:rPr>
        <w:t>he animals were killed with Tribromoethanol (Sigma) and transcardially perfused with 4% paraformaldehyde (YONG JIN BIOTECH) in 0.1M PBS. The animals’ brains were extracted, post-fixed</w:t>
      </w:r>
      <w:r>
        <w:rPr>
          <w:rFonts w:hint="eastAsia" w:ascii="Times New Roman" w:hAnsi="Times New Roman"/>
          <w:color w:val="000000"/>
        </w:rPr>
        <w:t xml:space="preserve">, </w:t>
      </w:r>
      <w:r>
        <w:rPr>
          <w:rFonts w:ascii="Times New Roman" w:hAnsi="Times New Roman"/>
          <w:color w:val="000000"/>
        </w:rPr>
        <w:t>paraffinized</w:t>
      </w:r>
      <w:r>
        <w:rPr>
          <w:rFonts w:hint="eastAsia" w:ascii="Times New Roman" w:hAnsi="Times New Roman"/>
          <w:color w:val="000000"/>
        </w:rPr>
        <w:t>,</w:t>
      </w:r>
      <w:r>
        <w:rPr>
          <w:rFonts w:ascii="Times New Roman" w:hAnsi="Times New Roman"/>
          <w:color w:val="000000"/>
        </w:rPr>
        <w:t xml:space="preserve"> cut at a thickness of 4µm</w:t>
      </w:r>
      <w:r>
        <w:rPr>
          <w:rFonts w:hint="eastAsia" w:ascii="Times New Roman" w:hAnsi="Times New Roman"/>
          <w:color w:val="000000"/>
        </w:rPr>
        <w:t xml:space="preserve">( </w:t>
      </w:r>
      <w:r>
        <w:rPr>
          <w:rFonts w:ascii="Times New Roman" w:hAnsi="Times New Roman"/>
          <w:color w:val="000000"/>
        </w:rPr>
        <w:t>VTA+SNc and STR regions</w:t>
      </w:r>
      <w:r>
        <w:rPr>
          <w:rFonts w:hint="eastAsia" w:ascii="Times New Roman" w:hAnsi="Times New Roman"/>
          <w:color w:val="000000"/>
        </w:rPr>
        <w:t>)</w:t>
      </w:r>
      <w:r>
        <w:rPr>
          <w:rFonts w:ascii="Times New Roman" w:hAnsi="Times New Roman"/>
          <w:color w:val="000000"/>
        </w:rPr>
        <w:t>. A total number of six coronal sections per mouse were obtained. Sections were treated with</w:t>
      </w:r>
      <w:r>
        <w:rPr>
          <w:rFonts w:hint="eastAsia" w:ascii="Times New Roman" w:hAnsi="Times New Roman"/>
          <w:color w:val="000000"/>
        </w:rPr>
        <w:t xml:space="preserve"> SP kit ( ZSGB-BIO, SP-9001)</w:t>
      </w:r>
      <w:r>
        <w:rPr>
          <w:rFonts w:ascii="Times New Roman" w:hAnsi="Times New Roman"/>
          <w:color w:val="000000"/>
        </w:rPr>
        <w:t xml:space="preserve">. </w:t>
      </w:r>
      <w:r>
        <w:rPr>
          <w:rFonts w:hint="eastAsia" w:ascii="Times New Roman" w:hAnsi="Times New Roman"/>
          <w:color w:val="000000"/>
        </w:rPr>
        <w:t>The detailed procedure was carried out in accordance with the SP kit instructions</w:t>
      </w:r>
      <w:r>
        <w:rPr>
          <w:rFonts w:ascii="Times New Roman" w:hAnsi="Times New Roman"/>
          <w:color w:val="000000"/>
        </w:rPr>
        <w:t>. The sections were then incubated with the primary antibody anti-Tyrosine hydroxylase(TH, 1:500, abcam-EP1532Y)</w:t>
      </w:r>
      <w:r>
        <w:rPr>
          <w:rFonts w:hint="eastAsia" w:ascii="Times New Roman" w:hAnsi="Times New Roman"/>
          <w:color w:val="000000"/>
        </w:rPr>
        <w:t>.</w:t>
      </w:r>
      <w:r>
        <w:rPr>
          <w:rFonts w:ascii="Times New Roman" w:hAnsi="Times New Roman"/>
          <w:color w:val="000000"/>
        </w:rPr>
        <w:t xml:space="preserve"> </w:t>
      </w:r>
      <w:r>
        <w:rPr>
          <w:rFonts w:hint="eastAsia" w:ascii="Times New Roman" w:hAnsi="Times New Roman"/>
          <w:color w:val="000000"/>
        </w:rPr>
        <w:t>Using a bright-field microscope (model no. DM2500; Leica) and imageJ software(National Institutes of Health) measured t</w:t>
      </w:r>
      <w:r>
        <w:rPr>
          <w:rFonts w:ascii="Times New Roman" w:hAnsi="Times New Roman"/>
          <w:color w:val="000000"/>
        </w:rPr>
        <w:t>he density of TH+ neurons of VTA+SNc and STR.</w:t>
      </w:r>
    </w:p>
    <w:p>
      <w:pPr>
        <w:spacing w:line="480" w:lineRule="auto"/>
        <w:jc w:val="left"/>
        <w:rPr>
          <w:rFonts w:ascii="Times New Roman" w:hAnsi="Times New Roman"/>
          <w:color w:val="000000"/>
        </w:rPr>
      </w:pPr>
    </w:p>
    <w:p>
      <w:pPr>
        <w:spacing w:line="480" w:lineRule="auto"/>
        <w:jc w:val="left"/>
        <w:rPr>
          <w:rFonts w:ascii="Times New Roman" w:hAnsi="Times New Roman"/>
          <w:b/>
          <w:bCs/>
          <w:color w:val="000000"/>
          <w:sz w:val="28"/>
          <w:szCs w:val="28"/>
        </w:rPr>
      </w:pPr>
      <w:r>
        <w:rPr>
          <w:rFonts w:ascii="Times New Roman" w:hAnsi="Times New Roman"/>
          <w:b/>
          <w:bCs/>
          <w:color w:val="000000"/>
          <w:sz w:val="28"/>
          <w:szCs w:val="28"/>
        </w:rPr>
        <w:t>Immunofluorescence</w:t>
      </w:r>
    </w:p>
    <w:p>
      <w:pPr>
        <w:spacing w:line="480" w:lineRule="auto"/>
        <w:jc w:val="left"/>
        <w:rPr>
          <w:rFonts w:ascii="Times New Roman" w:hAnsi="Times New Roman"/>
          <w:color w:val="000000"/>
        </w:rPr>
      </w:pPr>
      <w:r>
        <w:rPr>
          <w:rFonts w:ascii="Times New Roman" w:hAnsi="Times New Roman"/>
          <w:color w:val="000000"/>
        </w:rPr>
        <w:t>The brains were removed, postfixed in 4% paraformaldehyde for 24 h at 4</w:t>
      </w:r>
      <w:r>
        <w:rPr>
          <w:rFonts w:ascii="Times New Roman" w:hAnsi="Times New Roman"/>
          <w:color w:val="000000"/>
          <w:sz w:val="28"/>
          <w:szCs w:val="28"/>
          <w:vertAlign w:val="superscript"/>
        </w:rPr>
        <w:t>。</w:t>
      </w:r>
      <w:r>
        <w:rPr>
          <w:rFonts w:ascii="Times New Roman" w:hAnsi="Times New Roman"/>
          <w:color w:val="000000"/>
        </w:rPr>
        <w:t>C and then cryoprotected in 30% sucrose solution. Brain sections (</w:t>
      </w:r>
      <w:r>
        <w:rPr>
          <w:rFonts w:hint="eastAsia" w:ascii="Times New Roman" w:hAnsi="Times New Roman"/>
          <w:color w:val="000000"/>
        </w:rPr>
        <w:t>6um &amp;</w:t>
      </w:r>
      <w:r>
        <w:rPr>
          <w:rFonts w:ascii="Times New Roman" w:hAnsi="Times New Roman"/>
          <w:color w:val="000000"/>
        </w:rPr>
        <w:t>100um thickness) were prepared, washed twice in PBS, and incubated in 0.2% TritonX-100 for 60 min at RT. Samples were blocked with 0.5% bovine serum albumin (Sigma-Aldrich, A7906) for 60 min. After blocking, the sections were rinsed twice with modified PBS and incubated overnight at 4</w:t>
      </w:r>
      <w:r>
        <w:rPr>
          <w:rFonts w:ascii="Times New Roman" w:hAnsi="Times New Roman"/>
          <w:color w:val="000000"/>
          <w:sz w:val="28"/>
          <w:szCs w:val="28"/>
          <w:vertAlign w:val="superscript"/>
        </w:rPr>
        <w:t>。</w:t>
      </w:r>
      <w:r>
        <w:rPr>
          <w:rFonts w:ascii="Times New Roman" w:hAnsi="Times New Roman"/>
          <w:color w:val="000000"/>
        </w:rPr>
        <w:t>C with primary antibody: Rabbit anti-TH (1:200, Millipore-AB152, USA). The sections were then rinsed with PBS and treated with a secondary antibody conjugated to a fluorescent dye. Secondary antibodies included Donkey anti-Rabbit IgG (H+L) Highly Cross-Adsorbed Secondary Antibody, Alexa Fluor 488(Thermo Fisher Scientific, catalog # A-21206, RRID AB_2535792)</w:t>
      </w:r>
      <w:r>
        <w:rPr>
          <w:rFonts w:hint="eastAsia" w:ascii="Times New Roman" w:hAnsi="Times New Roman"/>
          <w:color w:val="000000"/>
          <w:lang w:val="en-US" w:eastAsia="zh-CN"/>
        </w:rPr>
        <w:t xml:space="preserve"> and then imaged by fluorescence microscope(Nikon,Ti2-E)</w:t>
      </w:r>
      <w:r>
        <w:rPr>
          <w:rFonts w:ascii="Times New Roman" w:hAnsi="Times New Roman"/>
          <w:color w:val="000000"/>
        </w:rPr>
        <w:t>.</w:t>
      </w:r>
    </w:p>
    <w:p>
      <w:pPr>
        <w:spacing w:line="480" w:lineRule="auto"/>
        <w:jc w:val="left"/>
        <w:rPr>
          <w:rFonts w:ascii="Times New Roman" w:hAnsi="Times New Roman"/>
          <w:color w:val="000000"/>
        </w:rPr>
      </w:pPr>
    </w:p>
    <w:p>
      <w:pPr>
        <w:spacing w:line="480" w:lineRule="auto"/>
        <w:jc w:val="left"/>
        <w:rPr>
          <w:rFonts w:ascii="Times New Roman" w:hAnsi="Times New Roman"/>
          <w:b/>
          <w:bCs/>
          <w:sz w:val="28"/>
          <w:szCs w:val="28"/>
        </w:rPr>
      </w:pPr>
      <w:r>
        <w:rPr>
          <w:rFonts w:ascii="Times New Roman" w:hAnsi="Times New Roman"/>
          <w:b/>
          <w:bCs/>
          <w:sz w:val="28"/>
          <w:szCs w:val="28"/>
        </w:rPr>
        <w:t>Tunel assay</w:t>
      </w:r>
    </w:p>
    <w:p>
      <w:pPr>
        <w:spacing w:line="480" w:lineRule="auto"/>
        <w:jc w:val="left"/>
        <w:rPr>
          <w:rFonts w:ascii="Times New Roman" w:hAnsi="Times New Roman"/>
          <w:szCs w:val="21"/>
        </w:rPr>
      </w:pPr>
      <w:r>
        <w:rPr>
          <w:rFonts w:ascii="Times New Roman" w:hAnsi="Times New Roman"/>
          <w:szCs w:val="21"/>
        </w:rPr>
        <w:t>DNA fragmentation in cells undergoing apoptosis was detected in the cryosections of brain tissue(6μm)(same as immunohistochemical staining for TH), using terminal deoxynucleotidyl transferase-mediated deoxyuridine triphosphate nick end labeling(TUNEL), according to the manufacturer’s recommendations(Roche In Situ Cell Death Detection Kit,TMR). TUNEL-positive cells with apoptotic nuclear features were counted manually in five random microscopic fields in the perilesional areas, which were identified by TH expression, under 400</w:t>
      </w:r>
      <w:r>
        <w:rPr>
          <w:rFonts w:hint="eastAsia" w:ascii="Times New Roman" w:hAnsi="Times New Roman"/>
          <w:szCs w:val="21"/>
        </w:rPr>
        <w:t>X</w:t>
      </w:r>
      <w:r>
        <w:rPr>
          <w:rFonts w:ascii="Times New Roman" w:hAnsi="Times New Roman"/>
          <w:szCs w:val="21"/>
        </w:rPr>
        <w:t xml:space="preserve"> magnification by a blinded researcher.</w:t>
      </w:r>
    </w:p>
    <w:p>
      <w:pPr>
        <w:spacing w:line="480" w:lineRule="auto"/>
        <w:jc w:val="left"/>
        <w:rPr>
          <w:rFonts w:ascii="Times New Roman" w:hAnsi="Times New Roman"/>
          <w:szCs w:val="21"/>
        </w:rPr>
      </w:pPr>
    </w:p>
    <w:p>
      <w:pPr>
        <w:spacing w:line="480" w:lineRule="auto"/>
        <w:jc w:val="left"/>
        <w:rPr>
          <w:rFonts w:ascii="Times New Roman" w:hAnsi="Times New Roman"/>
          <w:b/>
          <w:bCs/>
          <w:sz w:val="28"/>
          <w:szCs w:val="28"/>
        </w:rPr>
      </w:pPr>
      <w:r>
        <w:rPr>
          <w:rFonts w:ascii="Times New Roman" w:hAnsi="Times New Roman"/>
          <w:b/>
          <w:bCs/>
          <w:sz w:val="28"/>
          <w:szCs w:val="28"/>
        </w:rPr>
        <w:t>Fluoro-Jade C</w:t>
      </w:r>
    </w:p>
    <w:p>
      <w:pPr>
        <w:spacing w:line="480" w:lineRule="auto"/>
        <w:jc w:val="left"/>
        <w:rPr>
          <w:rFonts w:ascii="Times New Roman" w:hAnsi="Times New Roman"/>
          <w:szCs w:val="21"/>
        </w:rPr>
      </w:pPr>
      <w:r>
        <w:rPr>
          <w:rFonts w:ascii="Times New Roman" w:hAnsi="Times New Roman"/>
          <w:szCs w:val="21"/>
        </w:rPr>
        <w:t>Fluoro-Jade staining was used to assess neuronal degenera-tion. Sections were rinsed in basic alcohol for 5 min followed by a 2 min rinse in 70% alcohol.The sections were then briefly rinsed in distilled water and incubated in 0.06% KMnO4 for 10 min, they were then briefly rinsed in distilled water to remove excess KMnO4 and incubated in 0.0001% Fluoro-Jade C</w:t>
      </w:r>
      <w:r>
        <w:rPr>
          <w:rFonts w:hint="eastAsia" w:ascii="Times New Roman" w:hAnsi="Times New Roman"/>
          <w:szCs w:val="21"/>
        </w:rPr>
        <w:t>( Biosensis, TR-100-FJT)</w:t>
      </w:r>
      <w:r>
        <w:rPr>
          <w:rFonts w:ascii="Times New Roman" w:hAnsi="Times New Roman"/>
          <w:szCs w:val="21"/>
        </w:rPr>
        <w:t xml:space="preserve"> stain in 0.1% acetic acid for 10 min. Following Fluoro-Jade C labeling, the sections were rinsed three times in distilled water, air dried for 10 min, cleared in xylene and covered with ProLong™ Gold Antifade Mountant with DAPI.</w:t>
      </w:r>
    </w:p>
    <w:p>
      <w:pPr>
        <w:spacing w:line="480" w:lineRule="auto"/>
        <w:jc w:val="left"/>
        <w:rPr>
          <w:rFonts w:ascii="Times New Roman" w:hAnsi="Times New Roman"/>
          <w:szCs w:val="21"/>
        </w:rPr>
      </w:pPr>
    </w:p>
    <w:p>
      <w:pPr>
        <w:spacing w:line="480" w:lineRule="auto"/>
        <w:jc w:val="left"/>
        <w:rPr>
          <w:rFonts w:ascii="Times New Roman" w:hAnsi="Times New Roman"/>
          <w:b/>
          <w:bCs/>
          <w:sz w:val="28"/>
          <w:szCs w:val="28"/>
        </w:rPr>
      </w:pPr>
      <w:r>
        <w:rPr>
          <w:rFonts w:ascii="Times New Roman" w:hAnsi="Times New Roman"/>
          <w:b/>
          <w:bCs/>
          <w:sz w:val="28"/>
          <w:szCs w:val="28"/>
        </w:rPr>
        <w:t>Lactate dehydrogenase(LDH) assay</w:t>
      </w:r>
    </w:p>
    <w:p>
      <w:pPr>
        <w:spacing w:line="480" w:lineRule="auto"/>
        <w:jc w:val="left"/>
        <w:rPr>
          <w:rFonts w:hint="eastAsia" w:ascii="Times New Roman" w:hAnsi="Times New Roman"/>
          <w:szCs w:val="21"/>
        </w:rPr>
      </w:pPr>
      <w:r>
        <w:rPr>
          <w:rFonts w:ascii="Times New Roman" w:hAnsi="Times New Roman"/>
          <w:szCs w:val="21"/>
        </w:rPr>
        <w:t xml:space="preserve">LDH activity in cell culture medium was determined by a commercial kit according to the </w:t>
      </w:r>
      <w:r>
        <w:rPr>
          <w:rFonts w:hint="eastAsia" w:ascii="Times New Roman" w:hAnsi="Times New Roman"/>
          <w:szCs w:val="21"/>
        </w:rPr>
        <w:t xml:space="preserve"> Nanjing Jiancheng Bioengineering Institute</w:t>
      </w:r>
      <w:r>
        <w:rPr>
          <w:rFonts w:ascii="Times New Roman" w:hAnsi="Times New Roman"/>
          <w:szCs w:val="21"/>
        </w:rPr>
        <w:t>’s instructions.</w:t>
      </w:r>
      <w:r>
        <w:rPr>
          <w:rFonts w:hint="eastAsia" w:ascii="Times New Roman" w:hAnsi="Times New Roman"/>
          <w:szCs w:val="21"/>
        </w:rPr>
        <w:t xml:space="preserve"> </w:t>
      </w:r>
      <w:r>
        <w:rPr>
          <w:rFonts w:ascii="Times New Roman" w:hAnsi="Times New Roman"/>
          <w:szCs w:val="21"/>
        </w:rPr>
        <w:t>Briefly,</w:t>
      </w:r>
      <w:r>
        <w:rPr>
          <w:rFonts w:hint="eastAsia" w:ascii="Times New Roman" w:hAnsi="Times New Roman"/>
          <w:szCs w:val="21"/>
        </w:rPr>
        <w:t xml:space="preserve"> </w:t>
      </w:r>
      <w:r>
        <w:rPr>
          <w:rFonts w:ascii="Times New Roman" w:hAnsi="Times New Roman"/>
          <w:szCs w:val="21"/>
        </w:rPr>
        <w:t>the cell culture medium was collected and treated with LDH-assay</w:t>
      </w:r>
      <w:r>
        <w:rPr>
          <w:rFonts w:hint="eastAsia" w:ascii="Times New Roman" w:hAnsi="Times New Roman"/>
          <w:szCs w:val="21"/>
        </w:rPr>
        <w:t xml:space="preserve">. </w:t>
      </w:r>
      <w:r>
        <w:rPr>
          <w:rFonts w:ascii="Times New Roman" w:hAnsi="Times New Roman"/>
          <w:szCs w:val="21"/>
        </w:rPr>
        <w:t xml:space="preserve">The absorbance was measured with a microplate reader(BioTek, </w:t>
      </w:r>
      <w:r>
        <w:rPr>
          <w:rFonts w:hint="eastAsia" w:ascii="Times New Roman" w:hAnsi="Times New Roman"/>
          <w:szCs w:val="21"/>
        </w:rPr>
        <w:t xml:space="preserve">ELX808, </w:t>
      </w:r>
      <w:r>
        <w:rPr>
          <w:rFonts w:ascii="Times New Roman" w:hAnsi="Times New Roman"/>
          <w:szCs w:val="21"/>
        </w:rPr>
        <w:t>USA) at 450 nm.The cell death ratio was calculated by the following formula according to the manufacturer’s instructions</w:t>
      </w:r>
      <w:r>
        <w:rPr>
          <w:rFonts w:hint="eastAsia" w:ascii="Times New Roman" w:hAnsi="Times New Roman"/>
          <w:szCs w:val="21"/>
        </w:rPr>
        <w:t>.</w:t>
      </w:r>
    </w:p>
    <w:p>
      <w:pPr>
        <w:spacing w:line="480" w:lineRule="auto"/>
      </w:pPr>
    </w:p>
    <w:p>
      <w:pPr>
        <w:spacing w:line="480" w:lineRule="auto"/>
        <w:rPr>
          <w:rFonts w:hint="eastAsia" w:eastAsia="等线"/>
          <w:lang w:eastAsia="zh-CN"/>
        </w:rPr>
      </w:pPr>
    </w:p>
    <w:p>
      <w:pPr>
        <w:spacing w:line="480" w:lineRule="auto"/>
        <w:jc w:val="left"/>
        <w:rPr>
          <w:rFonts w:hint="default" w:ascii="Times New Roman" w:hAnsi="Times New Roman" w:cs="Times New Roman"/>
          <w:szCs w:val="21"/>
        </w:rPr>
      </w:pPr>
      <w:r>
        <w:rPr>
          <w:rFonts w:hint="default" w:ascii="Times New Roman" w:hAnsi="Times New Roman" w:cs="Times New Roman"/>
          <w:b/>
          <w:bCs/>
          <w:szCs w:val="21"/>
        </w:rPr>
        <w:t xml:space="preserve">Figure S1.Characterization of Human adipose-derived mesenchymal stem cells (hADSCs). </w:t>
      </w:r>
      <w:r>
        <w:rPr>
          <w:rFonts w:hint="default" w:ascii="Times New Roman" w:hAnsi="Times New Roman" w:cs="Times New Roman"/>
          <w:szCs w:val="21"/>
        </w:rPr>
        <w:t>A.P2, P4, and P8 were cytoplasmic and highly refractive. No significant changes in cell morphology, still showed a shuttle type, like the growth of colonies; B.hADSCs of P2, P4 and P8 all entered the logarithmic growth phase on the 3rd day after inoculation, peaked at 7th day; C.The hADSCs were induced to differentiate into adipocytes (left panel), osteoblasts (middle panel), or neurospheres; D,F,H.The flow sorting results showed that most hADSCs were expressed CD29 and CD44,which meet the chara -cteristics of mesenchymal stem cells, do not express CD45, which is characteristic of hematopoietic stem cells.E,G.Identification of neurospheres, immunofluorescence staining Nestin, SOX9, positive neurosphere expression.(scale bars = 100um)</w:t>
      </w:r>
    </w:p>
    <w:p>
      <w:pPr>
        <w:spacing w:line="480" w:lineRule="auto"/>
        <w:rPr>
          <w:rFonts w:hint="eastAsia" w:eastAsia="等线"/>
          <w:lang w:eastAsia="zh-CN"/>
        </w:rPr>
      </w:pPr>
    </w:p>
    <w:p>
      <w:pPr>
        <w:spacing w:line="480" w:lineRule="auto"/>
        <w:jc w:val="left"/>
        <w:rPr>
          <w:rFonts w:hint="default" w:ascii="Times New Roman" w:hAnsi="Times New Roman" w:cs="Times New Roman"/>
          <w:szCs w:val="21"/>
        </w:rPr>
      </w:pPr>
      <w:r>
        <w:rPr>
          <w:rFonts w:hint="default" w:ascii="Times New Roman" w:hAnsi="Times New Roman" w:cs="Times New Roman"/>
          <w:b/>
          <w:bCs/>
          <w:szCs w:val="21"/>
        </w:rPr>
        <w:t>Fig.S2. Brain slice activity.</w:t>
      </w:r>
      <w:r>
        <w:rPr>
          <w:rFonts w:hint="default" w:ascii="Times New Roman" w:hAnsi="Times New Roman" w:cs="Times New Roman"/>
          <w:szCs w:val="21"/>
        </w:rPr>
        <w:t xml:space="preserve"> The LDH activity in the culture medium were analysed to assess cell viability, the LDH results showed that after day 5, LDH activity tended to be stable.(mice number in each group is equal or above 3, *p&lt;0.05,**p&lt;0.001, ***p&lt;0.0001, versus 1day group).</w:t>
      </w:r>
    </w:p>
    <w:p>
      <w:pPr>
        <w:spacing w:line="480" w:lineRule="auto"/>
        <w:rPr>
          <w:rFonts w:hint="eastAsia" w:eastAsia="等线"/>
          <w:lang w:eastAsia="zh-CN"/>
        </w:rPr>
      </w:pPr>
    </w:p>
    <w:p>
      <w:pPr>
        <w:spacing w:line="480" w:lineRule="auto"/>
        <w:jc w:val="left"/>
        <w:rPr>
          <w:rFonts w:hint="default" w:ascii="Times New Roman" w:hAnsi="Times New Roman" w:cs="Times New Roman"/>
          <w:szCs w:val="21"/>
        </w:rPr>
      </w:pPr>
      <w:r>
        <w:rPr>
          <w:rFonts w:hint="default" w:ascii="Times New Roman" w:hAnsi="Times New Roman" w:cs="Times New Roman"/>
          <w:b/>
          <w:bCs/>
          <w:szCs w:val="21"/>
        </w:rPr>
        <w:t xml:space="preserve">Fig.S3. 6-OHDA brain slice model construction. </w:t>
      </w:r>
      <w:r>
        <w:rPr>
          <w:rFonts w:hint="default" w:ascii="Times New Roman" w:hAnsi="Times New Roman" w:cs="Times New Roman"/>
          <w:szCs w:val="21"/>
        </w:rPr>
        <w:t>The brain slices were exposed to 6-OHDA concentration gradients of 0, 100nM, 200nM, 400nM, 600nM, and 1200nM for 1h. The results showed that when the 6-OHDA concentration was 600nM, most of the dopaminergic neurons were damaged(mice number in each group is equal or above 3, scale bars = 100um ).</w:t>
      </w:r>
    </w:p>
    <w:p>
      <w:pPr>
        <w:spacing w:line="480" w:lineRule="auto"/>
        <w:rPr>
          <w:rFonts w:hint="eastAsia" w:eastAsia="等线"/>
          <w:lang w:eastAsia="zh-CN"/>
        </w:rPr>
      </w:pPr>
    </w:p>
    <w:p>
      <w:pPr>
        <w:spacing w:line="480" w:lineRule="auto"/>
        <w:jc w:val="left"/>
        <w:rPr>
          <w:rFonts w:hint="default" w:ascii="Times New Roman" w:hAnsi="Times New Roman" w:cs="Times New Roman"/>
          <w:szCs w:val="21"/>
        </w:rPr>
      </w:pPr>
      <w:r>
        <w:rPr>
          <w:rFonts w:hint="default" w:ascii="Times New Roman" w:hAnsi="Times New Roman" w:cs="Times New Roman"/>
          <w:b/>
          <w:bCs/>
          <w:szCs w:val="21"/>
        </w:rPr>
        <w:t xml:space="preserve">Fig.S4. rhPTX3 treatment of 6-OHDA-induced mice behavioral improvement. </w:t>
      </w:r>
      <w:r>
        <w:rPr>
          <w:rFonts w:hint="default" w:ascii="Times New Roman" w:hAnsi="Times New Roman" w:cs="Times New Roman"/>
          <w:szCs w:val="21"/>
        </w:rPr>
        <w:t>A.Different concentrations (0, 500ng, 1000ng, 2000ng, 3000ng) of rhPT3 were used to treat 6-OHDA-induced mice. At 5 weeks, open field experiment, total distance moved, velocity and resting times in 10 min; Side-biased rotational behavior in the apomorphine-induced rotation test was observed from 5 weeks.(mice number in each group is equal or above 5, *p&lt;0.05 versus 0ng group)</w:t>
      </w:r>
    </w:p>
    <w:p>
      <w:pPr>
        <w:spacing w:line="480" w:lineRule="auto"/>
        <w:rPr>
          <w:rFonts w:hint="eastAsia" w:eastAsia="等线"/>
          <w:lang w:eastAsia="zh-CN"/>
        </w:rPr>
      </w:pPr>
    </w:p>
    <w:p>
      <w:pPr>
        <w:spacing w:line="480" w:lineRule="auto"/>
        <w:jc w:val="left"/>
        <w:rPr>
          <w:rFonts w:hint="default" w:ascii="Times New Roman" w:hAnsi="Times New Roman" w:cs="Times New Roman"/>
          <w:szCs w:val="21"/>
        </w:rPr>
      </w:pPr>
      <w:r>
        <w:rPr>
          <w:rFonts w:hint="default" w:ascii="Times New Roman" w:hAnsi="Times New Roman" w:cs="Times New Roman"/>
          <w:b/>
          <w:bCs/>
          <w:szCs w:val="21"/>
        </w:rPr>
        <w:t>Fig.S5.</w:t>
      </w:r>
      <w:r>
        <w:rPr>
          <w:rFonts w:hint="default" w:ascii="Times New Roman" w:hAnsi="Times New Roman" w:cs="Times New Roman"/>
          <w:szCs w:val="21"/>
        </w:rPr>
        <w:t xml:space="preserve"> </w:t>
      </w:r>
      <w:r>
        <w:rPr>
          <w:rFonts w:hint="default" w:ascii="Times New Roman" w:hAnsi="Times New Roman" w:cs="Times New Roman"/>
          <w:b/>
          <w:bCs/>
          <w:szCs w:val="21"/>
        </w:rPr>
        <w:t>rhPTX3 treated the TH+ positive density improvement of6-OHDA-induced mice .</w:t>
      </w:r>
      <w:r>
        <w:rPr>
          <w:rFonts w:hint="default" w:ascii="Times New Roman" w:hAnsi="Times New Roman" w:cs="Times New Roman"/>
          <w:szCs w:val="21"/>
        </w:rPr>
        <w:t xml:space="preserve">  A.Different concentrations (0, 500ng, 1000ng, 2000ng) of rhPT3 were used to inject into 6-OHDA-induced mice. Immunofluorescent staining for TH in the VTA+SNc and STR ( mice number in each group is equal or above 5, scale bars = 100um).</w:t>
      </w:r>
    </w:p>
    <w:p>
      <w:pPr>
        <w:spacing w:line="480" w:lineRule="auto"/>
        <w:rPr>
          <w:rFonts w:hint="eastAsia" w:eastAsia="等线"/>
          <w:lang w:eastAsia="zh-CN"/>
        </w:rPr>
      </w:pPr>
      <w:bookmarkStart w:id="0" w:name="_GoBack"/>
      <w:bookmarkEnd w:id="0"/>
    </w:p>
    <w:p>
      <w:pPr>
        <w:spacing w:line="480" w:lineRule="auto"/>
        <w:jc w:val="left"/>
        <w:rPr>
          <w:rFonts w:hint="default" w:ascii="Times New Roman" w:hAnsi="Times New Roman" w:cs="Times New Roman"/>
          <w:b/>
          <w:bCs/>
          <w:szCs w:val="21"/>
        </w:rPr>
      </w:pPr>
      <w:r>
        <w:rPr>
          <w:rFonts w:hint="default" w:ascii="Times New Roman" w:hAnsi="Times New Roman" w:cs="Times New Roman"/>
          <w:b/>
          <w:bCs/>
          <w:szCs w:val="21"/>
        </w:rPr>
        <w:t>Fig.S6.rhPTX3 treated the TH+ positive density improvement of 6-OHDA-induced brain slices.</w:t>
      </w:r>
      <w:r>
        <w:rPr>
          <w:rFonts w:hint="default" w:ascii="Times New Roman" w:hAnsi="Times New Roman" w:cs="Times New Roman"/>
          <w:szCs w:val="21"/>
        </w:rPr>
        <w:t xml:space="preserve">  A.Different concentrations (0, 100ng, 500ng, 1000ng, 5000ng) of rhPT3 were used to treat 6-OHDA-induced brain slice for 4 day with serum-free medium. In the VTA+SNc and STR, rhTPX3(2000ng) incresed TH expression(mice number in each group is equal or above 5)</w:t>
      </w:r>
    </w:p>
    <w:p>
      <w:pPr>
        <w:spacing w:line="480" w:lineRule="auto"/>
        <w:jc w:val="left"/>
        <w:rPr>
          <w:rFonts w:ascii="Times New Roman" w:hAnsi="Times New Roman" w:cs="Times New Roman"/>
          <w:sz w:val="21"/>
          <w:szCs w:val="21"/>
        </w:rPr>
      </w:pPr>
    </w:p>
    <w:p>
      <w:pPr>
        <w:spacing w:line="480" w:lineRule="auto"/>
        <w:jc w:val="left"/>
        <w:rPr>
          <w:rFonts w:hint="default" w:ascii="Times New Roman" w:hAnsi="Times New Roman" w:cs="Times New Roman"/>
          <w:b w:val="0"/>
          <w:bCs w:val="0"/>
          <w:szCs w:val="21"/>
          <w:lang w:val="en-US" w:eastAsia="zh-CN"/>
        </w:rPr>
      </w:pPr>
      <w:r>
        <w:rPr>
          <w:rFonts w:hint="default" w:ascii="Times New Roman" w:hAnsi="Times New Roman" w:cs="Times New Roman"/>
          <w:b/>
          <w:bCs/>
          <w:szCs w:val="21"/>
        </w:rPr>
        <w:t>Video S1</w:t>
      </w:r>
      <w:r>
        <w:rPr>
          <w:rFonts w:hint="default" w:ascii="Times New Roman" w:hAnsi="Times New Roman" w:cs="Times New Roman"/>
          <w:b/>
          <w:bCs/>
          <w:szCs w:val="21"/>
          <w:lang w:val="en-US" w:eastAsia="zh-CN"/>
        </w:rPr>
        <w:t>-</w:t>
      </w:r>
      <w:r>
        <w:rPr>
          <w:rFonts w:hint="default" w:ascii="Times New Roman" w:hAnsi="Times New Roman" w:cs="Times New Roman"/>
          <w:b/>
          <w:bCs/>
          <w:szCs w:val="21"/>
        </w:rPr>
        <w:t>5</w:t>
      </w:r>
      <w:r>
        <w:rPr>
          <w:rFonts w:hint="default" w:ascii="Times New Roman" w:hAnsi="Times New Roman" w:cs="Times New Roman"/>
          <w:b/>
          <w:bCs/>
          <w:szCs w:val="21"/>
          <w:lang w:val="en-US" w:eastAsia="zh-CN"/>
        </w:rPr>
        <w:t xml:space="preserve">: </w:t>
      </w:r>
      <w:r>
        <w:rPr>
          <w:rFonts w:hint="default" w:ascii="Times New Roman" w:hAnsi="Times New Roman" w:cs="Times New Roman"/>
          <w:b w:val="0"/>
          <w:bCs w:val="0"/>
          <w:szCs w:val="21"/>
          <w:lang w:val="en-US" w:eastAsia="zh-CN"/>
        </w:rPr>
        <w:t>The results of APO-induced contralateral rotations of vehicle group (Video S1)、6-OHDA group (Video S2)、hADSCs group (Video S3)、si-PTX3 group (Video S4) and rhPTX3 group(Video S5) .</w:t>
      </w:r>
    </w:p>
    <w:p>
      <w:pPr>
        <w:spacing w:line="480" w:lineRule="auto"/>
        <w:jc w:val="left"/>
        <w:rPr>
          <w:rFonts w:hint="default" w:ascii="Times New Roman" w:hAnsi="Times New Roman" w:cs="Times New Roman"/>
          <w:b w:val="0"/>
          <w:bCs w:val="0"/>
          <w:szCs w:val="21"/>
        </w:rPr>
      </w:pPr>
      <w:r>
        <w:rPr>
          <w:rFonts w:hint="default" w:ascii="Times New Roman" w:hAnsi="Times New Roman" w:cs="Times New Roman"/>
          <w:b w:val="0"/>
          <w:bCs w:val="0"/>
          <w:szCs w:val="21"/>
          <w:lang w:val="en-US" w:eastAsia="zh-CN"/>
        </w:rPr>
        <w:t>Apomorphine caused a significant contralateral turning in the animals that were lesioned by 6-OHDA. The total net number of rotations in the hADSCs group、si-PTX3 group and rhPTX3 group was below 7 rotations/min-the accepted criteria for successful PD models, while the total net number of rotations in the 6-OHDA NS group was above the level of 7 rotations/min.</w:t>
      </w:r>
    </w:p>
    <w:p>
      <w:pPr>
        <w:spacing w:line="480" w:lineRule="auto"/>
        <w:jc w:val="left"/>
        <w:rPr>
          <w:rFonts w:hint="default" w:ascii="Times New Roman" w:hAnsi="Times New Roman" w:cs="Times New Roman"/>
          <w:b w:val="0"/>
          <w:bCs w:val="0"/>
          <w:szCs w:val="21"/>
        </w:rPr>
      </w:pPr>
      <w:r>
        <w:rPr>
          <w:rFonts w:hint="default" w:ascii="Times New Roman" w:hAnsi="Times New Roman" w:cs="Times New Roman"/>
          <w:b/>
          <w:bCs/>
          <w:szCs w:val="21"/>
        </w:rPr>
        <w:t>Video</w:t>
      </w:r>
      <w:r>
        <w:rPr>
          <w:rFonts w:hint="default" w:ascii="Times New Roman" w:hAnsi="Times New Roman" w:cs="Times New Roman"/>
          <w:b/>
          <w:bCs/>
          <w:szCs w:val="21"/>
          <w:lang w:val="en-US" w:eastAsia="zh-CN"/>
        </w:rPr>
        <w:t xml:space="preserve"> </w:t>
      </w:r>
      <w:r>
        <w:rPr>
          <w:rFonts w:hint="default" w:ascii="Times New Roman" w:hAnsi="Times New Roman" w:cs="Times New Roman"/>
          <w:b/>
          <w:bCs/>
          <w:szCs w:val="21"/>
        </w:rPr>
        <w:t>S</w:t>
      </w:r>
      <w:r>
        <w:rPr>
          <w:rFonts w:hint="default" w:ascii="Times New Roman" w:hAnsi="Times New Roman" w:cs="Times New Roman"/>
          <w:b/>
          <w:bCs/>
          <w:szCs w:val="21"/>
          <w:lang w:val="en-US" w:eastAsia="zh-CN"/>
        </w:rPr>
        <w:t xml:space="preserve">6-15: </w:t>
      </w:r>
      <w:r>
        <w:rPr>
          <w:rFonts w:hint="default" w:ascii="Times New Roman" w:hAnsi="Times New Roman" w:cs="Times New Roman"/>
          <w:b w:val="0"/>
          <w:bCs w:val="0"/>
          <w:szCs w:val="21"/>
          <w:lang w:val="en-US" w:eastAsia="zh-CN"/>
        </w:rPr>
        <w:t>Immunofluorescence 3D video of brain slices in VTA + SNc (vehicle group-Video S6、6-OHDA group-Video S7、hADSCs group-Video S8、si-PTX3 group-Video S9 and rhPTX3 group-Video S10) and STR regions(vehicle group-Video S11、6-OHDA group-Video S12、hADSCs group-Video S13、si-PTX3 group-Video S14 and rhPTX3 group-Video S15).</w:t>
      </w:r>
    </w:p>
    <w:p>
      <w:pPr>
        <w:spacing w:line="480" w:lineRule="auto"/>
        <w:jc w:val="left"/>
        <w:rPr>
          <w:rFonts w:hint="default" w:ascii="Times New Roman" w:hAnsi="Times New Roman" w:cs="Times New Roman"/>
          <w:b w:val="0"/>
          <w:bCs w:val="0"/>
          <w:color w:val="000000"/>
          <w:szCs w:val="21"/>
        </w:rPr>
      </w:pPr>
      <w:r>
        <w:rPr>
          <w:rFonts w:hint="default" w:ascii="Times New Roman" w:hAnsi="Times New Roman" w:cs="Times New Roman"/>
          <w:b/>
          <w:bCs/>
          <w:szCs w:val="21"/>
        </w:rPr>
        <w:t>Table S1</w:t>
      </w:r>
      <w:r>
        <w:rPr>
          <w:rFonts w:hint="default" w:ascii="Times New Roman" w:hAnsi="Times New Roman" w:cs="Times New Roman"/>
          <w:b/>
          <w:bCs/>
          <w:color w:val="000000"/>
          <w:szCs w:val="21"/>
          <w:lang w:val="en-US" w:eastAsia="zh-CN"/>
        </w:rPr>
        <w:t xml:space="preserve">: </w:t>
      </w:r>
      <w:r>
        <w:rPr>
          <w:rFonts w:hint="default" w:ascii="Times New Roman" w:hAnsi="Times New Roman" w:cs="Times New Roman"/>
          <w:b w:val="0"/>
          <w:bCs w:val="0"/>
          <w:color w:val="000000"/>
          <w:szCs w:val="21"/>
        </w:rPr>
        <w:t>RNA-seq differential gene expression table</w:t>
      </w:r>
      <w:r>
        <w:rPr>
          <w:rFonts w:hint="default" w:ascii="Times New Roman" w:hAnsi="Times New Roman" w:cs="Times New Roman"/>
          <w:b w:val="0"/>
          <w:bCs w:val="0"/>
          <w:color w:val="000000"/>
          <w:szCs w:val="21"/>
          <w:lang w:val="en-US" w:eastAsia="zh-CN"/>
        </w:rPr>
        <w:t>.</w:t>
      </w:r>
    </w:p>
    <w:p>
      <w:pPr>
        <w:spacing w:line="480" w:lineRule="auto"/>
        <w:jc w:val="left"/>
        <w:rPr>
          <w:rFonts w:hint="default" w:ascii="Times New Roman" w:hAnsi="Times New Roman" w:cs="Times New Roman"/>
          <w:b/>
          <w:bCs/>
          <w:szCs w:val="21"/>
        </w:rPr>
      </w:pPr>
      <w:r>
        <w:rPr>
          <w:rFonts w:hint="default" w:ascii="Times New Roman" w:hAnsi="Times New Roman" w:cs="Times New Roman"/>
          <w:b/>
          <w:bCs/>
          <w:szCs w:val="21"/>
        </w:rPr>
        <w:t>Table S2</w:t>
      </w:r>
      <w:r>
        <w:rPr>
          <w:rFonts w:hint="default" w:ascii="Times New Roman" w:hAnsi="Times New Roman" w:cs="Times New Roman"/>
          <w:b/>
          <w:bCs/>
          <w:szCs w:val="21"/>
          <w:lang w:val="en-US" w:eastAsia="zh-CN"/>
        </w:rPr>
        <w:t>:</w:t>
      </w:r>
      <w:r>
        <w:rPr>
          <w:rFonts w:hint="default" w:ascii="Times New Roman" w:hAnsi="Times New Roman" w:cs="Times New Roman"/>
          <w:b w:val="0"/>
          <w:bCs w:val="0"/>
          <w:szCs w:val="21"/>
          <w:lang w:val="en-US" w:eastAsia="zh-CN"/>
        </w:rPr>
        <w:t xml:space="preserve"> I</w:t>
      </w:r>
      <w:r>
        <w:rPr>
          <w:rFonts w:hint="default" w:ascii="Times New Roman" w:hAnsi="Times New Roman" w:cs="Times New Roman"/>
          <w:b w:val="0"/>
          <w:bCs w:val="0"/>
          <w:szCs w:val="21"/>
        </w:rPr>
        <w:t xml:space="preserve">mage J </w:t>
      </w:r>
      <w:r>
        <w:rPr>
          <w:rFonts w:hint="default" w:ascii="Times New Roman" w:hAnsi="Times New Roman" w:cs="Times New Roman"/>
          <w:b w:val="0"/>
          <w:bCs w:val="0"/>
          <w:szCs w:val="21"/>
          <w:lang w:eastAsia="zh-CN"/>
        </w:rPr>
        <w:t>e</w:t>
      </w:r>
      <w:r>
        <w:rPr>
          <w:rFonts w:hint="default" w:ascii="Times New Roman" w:hAnsi="Times New Roman" w:cs="Times New Roman"/>
          <w:b w:val="0"/>
          <w:bCs w:val="0"/>
          <w:szCs w:val="21"/>
        </w:rPr>
        <w:t>stimate the gray value of differential protein in human cytokine array</w:t>
      </w:r>
      <w:r>
        <w:rPr>
          <w:rFonts w:hint="default" w:ascii="Times New Roman" w:hAnsi="Times New Roman" w:cs="Times New Roman"/>
          <w:b w:val="0"/>
          <w:bCs w:val="0"/>
          <w:szCs w:val="21"/>
          <w:lang w:val="en-US" w:eastAsia="zh-CN"/>
        </w:rPr>
        <w:t>.</w:t>
      </w:r>
    </w:p>
    <w:p>
      <w:pPr>
        <w:spacing w:line="480" w:lineRule="auto"/>
        <w:jc w:val="left"/>
        <w:rPr>
          <w:rFonts w:hint="default" w:ascii="Times New Roman" w:hAnsi="Times New Roman" w:cs="Times New Roman"/>
          <w:b w:val="0"/>
          <w:bCs w:val="0"/>
          <w:szCs w:val="21"/>
        </w:rPr>
      </w:pPr>
      <w:r>
        <w:rPr>
          <w:rFonts w:hint="default" w:ascii="Times New Roman" w:hAnsi="Times New Roman" w:cs="Times New Roman"/>
          <w:b/>
          <w:bCs/>
          <w:szCs w:val="21"/>
        </w:rPr>
        <w:t>Table S3</w:t>
      </w:r>
      <w:r>
        <w:rPr>
          <w:rFonts w:hint="default" w:ascii="Times New Roman" w:hAnsi="Times New Roman" w:cs="Times New Roman"/>
          <w:b/>
          <w:bCs/>
          <w:szCs w:val="21"/>
          <w:lang w:val="en-US" w:eastAsia="zh-CN"/>
        </w:rPr>
        <w:t>:</w:t>
      </w:r>
      <w:r>
        <w:rPr>
          <w:rFonts w:hint="default" w:ascii="Times New Roman" w:hAnsi="Times New Roman" w:cs="Times New Roman"/>
          <w:b w:val="0"/>
          <w:bCs w:val="0"/>
          <w:szCs w:val="21"/>
          <w:lang w:val="en-US" w:eastAsia="zh-CN"/>
        </w:rPr>
        <w:t xml:space="preserve"> </w:t>
      </w:r>
      <w:r>
        <w:rPr>
          <w:rFonts w:hint="default" w:ascii="Times New Roman" w:hAnsi="Times New Roman" w:cs="Times New Roman"/>
          <w:b w:val="0"/>
          <w:bCs w:val="0"/>
          <w:szCs w:val="21"/>
        </w:rPr>
        <w:t>Evaluate the expression of cytokines in different groups through label-free quantitative proteomics</w:t>
      </w:r>
      <w:r>
        <w:rPr>
          <w:rFonts w:hint="default" w:ascii="Times New Roman" w:hAnsi="Times New Roman" w:cs="Times New Roman"/>
          <w:b w:val="0"/>
          <w:bCs w:val="0"/>
          <w:szCs w:val="21"/>
          <w:lang w:val="en-US" w:eastAsia="zh-CN"/>
        </w:rPr>
        <w:t xml:space="preserve">. </w:t>
      </w:r>
    </w:p>
    <w:p>
      <w:pPr>
        <w:spacing w:line="480" w:lineRule="auto"/>
        <w:jc w:val="left"/>
        <w:rPr>
          <w:rFonts w:ascii="Times New Roman" w:hAnsi="Times New Roman" w:cs="Times New Roman"/>
          <w:b w:val="0"/>
          <w:bCs w:val="0"/>
          <w:szCs w:val="21"/>
        </w:rPr>
      </w:pPr>
      <w:r>
        <w:rPr>
          <w:rFonts w:hint="default" w:ascii="Times New Roman" w:hAnsi="Times New Roman" w:cs="Times New Roman"/>
          <w:b/>
          <w:bCs/>
          <w:szCs w:val="21"/>
        </w:rPr>
        <w:t>Table S4</w:t>
      </w:r>
      <w:r>
        <w:rPr>
          <w:rFonts w:hint="default" w:ascii="Times New Roman" w:hAnsi="Times New Roman" w:cs="Times New Roman"/>
          <w:b/>
          <w:bCs/>
          <w:szCs w:val="21"/>
          <w:lang w:val="en-US" w:eastAsia="zh-CN"/>
        </w:rPr>
        <w:t>:</w:t>
      </w:r>
      <w:r>
        <w:rPr>
          <w:rFonts w:hint="default" w:ascii="Times New Roman" w:hAnsi="Times New Roman" w:cs="Times New Roman"/>
          <w:b w:val="0"/>
          <w:bCs w:val="0"/>
          <w:szCs w:val="21"/>
          <w:lang w:val="en-US" w:eastAsia="zh-CN"/>
        </w:rPr>
        <w:t xml:space="preserve"> Protein identification and quantitative analysis parameters.</w:t>
      </w:r>
    </w:p>
    <w:p>
      <w:pPr>
        <w:spacing w:line="480" w:lineRule="auto"/>
        <w:jc w:val="left"/>
        <w:rPr>
          <w:rFonts w:ascii="Times New Roman" w:hAnsi="Times New Roman" w:cs="Times New Roman"/>
          <w:sz w:val="21"/>
          <w:szCs w:val="21"/>
        </w:rPr>
      </w:pPr>
      <w:r>
        <w:rPr>
          <w:rFonts w:hint="default" w:ascii="Times New Roman" w:hAnsi="Times New Roman" w:cs="Times New Roman"/>
          <w:b/>
          <w:bCs/>
          <w:sz w:val="21"/>
          <w:szCs w:val="21"/>
        </w:rPr>
        <w:t>Table-DNA bank</w:t>
      </w:r>
      <w:r>
        <w:rPr>
          <w:rFonts w:hint="default" w:ascii="Times New Roman" w:hAnsi="Times New Roman" w:cs="Times New Roman"/>
          <w:sz w:val="21"/>
          <w:szCs w:val="21"/>
          <w:lang w:eastAsia="zh-CN"/>
        </w:rPr>
        <w:t>：</w:t>
      </w:r>
      <w:r>
        <w:rPr>
          <w:rFonts w:hint="default" w:ascii="Times New Roman" w:hAnsi="Times New Roman" w:cs="Times New Roman"/>
          <w:sz w:val="21"/>
          <w:szCs w:val="21"/>
        </w:rPr>
        <w:t>DAN sequence and PTX3 small interference sequence</w:t>
      </w:r>
    </w:p>
    <w:p>
      <w:pPr>
        <w:spacing w:line="480" w:lineRule="auto"/>
        <w:rPr>
          <w:rFonts w:hint="eastAsia" w:eastAsia="等线"/>
          <w:lang w:eastAsia="zh-CN"/>
        </w:rPr>
      </w:pPr>
    </w:p>
    <w:sectPr>
      <w:pgSz w:w="11906" w:h="16838"/>
      <w:pgMar w:top="1440" w:right="1417" w:bottom="1440" w:left="1417" w:header="851" w:footer="992" w:gutter="0"/>
      <w:lnNumType w:countBy="1" w:restart="continuou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宋体"/>
    <w:panose1 w:val="02010600030101010101"/>
    <w:charset w:val="86"/>
    <w:family w:val="auto"/>
    <w:pitch w:val="default"/>
    <w:sig w:usb0="00000000" w:usb1="00000000" w:usb2="00000016" w:usb3="00000000" w:csb0="0004000F" w:csb1="00000000"/>
  </w:font>
  <w:font w:name="TimesNewRomanPS-Italic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D12BE3"/>
    <w:rsid w:val="38440F25"/>
    <w:rsid w:val="51546D09"/>
    <w:rsid w:val="519B4D3E"/>
    <w:rsid w:val="6F526DF3"/>
    <w:rsid w:val="71081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style01"/>
    <w:basedOn w:val="2"/>
    <w:qFormat/>
    <w:uiPriority w:val="0"/>
    <w:rPr>
      <w:rFonts w:ascii="TimesNewRomanPS-ItalicMT" w:hAnsi="TimesNewRomanPS-ItalicMT" w:eastAsia="TimesNewRomanPS-ItalicMT" w:cs="TimesNewRomanPS-ItalicMT"/>
      <w:i/>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R-T</cp:lastModifiedBy>
  <dcterms:modified xsi:type="dcterms:W3CDTF">2021-01-17T17:14:43Z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