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42CE" w14:textId="77777777" w:rsidR="00215885" w:rsidRDefault="00215885" w:rsidP="00215885">
      <w:pPr>
        <w:spacing w:line="480" w:lineRule="auto"/>
        <w:jc w:val="center"/>
        <w:rPr>
          <w:i/>
          <w:u w:val="single"/>
        </w:rPr>
      </w:pPr>
      <w:r>
        <w:rPr>
          <w:i/>
          <w:u w:val="single"/>
        </w:rPr>
        <w:t>SUPPLEMENTAL METHODS</w:t>
      </w:r>
    </w:p>
    <w:p w14:paraId="28CD89EA" w14:textId="763697BC" w:rsidR="00215885" w:rsidRDefault="00215885" w:rsidP="00215885">
      <w:pPr>
        <w:spacing w:line="480" w:lineRule="auto"/>
        <w:jc w:val="both"/>
      </w:pPr>
      <w:r w:rsidRPr="0044606F">
        <w:rPr>
          <w:i/>
          <w:u w:val="single"/>
        </w:rPr>
        <w:t>Measurements of ATP Pools</w:t>
      </w:r>
      <w:r w:rsidRPr="000F14C1">
        <w:rPr>
          <w:b/>
        </w:rPr>
        <w:t xml:space="preserve"> -</w:t>
      </w:r>
      <w:r>
        <w:t xml:space="preserve"> </w:t>
      </w:r>
      <w:r w:rsidRPr="000F14C1">
        <w:t>Intracellular ATP levels</w:t>
      </w:r>
      <w:r>
        <w:t xml:space="preserve"> were determined </w:t>
      </w:r>
      <w:r w:rsidRPr="000F14C1">
        <w:t>by a chemo-luminesce</w:t>
      </w:r>
      <w:r>
        <w:t>nce method utilizing luciferase. Cells (</w:t>
      </w:r>
      <w:r w:rsidRPr="000F14C1">
        <w:t>AuxB1 and CH</w:t>
      </w:r>
      <w:r>
        <w:t>O</w:t>
      </w:r>
      <w:r w:rsidRPr="000F14C1">
        <w:rPr>
          <w:vertAlign w:val="superscript"/>
        </w:rPr>
        <w:t>R</w:t>
      </w:r>
      <w:r w:rsidRPr="000F14C1">
        <w:t>C5</w:t>
      </w:r>
      <w:r>
        <w:t>)</w:t>
      </w:r>
      <w:r w:rsidRPr="000F14C1">
        <w:t xml:space="preserve"> were plated at 1 × 10</w:t>
      </w:r>
      <w:r w:rsidRPr="000F14C1">
        <w:rPr>
          <w:vertAlign w:val="superscript"/>
        </w:rPr>
        <w:t>4</w:t>
      </w:r>
      <w:r>
        <w:t xml:space="preserve"> to</w:t>
      </w:r>
      <w:r w:rsidRPr="000F14C1">
        <w:t xml:space="preserve"> 2.5 × 10</w:t>
      </w:r>
      <w:r w:rsidRPr="000F14C1">
        <w:rPr>
          <w:vertAlign w:val="superscript"/>
        </w:rPr>
        <w:t>4</w:t>
      </w:r>
      <w:r w:rsidRPr="000F14C1">
        <w:t>, in blac</w:t>
      </w:r>
      <w:r>
        <w:t xml:space="preserve">k 96 well plates and </w:t>
      </w:r>
      <w:r w:rsidRPr="000F14C1">
        <w:t>incu</w:t>
      </w:r>
      <w:r>
        <w:t>bated for 24 h at 37 °C, without and with increasing concentrations of tamoxifen (1-10</w:t>
      </w:r>
      <w:r w:rsidRPr="000F14C1">
        <w:t> μM)</w:t>
      </w:r>
      <w:r>
        <w:t xml:space="preserve"> plus minus P-gp-ATPase inhibitor </w:t>
      </w:r>
      <w:r w:rsidRPr="000F14C1">
        <w:t>PSC833</w:t>
      </w:r>
      <w:r>
        <w:t xml:space="preserve"> (2 </w:t>
      </w:r>
      <w:r w:rsidR="00521897">
        <w:sym w:font="Symbol" w:char="F06D"/>
      </w:r>
      <w:r>
        <w:t xml:space="preserve">M). </w:t>
      </w:r>
      <w:r w:rsidRPr="000F14C1">
        <w:t xml:space="preserve">Cells were washed twice with PBS and total cellular ATP level was measured with </w:t>
      </w:r>
      <w:proofErr w:type="spellStart"/>
      <w:r w:rsidRPr="000F14C1">
        <w:t>ATPLite</w:t>
      </w:r>
      <w:proofErr w:type="spellEnd"/>
      <w:r w:rsidRPr="000F14C1">
        <w:t xml:space="preserve"> (PerkinElmer) according to manufacturer's instruction. Plates were dark adapted for 10 min prior to reading the luminescence on BMG Fluorometer (</w:t>
      </w:r>
      <w:proofErr w:type="spellStart"/>
      <w:r w:rsidRPr="000F14C1">
        <w:t>FluoroStar</w:t>
      </w:r>
      <w:proofErr w:type="spellEnd"/>
      <w:r w:rsidRPr="000F14C1">
        <w:t xml:space="preserve"> Galaxy, Germany) with gain value of 100.</w:t>
      </w:r>
    </w:p>
    <w:p w14:paraId="7030AEDF" w14:textId="77777777" w:rsidR="00215885" w:rsidRDefault="00215885" w:rsidP="00215885">
      <w:pPr>
        <w:spacing w:line="480" w:lineRule="auto"/>
        <w:jc w:val="both"/>
      </w:pPr>
    </w:p>
    <w:p w14:paraId="16B18B30" w14:textId="749D0912" w:rsidR="00215885" w:rsidRDefault="00215885" w:rsidP="00215885">
      <w:pPr>
        <w:spacing w:line="480" w:lineRule="auto"/>
        <w:jc w:val="both"/>
      </w:pPr>
      <w:r w:rsidRPr="0044606F">
        <w:rPr>
          <w:i/>
          <w:u w:val="single"/>
        </w:rPr>
        <w:t>Plasma membrane and ATPase assay</w:t>
      </w:r>
      <w:r w:rsidRPr="0044606F">
        <w:rPr>
          <w:i/>
        </w:rPr>
        <w:t xml:space="preserve"> -</w:t>
      </w:r>
      <w:r>
        <w:t xml:space="preserve"> </w:t>
      </w:r>
      <w:r w:rsidRPr="000F14C1">
        <w:t>Plasma membranes from AuxB1 and CH</w:t>
      </w:r>
      <w:r>
        <w:t>O</w:t>
      </w:r>
      <w:r w:rsidRPr="000F14C1">
        <w:rPr>
          <w:vertAlign w:val="superscript"/>
        </w:rPr>
        <w:t>R</w:t>
      </w:r>
      <w:r w:rsidRPr="000F14C1">
        <w:t xml:space="preserve">C5 cells were prepared as previously described </w:t>
      </w:r>
      <w:r w:rsidR="00521897">
        <w:fldChar w:fldCharType="begin">
          <w:fldData xml:space="preserve">PEVuZE5vdGU+PENpdGU+PEF1dGhvcj5LYXJ3YXRza3k8L0F1dGhvcj48WWVhcj4yMDAzPC9ZZWFy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</w:fldData>
        </w:fldChar>
      </w:r>
      <w:r w:rsidR="00521897">
        <w:instrText xml:space="preserve"> ADDIN EN.CITE </w:instrText>
      </w:r>
      <w:r w:rsidR="00521897">
        <w:fldChar w:fldCharType="begin">
          <w:fldData xml:space="preserve">PEVuZE5vdGU+PENpdGU+PEF1dGhvcj5LYXJ3YXRza3k8L0F1dGhvcj48WWVhcj4yMDAzPC9ZZWFy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</w:fldData>
        </w:fldChar>
      </w:r>
      <w:r w:rsidR="00521897">
        <w:instrText xml:space="preserve"> ADDIN EN.CITE.DATA </w:instrText>
      </w:r>
      <w:r w:rsidR="00521897">
        <w:fldChar w:fldCharType="end"/>
      </w:r>
      <w:r w:rsidR="00521897">
        <w:fldChar w:fldCharType="separate"/>
      </w:r>
      <w:r w:rsidR="00521897">
        <w:rPr>
          <w:noProof/>
        </w:rPr>
        <w:t>(</w:t>
      </w:r>
      <w:r w:rsidR="00521897" w:rsidRPr="00521897">
        <w:rPr>
          <w:i/>
          <w:noProof/>
        </w:rPr>
        <w:t>1</w:t>
      </w:r>
      <w:r w:rsidR="00521897">
        <w:rPr>
          <w:noProof/>
        </w:rPr>
        <w:t>)</w:t>
      </w:r>
      <w:r w:rsidR="00521897">
        <w:fldChar w:fldCharType="end"/>
      </w:r>
      <w:r w:rsidRPr="000F14C1">
        <w:t>. P-gp ATPase activity was measured in</w:t>
      </w:r>
      <w:r>
        <w:t xml:space="preserve"> a reaction mix containing increasing concentrations of tamoxifen (1-100 </w:t>
      </w:r>
      <w:r w:rsidR="00521897">
        <w:sym w:font="Symbol" w:char="F06D"/>
      </w:r>
      <w:r>
        <w:t xml:space="preserve">M) without or with 500 </w:t>
      </w:r>
      <w:r w:rsidR="00521897">
        <w:sym w:font="Symbol" w:char="F06D"/>
      </w:r>
      <w:r>
        <w:t xml:space="preserve">M Na-orthovanadate </w:t>
      </w:r>
      <w:r w:rsidRPr="000F14C1">
        <w:t xml:space="preserve">and plasma membranes in ice-cold Buffer I (100 mM Tris-HCl, pH 8.0, 4 mM DTT, 100 mM </w:t>
      </w:r>
      <w:proofErr w:type="spellStart"/>
      <w:r w:rsidRPr="000F14C1">
        <w:t>KCl</w:t>
      </w:r>
      <w:proofErr w:type="spellEnd"/>
      <w:r w:rsidRPr="000F14C1">
        <w:t>, 10 mM MgCl</w:t>
      </w:r>
      <w:r w:rsidRPr="000F14C1">
        <w:rPr>
          <w:vertAlign w:val="subscript"/>
        </w:rPr>
        <w:t>2</w:t>
      </w:r>
      <w:r w:rsidRPr="000F14C1">
        <w:t>, 10 mM NaN</w:t>
      </w:r>
      <w:r w:rsidRPr="000F14C1">
        <w:rPr>
          <w:vertAlign w:val="subscript"/>
        </w:rPr>
        <w:t>3</w:t>
      </w:r>
      <w:r w:rsidRPr="000F14C1">
        <w:t>, 4 mM EGTA, 2 mM Ouabain and 3 mM ATP). Membranes from AuxB1 and CH</w:t>
      </w:r>
      <w:r>
        <w:t>O</w:t>
      </w:r>
      <w:r w:rsidRPr="000F14C1">
        <w:rPr>
          <w:vertAlign w:val="superscript"/>
        </w:rPr>
        <w:t>R</w:t>
      </w:r>
      <w:r w:rsidRPr="000F14C1">
        <w:t>C5 cells were added to the wells (30 μl at 1 μg/well) and inc</w:t>
      </w:r>
      <w:r>
        <w:t>ubated at 37 °C for 30 min. Tamoxifen</w:t>
      </w:r>
      <w:r w:rsidRPr="000F14C1">
        <w:t xml:space="preserve"> </w:t>
      </w:r>
      <w:r>
        <w:t xml:space="preserve">alone or together with Na-orthovanadate </w:t>
      </w:r>
      <w:r w:rsidRPr="000F14C1">
        <w:t xml:space="preserve">was added to the wells (10 μl/well) and plates were incubated for one hour at 37 °C. The reaction was stopped with the addition of 200 μl of buffer S containing [0.2% (w/v) ammonium molybdate, 1.3% (v/v) sulfuric acid, 0.9% (w/v) SDS, 2.3% (w/v) TCA and 1% (w/v) </w:t>
      </w:r>
      <w:r w:rsidRPr="000F14C1">
        <w:rPr>
          <w:rStyle w:val="small-caps"/>
        </w:rPr>
        <w:t>L</w:t>
      </w:r>
      <w:r w:rsidRPr="000F14C1">
        <w:t>-ascorbic acid]. Plates were incubated at room temperature for 75 min and absorbance read at 620 nm.</w:t>
      </w:r>
    </w:p>
    <w:p w14:paraId="343572C0" w14:textId="77777777" w:rsidR="00215885" w:rsidRDefault="00215885" w:rsidP="00215885">
      <w:pPr>
        <w:spacing w:line="480" w:lineRule="auto"/>
        <w:jc w:val="both"/>
        <w:rPr>
          <w:i/>
          <w:u w:val="single"/>
        </w:rPr>
      </w:pPr>
    </w:p>
    <w:p w14:paraId="7EC353DA" w14:textId="77777777" w:rsidR="00521897" w:rsidRDefault="00521897"/>
    <w:p w14:paraId="6B08E12E" w14:textId="77777777" w:rsidR="00521897" w:rsidRDefault="00521897"/>
    <w:p w14:paraId="341FD20C" w14:textId="77777777" w:rsidR="00521897" w:rsidRPr="00521897" w:rsidRDefault="00521897" w:rsidP="00521897">
      <w:pPr>
        <w:pStyle w:val="EndNoteBibliography"/>
        <w:ind w:left="720" w:hanging="720"/>
        <w:rPr>
          <w:noProof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Pr="00521897">
        <w:rPr>
          <w:noProof/>
        </w:rPr>
        <w:t>(1)</w:t>
      </w:r>
      <w:r w:rsidRPr="00521897">
        <w:rPr>
          <w:noProof/>
        </w:rPr>
        <w:tab/>
        <w:t xml:space="preserve">Karwatsky, J., Lincoln, M.C., and Georges, E. (2003) A mechanism for P-glycoprotein-mediated apoptosis as revealed by verapamil hypersensitivity. </w:t>
      </w:r>
      <w:r w:rsidRPr="00521897">
        <w:rPr>
          <w:i/>
          <w:noProof/>
        </w:rPr>
        <w:t>Biochemistry</w:t>
      </w:r>
      <w:r w:rsidRPr="00521897">
        <w:rPr>
          <w:noProof/>
        </w:rPr>
        <w:t xml:space="preserve">. </w:t>
      </w:r>
      <w:r w:rsidRPr="00521897">
        <w:rPr>
          <w:b/>
          <w:noProof/>
        </w:rPr>
        <w:t>42</w:t>
      </w:r>
      <w:r w:rsidRPr="00521897">
        <w:rPr>
          <w:noProof/>
        </w:rPr>
        <w:t>, 12163-12173</w:t>
      </w:r>
    </w:p>
    <w:p w14:paraId="2F22AC44" w14:textId="7E0C2CCE" w:rsidR="0015012B" w:rsidRDefault="00521897">
      <w:r>
        <w:fldChar w:fldCharType="end"/>
      </w:r>
    </w:p>
    <w:sectPr w:rsidR="001501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Biochem(1)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99a09v2kea90ueffx0p92x8ft0r5aed0pxx&quot;&gt;My EndNote Library&lt;record-ids&gt;&lt;item&gt;423&lt;/item&gt;&lt;/record-ids&gt;&lt;/item&gt;&lt;/Libraries&gt;"/>
  </w:docVars>
  <w:rsids>
    <w:rsidRoot w:val="00215885"/>
    <w:rsid w:val="00000DB3"/>
    <w:rsid w:val="0000117F"/>
    <w:rsid w:val="00001489"/>
    <w:rsid w:val="000207DF"/>
    <w:rsid w:val="000223ED"/>
    <w:rsid w:val="00026777"/>
    <w:rsid w:val="00030BEA"/>
    <w:rsid w:val="00055A5E"/>
    <w:rsid w:val="0007610C"/>
    <w:rsid w:val="00085DF2"/>
    <w:rsid w:val="000A7C91"/>
    <w:rsid w:val="000C14BC"/>
    <w:rsid w:val="000C1A53"/>
    <w:rsid w:val="000D5A01"/>
    <w:rsid w:val="000F3B74"/>
    <w:rsid w:val="000F4F20"/>
    <w:rsid w:val="000F5880"/>
    <w:rsid w:val="000F74D5"/>
    <w:rsid w:val="00122330"/>
    <w:rsid w:val="00122933"/>
    <w:rsid w:val="00125265"/>
    <w:rsid w:val="001270BC"/>
    <w:rsid w:val="00143FBA"/>
    <w:rsid w:val="0015012B"/>
    <w:rsid w:val="001546B8"/>
    <w:rsid w:val="00161CFD"/>
    <w:rsid w:val="00170E6C"/>
    <w:rsid w:val="00177FC8"/>
    <w:rsid w:val="00182C2C"/>
    <w:rsid w:val="00182C67"/>
    <w:rsid w:val="0018512D"/>
    <w:rsid w:val="001904FF"/>
    <w:rsid w:val="001930D4"/>
    <w:rsid w:val="001B7F8B"/>
    <w:rsid w:val="001C3982"/>
    <w:rsid w:val="001C4ECD"/>
    <w:rsid w:val="001E07B0"/>
    <w:rsid w:val="00212721"/>
    <w:rsid w:val="002135B6"/>
    <w:rsid w:val="00215885"/>
    <w:rsid w:val="002166C7"/>
    <w:rsid w:val="0022690E"/>
    <w:rsid w:val="0024008E"/>
    <w:rsid w:val="002416CA"/>
    <w:rsid w:val="0024338B"/>
    <w:rsid w:val="002448F4"/>
    <w:rsid w:val="00246B30"/>
    <w:rsid w:val="00250003"/>
    <w:rsid w:val="00254BD5"/>
    <w:rsid w:val="00272594"/>
    <w:rsid w:val="00275046"/>
    <w:rsid w:val="00281F49"/>
    <w:rsid w:val="00282E63"/>
    <w:rsid w:val="002A269E"/>
    <w:rsid w:val="002A5124"/>
    <w:rsid w:val="002B33EE"/>
    <w:rsid w:val="002C1CD9"/>
    <w:rsid w:val="002C510D"/>
    <w:rsid w:val="002C685F"/>
    <w:rsid w:val="002D0709"/>
    <w:rsid w:val="002D439B"/>
    <w:rsid w:val="002D609A"/>
    <w:rsid w:val="00312139"/>
    <w:rsid w:val="003124FB"/>
    <w:rsid w:val="003225DA"/>
    <w:rsid w:val="00323736"/>
    <w:rsid w:val="00341F8A"/>
    <w:rsid w:val="00347B6E"/>
    <w:rsid w:val="003527E2"/>
    <w:rsid w:val="00355DB7"/>
    <w:rsid w:val="00357E84"/>
    <w:rsid w:val="003657D3"/>
    <w:rsid w:val="00371D8E"/>
    <w:rsid w:val="00387792"/>
    <w:rsid w:val="003A05AA"/>
    <w:rsid w:val="003B4925"/>
    <w:rsid w:val="003E4D9B"/>
    <w:rsid w:val="003E5752"/>
    <w:rsid w:val="00410BAB"/>
    <w:rsid w:val="00412EB2"/>
    <w:rsid w:val="004139B2"/>
    <w:rsid w:val="00420176"/>
    <w:rsid w:val="0042368D"/>
    <w:rsid w:val="00424749"/>
    <w:rsid w:val="004274A5"/>
    <w:rsid w:val="004329BE"/>
    <w:rsid w:val="00454F19"/>
    <w:rsid w:val="004657F8"/>
    <w:rsid w:val="00496852"/>
    <w:rsid w:val="00496CEE"/>
    <w:rsid w:val="004B03D7"/>
    <w:rsid w:val="004B20A9"/>
    <w:rsid w:val="004B694E"/>
    <w:rsid w:val="004B7552"/>
    <w:rsid w:val="004C78A3"/>
    <w:rsid w:val="004D4E23"/>
    <w:rsid w:val="004E1C93"/>
    <w:rsid w:val="004E3D49"/>
    <w:rsid w:val="004F69F0"/>
    <w:rsid w:val="005001D4"/>
    <w:rsid w:val="00501D9A"/>
    <w:rsid w:val="00503B9F"/>
    <w:rsid w:val="00505D91"/>
    <w:rsid w:val="00510D06"/>
    <w:rsid w:val="005113E2"/>
    <w:rsid w:val="00511515"/>
    <w:rsid w:val="00513C9C"/>
    <w:rsid w:val="00521897"/>
    <w:rsid w:val="0052243E"/>
    <w:rsid w:val="00524F68"/>
    <w:rsid w:val="00530E83"/>
    <w:rsid w:val="0054312A"/>
    <w:rsid w:val="005509EC"/>
    <w:rsid w:val="00551AFC"/>
    <w:rsid w:val="005523FC"/>
    <w:rsid w:val="00560D13"/>
    <w:rsid w:val="00562C05"/>
    <w:rsid w:val="0056765A"/>
    <w:rsid w:val="00567F2F"/>
    <w:rsid w:val="00581383"/>
    <w:rsid w:val="00583652"/>
    <w:rsid w:val="00585392"/>
    <w:rsid w:val="00586976"/>
    <w:rsid w:val="005871F4"/>
    <w:rsid w:val="00592F73"/>
    <w:rsid w:val="00597522"/>
    <w:rsid w:val="005A3FA9"/>
    <w:rsid w:val="005B0E64"/>
    <w:rsid w:val="005B1556"/>
    <w:rsid w:val="005E5633"/>
    <w:rsid w:val="00606ED3"/>
    <w:rsid w:val="00632613"/>
    <w:rsid w:val="006362CE"/>
    <w:rsid w:val="00650D40"/>
    <w:rsid w:val="0065169B"/>
    <w:rsid w:val="00652E4A"/>
    <w:rsid w:val="0065550C"/>
    <w:rsid w:val="00661069"/>
    <w:rsid w:val="00662381"/>
    <w:rsid w:val="00662F62"/>
    <w:rsid w:val="00663C6B"/>
    <w:rsid w:val="00676E8B"/>
    <w:rsid w:val="006801E5"/>
    <w:rsid w:val="00682D31"/>
    <w:rsid w:val="00684F4A"/>
    <w:rsid w:val="00685663"/>
    <w:rsid w:val="00686088"/>
    <w:rsid w:val="00695216"/>
    <w:rsid w:val="006B64C4"/>
    <w:rsid w:val="006B6AEE"/>
    <w:rsid w:val="006B72FD"/>
    <w:rsid w:val="006C0A6E"/>
    <w:rsid w:val="006C20E2"/>
    <w:rsid w:val="006D30A7"/>
    <w:rsid w:val="006D42A8"/>
    <w:rsid w:val="006D6FF1"/>
    <w:rsid w:val="006E5C0B"/>
    <w:rsid w:val="00706786"/>
    <w:rsid w:val="00710DF1"/>
    <w:rsid w:val="00712EE3"/>
    <w:rsid w:val="007133CB"/>
    <w:rsid w:val="007141BE"/>
    <w:rsid w:val="00715298"/>
    <w:rsid w:val="00724614"/>
    <w:rsid w:val="00740E23"/>
    <w:rsid w:val="007430D2"/>
    <w:rsid w:val="00745D09"/>
    <w:rsid w:val="00757E9C"/>
    <w:rsid w:val="00765AE3"/>
    <w:rsid w:val="00772BAF"/>
    <w:rsid w:val="00774BB5"/>
    <w:rsid w:val="00775BF1"/>
    <w:rsid w:val="00797CED"/>
    <w:rsid w:val="007B097F"/>
    <w:rsid w:val="007B50B1"/>
    <w:rsid w:val="007B5AAE"/>
    <w:rsid w:val="007C0C40"/>
    <w:rsid w:val="007C28A1"/>
    <w:rsid w:val="007C4F14"/>
    <w:rsid w:val="007D61AE"/>
    <w:rsid w:val="007E0135"/>
    <w:rsid w:val="007E2275"/>
    <w:rsid w:val="007E64CB"/>
    <w:rsid w:val="007F1DF9"/>
    <w:rsid w:val="00800C37"/>
    <w:rsid w:val="008032F1"/>
    <w:rsid w:val="00806066"/>
    <w:rsid w:val="00824AA0"/>
    <w:rsid w:val="00833EC1"/>
    <w:rsid w:val="00850FD5"/>
    <w:rsid w:val="0087799D"/>
    <w:rsid w:val="0089131A"/>
    <w:rsid w:val="008925E8"/>
    <w:rsid w:val="00892C22"/>
    <w:rsid w:val="008B2555"/>
    <w:rsid w:val="008B65EA"/>
    <w:rsid w:val="008C07E6"/>
    <w:rsid w:val="008D08E5"/>
    <w:rsid w:val="008D56AC"/>
    <w:rsid w:val="008F5690"/>
    <w:rsid w:val="008F6E2B"/>
    <w:rsid w:val="00900959"/>
    <w:rsid w:val="009101B0"/>
    <w:rsid w:val="00915978"/>
    <w:rsid w:val="00921934"/>
    <w:rsid w:val="00933442"/>
    <w:rsid w:val="009358FE"/>
    <w:rsid w:val="00936386"/>
    <w:rsid w:val="0095466F"/>
    <w:rsid w:val="0096504B"/>
    <w:rsid w:val="009811D1"/>
    <w:rsid w:val="0098623D"/>
    <w:rsid w:val="00992BD3"/>
    <w:rsid w:val="009954E2"/>
    <w:rsid w:val="009964BE"/>
    <w:rsid w:val="009971E3"/>
    <w:rsid w:val="009B09C8"/>
    <w:rsid w:val="009C1B8A"/>
    <w:rsid w:val="009C35F7"/>
    <w:rsid w:val="009F2240"/>
    <w:rsid w:val="00A00DF3"/>
    <w:rsid w:val="00A13CED"/>
    <w:rsid w:val="00A26409"/>
    <w:rsid w:val="00A4315E"/>
    <w:rsid w:val="00A513C6"/>
    <w:rsid w:val="00A5149A"/>
    <w:rsid w:val="00A520B5"/>
    <w:rsid w:val="00A53C70"/>
    <w:rsid w:val="00A6295E"/>
    <w:rsid w:val="00A6523E"/>
    <w:rsid w:val="00A67499"/>
    <w:rsid w:val="00A75169"/>
    <w:rsid w:val="00A813FF"/>
    <w:rsid w:val="00A81ED1"/>
    <w:rsid w:val="00A855FE"/>
    <w:rsid w:val="00A869AD"/>
    <w:rsid w:val="00A9117B"/>
    <w:rsid w:val="00A91BFF"/>
    <w:rsid w:val="00A92FEC"/>
    <w:rsid w:val="00AA2390"/>
    <w:rsid w:val="00AA4C5F"/>
    <w:rsid w:val="00AC25BA"/>
    <w:rsid w:val="00AE176C"/>
    <w:rsid w:val="00AE2714"/>
    <w:rsid w:val="00AF78E6"/>
    <w:rsid w:val="00B0289B"/>
    <w:rsid w:val="00B028D7"/>
    <w:rsid w:val="00B23D87"/>
    <w:rsid w:val="00B248DF"/>
    <w:rsid w:val="00B31660"/>
    <w:rsid w:val="00B4157D"/>
    <w:rsid w:val="00B435FD"/>
    <w:rsid w:val="00B60C11"/>
    <w:rsid w:val="00B6798E"/>
    <w:rsid w:val="00B839C8"/>
    <w:rsid w:val="00B866E6"/>
    <w:rsid w:val="00B916BF"/>
    <w:rsid w:val="00B94C1E"/>
    <w:rsid w:val="00BA678C"/>
    <w:rsid w:val="00BA6895"/>
    <w:rsid w:val="00BB3E80"/>
    <w:rsid w:val="00BB59E3"/>
    <w:rsid w:val="00BD0F4E"/>
    <w:rsid w:val="00BD3D8B"/>
    <w:rsid w:val="00BE14E3"/>
    <w:rsid w:val="00BE6DF3"/>
    <w:rsid w:val="00C03960"/>
    <w:rsid w:val="00C1351F"/>
    <w:rsid w:val="00C226ED"/>
    <w:rsid w:val="00C36374"/>
    <w:rsid w:val="00C36CEF"/>
    <w:rsid w:val="00C40B23"/>
    <w:rsid w:val="00C53947"/>
    <w:rsid w:val="00C65F03"/>
    <w:rsid w:val="00C66233"/>
    <w:rsid w:val="00C74058"/>
    <w:rsid w:val="00C91E8E"/>
    <w:rsid w:val="00CA28C5"/>
    <w:rsid w:val="00CC101B"/>
    <w:rsid w:val="00CD00DA"/>
    <w:rsid w:val="00CD0BF5"/>
    <w:rsid w:val="00CD4AE7"/>
    <w:rsid w:val="00CF546F"/>
    <w:rsid w:val="00D01830"/>
    <w:rsid w:val="00D05CDE"/>
    <w:rsid w:val="00D07875"/>
    <w:rsid w:val="00D15FA3"/>
    <w:rsid w:val="00D17F16"/>
    <w:rsid w:val="00D2442D"/>
    <w:rsid w:val="00D30030"/>
    <w:rsid w:val="00D32AE9"/>
    <w:rsid w:val="00D33396"/>
    <w:rsid w:val="00D412D6"/>
    <w:rsid w:val="00D41772"/>
    <w:rsid w:val="00D45B21"/>
    <w:rsid w:val="00D4716E"/>
    <w:rsid w:val="00D56672"/>
    <w:rsid w:val="00D61653"/>
    <w:rsid w:val="00D668D7"/>
    <w:rsid w:val="00D767B8"/>
    <w:rsid w:val="00D84048"/>
    <w:rsid w:val="00DB2E76"/>
    <w:rsid w:val="00DD0030"/>
    <w:rsid w:val="00DD4E9E"/>
    <w:rsid w:val="00DD65DE"/>
    <w:rsid w:val="00DE1BE8"/>
    <w:rsid w:val="00DF1D20"/>
    <w:rsid w:val="00E018AF"/>
    <w:rsid w:val="00E019EA"/>
    <w:rsid w:val="00E01C00"/>
    <w:rsid w:val="00E11A61"/>
    <w:rsid w:val="00E163B4"/>
    <w:rsid w:val="00E307BA"/>
    <w:rsid w:val="00E419FC"/>
    <w:rsid w:val="00E42A65"/>
    <w:rsid w:val="00E446C8"/>
    <w:rsid w:val="00E473B9"/>
    <w:rsid w:val="00E50327"/>
    <w:rsid w:val="00E53A3F"/>
    <w:rsid w:val="00E56001"/>
    <w:rsid w:val="00E60806"/>
    <w:rsid w:val="00E61D35"/>
    <w:rsid w:val="00E73F26"/>
    <w:rsid w:val="00E754F2"/>
    <w:rsid w:val="00E767DB"/>
    <w:rsid w:val="00E76C72"/>
    <w:rsid w:val="00E932F4"/>
    <w:rsid w:val="00EA1127"/>
    <w:rsid w:val="00EA61F8"/>
    <w:rsid w:val="00EC04B9"/>
    <w:rsid w:val="00ED6E97"/>
    <w:rsid w:val="00EF50E6"/>
    <w:rsid w:val="00F00973"/>
    <w:rsid w:val="00F06E38"/>
    <w:rsid w:val="00F14AF3"/>
    <w:rsid w:val="00F27C70"/>
    <w:rsid w:val="00F34BBE"/>
    <w:rsid w:val="00F35084"/>
    <w:rsid w:val="00F4436D"/>
    <w:rsid w:val="00F55860"/>
    <w:rsid w:val="00F62FE8"/>
    <w:rsid w:val="00F73F73"/>
    <w:rsid w:val="00F76F6E"/>
    <w:rsid w:val="00F80637"/>
    <w:rsid w:val="00F915C7"/>
    <w:rsid w:val="00F9460F"/>
    <w:rsid w:val="00F969BB"/>
    <w:rsid w:val="00F976AA"/>
    <w:rsid w:val="00FA24D4"/>
    <w:rsid w:val="00FB7918"/>
    <w:rsid w:val="00FC00B1"/>
    <w:rsid w:val="00FC1DD2"/>
    <w:rsid w:val="00FC66CD"/>
    <w:rsid w:val="00FC7928"/>
    <w:rsid w:val="00FD3446"/>
    <w:rsid w:val="00FE2CBE"/>
    <w:rsid w:val="00FE301B"/>
    <w:rsid w:val="00FE549C"/>
    <w:rsid w:val="00FF69AD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D9CD"/>
  <w15:chartTrackingRefBased/>
  <w15:docId w15:val="{5EDEF6EA-05F7-B74E-B1C4-22E16680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885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-caps">
    <w:name w:val="small-caps"/>
    <w:basedOn w:val="DefaultParagraphFont"/>
    <w:rsid w:val="00215885"/>
  </w:style>
  <w:style w:type="paragraph" w:customStyle="1" w:styleId="EndNoteBibliographyTitle">
    <w:name w:val="EndNote Bibliography Title"/>
    <w:basedOn w:val="Normal"/>
    <w:link w:val="EndNoteBibliographyTitleChar"/>
    <w:rsid w:val="00521897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521897"/>
    <w:rPr>
      <w:rFonts w:ascii="Times New Roman" w:eastAsiaTheme="minorEastAsia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21897"/>
  </w:style>
  <w:style w:type="character" w:customStyle="1" w:styleId="EndNoteBibliographyChar">
    <w:name w:val="EndNote Bibliography Char"/>
    <w:basedOn w:val="DefaultParagraphFont"/>
    <w:link w:val="EndNoteBibliography"/>
    <w:rsid w:val="00521897"/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1569</Characters>
  <Application>Microsoft Office Word</Application>
  <DocSecurity>0</DocSecurity>
  <Lines>20</Lines>
  <Paragraphs>2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Georges, Prof.</dc:creator>
  <cp:keywords/>
  <dc:description/>
  <cp:lastModifiedBy>Elias Georges, Prof.</cp:lastModifiedBy>
  <cp:revision>2</cp:revision>
  <dcterms:created xsi:type="dcterms:W3CDTF">2022-01-12T22:26:00Z</dcterms:created>
  <dcterms:modified xsi:type="dcterms:W3CDTF">2022-01-12T22:31:00Z</dcterms:modified>
</cp:coreProperties>
</file>