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F6760" w14:textId="2CA938C6" w:rsidR="009A35C7" w:rsidRPr="003A7DEA" w:rsidRDefault="001E77AB" w:rsidP="003A7DEA">
      <w:pPr>
        <w:adjustRightInd w:val="0"/>
        <w:snapToGrid w:val="0"/>
        <w:spacing w:line="360" w:lineRule="auto"/>
        <w:rPr>
          <w:rFonts w:ascii="Times New Roman" w:eastAsiaTheme="minorHAnsi" w:hAnsi="Times New Roman" w:cs="Times New Roman"/>
          <w:b/>
          <w:sz w:val="36"/>
          <w:szCs w:val="36"/>
        </w:rPr>
      </w:pPr>
      <w:r w:rsidRPr="003A7DEA">
        <w:rPr>
          <w:rFonts w:ascii="Times New Roman" w:eastAsiaTheme="minorHAnsi" w:hAnsi="Times New Roman" w:cs="Times New Roman"/>
          <w:b/>
          <w:sz w:val="36"/>
          <w:szCs w:val="36"/>
        </w:rPr>
        <w:t xml:space="preserve">&lt;Supplementary </w:t>
      </w:r>
      <w:r w:rsidR="000515C3">
        <w:rPr>
          <w:rFonts w:ascii="Times New Roman" w:eastAsiaTheme="minorHAnsi" w:hAnsi="Times New Roman" w:cs="Times New Roman"/>
          <w:b/>
          <w:sz w:val="36"/>
          <w:szCs w:val="36"/>
        </w:rPr>
        <w:t>I</w:t>
      </w:r>
      <w:r w:rsidR="00027E45" w:rsidRPr="003A7DEA">
        <w:rPr>
          <w:rFonts w:ascii="Times New Roman" w:eastAsiaTheme="minorHAnsi" w:hAnsi="Times New Roman" w:cs="Times New Roman"/>
          <w:b/>
          <w:sz w:val="36"/>
          <w:szCs w:val="36"/>
        </w:rPr>
        <w:t>nformation</w:t>
      </w:r>
      <w:r w:rsidRPr="00A05CA7">
        <w:rPr>
          <w:rFonts w:ascii="Times New Roman" w:eastAsiaTheme="minorHAnsi" w:hAnsi="Times New Roman" w:cs="Times New Roman"/>
          <w:b/>
          <w:sz w:val="36"/>
          <w:szCs w:val="36"/>
        </w:rPr>
        <w:t>&gt;</w:t>
      </w:r>
    </w:p>
    <w:p w14:paraId="2BEDAE4F" w14:textId="77777777" w:rsidR="009A35C7" w:rsidRPr="00A05CA7" w:rsidRDefault="009A35C7" w:rsidP="00A05CA7">
      <w:pPr>
        <w:adjustRightInd w:val="0"/>
        <w:snapToGrid w:val="0"/>
        <w:spacing w:line="360" w:lineRule="auto"/>
        <w:jc w:val="both"/>
        <w:rPr>
          <w:rFonts w:ascii="Times New Roman" w:eastAsiaTheme="minorHAnsi" w:hAnsi="Times New Roman" w:cs="Times New Roman"/>
          <w:b/>
          <w:sz w:val="32"/>
          <w:szCs w:val="32"/>
        </w:rPr>
      </w:pPr>
    </w:p>
    <w:p w14:paraId="5844DDC5" w14:textId="40754093" w:rsidR="00817D7F" w:rsidRDefault="001E77AB" w:rsidP="003A7DEA">
      <w:pPr>
        <w:adjustRightInd w:val="0"/>
        <w:snapToGrid w:val="0"/>
        <w:spacing w:line="360" w:lineRule="auto"/>
        <w:jc w:val="both"/>
        <w:rPr>
          <w:rFonts w:ascii="Times New Roman" w:eastAsiaTheme="minorHAnsi" w:hAnsi="Times New Roman" w:cs="Times New Roman"/>
          <w:b/>
          <w:sz w:val="32"/>
          <w:szCs w:val="32"/>
        </w:rPr>
      </w:pPr>
      <w:r w:rsidRPr="00A05CA7">
        <w:rPr>
          <w:rFonts w:ascii="Times New Roman" w:eastAsiaTheme="minorHAnsi" w:hAnsi="Times New Roman" w:cs="Times New Roman"/>
          <w:b/>
          <w:sz w:val="32"/>
          <w:szCs w:val="32"/>
        </w:rPr>
        <w:t>Exploring</w:t>
      </w:r>
      <w:r w:rsidR="00370D3F" w:rsidRPr="00A05CA7">
        <w:rPr>
          <w:rFonts w:ascii="Times New Roman" w:eastAsiaTheme="minorHAnsi" w:hAnsi="Times New Roman" w:cs="Times New Roman"/>
          <w:b/>
          <w:sz w:val="32"/>
          <w:szCs w:val="32"/>
        </w:rPr>
        <w:t xml:space="preserve"> ligand </w:t>
      </w:r>
      <w:r w:rsidR="0063696D" w:rsidRPr="00A05CA7">
        <w:rPr>
          <w:rFonts w:ascii="Times New Roman" w:eastAsiaTheme="minorHAnsi" w:hAnsi="Times New Roman" w:cs="Times New Roman"/>
          <w:b/>
          <w:sz w:val="32"/>
          <w:szCs w:val="32"/>
        </w:rPr>
        <w:t xml:space="preserve">binding </w:t>
      </w:r>
      <w:r w:rsidR="00EE699C" w:rsidRPr="00A05CA7">
        <w:rPr>
          <w:rFonts w:ascii="Times New Roman" w:eastAsiaTheme="minorHAnsi" w:hAnsi="Times New Roman" w:cs="Times New Roman"/>
          <w:b/>
          <w:sz w:val="32"/>
          <w:szCs w:val="32"/>
        </w:rPr>
        <w:t>pathways on protein</w:t>
      </w:r>
      <w:r w:rsidRPr="00A05CA7">
        <w:rPr>
          <w:rFonts w:ascii="Times New Roman" w:eastAsiaTheme="minorHAnsi" w:hAnsi="Times New Roman" w:cs="Times New Roman"/>
          <w:b/>
          <w:sz w:val="32"/>
          <w:szCs w:val="32"/>
        </w:rPr>
        <w:t>s</w:t>
      </w:r>
      <w:r w:rsidR="00EE699C" w:rsidRPr="00A05CA7">
        <w:rPr>
          <w:rFonts w:ascii="Times New Roman" w:eastAsiaTheme="minorHAnsi" w:hAnsi="Times New Roman" w:cs="Times New Roman"/>
          <w:b/>
          <w:sz w:val="32"/>
          <w:szCs w:val="32"/>
        </w:rPr>
        <w:t xml:space="preserve"> </w:t>
      </w:r>
      <w:r w:rsidRPr="00A05CA7">
        <w:rPr>
          <w:rFonts w:ascii="Times New Roman" w:eastAsiaTheme="minorHAnsi" w:hAnsi="Times New Roman" w:cs="Times New Roman"/>
          <w:b/>
          <w:sz w:val="32"/>
          <w:szCs w:val="32"/>
        </w:rPr>
        <w:t>using</w:t>
      </w:r>
      <w:r w:rsidR="00EE699C" w:rsidRPr="00A05CA7">
        <w:rPr>
          <w:rFonts w:ascii="Times New Roman" w:eastAsiaTheme="minorHAnsi" w:hAnsi="Times New Roman" w:cs="Times New Roman"/>
          <w:b/>
          <w:sz w:val="32"/>
          <w:szCs w:val="32"/>
        </w:rPr>
        <w:t xml:space="preserve"> hypersound–accelerated molecular dynamics</w:t>
      </w:r>
    </w:p>
    <w:p w14:paraId="6D3B1972" w14:textId="77777777" w:rsidR="00A05CA7" w:rsidRPr="009C2E4A" w:rsidRDefault="00A05CA7">
      <w:pPr>
        <w:adjustRightInd w:val="0"/>
        <w:snapToGrid w:val="0"/>
        <w:spacing w:line="360" w:lineRule="auto"/>
        <w:jc w:val="both"/>
        <w:rPr>
          <w:rFonts w:ascii="Times New Roman" w:eastAsiaTheme="minorHAnsi" w:hAnsi="Times New Roman" w:cs="Times New Roman"/>
          <w:b/>
          <w:sz w:val="24"/>
          <w:szCs w:val="24"/>
        </w:rPr>
      </w:pPr>
    </w:p>
    <w:p w14:paraId="4EE90C04" w14:textId="77777777" w:rsidR="0005723C" w:rsidRPr="009C2E4A" w:rsidRDefault="001E77AB" w:rsidP="009C2E4A">
      <w:pPr>
        <w:spacing w:line="360" w:lineRule="auto"/>
        <w:rPr>
          <w:rFonts w:ascii="Times New Roman" w:hAnsi="Times New Roman"/>
          <w:b/>
          <w:i/>
          <w:szCs w:val="24"/>
        </w:rPr>
      </w:pPr>
      <w:bookmarkStart w:id="0" w:name="_Hlk515974326"/>
      <w:bookmarkStart w:id="1" w:name="_Hlk19688177"/>
      <w:r w:rsidRPr="006E7AE5">
        <w:rPr>
          <w:rFonts w:ascii="Times New Roman" w:hAnsi="Times New Roman"/>
          <w:b/>
          <w:szCs w:val="24"/>
        </w:rPr>
        <w:t>Mitsugu Araki</w:t>
      </w:r>
      <w:bookmarkEnd w:id="1"/>
      <w:r w:rsidR="00EF7DF6" w:rsidRPr="006E7AE5">
        <w:rPr>
          <w:rFonts w:ascii="Times New Roman" w:hAnsi="Times New Roman"/>
          <w:b/>
          <w:szCs w:val="24"/>
          <w:vertAlign w:val="superscript"/>
        </w:rPr>
        <w:t>1,*</w:t>
      </w:r>
      <w:r w:rsidR="003A2FB7" w:rsidRPr="006E7AE5">
        <w:rPr>
          <w:rFonts w:ascii="Times New Roman" w:hAnsi="Times New Roman"/>
          <w:b/>
          <w:szCs w:val="24"/>
        </w:rPr>
        <w:t>, Shigeyuki Matsumoto</w:t>
      </w:r>
      <w:r w:rsidR="0085130E" w:rsidRPr="00FE2F96">
        <w:rPr>
          <w:rFonts w:ascii="Times New Roman" w:hAnsi="Times New Roman"/>
          <w:b/>
          <w:szCs w:val="24"/>
          <w:vertAlign w:val="superscript"/>
        </w:rPr>
        <w:t>2</w:t>
      </w:r>
      <w:r w:rsidR="0085130E" w:rsidRPr="00FE2F96">
        <w:rPr>
          <w:rFonts w:ascii="Times New Roman" w:hAnsi="Times New Roman"/>
          <w:b/>
        </w:rPr>
        <w:t>, Gert-Jan Bekker</w:t>
      </w:r>
      <w:r w:rsidR="0085130E" w:rsidRPr="00FE2F96">
        <w:rPr>
          <w:rFonts w:ascii="Times New Roman" w:hAnsi="Times New Roman"/>
          <w:b/>
          <w:vertAlign w:val="superscript"/>
        </w:rPr>
        <w:t>3</w:t>
      </w:r>
      <w:r w:rsidR="00887D2F" w:rsidRPr="00FE2F96">
        <w:rPr>
          <w:rFonts w:ascii="Times New Roman" w:hAnsi="Times New Roman"/>
          <w:b/>
        </w:rPr>
        <w:t>, Yuta Isaka</w:t>
      </w:r>
      <w:r w:rsidR="00887D2F" w:rsidRPr="00FE2F96">
        <w:rPr>
          <w:rFonts w:ascii="Times New Roman" w:hAnsi="Times New Roman"/>
          <w:b/>
          <w:vertAlign w:val="superscript"/>
        </w:rPr>
        <w:t>4</w:t>
      </w:r>
      <w:r w:rsidRPr="00FE2F96">
        <w:rPr>
          <w:rFonts w:ascii="Times New Roman" w:hAnsi="Times New Roman"/>
          <w:b/>
          <w:szCs w:val="24"/>
        </w:rPr>
        <w:t>, Yukari Sagae</w:t>
      </w:r>
      <w:r w:rsidRPr="00FE2F96">
        <w:rPr>
          <w:rFonts w:ascii="Times New Roman" w:hAnsi="Times New Roman"/>
          <w:b/>
          <w:szCs w:val="24"/>
          <w:vertAlign w:val="superscript"/>
        </w:rPr>
        <w:t>1</w:t>
      </w:r>
      <w:r w:rsidRPr="00FE2F96">
        <w:rPr>
          <w:rFonts w:ascii="Times New Roman" w:hAnsi="Times New Roman"/>
          <w:b/>
          <w:szCs w:val="24"/>
        </w:rPr>
        <w:t>, Narutoshi Kamiya</w:t>
      </w:r>
      <w:r w:rsidR="00887D2F" w:rsidRPr="00FE2F96">
        <w:rPr>
          <w:rFonts w:ascii="Times New Roman" w:hAnsi="Times New Roman"/>
          <w:b/>
          <w:szCs w:val="24"/>
          <w:vertAlign w:val="superscript"/>
        </w:rPr>
        <w:t>5</w:t>
      </w:r>
      <w:r w:rsidRPr="00C914DA">
        <w:rPr>
          <w:rFonts w:ascii="Times New Roman" w:hAnsi="Times New Roman"/>
          <w:b/>
          <w:szCs w:val="24"/>
        </w:rPr>
        <w:t>, and Yasushi Okuno</w:t>
      </w:r>
      <w:r w:rsidRPr="009C2E4A">
        <w:rPr>
          <w:rFonts w:ascii="Times New Roman" w:hAnsi="Times New Roman"/>
          <w:b/>
          <w:szCs w:val="24"/>
          <w:vertAlign w:val="superscript"/>
        </w:rPr>
        <w:t>1,2,*</w:t>
      </w:r>
    </w:p>
    <w:bookmarkEnd w:id="0"/>
    <w:p w14:paraId="0EAD4B0C" w14:textId="77777777" w:rsidR="00A05CA7" w:rsidRPr="00B50635" w:rsidRDefault="00A05CA7" w:rsidP="00A05CA7">
      <w:pPr>
        <w:adjustRightInd w:val="0"/>
        <w:snapToGrid w:val="0"/>
        <w:spacing w:line="360" w:lineRule="auto"/>
        <w:jc w:val="both"/>
        <w:rPr>
          <w:rFonts w:ascii="Times New Roman" w:eastAsiaTheme="minorHAnsi" w:hAnsi="Times New Roman" w:cs="Times New Roman"/>
          <w:b/>
          <w:sz w:val="24"/>
          <w:szCs w:val="24"/>
        </w:rPr>
      </w:pPr>
    </w:p>
    <w:p w14:paraId="68139D30" w14:textId="25C500C0" w:rsidR="0005723C" w:rsidRPr="003A7DEA" w:rsidRDefault="001E77AB" w:rsidP="009C2E4A">
      <w:pPr>
        <w:pStyle w:val="BIEmailAddress"/>
        <w:adjustRightInd w:val="0"/>
        <w:snapToGrid w:val="0"/>
        <w:spacing w:before="120" w:after="0" w:line="360" w:lineRule="auto"/>
        <w:jc w:val="both"/>
        <w:rPr>
          <w:rFonts w:ascii="Times New Roman" w:hAnsi="Times New Roman"/>
          <w:szCs w:val="24"/>
          <w:lang w:eastAsia="ja-JP"/>
        </w:rPr>
      </w:pPr>
      <w:r w:rsidRPr="003A7DEA">
        <w:rPr>
          <w:rFonts w:ascii="Times New Roman" w:hAnsi="Times New Roman"/>
          <w:szCs w:val="24"/>
          <w:vertAlign w:val="superscript"/>
          <w:lang w:eastAsia="ja-JP"/>
        </w:rPr>
        <w:t xml:space="preserve">1 </w:t>
      </w:r>
      <w:r w:rsidRPr="003A7DEA">
        <w:rPr>
          <w:rFonts w:ascii="Times New Roman" w:hAnsi="Times New Roman"/>
          <w:szCs w:val="24"/>
          <w:lang w:eastAsia="ja-JP"/>
        </w:rPr>
        <w:t xml:space="preserve">Graduate School of Medicine, Kyoto University, 53 Shogoin-Kawaharacho, Sakyo-ku, Kyoto 606-8507, </w:t>
      </w:r>
      <w:r w:rsidR="00DC2BB3" w:rsidRPr="003A7DEA">
        <w:rPr>
          <w:rFonts w:ascii="Times New Roman" w:hAnsi="Times New Roman"/>
          <w:szCs w:val="24"/>
          <w:lang w:eastAsia="ja-JP"/>
        </w:rPr>
        <w:t>Japan</w:t>
      </w:r>
    </w:p>
    <w:p w14:paraId="4313D9A7" w14:textId="11BA8DAF" w:rsidR="003A2FB7" w:rsidRPr="003A7DEA" w:rsidRDefault="001E77AB" w:rsidP="009C2E4A">
      <w:pPr>
        <w:spacing w:line="360" w:lineRule="auto"/>
        <w:rPr>
          <w:rFonts w:ascii="Times" w:hAnsi="Times" w:cs="Times"/>
          <w:sz w:val="24"/>
          <w:szCs w:val="24"/>
        </w:rPr>
      </w:pPr>
      <w:r w:rsidRPr="003A7DEA">
        <w:rPr>
          <w:rFonts w:ascii="Times" w:hAnsi="Times" w:cs="Times"/>
          <w:sz w:val="24"/>
          <w:szCs w:val="24"/>
          <w:vertAlign w:val="superscript"/>
        </w:rPr>
        <w:t xml:space="preserve">2 </w:t>
      </w:r>
      <w:r w:rsidR="008E69F7" w:rsidRPr="003A7DEA">
        <w:rPr>
          <w:rFonts w:ascii="Times New Roman" w:hAnsi="Times New Roman" w:cs="Times New Roman"/>
          <w:sz w:val="24"/>
          <w:szCs w:val="24"/>
        </w:rPr>
        <w:t xml:space="preserve">Medical Sciences Innovation Hub Program, </w:t>
      </w:r>
      <w:r w:rsidR="00C6708B" w:rsidRPr="003A7DEA">
        <w:rPr>
          <w:rFonts w:ascii="Times" w:hAnsi="Times" w:cs="Times"/>
          <w:sz w:val="24"/>
          <w:szCs w:val="24"/>
        </w:rPr>
        <w:t>RIKEN Cluster for Science, Technology and Innov</w:t>
      </w:r>
      <w:r w:rsidR="00C6708B" w:rsidRPr="003A7DEA">
        <w:rPr>
          <w:rFonts w:ascii="Times New Roman" w:hAnsi="Times New Roman" w:cs="Times New Roman"/>
          <w:sz w:val="24"/>
          <w:szCs w:val="24"/>
        </w:rPr>
        <w:t xml:space="preserve">ation Hub, </w:t>
      </w:r>
      <w:r w:rsidR="00615306" w:rsidRPr="003A7DEA">
        <w:rPr>
          <w:rFonts w:ascii="Times New Roman" w:hAnsi="Times New Roman" w:cs="Times New Roman"/>
          <w:sz w:val="24"/>
          <w:szCs w:val="24"/>
        </w:rPr>
        <w:t xml:space="preserve">1-7-22 Suehiro-cho, Tsurumi-ku, Yokohama City, Kanagawa 230-0045, </w:t>
      </w:r>
      <w:r w:rsidR="00DC2BB3" w:rsidRPr="003A7DEA">
        <w:rPr>
          <w:rFonts w:ascii="Times New Roman" w:hAnsi="Times New Roman" w:cs="Times New Roman"/>
          <w:sz w:val="24"/>
          <w:szCs w:val="24"/>
        </w:rPr>
        <w:t>Japan</w:t>
      </w:r>
    </w:p>
    <w:p w14:paraId="4D692ADE" w14:textId="3CDA3470" w:rsidR="0085130E" w:rsidRPr="003A7DEA" w:rsidRDefault="001E77AB" w:rsidP="009C2E4A">
      <w:pPr>
        <w:autoSpaceDE w:val="0"/>
        <w:autoSpaceDN w:val="0"/>
        <w:adjustRightInd w:val="0"/>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vertAlign w:val="superscript"/>
        </w:rPr>
        <w:t xml:space="preserve">3 </w:t>
      </w:r>
      <w:r w:rsidRPr="003A7DEA">
        <w:rPr>
          <w:rFonts w:ascii="Times New Roman" w:hAnsi="Times New Roman" w:cs="Times New Roman"/>
          <w:sz w:val="24"/>
          <w:szCs w:val="24"/>
        </w:rPr>
        <w:t xml:space="preserve">Institute for Protein Research, Osaka University, 3-2 Yamadaoka, Suita, Osaka 565-0871, </w:t>
      </w:r>
      <w:r w:rsidR="00DC2BB3" w:rsidRPr="003A7DEA">
        <w:rPr>
          <w:rFonts w:ascii="Times New Roman" w:hAnsi="Times New Roman" w:cs="Times New Roman"/>
          <w:sz w:val="24"/>
          <w:szCs w:val="24"/>
        </w:rPr>
        <w:t>Japan</w:t>
      </w:r>
    </w:p>
    <w:p w14:paraId="1538E977" w14:textId="04B67118" w:rsidR="00887D2F" w:rsidRPr="009C2E4A" w:rsidRDefault="001E77AB" w:rsidP="009C2E4A">
      <w:pPr>
        <w:autoSpaceDE w:val="0"/>
        <w:autoSpaceDN w:val="0"/>
        <w:adjustRightInd w:val="0"/>
        <w:snapToGrid w:val="0"/>
        <w:spacing w:line="360" w:lineRule="auto"/>
        <w:jc w:val="both"/>
        <w:rPr>
          <w:rFonts w:ascii="Times New Roman" w:hAnsi="Times New Roman" w:cs="Times New Roman"/>
          <w:sz w:val="24"/>
          <w:szCs w:val="24"/>
        </w:rPr>
      </w:pPr>
      <w:r w:rsidRPr="009C2E4A">
        <w:rPr>
          <w:rFonts w:ascii="Times New Roman" w:hAnsi="Times New Roman" w:cs="Times New Roman"/>
          <w:sz w:val="24"/>
          <w:szCs w:val="24"/>
          <w:vertAlign w:val="superscript"/>
        </w:rPr>
        <w:t>4</w:t>
      </w:r>
      <w:r w:rsidR="00892A92" w:rsidRPr="009C2E4A">
        <w:rPr>
          <w:rFonts w:ascii="Times New Roman" w:hAnsi="Times New Roman" w:cs="Times New Roman"/>
          <w:sz w:val="24"/>
          <w:szCs w:val="24"/>
        </w:rPr>
        <w:t xml:space="preserve"> Research and Development Group for </w:t>
      </w:r>
      <w:r w:rsidR="00892A92" w:rsidRPr="009C2E4A">
        <w:rPr>
          <w:rFonts w:ascii="Times New Roman" w:hAnsi="Times New Roman" w:cs="Times New Roman"/>
          <w:i/>
          <w:sz w:val="24"/>
          <w:szCs w:val="24"/>
        </w:rPr>
        <w:t>In Silico</w:t>
      </w:r>
      <w:r w:rsidR="00892A92" w:rsidRPr="009C2E4A">
        <w:rPr>
          <w:rFonts w:ascii="Times New Roman" w:hAnsi="Times New Roman" w:cs="Times New Roman"/>
          <w:sz w:val="24"/>
          <w:szCs w:val="24"/>
        </w:rPr>
        <w:t xml:space="preserve"> Drug Discovery, Center for Cluster Development and Coordination (CCD), Foundation for Biomedical Research and Innovation at Kobe (FBRI), 6-3-5, Minatojima-minamimachi, Chuo-ku, Kobe, Hyogo 650</w:t>
      </w:r>
      <w:r w:rsidR="00DC2BB3" w:rsidRPr="009C2E4A">
        <w:rPr>
          <w:rFonts w:ascii="Times New Roman" w:hAnsi="Times New Roman" w:cs="Times New Roman"/>
          <w:sz w:val="24"/>
          <w:szCs w:val="24"/>
        </w:rPr>
        <w:t>-</w:t>
      </w:r>
      <w:r w:rsidR="00892A92" w:rsidRPr="009C2E4A">
        <w:rPr>
          <w:rFonts w:ascii="Times New Roman" w:hAnsi="Times New Roman" w:cs="Times New Roman"/>
          <w:sz w:val="24"/>
          <w:szCs w:val="24"/>
        </w:rPr>
        <w:t xml:space="preserve">0047, </w:t>
      </w:r>
      <w:r w:rsidR="00963E63" w:rsidRPr="009C2E4A">
        <w:rPr>
          <w:rFonts w:ascii="Times New Roman" w:hAnsi="Times New Roman" w:cs="Times New Roman"/>
          <w:sz w:val="24"/>
          <w:szCs w:val="24"/>
        </w:rPr>
        <w:t>J</w:t>
      </w:r>
      <w:r w:rsidR="00DC2BB3" w:rsidRPr="009C2E4A">
        <w:rPr>
          <w:rFonts w:ascii="Times New Roman" w:hAnsi="Times New Roman" w:cs="Times New Roman"/>
          <w:sz w:val="24"/>
          <w:szCs w:val="24"/>
        </w:rPr>
        <w:t>apan</w:t>
      </w:r>
    </w:p>
    <w:p w14:paraId="02068BB9" w14:textId="661D48C8" w:rsidR="0005723C" w:rsidRPr="003A7DEA" w:rsidRDefault="001E77AB" w:rsidP="009C2E4A">
      <w:pPr>
        <w:autoSpaceDE w:val="0"/>
        <w:autoSpaceDN w:val="0"/>
        <w:adjustRightInd w:val="0"/>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vertAlign w:val="superscript"/>
        </w:rPr>
        <w:t xml:space="preserve">5 </w:t>
      </w:r>
      <w:r w:rsidRPr="003A7DEA">
        <w:rPr>
          <w:rFonts w:ascii="Times New Roman" w:hAnsi="Times New Roman" w:cs="Times New Roman"/>
          <w:sz w:val="24"/>
          <w:szCs w:val="24"/>
        </w:rPr>
        <w:t xml:space="preserve">Graduate School of Simulation Studies, University of Hyogo, 7-1-28 Minatojima-Minamimachi, Chuo-ku, Kobe, Hyogo 650-0047, </w:t>
      </w:r>
      <w:r w:rsidR="00DC2BB3" w:rsidRPr="003A7DEA">
        <w:rPr>
          <w:rFonts w:ascii="Times New Roman" w:hAnsi="Times New Roman" w:cs="Times New Roman"/>
          <w:sz w:val="24"/>
          <w:szCs w:val="24"/>
        </w:rPr>
        <w:t>Japan</w:t>
      </w:r>
    </w:p>
    <w:p w14:paraId="2924B70B" w14:textId="77777777" w:rsidR="00A05CA7" w:rsidRPr="00B50635" w:rsidRDefault="00A05CA7" w:rsidP="00A05CA7">
      <w:pPr>
        <w:adjustRightInd w:val="0"/>
        <w:snapToGrid w:val="0"/>
        <w:spacing w:line="360" w:lineRule="auto"/>
        <w:jc w:val="both"/>
        <w:rPr>
          <w:rFonts w:ascii="Times New Roman" w:eastAsiaTheme="minorHAnsi" w:hAnsi="Times New Roman" w:cs="Times New Roman"/>
          <w:b/>
          <w:sz w:val="24"/>
          <w:szCs w:val="24"/>
        </w:rPr>
      </w:pPr>
    </w:p>
    <w:p w14:paraId="1FA89B05" w14:textId="5DCAE913" w:rsidR="00963E63" w:rsidRPr="003A7DEA" w:rsidRDefault="001E77AB" w:rsidP="009C2E4A">
      <w:pPr>
        <w:pStyle w:val="TAMainText"/>
        <w:adjustRightInd w:val="0"/>
        <w:snapToGrid w:val="0"/>
        <w:spacing w:before="120" w:after="0" w:line="360" w:lineRule="auto"/>
        <w:ind w:firstLine="0"/>
        <w:jc w:val="both"/>
        <w:rPr>
          <w:rFonts w:ascii="Times New Roman" w:hAnsi="Times New Roman"/>
          <w:szCs w:val="24"/>
          <w:lang w:eastAsia="ja-JP"/>
        </w:rPr>
      </w:pPr>
      <w:r w:rsidRPr="009C2E4A">
        <w:rPr>
          <w:rFonts w:ascii="Times New Roman" w:hAnsi="Times New Roman"/>
          <w:b/>
          <w:bCs/>
          <w:szCs w:val="24"/>
        </w:rPr>
        <w:t>*Corresponding authors:</w:t>
      </w:r>
      <w:r w:rsidR="00963E63" w:rsidRPr="009C2E4A">
        <w:rPr>
          <w:rFonts w:ascii="Times New Roman" w:hAnsi="Times New Roman"/>
          <w:b/>
          <w:bCs/>
          <w:szCs w:val="24"/>
        </w:rPr>
        <w:t xml:space="preserve"> </w:t>
      </w:r>
    </w:p>
    <w:p w14:paraId="02E61FC9" w14:textId="77777777" w:rsidR="0005723C" w:rsidRPr="003A7DEA" w:rsidRDefault="001E77AB" w:rsidP="009C2E4A">
      <w:pPr>
        <w:pStyle w:val="TAMainText"/>
        <w:adjustRightInd w:val="0"/>
        <w:snapToGrid w:val="0"/>
        <w:spacing w:before="120" w:after="0" w:line="360" w:lineRule="auto"/>
        <w:ind w:firstLine="0"/>
        <w:jc w:val="both"/>
        <w:rPr>
          <w:rFonts w:ascii="Times New Roman" w:hAnsi="Times New Roman"/>
          <w:szCs w:val="24"/>
          <w:lang w:eastAsia="ja-JP"/>
        </w:rPr>
      </w:pPr>
      <w:r w:rsidRPr="003A7DEA">
        <w:rPr>
          <w:rFonts w:ascii="Times New Roman" w:hAnsi="Times New Roman"/>
          <w:szCs w:val="24"/>
          <w:lang w:eastAsia="ja-JP"/>
        </w:rPr>
        <w:t>Yasushi Okuno</w:t>
      </w:r>
    </w:p>
    <w:p w14:paraId="515E0CCE" w14:textId="10D500B6" w:rsidR="0005723C" w:rsidRPr="003A7DEA" w:rsidRDefault="001E77AB" w:rsidP="009C2E4A">
      <w:pPr>
        <w:pStyle w:val="TAMainText"/>
        <w:adjustRightInd w:val="0"/>
        <w:snapToGrid w:val="0"/>
        <w:spacing w:after="0" w:line="360" w:lineRule="auto"/>
        <w:ind w:firstLine="0"/>
        <w:jc w:val="both"/>
        <w:rPr>
          <w:rFonts w:ascii="Times New Roman" w:hAnsi="Times New Roman"/>
          <w:szCs w:val="24"/>
          <w:lang w:eastAsia="ja-JP"/>
        </w:rPr>
      </w:pPr>
      <w:r w:rsidRPr="003A7DEA">
        <w:rPr>
          <w:rFonts w:ascii="Times New Roman" w:hAnsi="Times New Roman"/>
          <w:szCs w:val="24"/>
          <w:lang w:eastAsia="ja-JP"/>
        </w:rPr>
        <w:t xml:space="preserve">Graduate School of Medicine, Kyoto University, 53 Shogoin-Kawaharacho, Sakyo-ku, Kyoto 606-8507, </w:t>
      </w:r>
      <w:r w:rsidR="00DC2BB3" w:rsidRPr="003A7DEA">
        <w:rPr>
          <w:rFonts w:ascii="Times New Roman" w:hAnsi="Times New Roman"/>
          <w:szCs w:val="24"/>
          <w:lang w:eastAsia="ja-JP"/>
        </w:rPr>
        <w:t>Japan.</w:t>
      </w:r>
      <w:r w:rsidRPr="003A7DEA">
        <w:rPr>
          <w:rFonts w:ascii="Times New Roman" w:hAnsi="Times New Roman"/>
          <w:szCs w:val="24"/>
          <w:lang w:eastAsia="ja-JP"/>
        </w:rPr>
        <w:t xml:space="preserve"> Phone: +81-75-751-4881, Email: </w:t>
      </w:r>
      <w:hyperlink r:id="rId8" w:history="1">
        <w:r w:rsidR="00540BA6" w:rsidRPr="003A7DEA">
          <w:rPr>
            <w:rStyle w:val="a8"/>
            <w:rFonts w:ascii="Times New Roman" w:hAnsi="Times New Roman"/>
            <w:color w:val="auto"/>
            <w:szCs w:val="24"/>
            <w:u w:val="none"/>
            <w:lang w:eastAsia="ja-JP"/>
          </w:rPr>
          <w:t>okuno.yasushi.4c@kyoto-u.ac.jp</w:t>
        </w:r>
      </w:hyperlink>
    </w:p>
    <w:p w14:paraId="201E09D1" w14:textId="77777777" w:rsidR="00540BA6" w:rsidRPr="003A7DEA" w:rsidRDefault="001E77AB" w:rsidP="009C2E4A">
      <w:pPr>
        <w:pStyle w:val="TAMainText"/>
        <w:adjustRightInd w:val="0"/>
        <w:snapToGrid w:val="0"/>
        <w:spacing w:before="120" w:after="0" w:line="360" w:lineRule="auto"/>
        <w:ind w:firstLine="0"/>
        <w:jc w:val="both"/>
        <w:rPr>
          <w:rFonts w:ascii="Times New Roman" w:hAnsi="Times New Roman"/>
          <w:szCs w:val="24"/>
          <w:lang w:eastAsia="ja-JP"/>
        </w:rPr>
      </w:pPr>
      <w:r w:rsidRPr="003A7DEA">
        <w:rPr>
          <w:rFonts w:ascii="Times New Roman" w:hAnsi="Times New Roman"/>
          <w:szCs w:val="24"/>
          <w:lang w:eastAsia="ja-JP"/>
        </w:rPr>
        <w:lastRenderedPageBreak/>
        <w:t>Mitsugu Araki</w:t>
      </w:r>
    </w:p>
    <w:p w14:paraId="10096CD2" w14:textId="2D75FE59" w:rsidR="00963E63" w:rsidRPr="003A7DEA" w:rsidRDefault="001E77AB" w:rsidP="009C2E4A">
      <w:pPr>
        <w:pStyle w:val="TAMainText"/>
        <w:adjustRightInd w:val="0"/>
        <w:snapToGrid w:val="0"/>
        <w:spacing w:after="0" w:line="360" w:lineRule="auto"/>
        <w:ind w:firstLine="0"/>
        <w:jc w:val="both"/>
        <w:rPr>
          <w:rFonts w:ascii="Times New Roman" w:hAnsi="Times New Roman"/>
          <w:b/>
          <w:bCs/>
          <w:szCs w:val="24"/>
          <w:lang w:eastAsia="ja-JP"/>
        </w:rPr>
      </w:pPr>
      <w:r w:rsidRPr="003A7DEA">
        <w:rPr>
          <w:rFonts w:ascii="Times New Roman" w:hAnsi="Times New Roman"/>
          <w:szCs w:val="24"/>
        </w:rPr>
        <w:t xml:space="preserve">Graduate School of Medicine, Kyoto University, 53 Shogoin-Kawaharacho, Sakyo-ku, Kyoto 606-8507, </w:t>
      </w:r>
      <w:r w:rsidR="00DC2BB3" w:rsidRPr="003A7DEA">
        <w:rPr>
          <w:rFonts w:ascii="Times New Roman" w:hAnsi="Times New Roman"/>
          <w:szCs w:val="24"/>
        </w:rPr>
        <w:t>Japan.</w:t>
      </w:r>
      <w:r w:rsidRPr="003A7DEA">
        <w:rPr>
          <w:rFonts w:ascii="Times New Roman" w:hAnsi="Times New Roman"/>
          <w:szCs w:val="24"/>
        </w:rPr>
        <w:t xml:space="preserve"> Phone: +81-75-751-4881, Email: </w:t>
      </w:r>
      <w:hyperlink r:id="rId9" w:history="1">
        <w:r w:rsidR="00027E45" w:rsidRPr="003A7DEA">
          <w:rPr>
            <w:rStyle w:val="a8"/>
            <w:rFonts w:ascii="Times New Roman" w:hAnsi="Times New Roman"/>
            <w:szCs w:val="24"/>
          </w:rPr>
          <w:t>araki.mitsugu.6w@kyoto-u.ac.jp</w:t>
        </w:r>
      </w:hyperlink>
    </w:p>
    <w:p w14:paraId="71789B7C" w14:textId="77777777" w:rsidR="00963E63" w:rsidRPr="003A7DEA" w:rsidRDefault="00963E63" w:rsidP="009C2E4A">
      <w:pPr>
        <w:pStyle w:val="TAMainText"/>
        <w:adjustRightInd w:val="0"/>
        <w:snapToGrid w:val="0"/>
        <w:spacing w:before="120" w:after="0" w:line="360" w:lineRule="auto"/>
        <w:ind w:firstLine="0"/>
        <w:jc w:val="both"/>
        <w:rPr>
          <w:rFonts w:ascii="Times New Roman" w:hAnsi="Times New Roman"/>
          <w:b/>
          <w:bCs/>
          <w:szCs w:val="24"/>
          <w:lang w:eastAsia="ja-JP"/>
        </w:rPr>
      </w:pPr>
      <w:r w:rsidRPr="003A7DEA">
        <w:rPr>
          <w:rFonts w:ascii="Times New Roman" w:hAnsi="Times New Roman"/>
          <w:b/>
          <w:bCs/>
          <w:szCs w:val="24"/>
          <w:lang w:eastAsia="ja-JP"/>
        </w:rPr>
        <w:br w:type="page"/>
      </w:r>
    </w:p>
    <w:p w14:paraId="7DB95A02" w14:textId="22AB7726" w:rsidR="00027E45" w:rsidRPr="003A7DEA" w:rsidRDefault="001E77AB">
      <w:pPr>
        <w:pStyle w:val="TAMainText"/>
        <w:adjustRightInd w:val="0"/>
        <w:snapToGrid w:val="0"/>
        <w:spacing w:before="120" w:after="0" w:line="360" w:lineRule="auto"/>
        <w:ind w:firstLine="0"/>
        <w:jc w:val="both"/>
        <w:rPr>
          <w:rFonts w:ascii="Times New Roman" w:hAnsi="Times New Roman"/>
          <w:b/>
          <w:bCs/>
          <w:szCs w:val="24"/>
          <w:lang w:eastAsia="ja-JP"/>
        </w:rPr>
      </w:pPr>
      <w:r w:rsidRPr="009C2E4A">
        <w:rPr>
          <w:rFonts w:ascii="Times New Roman" w:hAnsi="Times New Roman"/>
          <w:b/>
          <w:bCs/>
          <w:sz w:val="28"/>
          <w:szCs w:val="28"/>
        </w:rPr>
        <w:lastRenderedPageBreak/>
        <w:t>Contents</w:t>
      </w:r>
    </w:p>
    <w:p w14:paraId="4ABEFCAE" w14:textId="2706A5FA" w:rsidR="00027E45" w:rsidRPr="003A7DEA" w:rsidRDefault="001E77AB">
      <w:pPr>
        <w:pStyle w:val="TAMainText"/>
        <w:adjustRightInd w:val="0"/>
        <w:snapToGrid w:val="0"/>
        <w:spacing w:before="120" w:after="0" w:line="360" w:lineRule="auto"/>
        <w:ind w:firstLine="0"/>
        <w:jc w:val="distribute"/>
        <w:rPr>
          <w:rFonts w:ascii="Times New Roman" w:hAnsi="Times New Roman"/>
          <w:b/>
          <w:bCs/>
          <w:szCs w:val="24"/>
          <w:lang w:eastAsia="ja-JP"/>
        </w:rPr>
      </w:pPr>
      <w:r w:rsidRPr="003A7DEA">
        <w:rPr>
          <w:rFonts w:ascii="Times New Roman" w:hAnsi="Times New Roman"/>
          <w:b/>
          <w:bCs/>
          <w:szCs w:val="24"/>
          <w:lang w:eastAsia="ja-JP"/>
        </w:rPr>
        <w:t>1 Materials and Methods</w:t>
      </w:r>
      <w:r w:rsidR="0002437A" w:rsidRPr="003A7DEA">
        <w:rPr>
          <w:rFonts w:ascii="Times New Roman" w:hAnsi="Times New Roman"/>
          <w:b/>
          <w:bCs/>
          <w:szCs w:val="24"/>
          <w:lang w:eastAsia="ja-JP"/>
        </w:rPr>
        <w:t xml:space="preserve"> </w:t>
      </w:r>
      <w:r w:rsidR="0002437A" w:rsidRPr="003A7DEA">
        <w:rPr>
          <w:rFonts w:ascii="Times New Roman" w:hAnsi="Times New Roman"/>
          <w:b/>
          <w:bCs/>
          <w:szCs w:val="24"/>
        </w:rPr>
        <w:t xml:space="preserve">······································································· </w:t>
      </w:r>
      <w:r w:rsidR="00C914DA">
        <w:rPr>
          <w:rFonts w:ascii="Times New Roman" w:hAnsi="Times New Roman"/>
          <w:b/>
          <w:bCs/>
          <w:szCs w:val="24"/>
        </w:rPr>
        <w:t>4</w:t>
      </w:r>
      <w:r w:rsidR="0053716B" w:rsidRPr="003A7DEA">
        <w:rPr>
          <w:rFonts w:ascii="Times New Roman" w:hAnsi="Times New Roman"/>
          <w:b/>
          <w:bCs/>
          <w:szCs w:val="24"/>
          <w:lang w:eastAsia="ja-JP"/>
        </w:rPr>
        <w:t xml:space="preserve">                                       </w:t>
      </w:r>
    </w:p>
    <w:p w14:paraId="1BF08617" w14:textId="451A3200" w:rsidR="00027E45" w:rsidRPr="003A7DEA" w:rsidRDefault="001E77AB">
      <w:pPr>
        <w:adjustRightInd w:val="0"/>
        <w:snapToGrid w:val="0"/>
        <w:spacing w:line="360" w:lineRule="auto"/>
        <w:ind w:firstLineChars="50" w:firstLine="120"/>
        <w:jc w:val="distribute"/>
        <w:rPr>
          <w:rFonts w:ascii="Times New Roman" w:hAnsi="Times New Roman" w:cs="Times New Roman"/>
          <w:b/>
          <w:bCs/>
          <w:sz w:val="24"/>
          <w:szCs w:val="24"/>
        </w:rPr>
      </w:pPr>
      <w:r w:rsidRPr="003A7DEA">
        <w:rPr>
          <w:rFonts w:ascii="Times New Roman" w:hAnsi="Times New Roman"/>
          <w:b/>
          <w:bCs/>
          <w:sz w:val="24"/>
          <w:szCs w:val="24"/>
        </w:rPr>
        <w:t>1.1 Model systems and force fields</w:t>
      </w:r>
      <w:r w:rsidR="0053716B" w:rsidRPr="003A7DEA">
        <w:rPr>
          <w:rFonts w:ascii="Times New Roman" w:hAnsi="Times New Roman"/>
          <w:b/>
          <w:bCs/>
          <w:sz w:val="24"/>
          <w:szCs w:val="24"/>
        </w:rPr>
        <w:t xml:space="preserve"> </w:t>
      </w:r>
      <w:bookmarkStart w:id="2" w:name="_Hlk37952284"/>
      <w:r w:rsidR="0053716B" w:rsidRPr="003A7DEA">
        <w:rPr>
          <w:rFonts w:ascii="Times New Roman" w:hAnsi="Times New Roman" w:cs="Times New Roman"/>
          <w:b/>
          <w:bCs/>
          <w:sz w:val="24"/>
          <w:szCs w:val="24"/>
        </w:rPr>
        <w:t>·</w:t>
      </w:r>
      <w:bookmarkEnd w:id="2"/>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 xml:space="preserve">··· </w:t>
      </w:r>
      <w:r w:rsidR="00C914DA">
        <w:rPr>
          <w:rFonts w:ascii="Times New Roman" w:hAnsi="Times New Roman" w:cs="Times New Roman"/>
          <w:b/>
          <w:bCs/>
          <w:sz w:val="24"/>
          <w:szCs w:val="24"/>
        </w:rPr>
        <w:t>4</w:t>
      </w:r>
    </w:p>
    <w:p w14:paraId="7554E2E4" w14:textId="18FCFD19" w:rsidR="00710E6E" w:rsidRPr="003A7DEA" w:rsidRDefault="001E77AB">
      <w:pPr>
        <w:adjustRightInd w:val="0"/>
        <w:snapToGrid w:val="0"/>
        <w:spacing w:line="360" w:lineRule="auto"/>
        <w:ind w:firstLineChars="50" w:firstLine="120"/>
        <w:jc w:val="both"/>
        <w:rPr>
          <w:rFonts w:ascii="Times New Roman" w:hAnsi="Times New Roman"/>
          <w:b/>
          <w:sz w:val="24"/>
          <w:szCs w:val="24"/>
        </w:rPr>
      </w:pPr>
      <w:r w:rsidRPr="003A7DEA">
        <w:rPr>
          <w:rFonts w:ascii="Times New Roman" w:hAnsi="Times New Roman"/>
          <w:b/>
          <w:sz w:val="24"/>
          <w:szCs w:val="24"/>
        </w:rPr>
        <w:t>1.2 Modeling of shock waves</w:t>
      </w:r>
      <w:r w:rsidR="004C5B4D" w:rsidRPr="003A7DEA">
        <w:rPr>
          <w:rFonts w:ascii="Times New Roman" w:hAnsi="Times New Roman"/>
          <w:b/>
          <w:sz w:val="24"/>
          <w:szCs w:val="24"/>
        </w:rPr>
        <w:t xml:space="preserve"> </w:t>
      </w:r>
      <w:r w:rsidR="004C5B4D" w:rsidRPr="003A7DEA">
        <w:rPr>
          <w:rFonts w:ascii="Times New Roman" w:hAnsi="Times New Roman" w:cs="Times New Roman"/>
          <w:b/>
          <w:bCs/>
          <w:sz w:val="24"/>
          <w:szCs w:val="24"/>
        </w:rPr>
        <w:t>···································································</w:t>
      </w:r>
      <w:r w:rsidR="00C914DA">
        <w:rPr>
          <w:rFonts w:ascii="Times New Roman" w:hAnsi="Times New Roman" w:cs="Times New Roman"/>
          <w:b/>
          <w:bCs/>
          <w:sz w:val="24"/>
          <w:szCs w:val="24"/>
        </w:rPr>
        <w:t>5</w:t>
      </w:r>
    </w:p>
    <w:p w14:paraId="54912A0E" w14:textId="3C866C6B" w:rsidR="00027E45" w:rsidRPr="003A7DEA" w:rsidRDefault="001E77AB">
      <w:pPr>
        <w:adjustRightInd w:val="0"/>
        <w:snapToGrid w:val="0"/>
        <w:spacing w:line="360" w:lineRule="auto"/>
        <w:ind w:firstLineChars="50" w:firstLine="120"/>
        <w:jc w:val="distribute"/>
        <w:rPr>
          <w:rFonts w:ascii="Times New Roman" w:hAnsi="Times New Roman"/>
          <w:b/>
          <w:bCs/>
          <w:sz w:val="24"/>
          <w:szCs w:val="24"/>
        </w:rPr>
      </w:pPr>
      <w:r w:rsidRPr="003A7DEA">
        <w:rPr>
          <w:rFonts w:ascii="Times New Roman" w:hAnsi="Times New Roman"/>
          <w:b/>
          <w:bCs/>
          <w:sz w:val="24"/>
          <w:szCs w:val="24"/>
        </w:rPr>
        <w:t>1.</w:t>
      </w:r>
      <w:r w:rsidR="00710E6E" w:rsidRPr="003A7DEA">
        <w:rPr>
          <w:rFonts w:ascii="Times New Roman" w:hAnsi="Times New Roman"/>
          <w:b/>
          <w:bCs/>
          <w:sz w:val="24"/>
          <w:szCs w:val="24"/>
        </w:rPr>
        <w:t>3</w:t>
      </w:r>
      <w:r w:rsidRPr="003A7DEA">
        <w:rPr>
          <w:rFonts w:ascii="Times New Roman" w:hAnsi="Times New Roman"/>
          <w:b/>
          <w:bCs/>
          <w:sz w:val="24"/>
          <w:szCs w:val="24"/>
        </w:rPr>
        <w:t xml:space="preserve"> MD simulations</w:t>
      </w:r>
      <w:r w:rsidR="0053716B"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w:t>
      </w:r>
      <w:r w:rsidR="0053716B" w:rsidRPr="003A7DEA">
        <w:rPr>
          <w:rFonts w:ascii="Times New Roman" w:hAnsi="Times New Roman" w:cs="Times New Roman"/>
          <w:b/>
          <w:bCs/>
          <w:sz w:val="24"/>
          <w:szCs w:val="24"/>
        </w:rPr>
        <w:t xml:space="preserve"> </w:t>
      </w:r>
      <w:r w:rsidR="00C914DA">
        <w:rPr>
          <w:rFonts w:ascii="Times New Roman" w:hAnsi="Times New Roman" w:cs="Times New Roman"/>
          <w:b/>
          <w:bCs/>
          <w:sz w:val="24"/>
          <w:szCs w:val="24"/>
        </w:rPr>
        <w:t>5</w:t>
      </w:r>
    </w:p>
    <w:p w14:paraId="60074435" w14:textId="0BFA1187" w:rsidR="00027E45" w:rsidRPr="003A7DEA" w:rsidRDefault="001E77AB">
      <w:pPr>
        <w:adjustRightInd w:val="0"/>
        <w:snapToGrid w:val="0"/>
        <w:spacing w:line="360" w:lineRule="auto"/>
        <w:ind w:firstLineChars="50" w:firstLine="120"/>
        <w:jc w:val="distribute"/>
        <w:rPr>
          <w:rFonts w:ascii="Times New Roman" w:hAnsi="Times New Roman" w:cs="Times New Roman"/>
          <w:b/>
          <w:bCs/>
          <w:sz w:val="24"/>
          <w:szCs w:val="24"/>
        </w:rPr>
      </w:pPr>
      <w:r w:rsidRPr="003A7DEA">
        <w:rPr>
          <w:rFonts w:ascii="Times New Roman" w:hAnsi="Times New Roman"/>
          <w:b/>
          <w:bCs/>
          <w:sz w:val="24"/>
          <w:szCs w:val="24"/>
        </w:rPr>
        <w:t>1.</w:t>
      </w:r>
      <w:r w:rsidR="00710E6E" w:rsidRPr="003A7DEA">
        <w:rPr>
          <w:rFonts w:ascii="Times New Roman" w:hAnsi="Times New Roman"/>
          <w:b/>
          <w:bCs/>
          <w:sz w:val="24"/>
          <w:szCs w:val="24"/>
        </w:rPr>
        <w:t>4</w:t>
      </w:r>
      <w:r w:rsidRPr="003A7DEA">
        <w:rPr>
          <w:rFonts w:ascii="Times New Roman" w:hAnsi="Times New Roman"/>
          <w:b/>
          <w:bCs/>
          <w:sz w:val="24"/>
          <w:szCs w:val="24"/>
        </w:rPr>
        <w:t xml:space="preserve"> </w:t>
      </w:r>
      <w:r w:rsidRPr="003A7DEA">
        <w:rPr>
          <w:rFonts w:ascii="Times New Roman" w:hAnsi="Times New Roman" w:cs="Times New Roman"/>
          <w:b/>
          <w:bCs/>
          <w:sz w:val="24"/>
          <w:szCs w:val="24"/>
        </w:rPr>
        <w:t>Analysis of MD simulations of liquid water</w:t>
      </w:r>
      <w:r w:rsidR="0053716B"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 xml:space="preserve">· </w:t>
      </w:r>
      <w:r w:rsidR="00C914DA">
        <w:rPr>
          <w:rFonts w:ascii="Times New Roman" w:hAnsi="Times New Roman" w:cs="Times New Roman"/>
          <w:b/>
          <w:bCs/>
          <w:sz w:val="24"/>
          <w:szCs w:val="24"/>
        </w:rPr>
        <w:t>6</w:t>
      </w:r>
    </w:p>
    <w:p w14:paraId="11D09F64" w14:textId="137F148E" w:rsidR="004C5B4D" w:rsidRPr="003A7DEA" w:rsidRDefault="001E77AB">
      <w:pPr>
        <w:autoSpaceDE w:val="0"/>
        <w:autoSpaceDN w:val="0"/>
        <w:adjustRightInd w:val="0"/>
        <w:snapToGrid w:val="0"/>
        <w:spacing w:line="360" w:lineRule="auto"/>
        <w:ind w:firstLineChars="50" w:firstLine="120"/>
        <w:jc w:val="both"/>
        <w:rPr>
          <w:rFonts w:ascii="Times New Roman" w:hAnsi="Times New Roman" w:cs="Times New Roman"/>
          <w:b/>
          <w:bCs/>
          <w:sz w:val="24"/>
          <w:szCs w:val="24"/>
        </w:rPr>
      </w:pPr>
      <w:r w:rsidRPr="003A7DEA">
        <w:rPr>
          <w:rFonts w:ascii="Times New Roman" w:hAnsi="Times New Roman" w:cs="Times New Roman"/>
          <w:b/>
          <w:bCs/>
          <w:sz w:val="24"/>
          <w:szCs w:val="24"/>
        </w:rPr>
        <w:t xml:space="preserve">1.5 Analysis of ligand binding </w:t>
      </w:r>
      <w:r w:rsidRPr="003A7DEA">
        <w:rPr>
          <w:rFonts w:ascii="Times New Roman" w:eastAsia="ＭＳ ゴシック" w:hAnsi="Times New Roman"/>
          <w:b/>
          <w:bCs/>
          <w:sz w:val="24"/>
          <w:szCs w:val="24"/>
        </w:rPr>
        <w:t>within different CDK2 pockets</w:t>
      </w:r>
      <w:r w:rsidRPr="003A7DEA">
        <w:rPr>
          <w:rFonts w:ascii="Times New Roman" w:hAnsi="Times New Roman" w:cs="Times New Roman"/>
          <w:b/>
          <w:bCs/>
          <w:sz w:val="24"/>
          <w:szCs w:val="24"/>
        </w:rPr>
        <w:t xml:space="preserve"> ························ </w:t>
      </w:r>
      <w:r w:rsidR="00C914DA">
        <w:rPr>
          <w:rFonts w:ascii="Times New Roman" w:hAnsi="Times New Roman" w:cs="Times New Roman"/>
          <w:b/>
          <w:bCs/>
          <w:sz w:val="24"/>
          <w:szCs w:val="24"/>
        </w:rPr>
        <w:t>8</w:t>
      </w:r>
    </w:p>
    <w:p w14:paraId="0B7F75A8" w14:textId="0D443B05" w:rsidR="00027E45" w:rsidRPr="003A7DEA" w:rsidRDefault="001E77AB">
      <w:pPr>
        <w:autoSpaceDE w:val="0"/>
        <w:autoSpaceDN w:val="0"/>
        <w:adjustRightInd w:val="0"/>
        <w:snapToGrid w:val="0"/>
        <w:spacing w:line="360" w:lineRule="auto"/>
        <w:ind w:firstLineChars="50" w:firstLine="120"/>
        <w:jc w:val="distribute"/>
        <w:rPr>
          <w:rFonts w:ascii="Times New Roman" w:hAnsi="Times New Roman" w:cs="Times New Roman"/>
          <w:b/>
          <w:bCs/>
          <w:sz w:val="24"/>
          <w:szCs w:val="24"/>
        </w:rPr>
      </w:pPr>
      <w:r w:rsidRPr="003A7DEA">
        <w:rPr>
          <w:rFonts w:ascii="Times New Roman" w:hAnsi="Times New Roman"/>
          <w:b/>
          <w:bCs/>
          <w:sz w:val="24"/>
          <w:szCs w:val="24"/>
        </w:rPr>
        <w:t>1.</w:t>
      </w:r>
      <w:r w:rsidR="004C5B4D" w:rsidRPr="003A7DEA">
        <w:rPr>
          <w:rFonts w:ascii="Times New Roman" w:hAnsi="Times New Roman"/>
          <w:b/>
          <w:bCs/>
          <w:sz w:val="24"/>
          <w:szCs w:val="24"/>
        </w:rPr>
        <w:t>6</w:t>
      </w:r>
      <w:r w:rsidRPr="003A7DEA">
        <w:rPr>
          <w:rFonts w:ascii="Times New Roman" w:hAnsi="Times New Roman"/>
          <w:b/>
          <w:bCs/>
          <w:sz w:val="24"/>
          <w:szCs w:val="24"/>
        </w:rPr>
        <w:t xml:space="preserve"> </w:t>
      </w:r>
      <w:r w:rsidRPr="003A7DEA">
        <w:rPr>
          <w:rFonts w:ascii="Times New Roman" w:hAnsi="Times New Roman" w:cs="Times New Roman"/>
          <w:b/>
          <w:bCs/>
          <w:sz w:val="24"/>
          <w:szCs w:val="24"/>
        </w:rPr>
        <w:t>Advanced analysis of CS3 and CS242 binding to the ATP</w:t>
      </w:r>
      <w:r w:rsidRPr="003A7DEA">
        <w:rPr>
          <w:rFonts w:ascii="Times New Roman" w:eastAsia="游明朝" w:hAnsi="Times New Roman" w:cs="Times New Roman"/>
          <w:b/>
          <w:bCs/>
          <w:sz w:val="24"/>
          <w:szCs w:val="24"/>
        </w:rPr>
        <w:t xml:space="preserve"> </w:t>
      </w:r>
      <w:r w:rsidRPr="003A7DEA">
        <w:rPr>
          <w:rFonts w:ascii="Times New Roman" w:hAnsi="Times New Roman" w:cs="Times New Roman"/>
          <w:b/>
          <w:bCs/>
          <w:sz w:val="24"/>
          <w:szCs w:val="24"/>
        </w:rPr>
        <w:t>pocket of CDK2</w:t>
      </w:r>
      <w:r w:rsidR="00984BC5"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w:t>
      </w:r>
      <w:r w:rsidR="0053716B" w:rsidRPr="003A7DEA">
        <w:rPr>
          <w:rFonts w:ascii="Times New Roman" w:hAnsi="Times New Roman" w:cs="Times New Roman"/>
          <w:b/>
          <w:bCs/>
          <w:sz w:val="24"/>
          <w:szCs w:val="24"/>
        </w:rPr>
        <w:t xml:space="preserve"> </w:t>
      </w:r>
      <w:r w:rsidR="00C914DA">
        <w:rPr>
          <w:rFonts w:ascii="Times New Roman" w:hAnsi="Times New Roman" w:cs="Times New Roman"/>
          <w:b/>
          <w:bCs/>
          <w:sz w:val="24"/>
          <w:szCs w:val="24"/>
        </w:rPr>
        <w:t>8</w:t>
      </w:r>
    </w:p>
    <w:p w14:paraId="33D15598" w14:textId="0D98E179" w:rsidR="00027E45" w:rsidRPr="003A7DEA" w:rsidRDefault="001E77AB">
      <w:pPr>
        <w:adjustRightInd w:val="0"/>
        <w:snapToGrid w:val="0"/>
        <w:spacing w:line="360" w:lineRule="auto"/>
        <w:ind w:firstLineChars="50" w:firstLine="120"/>
        <w:jc w:val="distribute"/>
        <w:rPr>
          <w:rFonts w:ascii="Times New Roman" w:hAnsi="Times New Roman" w:cs="Times New Roman"/>
          <w:b/>
          <w:bCs/>
          <w:sz w:val="24"/>
          <w:szCs w:val="24"/>
        </w:rPr>
      </w:pPr>
      <w:r w:rsidRPr="003A7DEA">
        <w:rPr>
          <w:rFonts w:ascii="Times New Roman" w:hAnsi="Times New Roman"/>
          <w:b/>
          <w:bCs/>
          <w:sz w:val="24"/>
          <w:szCs w:val="24"/>
        </w:rPr>
        <w:t>1.</w:t>
      </w:r>
      <w:r w:rsidR="004C5B4D" w:rsidRPr="003A7DEA">
        <w:rPr>
          <w:rFonts w:ascii="Times New Roman" w:hAnsi="Times New Roman"/>
          <w:b/>
          <w:bCs/>
          <w:sz w:val="24"/>
          <w:szCs w:val="24"/>
        </w:rPr>
        <w:t>7</w:t>
      </w:r>
      <w:r w:rsidR="0053716B" w:rsidRPr="003A7DEA">
        <w:rPr>
          <w:rFonts w:ascii="Times New Roman" w:hAnsi="Times New Roman"/>
          <w:b/>
          <w:bCs/>
          <w:sz w:val="24"/>
          <w:szCs w:val="24"/>
        </w:rPr>
        <w:t xml:space="preserve"> </w:t>
      </w:r>
      <w:r w:rsidRPr="003A7DEA">
        <w:rPr>
          <w:rFonts w:ascii="Times New Roman" w:hAnsi="Times New Roman"/>
          <w:b/>
          <w:bCs/>
          <w:sz w:val="24"/>
          <w:szCs w:val="24"/>
        </w:rPr>
        <w:t xml:space="preserve">Estimation of kinetic parameters for </w:t>
      </w:r>
      <w:r w:rsidRPr="003A7DEA">
        <w:rPr>
          <w:rFonts w:ascii="Times New Roman" w:eastAsia="游明朝" w:hAnsi="Times New Roman" w:cs="Times New Roman"/>
          <w:b/>
          <w:bCs/>
          <w:sz w:val="24"/>
          <w:szCs w:val="24"/>
        </w:rPr>
        <w:t xml:space="preserve">the </w:t>
      </w:r>
      <w:r w:rsidRPr="003A7DEA">
        <w:rPr>
          <w:rFonts w:ascii="Times New Roman" w:hAnsi="Times New Roman"/>
          <w:b/>
          <w:bCs/>
          <w:sz w:val="24"/>
          <w:szCs w:val="24"/>
        </w:rPr>
        <w:t>CDK2-ligand binding process</w:t>
      </w:r>
      <w:r w:rsidR="0053716B"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 xml:space="preserve">·· </w:t>
      </w:r>
      <w:r w:rsidR="00C914DA">
        <w:rPr>
          <w:rFonts w:ascii="Times New Roman" w:hAnsi="Times New Roman" w:cs="Times New Roman"/>
          <w:b/>
          <w:bCs/>
          <w:sz w:val="24"/>
          <w:szCs w:val="24"/>
        </w:rPr>
        <w:t>9</w:t>
      </w:r>
    </w:p>
    <w:p w14:paraId="00CD7E77" w14:textId="6E7DCCD5" w:rsidR="00E55DE6" w:rsidRPr="003A7DEA" w:rsidRDefault="001E77AB" w:rsidP="009C2E4A">
      <w:pPr>
        <w:adjustRightInd w:val="0"/>
        <w:snapToGrid w:val="0"/>
        <w:spacing w:line="360" w:lineRule="auto"/>
        <w:ind w:left="142"/>
        <w:jc w:val="both"/>
        <w:rPr>
          <w:rFonts w:ascii="Times New Roman" w:eastAsiaTheme="minorHAnsi" w:hAnsi="Times New Roman" w:cs="Times New Roman"/>
          <w:b/>
          <w:bCs/>
          <w:color w:val="FF0000"/>
          <w:sz w:val="24"/>
          <w:szCs w:val="24"/>
        </w:rPr>
      </w:pPr>
      <w:r w:rsidRPr="003A7DEA">
        <w:rPr>
          <w:rFonts w:ascii="Times New Roman" w:hAnsi="Times New Roman" w:cs="Times New Roman"/>
          <w:b/>
          <w:bCs/>
          <w:color w:val="FF0000"/>
          <w:sz w:val="24"/>
          <w:szCs w:val="24"/>
        </w:rPr>
        <w:t xml:space="preserve">1.8 </w:t>
      </w:r>
      <w:r w:rsidR="00DC2BB3" w:rsidRPr="003A7DEA">
        <w:rPr>
          <w:rFonts w:ascii="Times New Roman" w:hAnsi="Times New Roman" w:cs="Times New Roman"/>
          <w:b/>
          <w:bCs/>
          <w:color w:val="FF0000"/>
          <w:sz w:val="24"/>
          <w:szCs w:val="24"/>
        </w:rPr>
        <w:t>E</w:t>
      </w:r>
      <w:r w:rsidRPr="003A7DEA">
        <w:rPr>
          <w:rFonts w:ascii="Times New Roman" w:hAnsi="Times New Roman" w:cs="Times New Roman"/>
          <w:b/>
          <w:bCs/>
          <w:color w:val="FF0000"/>
          <w:sz w:val="24"/>
          <w:szCs w:val="24"/>
        </w:rPr>
        <w:t>ffect</w:t>
      </w:r>
      <w:r w:rsidR="00DC2BB3" w:rsidRPr="003A7DEA">
        <w:rPr>
          <w:rFonts w:ascii="Times New Roman" w:hAnsi="Times New Roman" w:cs="Times New Roman"/>
          <w:b/>
          <w:bCs/>
          <w:color w:val="FF0000"/>
          <w:sz w:val="24"/>
          <w:szCs w:val="24"/>
        </w:rPr>
        <w:t>s</w:t>
      </w:r>
      <w:r w:rsidRPr="003A7DEA">
        <w:rPr>
          <w:rFonts w:ascii="Times New Roman" w:hAnsi="Times New Roman" w:cs="Times New Roman"/>
          <w:b/>
          <w:bCs/>
          <w:color w:val="FF0000"/>
          <w:sz w:val="24"/>
          <w:szCs w:val="24"/>
        </w:rPr>
        <w:t xml:space="preserve"> of increasing the solvent or solvent/ligand temperature on the probability of observing the ligand binding event</w:t>
      </w:r>
      <w:r w:rsidR="005B6732" w:rsidRPr="003A7DEA">
        <w:rPr>
          <w:rFonts w:ascii="Times New Roman" w:hAnsi="Times New Roman" w:cs="Times New Roman"/>
          <w:b/>
          <w:bCs/>
          <w:color w:val="FF0000"/>
          <w:sz w:val="24"/>
          <w:szCs w:val="24"/>
        </w:rPr>
        <w:t xml:space="preserve"> ······································ 1</w:t>
      </w:r>
      <w:r w:rsidR="00C914DA">
        <w:rPr>
          <w:rFonts w:ascii="Times New Roman" w:hAnsi="Times New Roman" w:cs="Times New Roman"/>
          <w:b/>
          <w:bCs/>
          <w:color w:val="FF0000"/>
          <w:sz w:val="24"/>
          <w:szCs w:val="24"/>
        </w:rPr>
        <w:t>1</w:t>
      </w:r>
    </w:p>
    <w:p w14:paraId="66795154" w14:textId="6B27F9F1" w:rsidR="004C5B4D" w:rsidRPr="003A7DEA" w:rsidRDefault="001E77AB" w:rsidP="009C2E4A">
      <w:pPr>
        <w:adjustRightInd w:val="0"/>
        <w:snapToGrid w:val="0"/>
        <w:spacing w:line="360" w:lineRule="auto"/>
        <w:ind w:left="142"/>
        <w:jc w:val="both"/>
        <w:rPr>
          <w:rFonts w:ascii="Times New Roman" w:hAnsi="Times New Roman" w:cs="Times New Roman"/>
          <w:b/>
          <w:bCs/>
          <w:sz w:val="24"/>
          <w:szCs w:val="24"/>
        </w:rPr>
      </w:pPr>
      <w:r w:rsidRPr="003A7DEA">
        <w:rPr>
          <w:rFonts w:ascii="Times New Roman" w:eastAsiaTheme="minorHAnsi" w:hAnsi="Times New Roman" w:cs="Times New Roman"/>
          <w:b/>
          <w:bCs/>
          <w:sz w:val="24"/>
          <w:szCs w:val="24"/>
        </w:rPr>
        <w:t>1.</w:t>
      </w:r>
      <w:r w:rsidR="005B6732" w:rsidRPr="003A7DEA">
        <w:rPr>
          <w:rFonts w:ascii="Times New Roman" w:eastAsiaTheme="minorHAnsi" w:hAnsi="Times New Roman" w:cs="Times New Roman"/>
          <w:b/>
          <w:bCs/>
          <w:sz w:val="24"/>
          <w:szCs w:val="24"/>
        </w:rPr>
        <w:t>9</w:t>
      </w:r>
      <w:r w:rsidRPr="003A7DEA">
        <w:rPr>
          <w:rFonts w:ascii="Times New Roman" w:eastAsiaTheme="minorHAnsi" w:hAnsi="Times New Roman" w:cs="Times New Roman"/>
          <w:b/>
          <w:bCs/>
          <w:sz w:val="24"/>
          <w:szCs w:val="24"/>
        </w:rPr>
        <w:t xml:space="preserve"> Identification of specific ligand binding sites on the CDK2 surface</w:t>
      </w:r>
      <w:r w:rsidRPr="003A7DEA">
        <w:rPr>
          <w:rFonts w:ascii="Times New Roman" w:hAnsi="Times New Roman" w:cs="Times New Roman"/>
          <w:b/>
          <w:bCs/>
          <w:sz w:val="24"/>
          <w:szCs w:val="24"/>
        </w:rPr>
        <w:t xml:space="preserve"> ··············</w:t>
      </w:r>
      <w:r w:rsidR="00E55DE6" w:rsidRPr="003A7DEA">
        <w:rPr>
          <w:rFonts w:ascii="Times New Roman" w:hAnsi="Times New Roman" w:cs="Times New Roman"/>
          <w:b/>
          <w:bCs/>
          <w:sz w:val="24"/>
          <w:szCs w:val="24"/>
        </w:rPr>
        <w:t>1</w:t>
      </w:r>
      <w:r w:rsidR="00C914DA">
        <w:rPr>
          <w:rFonts w:ascii="Times New Roman" w:hAnsi="Times New Roman" w:cs="Times New Roman"/>
          <w:b/>
          <w:bCs/>
          <w:sz w:val="24"/>
          <w:szCs w:val="24"/>
        </w:rPr>
        <w:t>3</w:t>
      </w:r>
    </w:p>
    <w:p w14:paraId="5731E2E6" w14:textId="77AC8869" w:rsidR="00027E45" w:rsidRPr="003A7DEA" w:rsidRDefault="001E77AB" w:rsidP="003A7DEA">
      <w:pPr>
        <w:adjustRightInd w:val="0"/>
        <w:snapToGrid w:val="0"/>
        <w:spacing w:line="360" w:lineRule="auto"/>
        <w:jc w:val="distribute"/>
        <w:rPr>
          <w:rFonts w:ascii="Times New Roman" w:hAnsi="Times New Roman"/>
          <w:b/>
          <w:bCs/>
          <w:sz w:val="24"/>
          <w:szCs w:val="24"/>
        </w:rPr>
      </w:pPr>
      <w:r w:rsidRPr="003A7DEA">
        <w:rPr>
          <w:rFonts w:ascii="Times New Roman" w:hAnsi="Times New Roman" w:cs="Times New Roman"/>
          <w:b/>
          <w:bCs/>
          <w:sz w:val="24"/>
          <w:szCs w:val="24"/>
        </w:rPr>
        <w:t>2  Supplementary Figures</w:t>
      </w:r>
      <w:r w:rsidR="0053716B" w:rsidRPr="003A7DEA">
        <w:rPr>
          <w:rFonts w:ascii="Times New Roman" w:hAnsi="Times New Roman" w:cs="Times New Roman"/>
          <w:b/>
          <w:bCs/>
          <w:sz w:val="24"/>
          <w:szCs w:val="24"/>
        </w:rPr>
        <w:t xml:space="preserve"> ··································································</w:t>
      </w:r>
      <w:r w:rsidR="00984BC5" w:rsidRPr="003A7DEA">
        <w:rPr>
          <w:rFonts w:ascii="Times New Roman" w:hAnsi="Times New Roman" w:cs="Times New Roman"/>
          <w:b/>
          <w:bCs/>
          <w:sz w:val="24"/>
          <w:szCs w:val="24"/>
        </w:rPr>
        <w:t xml:space="preserve">· </w:t>
      </w:r>
      <w:r w:rsidR="004C5B4D" w:rsidRPr="003A7DEA">
        <w:rPr>
          <w:rFonts w:ascii="Times New Roman" w:hAnsi="Times New Roman" w:cs="Times New Roman"/>
          <w:b/>
          <w:bCs/>
          <w:sz w:val="24"/>
          <w:szCs w:val="24"/>
        </w:rPr>
        <w:t>1</w:t>
      </w:r>
      <w:r w:rsidR="00C914DA">
        <w:rPr>
          <w:rFonts w:ascii="Times New Roman" w:hAnsi="Times New Roman" w:cs="Times New Roman"/>
          <w:b/>
          <w:bCs/>
          <w:sz w:val="24"/>
          <w:szCs w:val="24"/>
        </w:rPr>
        <w:t>4</w:t>
      </w:r>
    </w:p>
    <w:p w14:paraId="2FDA7FA0" w14:textId="30FA19B5" w:rsidR="00027E45" w:rsidRPr="003A7DEA" w:rsidRDefault="001E77AB">
      <w:pPr>
        <w:adjustRightInd w:val="0"/>
        <w:snapToGrid w:val="0"/>
        <w:spacing w:line="360" w:lineRule="auto"/>
        <w:jc w:val="distribute"/>
        <w:rPr>
          <w:rFonts w:ascii="Times New Roman" w:hAnsi="Times New Roman"/>
          <w:b/>
          <w:bCs/>
          <w:sz w:val="24"/>
          <w:szCs w:val="24"/>
        </w:rPr>
      </w:pPr>
      <w:r w:rsidRPr="003A7DEA">
        <w:rPr>
          <w:rFonts w:ascii="Times New Roman" w:hAnsi="Times New Roman"/>
          <w:b/>
          <w:bCs/>
          <w:sz w:val="24"/>
          <w:szCs w:val="24"/>
        </w:rPr>
        <w:t>3  Supplementary Tables</w:t>
      </w:r>
      <w:r w:rsidR="0053716B"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w:t>
      </w:r>
      <w:r w:rsidR="0053716B" w:rsidRPr="003A7DEA">
        <w:rPr>
          <w:rFonts w:ascii="Times New Roman" w:hAnsi="Times New Roman" w:cs="Times New Roman"/>
          <w:b/>
          <w:bCs/>
          <w:sz w:val="24"/>
          <w:szCs w:val="24"/>
        </w:rPr>
        <w:t xml:space="preserve"> </w:t>
      </w:r>
      <w:r w:rsidR="005B6732" w:rsidRPr="003A7DEA">
        <w:rPr>
          <w:rFonts w:ascii="Times New Roman" w:hAnsi="Times New Roman" w:cs="Times New Roman"/>
          <w:b/>
          <w:bCs/>
          <w:sz w:val="24"/>
          <w:szCs w:val="24"/>
        </w:rPr>
        <w:t>3</w:t>
      </w:r>
      <w:r w:rsidR="00C914DA">
        <w:rPr>
          <w:rFonts w:ascii="Times New Roman" w:hAnsi="Times New Roman" w:cs="Times New Roman"/>
          <w:b/>
          <w:bCs/>
          <w:sz w:val="24"/>
          <w:szCs w:val="24"/>
        </w:rPr>
        <w:t>3</w:t>
      </w:r>
    </w:p>
    <w:p w14:paraId="6C5EF071" w14:textId="05B90E72" w:rsidR="00027E45" w:rsidRPr="003A7DEA" w:rsidRDefault="001E77AB">
      <w:pPr>
        <w:adjustRightInd w:val="0"/>
        <w:snapToGrid w:val="0"/>
        <w:spacing w:line="360" w:lineRule="auto"/>
        <w:jc w:val="distribute"/>
        <w:rPr>
          <w:rFonts w:ascii="Times New Roman" w:hAnsi="Times New Roman"/>
          <w:b/>
          <w:bCs/>
          <w:sz w:val="24"/>
          <w:szCs w:val="24"/>
        </w:rPr>
      </w:pPr>
      <w:r w:rsidRPr="003A7DEA">
        <w:rPr>
          <w:rFonts w:ascii="Times New Roman" w:hAnsi="Times New Roman"/>
          <w:b/>
          <w:bCs/>
          <w:sz w:val="24"/>
          <w:szCs w:val="24"/>
        </w:rPr>
        <w:t>4  Supplementary Movies</w:t>
      </w:r>
      <w:r w:rsidR="0053716B"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w:t>
      </w:r>
      <w:r w:rsidR="0053716B" w:rsidRPr="003A7DEA">
        <w:rPr>
          <w:rFonts w:ascii="Times New Roman" w:hAnsi="Times New Roman" w:cs="Times New Roman"/>
          <w:b/>
          <w:bCs/>
          <w:sz w:val="24"/>
          <w:szCs w:val="24"/>
        </w:rPr>
        <w:t xml:space="preserve"> </w:t>
      </w:r>
      <w:r w:rsidR="005B6732" w:rsidRPr="003A7DEA">
        <w:rPr>
          <w:rFonts w:ascii="Times New Roman" w:hAnsi="Times New Roman" w:cs="Times New Roman"/>
          <w:b/>
          <w:bCs/>
          <w:sz w:val="24"/>
          <w:szCs w:val="24"/>
        </w:rPr>
        <w:t>3</w:t>
      </w:r>
      <w:r w:rsidR="00C914DA">
        <w:rPr>
          <w:rFonts w:ascii="Times New Roman" w:hAnsi="Times New Roman" w:cs="Times New Roman"/>
          <w:b/>
          <w:bCs/>
          <w:sz w:val="24"/>
          <w:szCs w:val="24"/>
        </w:rPr>
        <w:t>8</w:t>
      </w:r>
    </w:p>
    <w:p w14:paraId="27A1A4A8" w14:textId="26E0A42A" w:rsidR="00963E63" w:rsidRPr="003A7DEA" w:rsidRDefault="001E77AB" w:rsidP="009C2E4A">
      <w:pPr>
        <w:adjustRightInd w:val="0"/>
        <w:snapToGrid w:val="0"/>
        <w:spacing w:line="360" w:lineRule="auto"/>
        <w:jc w:val="distribute"/>
        <w:rPr>
          <w:rFonts w:ascii="Times New Roman" w:hAnsi="Times New Roman"/>
          <w:szCs w:val="24"/>
        </w:rPr>
      </w:pPr>
      <w:r w:rsidRPr="003A7DEA">
        <w:rPr>
          <w:rFonts w:ascii="Times New Roman" w:hAnsi="Times New Roman"/>
          <w:b/>
          <w:bCs/>
          <w:sz w:val="24"/>
          <w:szCs w:val="24"/>
        </w:rPr>
        <w:t>5  References</w:t>
      </w:r>
      <w:r w:rsidR="0053716B" w:rsidRPr="003A7DEA">
        <w:rPr>
          <w:rFonts w:ascii="Times New Roman" w:hAnsi="Times New Roman"/>
          <w:b/>
          <w:bCs/>
          <w:sz w:val="24"/>
          <w:szCs w:val="24"/>
        </w:rPr>
        <w:t xml:space="preserve"> </w:t>
      </w:r>
      <w:r w:rsidR="0053716B" w:rsidRPr="003A7DEA">
        <w:rPr>
          <w:rFonts w:ascii="Times New Roman" w:hAnsi="Times New Roman" w:cs="Times New Roman"/>
          <w:b/>
          <w:bCs/>
          <w:sz w:val="24"/>
          <w:szCs w:val="24"/>
        </w:rPr>
        <w:t>·················································································</w:t>
      </w:r>
      <w:r w:rsidR="00984BC5" w:rsidRPr="003A7DEA">
        <w:rPr>
          <w:rFonts w:ascii="Times New Roman" w:hAnsi="Times New Roman" w:cs="Times New Roman"/>
          <w:b/>
          <w:bCs/>
          <w:sz w:val="24"/>
          <w:szCs w:val="24"/>
        </w:rPr>
        <w:t>··</w:t>
      </w:r>
      <w:r w:rsidR="0053716B" w:rsidRPr="003A7DEA">
        <w:rPr>
          <w:rFonts w:ascii="Times New Roman" w:hAnsi="Times New Roman" w:cs="Times New Roman"/>
          <w:b/>
          <w:bCs/>
          <w:sz w:val="24"/>
          <w:szCs w:val="24"/>
        </w:rPr>
        <w:t xml:space="preserve"> </w:t>
      </w:r>
      <w:r w:rsidR="00A22143" w:rsidRPr="003A7DEA">
        <w:rPr>
          <w:rFonts w:ascii="Times New Roman" w:hAnsi="Times New Roman" w:cs="Times New Roman"/>
          <w:b/>
          <w:bCs/>
          <w:sz w:val="24"/>
          <w:szCs w:val="24"/>
        </w:rPr>
        <w:t>3</w:t>
      </w:r>
      <w:r w:rsidR="00C914DA">
        <w:rPr>
          <w:rFonts w:ascii="Times New Roman" w:hAnsi="Times New Roman" w:cs="Times New Roman"/>
          <w:b/>
          <w:bCs/>
          <w:sz w:val="24"/>
          <w:szCs w:val="24"/>
        </w:rPr>
        <w:t>9</w:t>
      </w:r>
      <w:r w:rsidR="00963E63" w:rsidRPr="003A7DEA">
        <w:rPr>
          <w:rFonts w:ascii="Times New Roman" w:hAnsi="Times New Roman"/>
          <w:szCs w:val="24"/>
        </w:rPr>
        <w:br w:type="page"/>
      </w:r>
    </w:p>
    <w:p w14:paraId="549E0A96" w14:textId="77777777" w:rsidR="00027E45" w:rsidRPr="003A7DEA" w:rsidRDefault="001E77AB" w:rsidP="003A7DEA">
      <w:pPr>
        <w:adjustRightInd w:val="0"/>
        <w:snapToGrid w:val="0"/>
        <w:spacing w:line="360" w:lineRule="auto"/>
        <w:jc w:val="both"/>
        <w:rPr>
          <w:rFonts w:ascii="Times New Roman" w:eastAsiaTheme="minorHAnsi" w:hAnsi="Times New Roman" w:cs="Times New Roman"/>
          <w:b/>
          <w:sz w:val="28"/>
          <w:szCs w:val="28"/>
        </w:rPr>
      </w:pPr>
      <w:r w:rsidRPr="003A7DEA">
        <w:rPr>
          <w:rFonts w:ascii="Times New Roman" w:eastAsiaTheme="minorHAnsi" w:hAnsi="Times New Roman" w:cs="Times New Roman"/>
          <w:b/>
          <w:sz w:val="28"/>
          <w:szCs w:val="28"/>
        </w:rPr>
        <w:lastRenderedPageBreak/>
        <w:t>1. Materials and Methods</w:t>
      </w:r>
    </w:p>
    <w:p w14:paraId="4E08EE3D" w14:textId="77777777" w:rsidR="00027E45" w:rsidRPr="003A7DEA" w:rsidRDefault="001E77AB">
      <w:pPr>
        <w:adjustRightInd w:val="0"/>
        <w:snapToGrid w:val="0"/>
        <w:spacing w:line="360" w:lineRule="auto"/>
        <w:jc w:val="both"/>
        <w:rPr>
          <w:rFonts w:ascii="Times New Roman" w:hAnsi="Times New Roman"/>
          <w:b/>
          <w:sz w:val="24"/>
          <w:szCs w:val="24"/>
        </w:rPr>
      </w:pPr>
      <w:r w:rsidRPr="003A7DEA">
        <w:rPr>
          <w:rFonts w:ascii="Times New Roman" w:hAnsi="Times New Roman"/>
          <w:b/>
          <w:sz w:val="24"/>
          <w:szCs w:val="24"/>
        </w:rPr>
        <w:t>1.1 Model systems and force fields</w:t>
      </w:r>
    </w:p>
    <w:p w14:paraId="47A87A85" w14:textId="02EF51A8" w:rsidR="00027E45" w:rsidRPr="003A7DEA" w:rsidRDefault="001E77AB">
      <w:pPr>
        <w:adjustRightInd w:val="0"/>
        <w:snapToGrid w:val="0"/>
        <w:spacing w:line="360" w:lineRule="auto"/>
        <w:ind w:firstLine="720"/>
        <w:jc w:val="both"/>
        <w:rPr>
          <w:rFonts w:ascii="Times New Roman" w:hAnsi="Times New Roman"/>
          <w:sz w:val="24"/>
          <w:szCs w:val="24"/>
        </w:rPr>
      </w:pPr>
      <w:r w:rsidRPr="003A7DEA">
        <w:rPr>
          <w:rFonts w:ascii="Times New Roman" w:hAnsi="Times New Roman"/>
          <w:sz w:val="24"/>
          <w:szCs w:val="24"/>
        </w:rPr>
        <w:t>We modeled t</w:t>
      </w:r>
      <w:r w:rsidRPr="003A7DEA">
        <w:rPr>
          <w:rFonts w:ascii="Times New Roman" w:eastAsia="游明朝" w:hAnsi="Times New Roman" w:cs="Times New Roman"/>
          <w:sz w:val="24"/>
          <w:szCs w:val="24"/>
        </w:rPr>
        <w:t>he binding</w:t>
      </w:r>
      <w:r w:rsidRPr="003A7DEA">
        <w:rPr>
          <w:rFonts w:ascii="Times New Roman" w:hAnsi="Times New Roman"/>
          <w:sz w:val="24"/>
          <w:szCs w:val="24"/>
        </w:rPr>
        <w:t xml:space="preserve"> of CDK2 to two ATP-competitive inhibitors, CS3 and CS242, and </w:t>
      </w:r>
      <w:r w:rsidRPr="003A7DEA">
        <w:rPr>
          <w:rFonts w:ascii="Times New Roman" w:eastAsiaTheme="minorHAnsi" w:hAnsi="Times New Roman" w:cs="Times New Roman"/>
          <w:sz w:val="24"/>
          <w:szCs w:val="24"/>
        </w:rPr>
        <w:t>two allosteric inhibitors, 2AN and 9YZ</w:t>
      </w:r>
      <w:r w:rsidRPr="003A7DEA">
        <w:rPr>
          <w:rFonts w:ascii="Times New Roman" w:hAnsi="Times New Roman"/>
          <w:sz w:val="24"/>
          <w:szCs w:val="24"/>
        </w:rPr>
        <w:t>. The initial structural data of human CDK2 were obtained from</w:t>
      </w:r>
      <w:r w:rsidRPr="003A7DEA">
        <w:rPr>
          <w:rFonts w:ascii="Times New Roman" w:eastAsia="游明朝" w:hAnsi="Times New Roman" w:cs="Times New Roman"/>
          <w:sz w:val="24"/>
          <w:szCs w:val="24"/>
        </w:rPr>
        <w:t xml:space="preserve"> the Protein Data Bank (PDB) and the</w:t>
      </w:r>
      <w:r w:rsidRPr="003A7DEA">
        <w:rPr>
          <w:rFonts w:ascii="Times New Roman" w:hAnsi="Times New Roman"/>
          <w:sz w:val="24"/>
          <w:szCs w:val="24"/>
        </w:rPr>
        <w:t xml:space="preserve"> Community Structure-Activity Resource (CSAR) (</w:t>
      </w:r>
      <w:hyperlink r:id="rId10" w:history="1">
        <w:r w:rsidRPr="003A7DEA">
          <w:rPr>
            <w:rStyle w:val="a8"/>
            <w:rFonts w:ascii="Times New Roman" w:hAnsi="Times New Roman"/>
            <w:color w:val="auto"/>
            <w:sz w:val="24"/>
            <w:szCs w:val="24"/>
          </w:rPr>
          <w:t>http://www.csardock.org</w:t>
        </w:r>
      </w:hyperlink>
      <w:r w:rsidRPr="003A7DEA">
        <w:rPr>
          <w:rFonts w:ascii="Times New Roman" w:hAnsi="Times New Roman"/>
          <w:sz w:val="24"/>
          <w:szCs w:val="24"/>
        </w:rPr>
        <w:t>)</w:t>
      </w:r>
      <w:r w:rsidRPr="003A7DEA">
        <w:rPr>
          <w:sz w:val="24"/>
          <w:szCs w:val="24"/>
        </w:rPr>
        <w:t xml:space="preserve"> </w:t>
      </w:r>
      <w:r w:rsidRPr="003A7DEA">
        <w:rPr>
          <w:rFonts w:ascii="Times New Roman" w:hAnsi="Times New Roman"/>
          <w:sz w:val="24"/>
          <w:szCs w:val="24"/>
        </w:rPr>
        <w:t xml:space="preserve">databases </w:t>
      </w:r>
      <w:r w:rsidRPr="006E7AE5">
        <w:rPr>
          <w:rFonts w:ascii="Times New Roman" w:hAnsi="Times New Roman"/>
          <w:sz w:val="24"/>
          <w:szCs w:val="24"/>
        </w:rPr>
        <w:fldChar w:fldCharType="begin"/>
      </w:r>
      <w:r w:rsidR="00056914" w:rsidRPr="003A7DEA">
        <w:rPr>
          <w:rFonts w:ascii="Times New Roman" w:hAnsi="Times New Roman"/>
          <w:sz w:val="24"/>
          <w:szCs w:val="24"/>
        </w:rPr>
        <w:instrText xml:space="preserve"> ADDIN EN.CITE &lt;EndNote&gt;&lt;Cite&gt;&lt;Author&gt;Dunbar&lt;/Author&gt;&lt;Year&gt;2011&lt;/Year&gt;&lt;RecNum&gt;14&lt;/RecNum&gt;&lt;DisplayText&gt;&lt;style face="superscript"&gt;1&lt;/style&gt;&lt;/DisplayText&gt;&lt;record&gt;&lt;rec-number&gt;14&lt;/rec-number&gt;&lt;foreign-keys&gt;&lt;key app="EN" db-id="2def5wwp5fwsv5edzs75wztaza025swtdp2a" timestamp="0"&gt;14&lt;/key&gt;&lt;/foreign-keys&gt;&lt;ref-type name="Journal Article"&gt;17&lt;/ref-type&gt;&lt;contributors&gt;&lt;authors&gt;&lt;author&gt;Dunbar, J. B., Jr.&lt;/author&gt;&lt;author&gt;Smith, R. D.&lt;/author&gt;&lt;author&gt;Yang, C. Y.&lt;/author&gt;&lt;author&gt;Ung, P. M.&lt;/author&gt;&lt;author&gt;Lexa, K. W.&lt;/author&gt;&lt;author&gt;Khazanov, N. A.&lt;/author&gt;&lt;author&gt;Stuckey, J. A.&lt;/author&gt;&lt;author&gt;Wang, S.&lt;/author&gt;&lt;author&gt;Carlson, H. A.&lt;/author&gt;&lt;/authors&gt;&lt;/contributors&gt;&lt;auth-address&gt;Department of Medicinal Chemistry, University of Michigan, Ann Arbor, Michigan 48109-1065, United States. jbdunbar@umich.edu&lt;/auth-address&gt;&lt;titles&gt;&lt;title&gt;CSAR benchmark exercise of 2010: selection of the protein-ligand complexes&lt;/title&gt;&lt;secondary-title&gt;J. Chem. Inf. Model.&lt;/secondary-title&gt;&lt;alt-title&gt;Journal of chemical information and modeling&lt;/alt-title&gt;&lt;/titles&gt;&lt;periodical&gt;&lt;full-title&gt;J. Chem. Inf. Model.&lt;/full-title&gt;&lt;abbr-1&gt;Journal of chemical information and modeling&lt;/abbr-1&gt;&lt;/periodical&gt;&lt;alt-periodical&gt;&lt;full-title&gt;J. Chem. Inf. Model.&lt;/full-title&gt;&lt;abbr-1&gt;Journal of chemical information and modeling&lt;/abbr-1&gt;&lt;/alt-periodical&gt;&lt;pages&gt;2036-46&lt;/pages&gt;&lt;volume&gt;51&lt;/volume&gt;&lt;number&gt;9&lt;/number&gt;&lt;edition&gt;2011/07/07&lt;/edition&gt;&lt;keywords&gt;&lt;keyword&gt;Ligands&lt;/keyword&gt;&lt;keyword&gt;Proteins/*chemistry&lt;/keyword&gt;&lt;keyword&gt;Structure-Activity Relationship&lt;/keyword&gt;&lt;/keywords&gt;&lt;dates&gt;&lt;year&gt;2011&lt;/year&gt;&lt;pub-dates&gt;&lt;date&gt;Sep 26&lt;/date&gt;&lt;/pub-dates&gt;&lt;/dates&gt;&lt;isbn&gt;1549-9596&lt;/isbn&gt;&lt;accession-num&gt;21728306&lt;/accession-num&gt;&lt;urls&gt;&lt;/urls&gt;&lt;custom2&gt;Pmc3180202&lt;/custom2&gt;&lt;electronic-resource-num&gt;10.1021/ci200082t&lt;/electronic-resource-num&gt;&lt;remote-database-provider&gt;NLM&lt;/remote-database-provider&gt;&lt;language&gt;eng&lt;/language&gt;&lt;/record&gt;&lt;/Cite&gt;&lt;/EndNote&gt;</w:instrText>
      </w:r>
      <w:r w:rsidRPr="009C2E4A">
        <w:rPr>
          <w:rFonts w:ascii="Times New Roman" w:hAnsi="Times New Roman"/>
          <w:sz w:val="24"/>
          <w:szCs w:val="24"/>
        </w:rPr>
        <w:fldChar w:fldCharType="separate"/>
      </w:r>
      <w:r w:rsidR="00056914" w:rsidRPr="009C2E4A">
        <w:rPr>
          <w:rFonts w:ascii="Times New Roman" w:hAnsi="Times New Roman"/>
          <w:sz w:val="24"/>
          <w:szCs w:val="24"/>
          <w:vertAlign w:val="superscript"/>
        </w:rPr>
        <w:t>1</w:t>
      </w:r>
      <w:r w:rsidRPr="006E7AE5">
        <w:rPr>
          <w:rFonts w:ascii="Times New Roman" w:hAnsi="Times New Roman"/>
          <w:sz w:val="24"/>
          <w:szCs w:val="24"/>
        </w:rPr>
        <w:fldChar w:fldCharType="end"/>
      </w:r>
      <w:r w:rsidRPr="003A7DEA">
        <w:rPr>
          <w:rFonts w:ascii="Times New Roman" w:hAnsi="Times New Roman"/>
          <w:sz w:val="24"/>
          <w:szCs w:val="24"/>
        </w:rPr>
        <w:t>. Based on cocrystal structures (PDB IDs: 4EK5 (CS3), 4FKQ (CS242), 3PXF (2AN), and 5OO0 (9YZ)</w:t>
      </w:r>
      <w:r w:rsidRPr="003A7DEA">
        <w:rPr>
          <w:rFonts w:ascii="Times New Roman" w:hAnsi="Times New Roman" w:cs="Times New Roman"/>
          <w:sz w:val="24"/>
          <w:szCs w:val="24"/>
        </w:rPr>
        <w:t>)</w:t>
      </w:r>
      <w:r w:rsidRPr="003A7DEA">
        <w:rPr>
          <w:rFonts w:ascii="Times New Roman" w:hAnsi="Times New Roman"/>
          <w:sz w:val="24"/>
          <w:szCs w:val="24"/>
        </w:rPr>
        <w:t xml:space="preserve">, disordered loops and flexible side chains were modeled and refined </w:t>
      </w:r>
      <w:r w:rsidRPr="003A7DEA">
        <w:rPr>
          <w:rFonts w:ascii="Times New Roman" w:hAnsi="Times New Roman" w:cs="Times New Roman"/>
          <w:sz w:val="24"/>
          <w:szCs w:val="24"/>
        </w:rPr>
        <w:t xml:space="preserve">using the structure preparation module in the MOE program </w:t>
      </w:r>
      <w:r w:rsidRPr="006E7AE5">
        <w:rPr>
          <w:rFonts w:ascii="Times New Roman" w:hAnsi="Times New Roman" w:cs="Times New Roman"/>
          <w:sz w:val="24"/>
          <w:szCs w:val="24"/>
        </w:rPr>
        <w:fldChar w:fldCharType="begin"/>
      </w:r>
      <w:r w:rsidR="00056914" w:rsidRPr="003A7DEA">
        <w:rPr>
          <w:rFonts w:ascii="Times New Roman" w:hAnsi="Times New Roman" w:cs="Times New Roman"/>
          <w:sz w:val="24"/>
          <w:szCs w:val="24"/>
        </w:rPr>
        <w:instrText xml:space="preserve"> ADDIN EN.CITE &lt;EndNote&gt;&lt;Cite ExcludeAuth="1"&gt;&lt;Year&gt;2016&lt;/Year&gt;&lt;RecNum&gt;143&lt;/RecNum&gt;&lt;DisplayText&gt;&lt;style face="superscript"&gt;2&lt;/style&gt;&lt;/DisplayText&gt;&lt;record&gt;&lt;rec-number&gt;143&lt;/rec-number&gt;&lt;foreign-keys&gt;&lt;key app="EN" db-id="2def5wwp5fwsv5edzs75wztaza025swtdp2a" timestamp="1587018685"&gt;143&lt;/key&gt;&lt;/foreign-keys&gt;&lt;ref-type name="Computer Program"&gt;9&lt;/ref-type&gt;&lt;contributors&gt;&lt;/contributors&gt;&lt;titles&gt;&lt;title&gt;Molecular Operating Environment (MOE)&lt;/title&gt;&lt;/titles&gt;&lt;edition&gt;2016.08&lt;/edition&gt;&lt;dates&gt;&lt;year&gt;2016&lt;/year&gt;&lt;/dates&gt;&lt;pub-location&gt;Chemical Computing Group Inc., 1010 Sherbrooke St. West, Suite #910, Montreal, QC, Canada, H3A 2R7&lt;/pub-location&gt;&lt;urls&gt;&lt;/urls&gt;&lt;/record&gt;&lt;/Cite&gt;&lt;/EndNote&gt;</w:instrText>
      </w:r>
      <w:r w:rsidRPr="009C2E4A">
        <w:rPr>
          <w:rFonts w:ascii="Times New Roman" w:hAnsi="Times New Roman" w:cs="Times New Roman"/>
          <w:sz w:val="24"/>
          <w:szCs w:val="24"/>
        </w:rPr>
        <w:fldChar w:fldCharType="separate"/>
      </w:r>
      <w:r w:rsidR="00056914" w:rsidRPr="009C2E4A">
        <w:rPr>
          <w:rFonts w:ascii="Times New Roman" w:hAnsi="Times New Roman" w:cs="Times New Roman"/>
          <w:sz w:val="24"/>
          <w:szCs w:val="24"/>
          <w:vertAlign w:val="superscript"/>
        </w:rPr>
        <w:t>2</w:t>
      </w:r>
      <w:r w:rsidRPr="006E7AE5">
        <w:rPr>
          <w:rFonts w:ascii="Times New Roman" w:hAnsi="Times New Roman" w:cs="Times New Roman"/>
          <w:sz w:val="24"/>
          <w:szCs w:val="24"/>
        </w:rPr>
        <w:fldChar w:fldCharType="end"/>
      </w:r>
      <w:r w:rsidRPr="003A7DEA">
        <w:rPr>
          <w:rFonts w:ascii="Times New Roman" w:hAnsi="Times New Roman" w:cs="Times New Roman"/>
          <w:sz w:val="24"/>
          <w:szCs w:val="24"/>
        </w:rPr>
        <w:t>, and the dominant protonation state at pH 7.0 was assigned to titratable residues. Considering that a high</w:t>
      </w:r>
      <w:r w:rsidRPr="003A7DEA">
        <w:rPr>
          <w:rFonts w:ascii="Times New Roman" w:eastAsia="游明朝" w:hAnsi="Times New Roman" w:cs="Times New Roman"/>
          <w:sz w:val="24"/>
          <w:szCs w:val="24"/>
        </w:rPr>
        <w:t xml:space="preserve"> </w:t>
      </w:r>
      <w:r w:rsidRPr="003A7DEA">
        <w:rPr>
          <w:rFonts w:ascii="Times New Roman" w:hAnsi="Times New Roman" w:cs="Times New Roman"/>
          <w:sz w:val="24"/>
          <w:szCs w:val="24"/>
        </w:rPr>
        <w:t xml:space="preserve">concentration of ligands enhances the probability </w:t>
      </w:r>
      <w:r w:rsidRPr="003A7DEA">
        <w:rPr>
          <w:rFonts w:ascii="Times New Roman" w:eastAsia="游明朝" w:hAnsi="Times New Roman" w:cs="Times New Roman"/>
          <w:sz w:val="24"/>
          <w:szCs w:val="24"/>
        </w:rPr>
        <w:t>of capturing</w:t>
      </w:r>
      <w:r w:rsidRPr="003A7DEA">
        <w:rPr>
          <w:rFonts w:ascii="Times New Roman" w:hAnsi="Times New Roman" w:cs="Times New Roman"/>
          <w:sz w:val="24"/>
          <w:szCs w:val="24"/>
        </w:rPr>
        <w:t xml:space="preserve"> the protein-ligand binding</w:t>
      </w:r>
      <w:r w:rsidRPr="003A7DEA">
        <w:t xml:space="preserve"> </w:t>
      </w:r>
      <w:r w:rsidRPr="006E7AE5">
        <w:rPr>
          <w:rFonts w:ascii="Times New Roman" w:hAnsi="Times New Roman" w:cs="Times New Roman"/>
          <w:sz w:val="24"/>
          <w:szCs w:val="24"/>
        </w:rPr>
        <w:fldChar w:fldCharType="begin"/>
      </w:r>
      <w:r w:rsidR="00056914" w:rsidRPr="003A7DEA">
        <w:rPr>
          <w:rFonts w:ascii="Times New Roman" w:hAnsi="Times New Roman" w:cs="Times New Roman"/>
          <w:sz w:val="24"/>
          <w:szCs w:val="24"/>
        </w:rPr>
        <w:instrText xml:space="preserve"> ADDIN EN.CITE &lt;EndNote&gt;&lt;Cite&gt;&lt;Author&gt;Takemura&lt;/Author&gt;&lt;Year&gt;2018&lt;/Year&gt;&lt;RecNum&gt;133&lt;/RecNum&gt;&lt;DisplayText&gt;&lt;style face="superscript"&gt;3&lt;/style&gt;&lt;/DisplayText&gt;&lt;record&gt;&lt;rec-number&gt;133&lt;/rec-number&gt;&lt;foreign-keys&gt;&lt;key app="EN" db-id="2def5wwp5fwsv5edzs75wztaza025swtdp2a" timestamp="1564725349"&gt;133&lt;/key&gt;&lt;/foreign-keys&gt;&lt;ref-type name="Journal Article"&gt;17&lt;/ref-type&gt;&lt;contributors&gt;&lt;authors&gt;&lt;author&gt;Takemura, K.&lt;/author&gt;&lt;author&gt;Sato, C.&lt;/author&gt;&lt;author&gt;Kitao, A.&lt;/author&gt;&lt;/authors&gt;&lt;/contributors&gt;&lt;auth-address&gt;School of Life Science and Technology , Tokyo Institute of Technology , 2 Chome-12-1 , Ookayama, Meguro, Tokyo 152-8550 , Japan.&lt;/auth-address&gt;&lt;titles&gt;&lt;title&gt;ColDock: Concentrated Ligand Docking with All-Atom Molecular Dynamics Simulation&lt;/title&gt;&lt;secondary-title&gt;J. Phys. Chem. B&lt;/secondary-title&gt;&lt;alt-title&gt;The journal of physical chemistry. B&lt;/alt-title&gt;&lt;/titles&gt;&lt;periodical&gt;&lt;abbr-1&gt;J. Phys. Chem. B&lt;/abbr-1&gt;&lt;/periodical&gt;&lt;alt-periodical&gt;&lt;full-title&gt;J Phys Chem B&lt;/full-title&gt;&lt;abbr-1&gt;The journal of physical chemistry. B&lt;/abbr-1&gt;&lt;/alt-periodical&gt;&lt;pages&gt;7191-7200&lt;/pages&gt;&lt;volume&gt;122&lt;/volume&gt;&lt;number&gt;29&lt;/number&gt;&lt;edition&gt;2018/07/12&lt;/edition&gt;&lt;dates&gt;&lt;year&gt;2018&lt;/year&gt;&lt;pub-dates&gt;&lt;date&gt;Jul 26&lt;/date&gt;&lt;/pub-dates&gt;&lt;/dates&gt;&lt;isbn&gt;1520-5207&lt;/isbn&gt;&lt;accession-num&gt;29993242&lt;/accession-num&gt;&lt;urls&gt;&lt;/urls&gt;&lt;electronic-resource-num&gt;10.1021/acs.jpcb.8b02756&lt;/electronic-resource-num&gt;&lt;remote-database-provider&gt;NLM&lt;/remote-database-provider&gt;&lt;language&gt;eng&lt;/language&gt;&lt;/record&gt;&lt;/Cite&gt;&lt;/EndNote&gt;</w:instrText>
      </w:r>
      <w:r w:rsidRPr="009C2E4A">
        <w:rPr>
          <w:rFonts w:ascii="Times New Roman" w:hAnsi="Times New Roman" w:cs="Times New Roman"/>
          <w:sz w:val="24"/>
          <w:szCs w:val="24"/>
        </w:rPr>
        <w:fldChar w:fldCharType="separate"/>
      </w:r>
      <w:r w:rsidR="00056914" w:rsidRPr="009C2E4A">
        <w:rPr>
          <w:rFonts w:ascii="Times New Roman" w:hAnsi="Times New Roman" w:cs="Times New Roman"/>
          <w:sz w:val="24"/>
          <w:szCs w:val="24"/>
          <w:vertAlign w:val="superscript"/>
        </w:rPr>
        <w:t>3</w:t>
      </w:r>
      <w:r w:rsidRPr="006E7AE5">
        <w:rPr>
          <w:rFonts w:ascii="Times New Roman" w:hAnsi="Times New Roman" w:cs="Times New Roman"/>
          <w:sz w:val="24"/>
          <w:szCs w:val="24"/>
        </w:rPr>
        <w:fldChar w:fldCharType="end"/>
      </w:r>
      <w:r w:rsidRPr="003A7DEA">
        <w:rPr>
          <w:rFonts w:ascii="Times New Roman" w:hAnsi="Times New Roman" w:cs="Times New Roman"/>
          <w:sz w:val="24"/>
          <w:szCs w:val="24"/>
        </w:rPr>
        <w:t>, 50 ligands were randomly placed around the protein and away from the binding site (&gt; 17 Å) by translating the ligand in the bound crystal structure.</w:t>
      </w:r>
    </w:p>
    <w:p w14:paraId="25710A6C" w14:textId="02188E71" w:rsidR="00027E45" w:rsidRPr="003A7DEA" w:rsidRDefault="001E77AB">
      <w:pPr>
        <w:widowControl w:val="0"/>
        <w:autoSpaceDE w:val="0"/>
        <w:autoSpaceDN w:val="0"/>
        <w:adjustRightInd w:val="0"/>
        <w:snapToGrid w:val="0"/>
        <w:spacing w:after="200" w:line="360" w:lineRule="auto"/>
        <w:ind w:firstLine="720"/>
        <w:jc w:val="both"/>
        <w:rPr>
          <w:rFonts w:ascii="Times New Roman" w:hAnsi="Times New Roman" w:cs="Times New Roman"/>
          <w:sz w:val="24"/>
          <w:szCs w:val="24"/>
        </w:rPr>
      </w:pPr>
      <w:r w:rsidRPr="003A7DEA">
        <w:rPr>
          <w:rFonts w:ascii="Times New Roman" w:hAnsi="Times New Roman"/>
          <w:sz w:val="24"/>
          <w:szCs w:val="24"/>
        </w:rPr>
        <w:t xml:space="preserve">The ligands were protonated to give net charges of 0 (CS3, CS242, </w:t>
      </w:r>
      <w:r w:rsidRPr="003A7DEA">
        <w:rPr>
          <w:rFonts w:ascii="Times New Roman" w:eastAsiaTheme="minorHAnsi" w:hAnsi="Times New Roman" w:cs="Times New Roman"/>
          <w:sz w:val="24"/>
          <w:szCs w:val="24"/>
        </w:rPr>
        <w:t>and 9YZ) or -1 (2AN), reflecting the dominant protonation states at neutral pH</w:t>
      </w:r>
      <w:r w:rsidRPr="003A7DEA">
        <w:rPr>
          <w:rFonts w:ascii="Times New Roman" w:hAnsi="Times New Roman"/>
          <w:sz w:val="24"/>
          <w:szCs w:val="24"/>
        </w:rPr>
        <w:t>. GAMESS was used to optimize the structure of each ligand and calculate its electrostatic potential at the HF/6-31G* level</w:t>
      </w:r>
      <w:r w:rsidRPr="003A7DEA">
        <w:rPr>
          <w:sz w:val="24"/>
          <w:szCs w:val="24"/>
        </w:rPr>
        <w:t xml:space="preserve"> </w:t>
      </w:r>
      <w:r w:rsidRPr="006E7AE5">
        <w:rPr>
          <w:rFonts w:ascii="Times New Roman" w:hAnsi="Times New Roman"/>
          <w:sz w:val="24"/>
          <w:szCs w:val="24"/>
        </w:rPr>
        <w:fldChar w:fldCharType="begin"/>
      </w:r>
      <w:r w:rsidR="00056914" w:rsidRPr="003A7DEA">
        <w:rPr>
          <w:rFonts w:ascii="Times New Roman" w:hAnsi="Times New Roman"/>
          <w:sz w:val="24"/>
          <w:szCs w:val="24"/>
        </w:rPr>
        <w:instrText xml:space="preserve"> ADDIN EN.CITE &lt;EndNote&gt;&lt;Cite&gt;&lt;Author&gt;Schmidt&lt;/Author&gt;&lt;Year&gt;1993&lt;/Year&gt;&lt;RecNum&gt;60&lt;/RecNum&gt;&lt;DisplayText&gt;&lt;style face="superscript"&gt;4&lt;/style&gt;&lt;/DisplayText&gt;&lt;record&gt;&lt;rec-number&gt;60&lt;/rec-number&gt;&lt;foreign-keys&gt;&lt;key app="EN" db-id="2def5wwp5fwsv5edzs75wztaza025swtdp2a" timestamp="0"&gt;60&lt;/key&gt;&lt;/foreign-keys&gt;&lt;ref-type name="Journal Article"&gt;17&lt;/ref-type&gt;&lt;contributors&gt;&lt;authors&gt;&lt;author&gt;Schmidt, Michael W.&lt;/author&gt;&lt;author&gt;Baldridge, Kim K.&lt;/author&gt;&lt;author&gt;Boatz, Jerry A.&lt;/author&gt;&lt;author&gt;Elbert, Steven T.&lt;/author&gt;&lt;author&gt;Gordon, Mark S.&lt;/author&gt;&lt;author&gt;Jensen, Jan H.&lt;/author&gt;&lt;author&gt;Koseki, Shiro&lt;/author&gt;&lt;author&gt;Matsunaga, Nikita&lt;/author&gt;&lt;author&gt;Nguyen, Kiet A.&lt;/author&gt;&lt;author&gt;Su, Shujun&lt;/author&gt;&lt;author&gt;Windus, Theresa L.&lt;/author&gt;&lt;author&gt;Dupuis, Michel&lt;/author&gt;&lt;author&gt;Montgomery, John A.&lt;/author&gt;&lt;/authors&gt;&lt;/contributors&gt;&lt;titles&gt;&lt;title&gt;General atomic and molecular electronic structure system&lt;/title&gt;&lt;secondary-title&gt;J. Comput. Chem.&lt;/secondary-title&gt;&lt;alt-title&gt;Journal of Computational Chemistry&lt;/alt-title&gt;&lt;/titles&gt;&lt;alt-periodical&gt;&lt;full-title&gt;J Comput Chem&lt;/full-title&gt;&lt;abbr-1&gt;Journal of computational chemistry&lt;/abbr-1&gt;&lt;/alt-periodical&gt;&lt;pages&gt;1347-1363&lt;/pages&gt;&lt;volume&gt;14&lt;/volume&gt;&lt;number&gt;11&lt;/number&gt;&lt;dates&gt;&lt;year&gt;1993&lt;/year&gt;&lt;/dates&gt;&lt;publisher&gt;John Wiley &amp;amp; Sons, Inc.&lt;/publisher&gt;&lt;isbn&gt;1096-987X&lt;/isbn&gt;&lt;urls&gt;&lt;related-urls&gt;&lt;url&gt;http://dx.doi.org/10.1002/jcc.540141112&lt;/url&gt;&lt;/related-urls&gt;&lt;/urls&gt;&lt;electronic-resource-num&gt;10.1002/jcc.540141112&lt;/electronic-resource-num&gt;&lt;/record&gt;&lt;/Cite&gt;&lt;/EndNote&gt;</w:instrText>
      </w:r>
      <w:r w:rsidRPr="009C2E4A">
        <w:rPr>
          <w:rFonts w:ascii="Times New Roman" w:hAnsi="Times New Roman"/>
          <w:sz w:val="24"/>
          <w:szCs w:val="24"/>
        </w:rPr>
        <w:fldChar w:fldCharType="separate"/>
      </w:r>
      <w:r w:rsidR="00056914" w:rsidRPr="009C2E4A">
        <w:rPr>
          <w:rFonts w:ascii="Times New Roman" w:hAnsi="Times New Roman"/>
          <w:sz w:val="24"/>
          <w:szCs w:val="24"/>
          <w:vertAlign w:val="superscript"/>
        </w:rPr>
        <w:t>4</w:t>
      </w:r>
      <w:r w:rsidRPr="006E7AE5">
        <w:rPr>
          <w:rFonts w:ascii="Times New Roman" w:hAnsi="Times New Roman"/>
          <w:sz w:val="24"/>
          <w:szCs w:val="24"/>
        </w:rPr>
        <w:fldChar w:fldCharType="end"/>
      </w:r>
      <w:r w:rsidRPr="003A7DEA">
        <w:rPr>
          <w:rFonts w:ascii="Times New Roman" w:hAnsi="Times New Roman"/>
          <w:sz w:val="24"/>
          <w:szCs w:val="24"/>
        </w:rPr>
        <w:t xml:space="preserve">, after which the atomic partial charges were obtained </w:t>
      </w:r>
      <w:r w:rsidRPr="003A7DEA">
        <w:rPr>
          <w:rFonts w:ascii="Times New Roman" w:hAnsi="Times New Roman"/>
          <w:i/>
          <w:iCs/>
          <w:sz w:val="24"/>
          <w:szCs w:val="24"/>
        </w:rPr>
        <w:t>via</w:t>
      </w:r>
      <w:r w:rsidRPr="003A7DEA">
        <w:rPr>
          <w:rFonts w:ascii="Times New Roman" w:hAnsi="Times New Roman"/>
          <w:sz w:val="24"/>
          <w:szCs w:val="24"/>
        </w:rPr>
        <w:t xml:space="preserve"> the restrained electrostatic potential (RESP) approach</w:t>
      </w:r>
      <w:r w:rsidRPr="003A7DEA">
        <w:rPr>
          <w:sz w:val="24"/>
          <w:szCs w:val="24"/>
        </w:rPr>
        <w:t xml:space="preserve"> </w:t>
      </w:r>
      <w:r w:rsidRPr="006E7AE5">
        <w:rPr>
          <w:rFonts w:ascii="Times New Roman" w:hAnsi="Times New Roman"/>
          <w:sz w:val="24"/>
          <w:szCs w:val="24"/>
        </w:rPr>
        <w:fldChar w:fldCharType="begin"/>
      </w:r>
      <w:r w:rsidR="00056914" w:rsidRPr="003A7DEA">
        <w:rPr>
          <w:rFonts w:ascii="Times New Roman" w:hAnsi="Times New Roman"/>
          <w:sz w:val="24"/>
          <w:szCs w:val="24"/>
        </w:rPr>
        <w:instrText xml:space="preserve"> ADDIN EN.CITE &lt;EndNote&gt;&lt;Cite&gt;&lt;Author&gt;Bayly&lt;/Author&gt;&lt;Year&gt;1993&lt;/Year&gt;&lt;RecNum&gt;4&lt;/RecNum&gt;&lt;DisplayText&gt;&lt;style face="superscript"&gt;5&lt;/style&gt;&lt;/DisplayText&gt;&lt;record&gt;&lt;rec-number&gt;4&lt;/rec-number&gt;&lt;foreign-keys&gt;&lt;key app="EN" db-id="2def5wwp5fwsv5edzs75wztaza025swtdp2a" timestamp="0"&gt;4&lt;/key&gt;&lt;/foreign-keys&gt;&lt;ref-type name="Journal Article"&gt;17&lt;/ref-type&gt;&lt;contributors&gt;&lt;authors&gt;&lt;author&gt;Bayly, Christopher I.&lt;/author&gt;&lt;author&gt;Cieplak, Piotr&lt;/author&gt;&lt;author&gt;Cornell, Wendy&lt;/author&gt;&lt;author&gt;Kollman, Peter A.&lt;/author&gt;&lt;/authors&gt;&lt;/contributors&gt;&lt;titles&gt;&lt;title&gt;A well-behaved electrostatic potential based method using charge restraints for deriving atomic charges: the RESP model&lt;/title&gt;&lt;secondary-title&gt;J. Phys. Chem.&lt;/secondary-title&gt;&lt;/titles&gt;&lt;periodical&gt;&lt;full-title&gt;J. Phys. Chem.&lt;/full-title&gt;&lt;/periodical&gt;&lt;pages&gt;10269-10280&lt;/pages&gt;&lt;volume&gt;97&lt;/volume&gt;&lt;number&gt;40&lt;/number&gt;&lt;dates&gt;&lt;year&gt;1993&lt;/year&gt;&lt;pub-dates&gt;&lt;date&gt;1993/10/01&lt;/date&gt;&lt;/pub-dates&gt;&lt;/dates&gt;&lt;publisher&gt;American Chemical Society&lt;/publisher&gt;&lt;isbn&gt;0022-3654&lt;/isbn&gt;&lt;urls&gt;&lt;related-urls&gt;&lt;url&gt;http://dx.doi.org/10.1021/j100142a004&lt;/url&gt;&lt;/related-urls&gt;&lt;/urls&gt;&lt;electronic-resource-num&gt;10.1021/j100142a004&lt;/electronic-resource-num&gt;&lt;/record&gt;&lt;/Cite&gt;&lt;/EndNote&gt;</w:instrText>
      </w:r>
      <w:r w:rsidRPr="009C2E4A">
        <w:rPr>
          <w:rFonts w:ascii="Times New Roman" w:hAnsi="Times New Roman"/>
          <w:sz w:val="24"/>
          <w:szCs w:val="24"/>
        </w:rPr>
        <w:fldChar w:fldCharType="separate"/>
      </w:r>
      <w:r w:rsidR="00056914" w:rsidRPr="009C2E4A">
        <w:rPr>
          <w:rFonts w:ascii="Times New Roman" w:hAnsi="Times New Roman"/>
          <w:sz w:val="24"/>
          <w:szCs w:val="24"/>
          <w:vertAlign w:val="superscript"/>
        </w:rPr>
        <w:t>5</w:t>
      </w:r>
      <w:r w:rsidRPr="006E7AE5">
        <w:rPr>
          <w:rFonts w:ascii="Times New Roman" w:hAnsi="Times New Roman"/>
          <w:sz w:val="24"/>
          <w:szCs w:val="24"/>
        </w:rPr>
        <w:fldChar w:fldCharType="end"/>
      </w:r>
      <w:r w:rsidRPr="003A7DEA">
        <w:rPr>
          <w:rFonts w:ascii="Times New Roman" w:hAnsi="Times New Roman"/>
          <w:sz w:val="24"/>
          <w:szCs w:val="24"/>
        </w:rPr>
        <w:t xml:space="preserve">. The other potential parameters of the ligands were obtained by the general AMBER force field (GAFF) </w:t>
      </w:r>
      <w:r w:rsidRPr="006E7AE5">
        <w:rPr>
          <w:rFonts w:ascii="Times New Roman" w:hAnsi="Times New Roman"/>
          <w:sz w:val="24"/>
          <w:szCs w:val="24"/>
        </w:rPr>
        <w:fldChar w:fldCharType="begin"/>
      </w:r>
      <w:r w:rsidR="00056914" w:rsidRPr="003A7DEA">
        <w:rPr>
          <w:rFonts w:ascii="Times New Roman" w:hAnsi="Times New Roman"/>
          <w:sz w:val="24"/>
          <w:szCs w:val="24"/>
        </w:rPr>
        <w:instrText xml:space="preserve"> ADDIN EN.CITE &lt;EndNote&gt;&lt;Cite&gt;&lt;Author&gt;Wang&lt;/Author&gt;&lt;Year&gt;2004&lt;/Year&gt;&lt;RecNum&gt;142&lt;/RecNum&gt;&lt;DisplayText&gt;&lt;style face="superscript"&gt;6&lt;/style&gt;&lt;/DisplayText&gt;&lt;record&gt;&lt;rec-number&gt;142&lt;/rec-number&gt;&lt;foreign-keys&gt;&lt;key app="EN" db-id="2def5wwp5fwsv5edzs75wztaza025swtdp2a" timestamp="1586020651"&gt;142&lt;/key&gt;&lt;/foreign-keys&gt;&lt;ref-type name="Journal Article"&gt;17&lt;/ref-type&gt;&lt;contributors&gt;&lt;authors&gt;&lt;author&gt;Wang, J.&lt;/author&gt;&lt;author&gt;Wolf, R. M.&lt;/author&gt;&lt;author&gt;Caldwell, J. W.&lt;/author&gt;&lt;author&gt;Kollman, P. A.&lt;/author&gt;&lt;author&gt;Case, D. A.&lt;/author&gt;&lt;/authors&gt;&lt;/contributors&gt;&lt;auth-address&gt;Encysive Pharmaceuticals Inc., 7000 Fannin, Houston, Texas 77030, USA.&lt;/auth-address&gt;&lt;titles&gt;&lt;title&gt;Development and testing of a general amber force field&lt;/title&gt;&lt;secondary-title&gt;J. Comput. Chem.&lt;/secondary-title&gt;&lt;alt-title&gt;Journal of computational chemistry&lt;/alt-title&gt;&lt;/titles&gt;&lt;alt-periodical&gt;&lt;full-title&gt;J Comput Chem&lt;/full-title&gt;&lt;abbr-1&gt;Journal of computational chemistry&lt;/abbr-1&gt;&lt;/alt-periodical&gt;&lt;pages&gt;1157-74&lt;/pages&gt;&lt;volume&gt;25&lt;/volume&gt;&lt;number&gt;9&lt;/number&gt;&lt;edition&gt;2004/04/30&lt;/edition&gt;&lt;keywords&gt;&lt;keyword&gt;Nucleic Acids/*chemistry&lt;/keyword&gt;&lt;keyword&gt;Proteins/*chemistry&lt;/keyword&gt;&lt;keyword&gt;Thermodynamics&lt;/keyword&gt;&lt;/keywords&gt;&lt;dates&gt;&lt;year&gt;2004&lt;/year&gt;&lt;pub-dates&gt;&lt;date&gt;Jul 15&lt;/date&gt;&lt;/pub-dates&gt;&lt;/dates&gt;&lt;isbn&gt;0192-8651 (Print)&amp;#xD;0192-8651&lt;/isbn&gt;&lt;accession-num&gt;15116359&lt;/accession-num&gt;&lt;urls&gt;&lt;/urls&gt;&lt;electronic-resource-num&gt;10.1002/jcc.20035&lt;/electronic-resource-num&gt;&lt;remote-database-provider&gt;NLM&lt;/remote-database-provider&gt;&lt;language&gt;eng&lt;/language&gt;&lt;/record&gt;&lt;/Cite&gt;&lt;/EndNote&gt;</w:instrText>
      </w:r>
      <w:r w:rsidRPr="009C2E4A">
        <w:rPr>
          <w:rFonts w:ascii="Times New Roman" w:hAnsi="Times New Roman"/>
          <w:sz w:val="24"/>
          <w:szCs w:val="24"/>
        </w:rPr>
        <w:fldChar w:fldCharType="separate"/>
      </w:r>
      <w:r w:rsidR="00056914" w:rsidRPr="009C2E4A">
        <w:rPr>
          <w:rFonts w:ascii="Times New Roman" w:hAnsi="Times New Roman"/>
          <w:sz w:val="24"/>
          <w:szCs w:val="24"/>
          <w:vertAlign w:val="superscript"/>
        </w:rPr>
        <w:t>6</w:t>
      </w:r>
      <w:r w:rsidRPr="006E7AE5">
        <w:rPr>
          <w:rFonts w:ascii="Times New Roman" w:hAnsi="Times New Roman"/>
          <w:sz w:val="24"/>
          <w:szCs w:val="24"/>
        </w:rPr>
        <w:fldChar w:fldCharType="end"/>
      </w:r>
      <w:r w:rsidRPr="003A7DEA">
        <w:rPr>
          <w:rFonts w:ascii="Times New Roman" w:hAnsi="Times New Roman"/>
          <w:sz w:val="24"/>
          <w:szCs w:val="24"/>
        </w:rPr>
        <w:t xml:space="preserve"> using the antechamber module of AMBER Tools 12. The AMBER ff99SB-ILDN force field</w:t>
      </w:r>
      <w:r w:rsidRPr="003A7DEA">
        <w:rPr>
          <w:sz w:val="24"/>
          <w:szCs w:val="24"/>
        </w:rPr>
        <w:t xml:space="preserve"> </w:t>
      </w:r>
      <w:r w:rsidRPr="006E7AE5">
        <w:rPr>
          <w:sz w:val="24"/>
          <w:szCs w:val="24"/>
        </w:rPr>
        <w:fldChar w:fldCharType="begin"/>
      </w:r>
      <w:r w:rsidR="00056914" w:rsidRPr="003A7DEA">
        <w:rPr>
          <w:sz w:val="24"/>
          <w:szCs w:val="24"/>
        </w:rPr>
        <w:instrText xml:space="preserve"> ADDIN EN.CITE &lt;EndNote&gt;&lt;Cite&gt;&lt;Author&gt;Lindorff-Larsen&lt;/Author&gt;&lt;Year&gt;2010&lt;/Year&gt;&lt;RecNum&gt;37&lt;/RecNum&gt;&lt;DisplayText&gt;&lt;style face="superscript"&gt;7&lt;/style&gt;&lt;/DisplayText&gt;&lt;record&gt;&lt;rec-number&gt;37&lt;/rec-number&gt;&lt;foreign-keys&gt;&lt;key app="EN" db-id="2def5wwp5fwsv5edzs75wztaza025swtdp2a" timestamp="0"&gt;37&lt;/key&gt;&lt;/foreign-keys&gt;&lt;ref-type name="Journal Article"&gt;17&lt;/ref-type&gt;&lt;contributors&gt;&lt;authors&gt;&lt;author&gt;Lindorff-Larsen, K.&lt;/author&gt;&lt;author&gt;Piana, S.&lt;/author&gt;&lt;author&gt;Palmo, K.&lt;/author&gt;&lt;author&gt;Maragakis, P.&lt;/author&gt;&lt;author&gt;Klepeis, J. L.&lt;/author&gt;&lt;author&gt;Dror, R. O.&lt;/author&gt;&lt;author&gt;Shaw, D. E.&lt;/author&gt;&lt;/authors&gt;&lt;/contributors&gt;&lt;auth-address&gt;D. E. Shaw Research, New York, New York 10036, USA.&lt;/auth-address&gt;&lt;titles&gt;&lt;title&gt;Improved side-chain torsion potentials for the Amber ff99SB protein force field&lt;/title&gt;&lt;secondary-title&gt;Proteins&lt;/secondary-title&gt;&lt;alt-title&gt;Proteins&lt;/alt-title&gt;&lt;/titles&gt;&lt;pages&gt;1950-8&lt;/pages&gt;&lt;volume&gt;78&lt;/volume&gt;&lt;number&gt;8&lt;/number&gt;&lt;edition&gt;2010/04/22&lt;/edition&gt;&lt;keywords&gt;&lt;keyword&gt;*Algorithms&lt;/keyword&gt;&lt;keyword&gt;Amino Acids/*chemistry&lt;/keyword&gt;&lt;keyword&gt;Animals&lt;/keyword&gt;&lt;keyword&gt;Cattle&lt;/keyword&gt;&lt;keyword&gt;Chickens&lt;/keyword&gt;&lt;keyword&gt;Databases, Protein&lt;/keyword&gt;&lt;keyword&gt;Magnetic Resonance Spectroscopy&lt;/keyword&gt;&lt;keyword&gt;*Molecular Dynamics Simulation&lt;/keyword&gt;&lt;keyword&gt;Peptides/chemistry&lt;/keyword&gt;&lt;keyword&gt;Protein Structure, Secondary&lt;/keyword&gt;&lt;keyword&gt;Proteins/*chemistry&lt;/keyword&gt;&lt;keyword&gt;Quantum Theory&lt;/keyword&gt;&lt;keyword&gt;Reproducibility of Results&lt;/keyword&gt;&lt;keyword&gt;Thermodynamics&lt;/keyword&gt;&lt;keyword&gt;*Torsion, Mechanical&lt;/keyword&gt;&lt;/keywords&gt;&lt;dates&gt;&lt;year&gt;2010&lt;/year&gt;&lt;pub-dates&gt;&lt;date&gt;Jun&lt;/date&gt;&lt;/pub-dates&gt;&lt;/dates&gt;&lt;isbn&gt;0887-3585&lt;/isbn&gt;&lt;accession-num&gt;20408171&lt;/accession-num&gt;&lt;urls&gt;&lt;/urls&gt;&lt;custom2&gt;Pmc2970904&lt;/custom2&gt;&lt;electronic-resource-num&gt;10.1002/prot.22711&lt;/electronic-resource-num&gt;&lt;remote-database-provider&gt;NLM&lt;/remote-database-provider&gt;&lt;language&gt;eng&lt;/language&gt;&lt;/record&gt;&lt;/Cite&gt;&lt;/EndNote&gt;</w:instrText>
      </w:r>
      <w:r w:rsidRPr="009C2E4A">
        <w:rPr>
          <w:sz w:val="24"/>
          <w:szCs w:val="24"/>
        </w:rPr>
        <w:fldChar w:fldCharType="separate"/>
      </w:r>
      <w:r w:rsidR="00056914" w:rsidRPr="009C2E4A">
        <w:rPr>
          <w:sz w:val="24"/>
          <w:szCs w:val="24"/>
          <w:vertAlign w:val="superscript"/>
        </w:rPr>
        <w:t>7</w:t>
      </w:r>
      <w:r w:rsidRPr="006E7AE5">
        <w:rPr>
          <w:sz w:val="24"/>
          <w:szCs w:val="24"/>
        </w:rPr>
        <w:fldChar w:fldCharType="end"/>
      </w:r>
      <w:r w:rsidRPr="003A7DEA">
        <w:rPr>
          <w:rFonts w:ascii="Times New Roman" w:hAnsi="Times New Roman"/>
          <w:sz w:val="24"/>
          <w:szCs w:val="24"/>
        </w:rPr>
        <w:t xml:space="preserve"> was used for the protein and ions, while water was modeled with the TIP3P potential</w:t>
      </w:r>
      <w:r w:rsidRPr="003A7DEA">
        <w:rPr>
          <w:sz w:val="24"/>
          <w:szCs w:val="24"/>
        </w:rPr>
        <w:t xml:space="preserve"> </w:t>
      </w:r>
      <w:r w:rsidRPr="006E7AE5">
        <w:rPr>
          <w:rFonts w:ascii="Times New Roman" w:hAnsi="Times New Roman"/>
          <w:sz w:val="24"/>
          <w:szCs w:val="24"/>
        </w:rPr>
        <w:fldChar w:fldCharType="begin"/>
      </w:r>
      <w:r w:rsidR="003772AF" w:rsidRPr="003A7DEA">
        <w:rPr>
          <w:rFonts w:ascii="Times New Roman" w:hAnsi="Times New Roman"/>
          <w:sz w:val="24"/>
          <w:szCs w:val="24"/>
        </w:rPr>
        <w:instrText xml:space="preserve"> ADDIN EN.CITE &lt;EndNote&gt;&lt;Cite&gt;&lt;Author&gt;Jorgensen&lt;/Author&gt;&lt;Year&gt;1983&lt;/Year&gt;&lt;RecNum&gt;26&lt;/RecNum&gt;&lt;DisplayText&gt;&lt;style face="superscript"&gt;8&lt;/style&gt;&lt;/DisplayText&gt;&lt;record&gt;&lt;rec-number&gt;26&lt;/rec-number&gt;&lt;foreign-keys&gt;&lt;key app="EN" db-id="2def5wwp5fwsv5edzs75wztaza025swtdp2a" timestamp="0"&gt;26&lt;/key&gt;&lt;/foreign-keys&gt;&lt;ref-type name="Journal Article"&gt;17&lt;/ref-type&gt;&lt;contributors&gt;&lt;authors&gt;&lt;author&gt;Jorgensen, William L.&lt;/author&gt;&lt;author&gt;Chandrasekhar, Jayaraman&lt;/author&gt;&lt;author&gt;Madura, Jeffry D.&lt;/author&gt;&lt;author&gt;Impey, Roger W.&lt;/author&gt;&lt;author&gt;Klein, Michael L.&lt;/author&gt;&lt;/authors&gt;&lt;/contributors&gt;&lt;titles&gt;&lt;title&gt;Comparison of simple potential functions for simulating liquid water&lt;/title&gt;&lt;secondary-title&gt;J. Chem. Phys.&lt;/secondary-title&gt;&lt;alt-title&gt;The Journal of Chemical Physics&lt;/alt-title&gt;&lt;/titles&gt;&lt;periodical&gt;&lt;full-title&gt;J. Chem. Phys.&lt;/full-title&gt;&lt;/periodical&gt;&lt;alt-periodical&gt;&lt;full-title&gt;J Chem Phys&lt;/full-title&gt;&lt;abbr-1&gt;The Journal of chemical physics&lt;/abbr-1&gt;&lt;/alt-periodical&gt;&lt;pages&gt;926-935&lt;/pages&gt;&lt;volume&gt;79&lt;/volume&gt;&lt;number&gt;2&lt;/number&gt;&lt;dates&gt;&lt;year&gt;1983&lt;/year&gt;&lt;/dates&gt;&lt;urls&gt;&lt;related-urls&gt;&lt;url&gt;http://scitation.aip.org/content/aip/journal/jcp/79/2/10.1063/1.445869&lt;/url&gt;&lt;/related-urls&gt;&lt;/urls&gt;&lt;electronic-resource-num&gt;doi:http://dx.doi.org/10.1063/1.445869&lt;/electronic-resource-num&gt;&lt;/record&gt;&lt;/Cite&gt;&lt;/EndNote&gt;</w:instrText>
      </w:r>
      <w:r w:rsidRPr="009C2E4A">
        <w:rPr>
          <w:rFonts w:ascii="Times New Roman" w:hAnsi="Times New Roman"/>
          <w:sz w:val="24"/>
          <w:szCs w:val="24"/>
        </w:rPr>
        <w:fldChar w:fldCharType="separate"/>
      </w:r>
      <w:r w:rsidR="00056914" w:rsidRPr="009C2E4A">
        <w:rPr>
          <w:rFonts w:ascii="Times New Roman" w:hAnsi="Times New Roman"/>
          <w:sz w:val="24"/>
          <w:szCs w:val="24"/>
          <w:vertAlign w:val="superscript"/>
        </w:rPr>
        <w:t>8</w:t>
      </w:r>
      <w:r w:rsidRPr="006E7AE5">
        <w:rPr>
          <w:rFonts w:ascii="Times New Roman" w:hAnsi="Times New Roman"/>
          <w:sz w:val="24"/>
          <w:szCs w:val="24"/>
        </w:rPr>
        <w:fldChar w:fldCharType="end"/>
      </w:r>
      <w:r w:rsidRPr="003A7DEA">
        <w:rPr>
          <w:rFonts w:ascii="Times New Roman" w:hAnsi="Times New Roman"/>
          <w:sz w:val="24"/>
          <w:szCs w:val="24"/>
        </w:rPr>
        <w:t xml:space="preserve">. Approximately 18,000 water molecules were placed around the protein model in </w:t>
      </w:r>
      <w:r w:rsidRPr="003A7DEA">
        <w:rPr>
          <w:rFonts w:ascii="Times New Roman" w:eastAsia="游明朝" w:hAnsi="Times New Roman" w:cs="Times New Roman"/>
          <w:sz w:val="24"/>
          <w:szCs w:val="24"/>
        </w:rPr>
        <w:t>an</w:t>
      </w:r>
      <w:r w:rsidRPr="003A7DEA">
        <w:rPr>
          <w:rFonts w:ascii="Times New Roman" w:hAnsi="Times New Roman"/>
          <w:sz w:val="24"/>
          <w:szCs w:val="24"/>
        </w:rPr>
        <w:t xml:space="preserve"> 8.4</w:t>
      </w:r>
      <w:r w:rsidRPr="003A7DEA">
        <w:rPr>
          <w:rFonts w:ascii="Times New Roman" w:eastAsia="游明朝" w:hAnsi="Times New Roman" w:cs="Times New Roman"/>
          <w:sz w:val="24"/>
          <w:szCs w:val="24"/>
        </w:rPr>
        <w:t xml:space="preserve">×8.4×8.4 </w:t>
      </w:r>
      <w:r w:rsidRPr="003A7DEA">
        <w:rPr>
          <w:rFonts w:ascii="Times New Roman" w:hAnsi="Times New Roman"/>
          <w:sz w:val="24"/>
          <w:szCs w:val="24"/>
        </w:rPr>
        <w:t>nm</w:t>
      </w:r>
      <w:r w:rsidRPr="003A7DEA">
        <w:rPr>
          <w:rFonts w:ascii="Times New Roman" w:hAnsi="Times New Roman"/>
          <w:sz w:val="24"/>
          <w:szCs w:val="24"/>
          <w:vertAlign w:val="superscript"/>
        </w:rPr>
        <w:t>3</w:t>
      </w:r>
      <w:r w:rsidRPr="003A7DEA">
        <w:rPr>
          <w:rFonts w:ascii="Times New Roman" w:hAnsi="Times New Roman"/>
          <w:sz w:val="24"/>
          <w:szCs w:val="24"/>
        </w:rPr>
        <w:t xml:space="preserve"> cubic box. In addition, </w:t>
      </w:r>
      <w:r w:rsidRPr="003A7DEA">
        <w:rPr>
          <w:rFonts w:ascii="Times New Roman" w:eastAsia="游明朝" w:hAnsi="Times New Roman" w:cs="Times New Roman"/>
          <w:sz w:val="24"/>
          <w:szCs w:val="24"/>
        </w:rPr>
        <w:t>approximately</w:t>
      </w:r>
      <w:r w:rsidRPr="003A7DEA">
        <w:rPr>
          <w:rFonts w:ascii="Times New Roman" w:hAnsi="Times New Roman"/>
          <w:sz w:val="24"/>
          <w:szCs w:val="24"/>
        </w:rPr>
        <w:t xml:space="preserve"> 60 sodium and chloride ions (corresponding to 150 mM NaCl) were introduced into the simulation box to neutralize all systems, except for the CDK2-2AN complex, for which the NaCl concentration was decreased to </w:t>
      </w:r>
      <w:r w:rsidRPr="003A7DEA">
        <w:rPr>
          <w:rFonts w:ascii="Times New Roman" w:eastAsia="游明朝" w:hAnsi="Times New Roman" w:cs="Times New Roman"/>
          <w:sz w:val="24"/>
          <w:szCs w:val="24"/>
        </w:rPr>
        <w:t>10 mM because of the high concentration of the charged ligand</w:t>
      </w:r>
      <w:r w:rsidRPr="003A7DEA">
        <w:rPr>
          <w:rFonts w:ascii="Times New Roman" w:hAnsi="Times New Roman"/>
          <w:sz w:val="24"/>
          <w:szCs w:val="24"/>
        </w:rPr>
        <w:t>. Based on the volume of the simulation box (592.7 nm</w:t>
      </w:r>
      <w:r w:rsidRPr="003A7DEA">
        <w:rPr>
          <w:rFonts w:ascii="Times New Roman" w:hAnsi="Times New Roman"/>
          <w:sz w:val="24"/>
          <w:szCs w:val="24"/>
          <w:vertAlign w:val="superscript"/>
        </w:rPr>
        <w:t>3</w:t>
      </w:r>
      <w:r w:rsidRPr="003A7DEA">
        <w:rPr>
          <w:rFonts w:ascii="Times New Roman" w:hAnsi="Times New Roman"/>
          <w:sz w:val="24"/>
          <w:szCs w:val="24"/>
        </w:rPr>
        <w:t xml:space="preserve">) and the number of </w:t>
      </w:r>
      <w:r w:rsidRPr="003A7DEA">
        <w:rPr>
          <w:rFonts w:ascii="Times New Roman" w:eastAsia="游明朝" w:hAnsi="Times New Roman" w:cs="Times New Roman"/>
          <w:sz w:val="24"/>
          <w:szCs w:val="24"/>
        </w:rPr>
        <w:t>ligands</w:t>
      </w:r>
      <w:r w:rsidRPr="003A7DEA">
        <w:rPr>
          <w:rFonts w:ascii="Times New Roman" w:hAnsi="Times New Roman"/>
          <w:sz w:val="24"/>
          <w:szCs w:val="24"/>
        </w:rPr>
        <w:t xml:space="preserve"> (50)</w:t>
      </w:r>
      <w:r w:rsidRPr="003A7DEA">
        <w:rPr>
          <w:rStyle w:val="ad"/>
        </w:rPr>
        <w:t>, t</w:t>
      </w:r>
      <w:r w:rsidRPr="003A7DEA">
        <w:rPr>
          <w:rFonts w:ascii="Times New Roman" w:hAnsi="Times New Roman"/>
          <w:sz w:val="24"/>
          <w:szCs w:val="24"/>
        </w:rPr>
        <w:t xml:space="preserve">he ligand concentration was calculated to </w:t>
      </w:r>
      <w:r w:rsidRPr="003A7DEA">
        <w:rPr>
          <w:rFonts w:ascii="Times New Roman" w:eastAsia="游明朝" w:hAnsi="Times New Roman" w:cs="Times New Roman"/>
          <w:sz w:val="24"/>
          <w:szCs w:val="24"/>
        </w:rPr>
        <w:t xml:space="preserve">be </w:t>
      </w:r>
      <w:r w:rsidRPr="003A7DEA">
        <w:rPr>
          <w:rFonts w:ascii="Times New Roman" w:hAnsi="Times New Roman"/>
          <w:sz w:val="24"/>
          <w:szCs w:val="24"/>
        </w:rPr>
        <w:t xml:space="preserve">138 mM, which is much higher than </w:t>
      </w:r>
      <w:r w:rsidRPr="003A7DEA">
        <w:rPr>
          <w:rFonts w:ascii="Times New Roman" w:eastAsia="游明朝" w:hAnsi="Times New Roman" w:cs="Times New Roman"/>
          <w:sz w:val="24"/>
          <w:szCs w:val="24"/>
        </w:rPr>
        <w:t>the typical concentrations used in biochemical assays;</w:t>
      </w:r>
      <w:r w:rsidRPr="003A7DEA">
        <w:rPr>
          <w:rFonts w:ascii="Times New Roman" w:hAnsi="Times New Roman"/>
          <w:sz w:val="24"/>
          <w:szCs w:val="24"/>
        </w:rPr>
        <w:t xml:space="preserve"> however, the enhanced ligand diffusion by hypersound irradiation indicates that aggregation of ligand molecules is successfully prevented (Table 1). </w:t>
      </w:r>
      <w:r w:rsidRPr="003A7DEA">
        <w:rPr>
          <w:rFonts w:ascii="Times New Roman" w:hAnsi="Times New Roman" w:cs="Times New Roman"/>
          <w:sz w:val="24"/>
          <w:szCs w:val="24"/>
        </w:rPr>
        <w:t xml:space="preserve">For the liquid water system, a total of 20,068 water molecules were included in an </w:t>
      </w:r>
      <w:r w:rsidRPr="003A7DEA">
        <w:rPr>
          <w:rFonts w:ascii="Times New Roman" w:hAnsi="Times New Roman" w:cs="Times New Roman"/>
          <w:sz w:val="24"/>
          <w:szCs w:val="24"/>
        </w:rPr>
        <w:lastRenderedPageBreak/>
        <w:t>8.5×8.5×8.5 nm</w:t>
      </w:r>
      <w:r w:rsidRPr="003A7DEA">
        <w:rPr>
          <w:rFonts w:ascii="Times New Roman" w:hAnsi="Times New Roman" w:cs="Times New Roman"/>
          <w:sz w:val="24"/>
          <w:szCs w:val="24"/>
          <w:vertAlign w:val="superscript"/>
        </w:rPr>
        <w:t>3</w:t>
      </w:r>
      <w:r w:rsidRPr="003A7DEA">
        <w:rPr>
          <w:rFonts w:ascii="Times New Roman" w:hAnsi="Times New Roman" w:cs="Times New Roman"/>
          <w:sz w:val="24"/>
          <w:szCs w:val="24"/>
        </w:rPr>
        <w:t xml:space="preserve"> cubic box.</w:t>
      </w:r>
    </w:p>
    <w:p w14:paraId="7CA99D5C" w14:textId="77777777" w:rsidR="00710E6E" w:rsidRPr="003A7DEA" w:rsidRDefault="001E77AB">
      <w:pPr>
        <w:adjustRightInd w:val="0"/>
        <w:snapToGrid w:val="0"/>
        <w:spacing w:line="360" w:lineRule="auto"/>
        <w:jc w:val="both"/>
        <w:rPr>
          <w:rFonts w:ascii="Times New Roman" w:hAnsi="Times New Roman"/>
          <w:b/>
          <w:sz w:val="24"/>
          <w:szCs w:val="24"/>
        </w:rPr>
      </w:pPr>
      <w:r w:rsidRPr="003A7DEA">
        <w:rPr>
          <w:rFonts w:ascii="Times New Roman" w:hAnsi="Times New Roman"/>
          <w:b/>
          <w:sz w:val="24"/>
          <w:szCs w:val="24"/>
        </w:rPr>
        <w:t>1.2 Modeling of shock waves</w:t>
      </w:r>
    </w:p>
    <w:p w14:paraId="1206C13E" w14:textId="5B2FB9D6" w:rsidR="00710E6E" w:rsidRPr="003A7DEA" w:rsidRDefault="001E77AB">
      <w:pPr>
        <w:adjustRightInd w:val="0"/>
        <w:snapToGrid w:val="0"/>
        <w:spacing w:line="360" w:lineRule="auto"/>
        <w:ind w:firstLine="840"/>
        <w:jc w:val="both"/>
        <w:rPr>
          <w:rFonts w:ascii="Times New Roman" w:hAnsi="Times New Roman" w:cs="Times New Roman"/>
          <w:sz w:val="24"/>
          <w:szCs w:val="24"/>
        </w:rPr>
      </w:pPr>
      <w:r w:rsidRPr="003A7DEA">
        <w:rPr>
          <w:rFonts w:ascii="Times New Roman" w:hAnsi="Times New Roman" w:cs="Times New Roman"/>
          <w:sz w:val="24"/>
          <w:szCs w:val="24"/>
        </w:rPr>
        <w:t>The isotropic hypersound irradiation of the solute was modeled by generating six different shock waves sequentially propagating from each face of the cubic simulation box (X</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Y</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Z</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X</w:t>
      </w:r>
      <w:r w:rsidRPr="003A7DEA">
        <w:rPr>
          <w:rFonts w:ascii="Times New Roman" w:hAnsi="Times New Roman" w:cs="Times New Roman"/>
          <w:sz w:val="24"/>
          <w:szCs w:val="24"/>
          <w:vertAlign w:val="subscript"/>
        </w:rPr>
        <w:t>1</w:t>
      </w:r>
      <w:r w:rsidRPr="003A7DEA">
        <w:rPr>
          <w:rFonts w:ascii="Times New Roman" w:hAnsi="Times New Roman" w:cs="Times New Roman"/>
          <w:sz w:val="24"/>
          <w:szCs w:val="24"/>
        </w:rPr>
        <w:t>, Y</w:t>
      </w:r>
      <w:r w:rsidRPr="003A7DEA">
        <w:rPr>
          <w:rFonts w:ascii="Times New Roman" w:hAnsi="Times New Roman" w:cs="Times New Roman"/>
          <w:sz w:val="24"/>
          <w:szCs w:val="24"/>
          <w:vertAlign w:val="subscript"/>
        </w:rPr>
        <w:t>1</w:t>
      </w:r>
      <w:r w:rsidRPr="003A7DEA">
        <w:rPr>
          <w:rFonts w:ascii="Times New Roman" w:hAnsi="Times New Roman" w:cs="Times New Roman"/>
          <w:sz w:val="24"/>
          <w:szCs w:val="24"/>
        </w:rPr>
        <w:t>, and Z</w:t>
      </w:r>
      <w:r w:rsidRPr="003A7DEA">
        <w:rPr>
          <w:rFonts w:ascii="Times New Roman" w:hAnsi="Times New Roman" w:cs="Times New Roman"/>
          <w:sz w:val="24"/>
          <w:szCs w:val="24"/>
          <w:vertAlign w:val="subscript"/>
        </w:rPr>
        <w:t>1</w:t>
      </w:r>
      <w:r w:rsidRPr="003A7DEA">
        <w:rPr>
          <w:rFonts w:ascii="Times New Roman" w:hAnsi="Times New Roman" w:cs="Times New Roman"/>
          <w:sz w:val="24"/>
          <w:szCs w:val="24"/>
        </w:rPr>
        <w:t>) toward its center (Fig.</w:t>
      </w:r>
      <w:r w:rsidRPr="003A7DEA">
        <w:rPr>
          <w:rFonts w:ascii="Times New Roman" w:eastAsia="游明朝" w:hAnsi="Times New Roman" w:cs="Times New Roman"/>
          <w:sz w:val="24"/>
          <w:szCs w:val="24"/>
        </w:rPr>
        <w:t xml:space="preserve"> </w:t>
      </w:r>
      <w:r w:rsidRPr="003A7DEA">
        <w:rPr>
          <w:rFonts w:ascii="Times New Roman" w:hAnsi="Times New Roman" w:cs="Times New Roman"/>
          <w:sz w:val="24"/>
          <w:szCs w:val="24"/>
        </w:rPr>
        <w:t>1</w:t>
      </w:r>
      <w:r w:rsidR="00B95578" w:rsidRPr="003A7DEA">
        <w:rPr>
          <w:rFonts w:ascii="Times New Roman" w:hAnsi="Times New Roman" w:cs="Times New Roman"/>
          <w:sz w:val="24"/>
          <w:szCs w:val="24"/>
        </w:rPr>
        <w:t>A</w:t>
      </w:r>
      <w:r w:rsidRPr="003A7DEA">
        <w:rPr>
          <w:rFonts w:ascii="Times New Roman" w:hAnsi="Times New Roman" w:cs="Times New Roman"/>
          <w:sz w:val="24"/>
          <w:szCs w:val="24"/>
        </w:rPr>
        <w:t>, top). Six shock waves were sequentially irradiated in the +X, +Y, +Z, -X, -Y</w:t>
      </w:r>
      <w:r w:rsidRPr="003A7DEA">
        <w:rPr>
          <w:rFonts w:ascii="Times New Roman" w:eastAsia="游明朝" w:hAnsi="Times New Roman" w:cs="Times New Roman"/>
          <w:sz w:val="24"/>
          <w:szCs w:val="24"/>
        </w:rPr>
        <w:t>,</w:t>
      </w:r>
      <w:r w:rsidRPr="003A7DEA">
        <w:rPr>
          <w:rFonts w:ascii="Times New Roman" w:hAnsi="Times New Roman" w:cs="Times New Roman"/>
          <w:sz w:val="24"/>
          <w:szCs w:val="24"/>
        </w:rPr>
        <w:t xml:space="preserve"> and -Z directions, and </w:t>
      </w:r>
      <w:r w:rsidRPr="003A7DEA">
        <w:rPr>
          <w:rFonts w:ascii="Times New Roman" w:eastAsia="游明朝" w:hAnsi="Times New Roman" w:cs="Times New Roman"/>
          <w:sz w:val="24"/>
          <w:szCs w:val="24"/>
        </w:rPr>
        <w:t>a</w:t>
      </w:r>
      <w:r w:rsidRPr="003A7DEA">
        <w:rPr>
          <w:rFonts w:ascii="Times New Roman" w:hAnsi="Times New Roman" w:cs="Times New Roman"/>
          <w:sz w:val="24"/>
          <w:szCs w:val="24"/>
        </w:rPr>
        <w:t xml:space="preserve"> delay (corresponding to the </w:t>
      </w:r>
      <w:r w:rsidRPr="003A7DEA">
        <w:rPr>
          <w:rFonts w:ascii="Times New Roman" w:hAnsi="Times New Roman" w:cs="Times New Roman"/>
          <w:i/>
          <w:iCs/>
          <w:sz w:val="24"/>
          <w:szCs w:val="24"/>
        </w:rPr>
        <w:t>T</w:t>
      </w:r>
      <w:r w:rsidRPr="003A7DEA">
        <w:rPr>
          <w:rFonts w:ascii="Times New Roman" w:hAnsi="Times New Roman" w:cs="Times New Roman"/>
          <w:sz w:val="24"/>
          <w:szCs w:val="24"/>
          <w:vertAlign w:val="subscript"/>
        </w:rPr>
        <w:t>int</w:t>
      </w:r>
      <w:r w:rsidRPr="003A7DEA">
        <w:rPr>
          <w:rFonts w:ascii="Times New Roman" w:hAnsi="Times New Roman" w:cs="Times New Roman"/>
          <w:sz w:val="24"/>
          <w:szCs w:val="24"/>
        </w:rPr>
        <w:t xml:space="preserve"> interval) was applied between each series of shock waves to prevent temperature </w:t>
      </w:r>
      <w:r w:rsidRPr="003A7DEA">
        <w:rPr>
          <w:rFonts w:ascii="Times New Roman" w:eastAsia="游明朝" w:hAnsi="Times New Roman" w:cs="Times New Roman"/>
          <w:sz w:val="24"/>
          <w:szCs w:val="24"/>
        </w:rPr>
        <w:t>increase</w:t>
      </w:r>
      <w:r w:rsidRPr="003A7DEA">
        <w:rPr>
          <w:rFonts w:ascii="Times New Roman" w:hAnsi="Times New Roman" w:cs="Times New Roman"/>
          <w:sz w:val="24"/>
          <w:szCs w:val="24"/>
        </w:rPr>
        <w:t>. Each shock wave consisted of five cycles of</w:t>
      </w:r>
      <w:r w:rsidRPr="003A7DEA">
        <w:rPr>
          <w:rFonts w:ascii="Times New Roman" w:eastAsia="游明朝" w:hAnsi="Times New Roman" w:cs="Times New Roman"/>
          <w:sz w:val="24"/>
          <w:szCs w:val="24"/>
        </w:rPr>
        <w:t xml:space="preserve"> 16</w:t>
      </w:r>
      <w:r w:rsidRPr="003A7DEA">
        <w:rPr>
          <w:rFonts w:ascii="Times New Roman" w:eastAsia="游明朝" w:hAnsi="Times New Roman" w:cs="Times New Roman"/>
          <w:i/>
          <w:iCs/>
          <w:sz w:val="24"/>
          <w:szCs w:val="24"/>
        </w:rPr>
        <w:t>N</w:t>
      </w:r>
      <w:r w:rsidRPr="003A7DEA">
        <w:rPr>
          <w:rFonts w:ascii="Times New Roman" w:hAnsi="Times New Roman" w:cs="Times New Roman"/>
          <w:sz w:val="24"/>
          <w:szCs w:val="24"/>
        </w:rPr>
        <w:t xml:space="preserve"> time steps: 80 </w:t>
      </w:r>
      <w:r w:rsidRPr="003A7DEA">
        <w:rPr>
          <w:rFonts w:ascii="Times New Roman" w:eastAsia="游明朝" w:hAnsi="Times New Roman" w:cs="Times New Roman"/>
          <w:sz w:val="24"/>
          <w:szCs w:val="24"/>
        </w:rPr>
        <w:t>velocity pulses (= 16</w:t>
      </w:r>
      <w:r w:rsidRPr="003A7DEA">
        <w:rPr>
          <w:rFonts w:ascii="游明朝" w:eastAsia="游明朝" w:hAnsi="游明朝" w:cs="Times New Roman" w:hint="eastAsia"/>
          <w:sz w:val="24"/>
          <w:szCs w:val="24"/>
        </w:rPr>
        <w:t>×</w:t>
      </w:r>
      <w:r w:rsidRPr="003A7DEA">
        <w:rPr>
          <w:rFonts w:ascii="Times New Roman" w:hAnsi="Times New Roman" w:cs="Times New Roman"/>
          <w:sz w:val="24"/>
          <w:szCs w:val="24"/>
        </w:rPr>
        <w:t xml:space="preserve">5 cycles) were applied every </w:t>
      </w:r>
      <w:r w:rsidRPr="003A7DEA">
        <w:rPr>
          <w:rFonts w:ascii="Times New Roman" w:hAnsi="Times New Roman" w:cs="Times New Roman"/>
          <w:i/>
          <w:iCs/>
          <w:sz w:val="24"/>
          <w:szCs w:val="24"/>
        </w:rPr>
        <w:t>N</w:t>
      </w:r>
      <w:r w:rsidRPr="003A7DEA">
        <w:rPr>
          <w:rFonts w:ascii="Times New Roman" w:hAnsi="Times New Roman" w:cs="Times New Roman"/>
          <w:sz w:val="24"/>
          <w:szCs w:val="24"/>
        </w:rPr>
        <w:t xml:space="preserve"> MD step (Fig.</w:t>
      </w:r>
      <w:r w:rsidRPr="003A7DEA">
        <w:rPr>
          <w:rFonts w:ascii="Times New Roman" w:eastAsia="游明朝" w:hAnsi="Times New Roman" w:cs="Times New Roman"/>
          <w:sz w:val="24"/>
          <w:szCs w:val="24"/>
        </w:rPr>
        <w:t xml:space="preserve"> </w:t>
      </w:r>
      <w:r w:rsidRPr="003A7DEA">
        <w:rPr>
          <w:rFonts w:ascii="Times New Roman" w:hAnsi="Times New Roman" w:cs="Times New Roman"/>
          <w:sz w:val="24"/>
          <w:szCs w:val="24"/>
        </w:rPr>
        <w:t>1</w:t>
      </w:r>
      <w:r w:rsidR="00B95578" w:rsidRPr="003A7DEA">
        <w:rPr>
          <w:rFonts w:ascii="Times New Roman" w:hAnsi="Times New Roman" w:cs="Times New Roman"/>
          <w:sz w:val="24"/>
          <w:szCs w:val="24"/>
        </w:rPr>
        <w:t>A</w:t>
      </w:r>
      <w:r w:rsidRPr="003A7DEA">
        <w:rPr>
          <w:rFonts w:ascii="Times New Roman" w:hAnsi="Times New Roman" w:cs="Times New Roman"/>
          <w:sz w:val="24"/>
          <w:szCs w:val="24"/>
        </w:rPr>
        <w:t xml:space="preserve">, bottom). In each pulse, hypersound-induced velocities </w:t>
      </w:r>
      <w:r w:rsidRPr="003A7DEA">
        <w:rPr>
          <w:rFonts w:ascii="Times New Roman" w:eastAsia="游明朝" w:hAnsi="Times New Roman" w:cs="Times New Roman"/>
          <w:sz w:val="24"/>
          <w:szCs w:val="24"/>
        </w:rPr>
        <w:t xml:space="preserve">are </w:t>
      </w:r>
      <w:r w:rsidRPr="003A7DEA">
        <w:rPr>
          <w:rFonts w:ascii="Times New Roman" w:hAnsi="Times New Roman" w:cs="Times New Roman"/>
          <w:sz w:val="24"/>
          <w:szCs w:val="24"/>
        </w:rPr>
        <w:t>defined as:</w:t>
      </w:r>
    </w:p>
    <w:p w14:paraId="283033E1" w14:textId="77777777" w:rsidR="00710E6E" w:rsidRPr="003A7DEA" w:rsidRDefault="001E77AB" w:rsidP="009C2E4A">
      <w:pPr>
        <w:adjustRightInd w:val="0"/>
        <w:snapToGrid w:val="0"/>
        <w:spacing w:line="360" w:lineRule="auto"/>
        <w:ind w:right="480" w:firstLineChars="350" w:firstLine="840"/>
        <w:rPr>
          <w:rFonts w:ascii="Times New Roman" w:hAnsi="Times New Roman" w:cs="Times New Roman"/>
          <w:sz w:val="24"/>
          <w:szCs w:val="24"/>
        </w:rPr>
      </w:pP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i</w:t>
      </w:r>
      <w:r w:rsidRPr="003A7DEA">
        <w:rPr>
          <w:rFonts w:ascii="Times New Roman" w:hAnsi="Times New Roman" w:cs="Times New Roman"/>
          <w:sz w:val="24"/>
          <w:szCs w:val="24"/>
          <w:vertAlign w:val="subscript"/>
        </w:rPr>
        <w:t xml:space="preserve"> </w:t>
      </w:r>
      <w:r w:rsidRPr="003A7DEA">
        <w:rPr>
          <w:rFonts w:ascii="Times New Roman" w:hAnsi="Times New Roman" w:cs="Times New Roman"/>
          <w:sz w:val="24"/>
          <w:szCs w:val="24"/>
        </w:rPr>
        <w:t xml:space="preserve">= </w:t>
      </w: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max</w:t>
      </w:r>
      <w:r w:rsidRPr="003A7DEA">
        <w:rPr>
          <w:rFonts w:ascii="Times New Roman" w:hAnsi="Times New Roman" w:cs="Times New Roman" w:hint="eastAsia"/>
          <w:sz w:val="24"/>
          <w:szCs w:val="24"/>
        </w:rPr>
        <w:t>×</w:t>
      </w:r>
      <w:r w:rsidRPr="003A7DEA">
        <w:rPr>
          <w:rFonts w:ascii="Times New Roman" w:hAnsi="Times New Roman" w:cs="Times New Roman"/>
          <w:sz w:val="24"/>
          <w:szCs w:val="24"/>
        </w:rPr>
        <w:t>cos(2</w:t>
      </w:r>
      <w:r w:rsidRPr="003A7DEA">
        <w:rPr>
          <w:rFonts w:ascii="Symbol" w:hAnsi="Symbol" w:cs="Times New Roman"/>
          <w:sz w:val="24"/>
          <w:szCs w:val="24"/>
        </w:rPr>
        <w:sym w:font="Symbol" w:char="F070"/>
      </w:r>
      <w:r w:rsidRPr="003A7DEA">
        <w:rPr>
          <w:rFonts w:ascii="Times New Roman" w:hAnsi="Times New Roman" w:cs="Times New Roman" w:hint="eastAsia"/>
          <w:sz w:val="24"/>
          <w:szCs w:val="24"/>
        </w:rPr>
        <w:t>×</w:t>
      </w:r>
      <w:r w:rsidRPr="003A7DEA">
        <w:rPr>
          <w:rFonts w:ascii="Times New Roman" w:hAnsi="Times New Roman" w:cs="Times New Roman"/>
          <w:i/>
          <w:iCs/>
          <w:sz w:val="24"/>
          <w:szCs w:val="24"/>
        </w:rPr>
        <w:t>m</w:t>
      </w:r>
      <w:r w:rsidRPr="003A7DEA">
        <w:rPr>
          <w:rFonts w:ascii="Times New Roman" w:hAnsi="Times New Roman" w:cs="Times New Roman"/>
          <w:sz w:val="24"/>
          <w:szCs w:val="24"/>
        </w:rPr>
        <w:t xml:space="preserve"> / 16</w:t>
      </w:r>
      <w:r w:rsidRPr="003A7DEA">
        <w:rPr>
          <w:rFonts w:ascii="Times New Roman" w:hAnsi="Times New Roman" w:cs="Times New Roman"/>
          <w:i/>
          <w:iCs/>
          <w:sz w:val="24"/>
          <w:szCs w:val="24"/>
        </w:rPr>
        <w:t>N</w:t>
      </w:r>
      <w:r w:rsidRPr="003A7DEA">
        <w:rPr>
          <w:rFonts w:ascii="Times New Roman" w:hAnsi="Times New Roman" w:cs="Times New Roman"/>
          <w:sz w:val="24"/>
          <w:szCs w:val="24"/>
        </w:rPr>
        <w:t xml:space="preserve">) </w:t>
      </w:r>
      <w:r w:rsidR="00B95578" w:rsidRPr="003A7DEA">
        <w:rPr>
          <w:rFonts w:ascii="Times New Roman" w:hAnsi="Times New Roman" w:cs="Times New Roman"/>
          <w:sz w:val="24"/>
          <w:szCs w:val="24"/>
        </w:rPr>
        <w:t xml:space="preserve"> </w:t>
      </w:r>
      <w:r w:rsidRPr="003A7DEA">
        <w:rPr>
          <w:rFonts w:ascii="Times New Roman" w:hAnsi="Times New Roman" w:cs="Times New Roman"/>
          <w:sz w:val="24"/>
          <w:szCs w:val="24"/>
        </w:rPr>
        <w:t xml:space="preserve">(for </w:t>
      </w:r>
      <w:r w:rsidRPr="003A7DEA">
        <w:rPr>
          <w:rFonts w:ascii="Times New Roman" w:hAnsi="Times New Roman" w:cs="Times New Roman"/>
          <w:i/>
          <w:iCs/>
          <w:sz w:val="24"/>
          <w:szCs w:val="24"/>
        </w:rPr>
        <w:t>i</w:t>
      </w:r>
      <w:r w:rsidRPr="003A7DEA">
        <w:rPr>
          <w:rFonts w:ascii="Times New Roman" w:hAnsi="Times New Roman" w:cs="Times New Roman"/>
          <w:sz w:val="24"/>
          <w:szCs w:val="24"/>
        </w:rPr>
        <w:t xml:space="preserve"> = X</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Y</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Z</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xml:space="preserve">, m = 0, </w:t>
      </w:r>
      <w:r w:rsidRPr="003A7DEA">
        <w:rPr>
          <w:rFonts w:ascii="Times New Roman" w:hAnsi="Times New Roman" w:cs="Times New Roman"/>
          <w:i/>
          <w:iCs/>
          <w:sz w:val="24"/>
          <w:szCs w:val="24"/>
        </w:rPr>
        <w:t>N</w:t>
      </w:r>
      <w:r w:rsidRPr="003A7DEA">
        <w:rPr>
          <w:rFonts w:ascii="Times New Roman" w:hAnsi="Times New Roman" w:cs="Times New Roman"/>
          <w:sz w:val="24"/>
          <w:szCs w:val="24"/>
        </w:rPr>
        <w:t>, 2</w:t>
      </w:r>
      <w:r w:rsidRPr="003A7DEA">
        <w:rPr>
          <w:rFonts w:ascii="Times New Roman" w:hAnsi="Times New Roman" w:cs="Times New Roman"/>
          <w:i/>
          <w:iCs/>
          <w:sz w:val="24"/>
          <w:szCs w:val="24"/>
        </w:rPr>
        <w:t>N</w:t>
      </w:r>
      <w:r w:rsidRPr="003A7DEA">
        <w:rPr>
          <w:rFonts w:ascii="Times New Roman" w:hAnsi="Times New Roman" w:cs="Times New Roman"/>
          <w:sz w:val="24"/>
          <w:szCs w:val="24"/>
        </w:rPr>
        <w:t xml:space="preserve">…)    </w:t>
      </w:r>
    </w:p>
    <w:p w14:paraId="5C42F5BC" w14:textId="77777777" w:rsidR="00710E6E" w:rsidRPr="003A7DEA" w:rsidRDefault="001E77AB" w:rsidP="003A7DEA">
      <w:pPr>
        <w:adjustRightInd w:val="0"/>
        <w:snapToGrid w:val="0"/>
        <w:spacing w:line="360" w:lineRule="auto"/>
        <w:jc w:val="right"/>
        <w:rPr>
          <w:rFonts w:ascii="Times New Roman" w:hAnsi="Times New Roman" w:cs="Times New Roman"/>
          <w:sz w:val="24"/>
          <w:szCs w:val="24"/>
        </w:rPr>
      </w:pP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i</w:t>
      </w:r>
      <w:r w:rsidRPr="003A7DEA">
        <w:rPr>
          <w:rFonts w:ascii="Times New Roman" w:hAnsi="Times New Roman" w:cs="Times New Roman"/>
          <w:sz w:val="24"/>
          <w:szCs w:val="24"/>
          <w:vertAlign w:val="subscript"/>
        </w:rPr>
        <w:t xml:space="preserve"> </w:t>
      </w:r>
      <w:r w:rsidRPr="003A7DEA">
        <w:rPr>
          <w:rFonts w:ascii="Times New Roman" w:hAnsi="Times New Roman" w:cs="Times New Roman"/>
          <w:sz w:val="24"/>
          <w:szCs w:val="24"/>
        </w:rPr>
        <w:t>= -</w:t>
      </w: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max</w:t>
      </w:r>
      <w:r w:rsidRPr="003A7DEA">
        <w:rPr>
          <w:rFonts w:ascii="Times New Roman" w:hAnsi="Times New Roman" w:cs="Times New Roman" w:hint="eastAsia"/>
          <w:sz w:val="24"/>
          <w:szCs w:val="24"/>
        </w:rPr>
        <w:t>×</w:t>
      </w:r>
      <w:r w:rsidRPr="003A7DEA">
        <w:rPr>
          <w:rFonts w:ascii="Times New Roman" w:hAnsi="Times New Roman" w:cs="Times New Roman"/>
          <w:sz w:val="24"/>
          <w:szCs w:val="24"/>
        </w:rPr>
        <w:t>cos(2</w:t>
      </w:r>
      <w:r w:rsidRPr="003A7DEA">
        <w:rPr>
          <w:rFonts w:ascii="Symbol" w:hAnsi="Symbol" w:cs="Times New Roman"/>
          <w:sz w:val="24"/>
          <w:szCs w:val="24"/>
        </w:rPr>
        <w:sym w:font="Symbol" w:char="F070"/>
      </w:r>
      <w:r w:rsidRPr="003A7DEA">
        <w:rPr>
          <w:rFonts w:ascii="Times New Roman" w:hAnsi="Times New Roman" w:cs="Times New Roman" w:hint="eastAsia"/>
          <w:sz w:val="24"/>
          <w:szCs w:val="24"/>
        </w:rPr>
        <w:t>×</w:t>
      </w:r>
      <w:r w:rsidRPr="003A7DEA">
        <w:rPr>
          <w:rFonts w:ascii="Times New Roman" w:hAnsi="Times New Roman" w:cs="Times New Roman"/>
          <w:i/>
          <w:iCs/>
          <w:sz w:val="24"/>
          <w:szCs w:val="24"/>
        </w:rPr>
        <w:t>m</w:t>
      </w:r>
      <w:r w:rsidRPr="003A7DEA">
        <w:rPr>
          <w:rFonts w:ascii="Times New Roman" w:hAnsi="Times New Roman" w:cs="Times New Roman"/>
          <w:sz w:val="24"/>
          <w:szCs w:val="24"/>
        </w:rPr>
        <w:t xml:space="preserve"> / 16</w:t>
      </w:r>
      <w:r w:rsidRPr="003A7DEA">
        <w:rPr>
          <w:rFonts w:ascii="Times New Roman" w:hAnsi="Times New Roman" w:cs="Times New Roman"/>
          <w:i/>
          <w:iCs/>
          <w:sz w:val="24"/>
          <w:szCs w:val="24"/>
        </w:rPr>
        <w:t>N</w:t>
      </w:r>
      <w:r w:rsidRPr="003A7DEA">
        <w:rPr>
          <w:rFonts w:ascii="Times New Roman" w:hAnsi="Times New Roman" w:cs="Times New Roman"/>
          <w:sz w:val="24"/>
          <w:szCs w:val="24"/>
        </w:rPr>
        <w:t xml:space="preserve">) </w:t>
      </w:r>
      <w:r w:rsidR="00B95578" w:rsidRPr="003A7DEA">
        <w:rPr>
          <w:rFonts w:ascii="Times New Roman" w:hAnsi="Times New Roman" w:cs="Times New Roman"/>
          <w:sz w:val="24"/>
          <w:szCs w:val="24"/>
        </w:rPr>
        <w:t xml:space="preserve"> </w:t>
      </w:r>
      <w:r w:rsidRPr="003A7DEA">
        <w:rPr>
          <w:rFonts w:ascii="Times New Roman" w:hAnsi="Times New Roman" w:cs="Times New Roman"/>
          <w:sz w:val="24"/>
          <w:szCs w:val="24"/>
        </w:rPr>
        <w:t xml:space="preserve">(for </w:t>
      </w:r>
      <w:r w:rsidRPr="003A7DEA">
        <w:rPr>
          <w:rFonts w:ascii="Times New Roman" w:hAnsi="Times New Roman" w:cs="Times New Roman"/>
          <w:i/>
          <w:iCs/>
          <w:sz w:val="24"/>
          <w:szCs w:val="24"/>
        </w:rPr>
        <w:t>i</w:t>
      </w:r>
      <w:r w:rsidRPr="003A7DEA">
        <w:rPr>
          <w:rFonts w:ascii="Times New Roman" w:hAnsi="Times New Roman" w:cs="Times New Roman"/>
          <w:sz w:val="24"/>
          <w:szCs w:val="24"/>
        </w:rPr>
        <w:t xml:space="preserve"> = X</w:t>
      </w:r>
      <w:r w:rsidRPr="003A7DEA">
        <w:rPr>
          <w:rFonts w:ascii="Times New Roman" w:hAnsi="Times New Roman" w:cs="Times New Roman"/>
          <w:sz w:val="24"/>
          <w:szCs w:val="24"/>
          <w:vertAlign w:val="subscript"/>
        </w:rPr>
        <w:t>1</w:t>
      </w:r>
      <w:r w:rsidRPr="003A7DEA">
        <w:rPr>
          <w:rFonts w:ascii="Times New Roman" w:hAnsi="Times New Roman" w:cs="Times New Roman"/>
          <w:sz w:val="24"/>
          <w:szCs w:val="24"/>
        </w:rPr>
        <w:t>, Y</w:t>
      </w:r>
      <w:r w:rsidRPr="003A7DEA">
        <w:rPr>
          <w:rFonts w:ascii="Times New Roman" w:hAnsi="Times New Roman" w:cs="Times New Roman"/>
          <w:sz w:val="24"/>
          <w:szCs w:val="24"/>
          <w:vertAlign w:val="subscript"/>
        </w:rPr>
        <w:t>1</w:t>
      </w:r>
      <w:r w:rsidRPr="003A7DEA">
        <w:rPr>
          <w:rFonts w:ascii="Times New Roman" w:hAnsi="Times New Roman" w:cs="Times New Roman"/>
          <w:sz w:val="24"/>
          <w:szCs w:val="24"/>
        </w:rPr>
        <w:t>, Z</w:t>
      </w:r>
      <w:r w:rsidRPr="003A7DEA">
        <w:rPr>
          <w:rFonts w:ascii="Times New Roman" w:hAnsi="Times New Roman" w:cs="Times New Roman"/>
          <w:sz w:val="24"/>
          <w:szCs w:val="24"/>
          <w:vertAlign w:val="subscript"/>
        </w:rPr>
        <w:t>1</w:t>
      </w:r>
      <w:r w:rsidRPr="003A7DEA">
        <w:rPr>
          <w:rFonts w:ascii="Times New Roman" w:hAnsi="Times New Roman" w:cs="Times New Roman"/>
          <w:sz w:val="24"/>
          <w:szCs w:val="24"/>
        </w:rPr>
        <w:t xml:space="preserve">, m = 0, </w:t>
      </w:r>
      <w:r w:rsidRPr="003A7DEA">
        <w:rPr>
          <w:rFonts w:ascii="Times New Roman" w:hAnsi="Times New Roman" w:cs="Times New Roman"/>
          <w:i/>
          <w:iCs/>
          <w:sz w:val="24"/>
          <w:szCs w:val="24"/>
        </w:rPr>
        <w:t>N</w:t>
      </w:r>
      <w:r w:rsidRPr="003A7DEA">
        <w:rPr>
          <w:rFonts w:ascii="Times New Roman" w:hAnsi="Times New Roman" w:cs="Times New Roman"/>
          <w:sz w:val="24"/>
          <w:szCs w:val="24"/>
        </w:rPr>
        <w:t>, 2</w:t>
      </w:r>
      <w:r w:rsidRPr="003A7DEA">
        <w:rPr>
          <w:rFonts w:ascii="Times New Roman" w:hAnsi="Times New Roman" w:cs="Times New Roman"/>
          <w:i/>
          <w:iCs/>
          <w:sz w:val="24"/>
          <w:szCs w:val="24"/>
        </w:rPr>
        <w:t>N</w:t>
      </w:r>
      <w:r w:rsidRPr="003A7DEA">
        <w:rPr>
          <w:rFonts w:ascii="Times New Roman" w:hAnsi="Times New Roman" w:cs="Times New Roman"/>
          <w:sz w:val="24"/>
          <w:szCs w:val="24"/>
        </w:rPr>
        <w:t xml:space="preserve">…)    </w:t>
      </w:r>
      <w:r w:rsidR="00B95578" w:rsidRPr="003A7DEA">
        <w:rPr>
          <w:rFonts w:ascii="Times New Roman" w:hAnsi="Times New Roman" w:cs="Times New Roman"/>
          <w:sz w:val="24"/>
          <w:szCs w:val="24"/>
        </w:rPr>
        <w:t xml:space="preserve"> </w:t>
      </w:r>
      <w:r w:rsidRPr="003A7DEA">
        <w:rPr>
          <w:rFonts w:ascii="Times New Roman" w:hAnsi="Times New Roman" w:cs="Times New Roman"/>
          <w:sz w:val="24"/>
          <w:szCs w:val="24"/>
        </w:rPr>
        <w:t xml:space="preserve">     ,</w:t>
      </w:r>
    </w:p>
    <w:p w14:paraId="0FDA1394" w14:textId="104CF433" w:rsidR="00710E6E" w:rsidRPr="003A7DEA" w:rsidRDefault="001E77AB" w:rsidP="009C2E4A">
      <w:pPr>
        <w:adjustRightInd w:val="0"/>
        <w:snapToGrid w:val="0"/>
        <w:spacing w:line="360" w:lineRule="auto"/>
        <w:jc w:val="both"/>
        <w:rPr>
          <w:rFonts w:ascii="Times New Roman" w:hAnsi="Times New Roman"/>
          <w:sz w:val="24"/>
          <w:szCs w:val="24"/>
        </w:rPr>
      </w:pPr>
      <w:r w:rsidRPr="003A7DEA">
        <w:rPr>
          <w:rFonts w:ascii="Times New Roman" w:hAnsi="Times New Roman" w:cs="Times New Roman"/>
          <w:sz w:val="24"/>
          <w:szCs w:val="24"/>
        </w:rPr>
        <w:t xml:space="preserve">where </w:t>
      </w: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max</w:t>
      </w:r>
      <w:r w:rsidRPr="003A7DEA">
        <w:rPr>
          <w:rFonts w:ascii="Times New Roman" w:hAnsi="Times New Roman" w:cs="Times New Roman"/>
          <w:sz w:val="24"/>
          <w:szCs w:val="24"/>
        </w:rPr>
        <w:t xml:space="preserve"> is the maximum velocity assigned to the pulse and </w:t>
      </w:r>
      <w:r w:rsidRPr="003A7DEA">
        <w:rPr>
          <w:rFonts w:ascii="Times New Roman" w:hAnsi="Times New Roman" w:cs="Times New Roman"/>
          <w:i/>
          <w:iCs/>
          <w:sz w:val="24"/>
          <w:szCs w:val="24"/>
        </w:rPr>
        <w:t>m</w:t>
      </w:r>
      <w:r w:rsidRPr="003A7DEA">
        <w:rPr>
          <w:rFonts w:ascii="Times New Roman" w:hAnsi="Times New Roman" w:cs="Times New Roman"/>
          <w:sz w:val="24"/>
          <w:szCs w:val="24"/>
        </w:rPr>
        <w:t xml:space="preserve"> is the time step number, were added to the thermal velocities of the water molecules located within</w:t>
      </w:r>
      <w:r w:rsidRPr="003A7DEA">
        <w:rPr>
          <w:rFonts w:ascii="Times New Roman" w:eastAsia="游明朝" w:hAnsi="Times New Roman" w:cs="Times New Roman"/>
          <w:sz w:val="24"/>
          <w:szCs w:val="24"/>
        </w:rPr>
        <w:t xml:space="preserve"> 1</w:t>
      </w:r>
      <w:r w:rsidRPr="003A7DEA">
        <w:rPr>
          <w:rFonts w:ascii="Times New Roman" w:hAnsi="Times New Roman" w:cs="Times New Roman"/>
          <w:sz w:val="24"/>
          <w:szCs w:val="24"/>
        </w:rPr>
        <w:t xml:space="preserve"> </w:t>
      </w:r>
      <w:r w:rsidRPr="003A7DEA">
        <w:rPr>
          <w:rFonts w:ascii="Times New Roman" w:eastAsia="游明朝" w:hAnsi="Times New Roman" w:cs="Times New Roman"/>
          <w:sz w:val="24"/>
          <w:szCs w:val="24"/>
        </w:rPr>
        <w:t>nm</w:t>
      </w:r>
      <w:r w:rsidRPr="003A7DEA">
        <w:rPr>
          <w:rFonts w:ascii="Times New Roman" w:hAnsi="Times New Roman" w:cs="Times New Roman"/>
          <w:sz w:val="24"/>
          <w:szCs w:val="24"/>
        </w:rPr>
        <w:t xml:space="preserve"> of each surface to model locally originated shock waves. The parameters for shock waves applied to the liquid water and solvated protein-ligand systems are reported in </w:t>
      </w:r>
      <w:r w:rsidRPr="003A7DEA">
        <w:rPr>
          <w:rFonts w:ascii="Times New Roman" w:hAnsi="Times New Roman"/>
          <w:sz w:val="24"/>
          <w:szCs w:val="24"/>
        </w:rPr>
        <w:t>Supplementary Section 1.</w:t>
      </w:r>
      <w:r w:rsidR="00B95578" w:rsidRPr="003A7DEA">
        <w:rPr>
          <w:rFonts w:ascii="Times New Roman" w:hAnsi="Times New Roman"/>
          <w:sz w:val="24"/>
          <w:szCs w:val="24"/>
        </w:rPr>
        <w:t>3</w:t>
      </w:r>
      <w:r w:rsidRPr="003A7DEA">
        <w:rPr>
          <w:rFonts w:ascii="Times New Roman" w:hAnsi="Times New Roman"/>
          <w:color w:val="FF0000"/>
          <w:sz w:val="24"/>
          <w:szCs w:val="24"/>
        </w:rPr>
        <w:t xml:space="preserve"> </w:t>
      </w:r>
      <w:r w:rsidRPr="003A7DEA">
        <w:rPr>
          <w:rFonts w:ascii="Times New Roman" w:hAnsi="Times New Roman"/>
          <w:sz w:val="24"/>
          <w:szCs w:val="24"/>
        </w:rPr>
        <w:t xml:space="preserve">and </w:t>
      </w:r>
      <w:r w:rsidRPr="003A7DEA">
        <w:rPr>
          <w:rFonts w:ascii="Times New Roman" w:eastAsiaTheme="minorHAnsi" w:hAnsi="Times New Roman" w:cs="Times New Roman"/>
          <w:sz w:val="24"/>
          <w:szCs w:val="24"/>
        </w:rPr>
        <w:t>Supplementary</w:t>
      </w:r>
      <w:r w:rsidRPr="003A7DEA">
        <w:rPr>
          <w:rFonts w:ascii="Times New Roman" w:hAnsi="Times New Roman"/>
          <w:sz w:val="24"/>
          <w:szCs w:val="24"/>
        </w:rPr>
        <w:t xml:space="preserve"> Table 2, respectively. A modified version of the GROMACS 4.6.5 program </w:t>
      </w:r>
      <w:r w:rsidRPr="006E7AE5">
        <w:rPr>
          <w:rFonts w:ascii="Times New Roman" w:hAnsi="Times New Roman"/>
          <w:sz w:val="24"/>
          <w:szCs w:val="24"/>
        </w:rPr>
        <w:fldChar w:fldCharType="begin"/>
      </w:r>
      <w:r w:rsidR="00FD37A5" w:rsidRPr="003A7DEA">
        <w:rPr>
          <w:rFonts w:ascii="Times New Roman" w:hAnsi="Times New Roman"/>
          <w:sz w:val="24"/>
          <w:szCs w:val="24"/>
        </w:rPr>
        <w:instrText xml:space="preserve"> ADDIN EN.CITE &lt;EndNote&gt;&lt;Cite&gt;&lt;Author&gt;Hess&lt;/Author&gt;&lt;Year&gt;2008&lt;/Year&gt;&lt;RecNum&gt;21&lt;/RecNum&gt;&lt;DisplayText&gt;&lt;style face="superscript"&gt;9&lt;/style&gt;&lt;/DisplayText&gt;&lt;record&gt;&lt;rec-number&gt;21&lt;/rec-number&gt;&lt;foreign-keys&gt;&lt;key app="EN" db-id="2def5wwp5fwsv5edzs75wztaza025swtdp2a" timestamp="0"&gt;21&lt;/key&gt;&lt;/foreign-keys&gt;&lt;ref-type name="Journal Article"&gt;17&lt;/ref-type&gt;&lt;contributors&gt;&lt;authors&gt;&lt;author&gt;Hess, Berk&lt;/author&gt;&lt;author&gt;Kutzner, Carsten&lt;/author&gt;&lt;author&gt;van der Spoel, David&lt;/author&gt;&lt;author&gt;Lindahl, Erik&lt;/author&gt;&lt;/authors&gt;&lt;/contributors&gt;&lt;titles&gt;&lt;title&gt;GROMACS 4:  Algorithms for Highly Efficient, Load-Balanced, and Scalable Molecular Simulation&lt;/title&gt;&lt;secondary-title&gt;J. Chem. Theory Comput.&lt;/secondary-title&gt;&lt;alt-title&gt;Journal of Chemical Theory and Computation&lt;/alt-title&gt;&lt;/titles&gt;&lt;alt-periodical&gt;&lt;full-title&gt;J Chem Theory Comput&lt;/full-title&gt;&lt;abbr-1&gt;Journal of chemical theory and computation&lt;/abbr-1&gt;&lt;/alt-periodical&gt;&lt;pages&gt;435-447&lt;/pages&gt;&lt;volume&gt;4&lt;/volume&gt;&lt;number&gt;3&lt;/number&gt;&lt;dates&gt;&lt;year&gt;2008&lt;/year&gt;&lt;pub-dates&gt;&lt;date&gt;2008/03/01&lt;/date&gt;&lt;/pub-dates&gt;&lt;/dates&gt;&lt;publisher&gt;American Chemical Society&lt;/publisher&gt;&lt;isbn&gt;1549-9618&lt;/isbn&gt;&lt;urls&gt;&lt;related-urls&gt;&lt;url&gt;http://dx.doi.org/10.1021/ct700301q&lt;/url&gt;&lt;/related-urls&gt;&lt;/urls&gt;&lt;electronic-resource-num&gt;10.1021/ct700301q&lt;/electronic-resource-num&gt;&lt;/record&gt;&lt;/Cite&gt;&lt;/EndNote&gt;</w:instrText>
      </w:r>
      <w:r w:rsidRPr="009C2E4A">
        <w:rPr>
          <w:rFonts w:ascii="Times New Roman" w:hAnsi="Times New Roman"/>
          <w:sz w:val="24"/>
          <w:szCs w:val="24"/>
        </w:rPr>
        <w:fldChar w:fldCharType="separate"/>
      </w:r>
      <w:r w:rsidR="00FD37A5" w:rsidRPr="009C2E4A">
        <w:rPr>
          <w:rFonts w:ascii="Times New Roman" w:hAnsi="Times New Roman"/>
          <w:sz w:val="24"/>
          <w:szCs w:val="24"/>
          <w:vertAlign w:val="superscript"/>
        </w:rPr>
        <w:t>9</w:t>
      </w:r>
      <w:r w:rsidRPr="006E7AE5">
        <w:rPr>
          <w:rFonts w:ascii="Times New Roman" w:hAnsi="Times New Roman"/>
          <w:sz w:val="24"/>
          <w:szCs w:val="24"/>
        </w:rPr>
        <w:fldChar w:fldCharType="end"/>
      </w:r>
      <w:r w:rsidRPr="003A7DEA">
        <w:rPr>
          <w:rFonts w:ascii="Times New Roman" w:hAnsi="Times New Roman"/>
          <w:sz w:val="24"/>
          <w:szCs w:val="24"/>
        </w:rPr>
        <w:t xml:space="preserve"> was used to model the shock waves.</w:t>
      </w:r>
    </w:p>
    <w:p w14:paraId="5F04706F" w14:textId="77777777" w:rsidR="00D23D17" w:rsidRPr="003A7DEA" w:rsidRDefault="00D23D17" w:rsidP="003A7DEA">
      <w:pPr>
        <w:adjustRightInd w:val="0"/>
        <w:snapToGrid w:val="0"/>
        <w:spacing w:line="360" w:lineRule="auto"/>
        <w:jc w:val="both"/>
        <w:rPr>
          <w:rFonts w:ascii="Times New Roman" w:hAnsi="Times New Roman" w:cs="Times New Roman"/>
          <w:sz w:val="24"/>
          <w:szCs w:val="24"/>
        </w:rPr>
      </w:pPr>
    </w:p>
    <w:p w14:paraId="430EA834" w14:textId="77777777" w:rsidR="00027E45" w:rsidRPr="003A7DEA" w:rsidRDefault="001E77AB">
      <w:pPr>
        <w:adjustRightInd w:val="0"/>
        <w:snapToGrid w:val="0"/>
        <w:spacing w:line="360" w:lineRule="auto"/>
        <w:jc w:val="both"/>
        <w:rPr>
          <w:rFonts w:ascii="Times New Roman" w:hAnsi="Times New Roman"/>
          <w:b/>
          <w:sz w:val="24"/>
          <w:szCs w:val="24"/>
        </w:rPr>
      </w:pPr>
      <w:r w:rsidRPr="003A7DEA">
        <w:rPr>
          <w:rFonts w:ascii="Times New Roman" w:hAnsi="Times New Roman" w:cs="Times New Roman"/>
          <w:b/>
          <w:bCs/>
          <w:sz w:val="24"/>
          <w:szCs w:val="24"/>
        </w:rPr>
        <w:t>1.</w:t>
      </w:r>
      <w:r w:rsidR="00710E6E" w:rsidRPr="003A7DEA">
        <w:rPr>
          <w:rFonts w:ascii="Times New Roman" w:hAnsi="Times New Roman" w:cs="Times New Roman"/>
          <w:b/>
          <w:bCs/>
          <w:sz w:val="24"/>
          <w:szCs w:val="24"/>
        </w:rPr>
        <w:t>3</w:t>
      </w:r>
      <w:r w:rsidRPr="003A7DEA">
        <w:rPr>
          <w:rFonts w:ascii="Times New Roman" w:hAnsi="Times New Roman" w:cs="Times New Roman"/>
          <w:b/>
          <w:bCs/>
          <w:sz w:val="24"/>
          <w:szCs w:val="24"/>
        </w:rPr>
        <w:t xml:space="preserve"> </w:t>
      </w:r>
      <w:r w:rsidRPr="003A7DEA">
        <w:rPr>
          <w:rFonts w:ascii="Times New Roman" w:hAnsi="Times New Roman"/>
          <w:b/>
          <w:bCs/>
          <w:sz w:val="24"/>
          <w:szCs w:val="24"/>
        </w:rPr>
        <w:t>MD simula</w:t>
      </w:r>
      <w:r w:rsidRPr="003A7DEA">
        <w:rPr>
          <w:rFonts w:ascii="Times New Roman" w:hAnsi="Times New Roman"/>
          <w:b/>
          <w:sz w:val="24"/>
          <w:szCs w:val="24"/>
        </w:rPr>
        <w:t>tions</w:t>
      </w:r>
    </w:p>
    <w:p w14:paraId="2457B8F2" w14:textId="1FBA1C68" w:rsidR="00027E45" w:rsidRPr="003A7DEA" w:rsidRDefault="001E77AB">
      <w:pPr>
        <w:adjustRightInd w:val="0"/>
        <w:snapToGrid w:val="0"/>
        <w:spacing w:line="360" w:lineRule="auto"/>
        <w:ind w:firstLine="720"/>
        <w:jc w:val="both"/>
        <w:rPr>
          <w:rFonts w:ascii="Times New Roman" w:hAnsi="Times New Roman" w:cs="Times New Roman"/>
          <w:sz w:val="24"/>
          <w:szCs w:val="24"/>
        </w:rPr>
      </w:pPr>
      <w:r w:rsidRPr="003A7DEA">
        <w:rPr>
          <w:rFonts w:ascii="Times New Roman" w:hAnsi="Times New Roman"/>
          <w:sz w:val="24"/>
          <w:szCs w:val="24"/>
        </w:rPr>
        <w:t xml:space="preserve">MD simulations with periodic boundary conditions were carried out using the GROMACS 4.6.5 program </w:t>
      </w:r>
      <w:r w:rsidRPr="003A7DEA">
        <w:rPr>
          <w:rFonts w:ascii="Times New Roman" w:hAnsi="Times New Roman" w:cs="Times New Roman"/>
          <w:sz w:val="24"/>
          <w:szCs w:val="24"/>
        </w:rPr>
        <w:t>on the K computer</w:t>
      </w:r>
      <w:r w:rsidR="005A75E0">
        <w:rPr>
          <w:rFonts w:ascii="Times New Roman" w:hAnsi="Times New Roman" w:cs="Times New Roman"/>
          <w:sz w:val="24"/>
          <w:szCs w:val="24"/>
        </w:rPr>
        <w:t>,</w:t>
      </w:r>
      <w:r w:rsidRPr="003A7DEA">
        <w:rPr>
          <w:rFonts w:ascii="Times New Roman" w:hAnsi="Times New Roman" w:cs="Times New Roman"/>
          <w:sz w:val="24"/>
          <w:szCs w:val="24"/>
        </w:rPr>
        <w:t xml:space="preserve"> Cybermedia Center at Osaka University</w:t>
      </w:r>
      <w:r w:rsidR="005A75E0" w:rsidRPr="009C2E4A">
        <w:rPr>
          <w:rFonts w:ascii="Times New Roman" w:hAnsi="Times New Roman" w:cs="Times New Roman"/>
          <w:color w:val="FF0000"/>
          <w:sz w:val="24"/>
          <w:szCs w:val="24"/>
        </w:rPr>
        <w:t>, and Global Scientific Information and Computing Center at Tokyo Institute of Technology (Japan)</w:t>
      </w:r>
      <w:r w:rsidRPr="009C2E4A">
        <w:rPr>
          <w:rFonts w:ascii="Times New Roman" w:hAnsi="Times New Roman"/>
          <w:color w:val="FF0000"/>
          <w:sz w:val="24"/>
          <w:szCs w:val="24"/>
        </w:rPr>
        <w:t>.</w:t>
      </w:r>
      <w:r w:rsidRPr="003A7DEA">
        <w:rPr>
          <w:rFonts w:ascii="Times New Roman" w:hAnsi="Times New Roman"/>
          <w:sz w:val="24"/>
          <w:szCs w:val="24"/>
        </w:rPr>
        <w:t xml:space="preserve"> Electrostatic interactions were calculated using the particle mesh Ewald (PME) method </w:t>
      </w:r>
      <w:r w:rsidRPr="006E7AE5">
        <w:rPr>
          <w:rFonts w:ascii="Times New Roman" w:hAnsi="Times New Roman"/>
          <w:sz w:val="24"/>
          <w:szCs w:val="24"/>
        </w:rPr>
        <w:fldChar w:fldCharType="begin"/>
      </w:r>
      <w:r w:rsidR="003772AF" w:rsidRPr="003A7DEA">
        <w:rPr>
          <w:rFonts w:ascii="Times New Roman" w:hAnsi="Times New Roman"/>
          <w:sz w:val="24"/>
          <w:szCs w:val="24"/>
        </w:rPr>
        <w:instrText xml:space="preserve"> ADDIN EN.CITE &lt;EndNote&gt;&lt;Cite&gt;&lt;Author&gt;Darden&lt;/Author&gt;&lt;Year&gt;1993&lt;/Year&gt;&lt;RecNum&gt;10&lt;/RecNum&gt;&lt;DisplayText&gt;&lt;style face="superscript"&gt;10&lt;/style&gt;&lt;/DisplayText&gt;&lt;record&gt;&lt;rec-number&gt;10&lt;/rec-number&gt;&lt;foreign-keys&gt;&lt;key app="EN" db-id="2def5wwp5fwsv5edzs75wztaza025swtdp2a" timestamp="0"&gt;10&lt;/key&gt;&lt;/foreign-keys&gt;&lt;ref-type name="Journal Article"&gt;17&lt;/ref-type&gt;&lt;contributors&gt;&lt;authors&gt;&lt;author&gt;Darden, Tom&lt;/author&gt;&lt;author&gt;York, Darrin&lt;/author&gt;&lt;author&gt;Pedersen, Lee&lt;/author&gt;&lt;/authors&gt;&lt;/contributors&gt;&lt;titles&gt;&lt;title&gt;Particle mesh Ewald: An N</w:instrText>
      </w:r>
      <w:r w:rsidR="003772AF" w:rsidRPr="003A7DEA">
        <w:rPr>
          <w:rFonts w:ascii="ＭＳ 明朝" w:eastAsia="ＭＳ 明朝" w:hAnsi="ＭＳ 明朝" w:cs="ＭＳ 明朝"/>
          <w:sz w:val="24"/>
          <w:szCs w:val="24"/>
        </w:rPr>
        <w:instrText>⋅</w:instrText>
      </w:r>
      <w:r w:rsidR="003772AF" w:rsidRPr="003A7DEA">
        <w:rPr>
          <w:rFonts w:ascii="Times New Roman" w:hAnsi="Times New Roman"/>
          <w:sz w:val="24"/>
          <w:szCs w:val="24"/>
        </w:rPr>
        <w:instrText>log(N) method for Ewald sums in large systems&lt;/title&gt;&lt;secondary-title&gt;J. Chem. Phys.&lt;/secondary-title&gt;&lt;alt-title&gt;The Journal of Chemical Physics&lt;/alt-title&gt;&lt;/titles&gt;&lt;periodical&gt;&lt;full-title&gt;J. Chem. Phys.&lt;/full-title&gt;&lt;/periodical&gt;&lt;alt-periodical&gt;&lt;full-title&gt;J Chem Phys&lt;/full-title&gt;&lt;abbr-1&gt;The Journal of chemical physics&lt;/abbr-1&gt;&lt;/alt-periodical&gt;&lt;pages&gt;10089-10092&lt;/pages&gt;&lt;volume&gt;98&lt;/volume&gt;&lt;number&gt;12&lt;/number&gt;&lt;dates&gt;&lt;year&gt;1993&lt;/year&gt;&lt;/dates&gt;&lt;urls&gt;&lt;related-urls&gt;&lt;url&gt;http://scitation.aip.org/content/aip/journal/jcp/98/12/10.1063/1.464397&lt;/url&gt;&lt;/related-urls&gt;&lt;/urls&gt;&lt;electronic-resource-num&gt;doi:http://dx.doi.org/10.1063/1.464397&lt;/electronic-resource-num&gt;&lt;/record&gt;&lt;/Cite&gt;&lt;/EndNote&gt;</w:instrText>
      </w:r>
      <w:r w:rsidRPr="009C2E4A">
        <w:rPr>
          <w:rFonts w:ascii="Times New Roman" w:hAnsi="Times New Roman"/>
          <w:sz w:val="24"/>
          <w:szCs w:val="24"/>
        </w:rPr>
        <w:fldChar w:fldCharType="separate"/>
      </w:r>
      <w:r w:rsidR="00FD37A5" w:rsidRPr="009C2E4A">
        <w:rPr>
          <w:rFonts w:ascii="Times New Roman" w:hAnsi="Times New Roman"/>
          <w:sz w:val="24"/>
          <w:szCs w:val="24"/>
          <w:vertAlign w:val="superscript"/>
        </w:rPr>
        <w:t>10</w:t>
      </w:r>
      <w:r w:rsidRPr="006E7AE5">
        <w:rPr>
          <w:rFonts w:ascii="Times New Roman" w:hAnsi="Times New Roman"/>
          <w:sz w:val="24"/>
          <w:szCs w:val="24"/>
        </w:rPr>
        <w:fldChar w:fldCharType="end"/>
      </w:r>
      <w:r w:rsidRPr="003A7DEA">
        <w:rPr>
          <w:rFonts w:ascii="Times New Roman" w:hAnsi="Times New Roman" w:cs="Times New Roman"/>
          <w:sz w:val="24"/>
          <w:szCs w:val="24"/>
        </w:rPr>
        <w:t xml:space="preserve"> with a cutoff radius of 10 Å, unless stated otherwise; van der Waals interactions were cut off at 10 Å. The P-LINCS algorithm was employed to constrain all bond lengths at their equilibrium value </w:t>
      </w:r>
      <w:r w:rsidRPr="003A7DEA">
        <w:rPr>
          <w:rFonts w:ascii="Times New Roman" w:eastAsia="游明朝" w:hAnsi="Times New Roman" w:cs="Times New Roman"/>
          <w:sz w:val="24"/>
          <w:szCs w:val="24"/>
        </w:rPr>
        <w:t xml:space="preserve">of </w:t>
      </w:r>
      <w:r w:rsidRPr="006E7AE5">
        <w:rPr>
          <w:rFonts w:ascii="Times New Roman" w:hAnsi="Times New Roman"/>
          <w:sz w:val="24"/>
          <w:szCs w:val="24"/>
        </w:rPr>
        <w:fldChar w:fldCharType="begin"/>
      </w:r>
      <w:r w:rsidR="00FD37A5" w:rsidRPr="003A7DEA">
        <w:rPr>
          <w:rFonts w:ascii="Times New Roman" w:hAnsi="Times New Roman"/>
          <w:sz w:val="24"/>
          <w:szCs w:val="24"/>
        </w:rPr>
        <w:instrText xml:space="preserve"> ADDIN EN.CITE &lt;EndNote&gt;&lt;Cite&gt;&lt;Author&gt;Hess&lt;/Author&gt;&lt;Year&gt;1997&lt;/Year&gt;&lt;RecNum&gt;20&lt;/RecNum&gt;&lt;DisplayText&gt;&lt;style face="superscript"&gt;11&lt;/style&gt;&lt;/DisplayText&gt;&lt;record&gt;&lt;rec-number&gt;20&lt;/rec-number&gt;&lt;foreign-keys&gt;&lt;key app="EN" db-id="2def5wwp5fwsv5edzs75wztaza025swtdp2a" timestamp="0"&gt;20&lt;/key&gt;&lt;/foreign-keys&gt;&lt;ref-type name="Journal Article"&gt;17&lt;/ref-type&gt;&lt;contributors&gt;&lt;authors&gt;&lt;author&gt;Hess, Berk&lt;/author&gt;&lt;author&gt;Bekker, Henk&lt;/author&gt;&lt;author&gt;Berendsen, Herman J. C.&lt;/author&gt;&lt;author&gt;Fraaije, Johannes G. E. M.&lt;/author&gt;&lt;/authors&gt;&lt;/contributors&gt;&lt;titles&gt;&lt;title&gt;LINCS: A linear constraint solver for molecular simulations&lt;/title&gt;&lt;secondary-title&gt;J. Comput. Chem.&lt;/secondary-title&gt;&lt;alt-title&gt;Journal of Computational Chemistry&lt;/alt-title&gt;&lt;/titles&gt;&lt;alt-periodical&gt;&lt;full-title&gt;J Comput Chem&lt;/full-title&gt;&lt;abbr-1&gt;Journal of computational chemistry&lt;/abbr-1&gt;&lt;/alt-periodical&gt;&lt;pages&gt;1463-1472&lt;/pages&gt;&lt;volume&gt;18&lt;/volume&gt;&lt;number&gt;12&lt;/number&gt;&lt;keywords&gt;&lt;keyword&gt;constraints&lt;/keyword&gt;&lt;keyword&gt;molecular dynamics&lt;/keyword&gt;&lt;keyword&gt;Langevin dynamics&lt;/keyword&gt;&lt;keyword&gt;SHAKE&lt;/keyword&gt;&lt;/keywords&gt;&lt;dates&gt;&lt;year&gt;1997&lt;/year&gt;&lt;/dates&gt;&lt;publisher&gt;John Wiley &amp;amp; Sons, Inc.&lt;/publisher&gt;&lt;isbn&gt;1096-987X&lt;/isbn&gt;&lt;urls&gt;&lt;related-urls&gt;&lt;url&gt;http://dx.doi.org/10.1002/(SICI)1096-987X(199709)18:12&amp;lt;1463::AID-JCC4&amp;gt;3.0.CO;2-H&lt;/url&gt;&lt;/related-urls&gt;&lt;/urls&gt;&lt;electronic-resource-num&gt;10.1002/(SICI)1096-987X(199709)18:12&amp;lt;1463::AID-JCC4&amp;gt;3.0.CO;2-H&lt;/electronic-resource-num&gt;&lt;/record&gt;&lt;/Cite&gt;&lt;/EndNote&gt;</w:instrText>
      </w:r>
      <w:r w:rsidRPr="009C2E4A">
        <w:rPr>
          <w:rFonts w:ascii="Times New Roman" w:hAnsi="Times New Roman"/>
          <w:sz w:val="24"/>
          <w:szCs w:val="24"/>
        </w:rPr>
        <w:fldChar w:fldCharType="separate"/>
      </w:r>
      <w:r w:rsidR="00FD37A5" w:rsidRPr="009C2E4A">
        <w:rPr>
          <w:rFonts w:ascii="Times New Roman" w:hAnsi="Times New Roman"/>
          <w:sz w:val="24"/>
          <w:szCs w:val="24"/>
          <w:vertAlign w:val="superscript"/>
        </w:rPr>
        <w:t>11</w:t>
      </w:r>
      <w:r w:rsidRPr="006E7AE5">
        <w:rPr>
          <w:rFonts w:ascii="Times New Roman" w:hAnsi="Times New Roman"/>
          <w:sz w:val="24"/>
          <w:szCs w:val="24"/>
        </w:rPr>
        <w:fldChar w:fldCharType="end"/>
      </w:r>
      <w:r w:rsidRPr="003A7DEA">
        <w:rPr>
          <w:rFonts w:ascii="Times New Roman" w:hAnsi="Times New Roman"/>
          <w:sz w:val="24"/>
          <w:szCs w:val="24"/>
        </w:rPr>
        <w:t>. After energy</w:t>
      </w:r>
      <w:r w:rsidRPr="003A7DEA">
        <w:rPr>
          <w:rFonts w:ascii="Times New Roman" w:eastAsia="游明朝" w:hAnsi="Times New Roman" w:cs="Times New Roman"/>
          <w:sz w:val="24"/>
          <w:szCs w:val="24"/>
        </w:rPr>
        <w:t xml:space="preserve"> </w:t>
      </w:r>
      <w:r w:rsidRPr="003A7DEA">
        <w:rPr>
          <w:rFonts w:ascii="Times New Roman" w:hAnsi="Times New Roman"/>
          <w:sz w:val="24"/>
          <w:szCs w:val="24"/>
        </w:rPr>
        <w:t>minimization, each system was equilibrated as described in the following subsections. A time step of 2 fs was used in all MD runs.</w:t>
      </w:r>
    </w:p>
    <w:p w14:paraId="545EDE86" w14:textId="77777777" w:rsidR="00027E45" w:rsidRPr="003A7DEA" w:rsidRDefault="00027E45">
      <w:pPr>
        <w:adjustRightInd w:val="0"/>
        <w:snapToGrid w:val="0"/>
        <w:spacing w:line="360" w:lineRule="auto"/>
        <w:ind w:firstLine="720"/>
        <w:jc w:val="both"/>
        <w:rPr>
          <w:rFonts w:ascii="Times New Roman" w:hAnsi="Times New Roman"/>
          <w:sz w:val="24"/>
          <w:szCs w:val="24"/>
        </w:rPr>
      </w:pPr>
    </w:p>
    <w:p w14:paraId="568BA6E0" w14:textId="77777777" w:rsidR="00027E45" w:rsidRPr="003A7DEA" w:rsidRDefault="001E77AB">
      <w:pPr>
        <w:pStyle w:val="a9"/>
        <w:numPr>
          <w:ilvl w:val="0"/>
          <w:numId w:val="1"/>
        </w:numPr>
        <w:adjustRightInd w:val="0"/>
        <w:snapToGrid w:val="0"/>
        <w:spacing w:line="360" w:lineRule="auto"/>
        <w:ind w:leftChars="0"/>
        <w:jc w:val="both"/>
        <w:rPr>
          <w:rFonts w:ascii="Times New Roman" w:hAnsi="Times New Roman" w:cs="Times New Roman"/>
          <w:sz w:val="24"/>
          <w:szCs w:val="24"/>
        </w:rPr>
      </w:pPr>
      <w:r w:rsidRPr="003A7DEA">
        <w:rPr>
          <w:rFonts w:ascii="Times New Roman" w:hAnsi="Times New Roman"/>
          <w:sz w:val="24"/>
          <w:szCs w:val="24"/>
        </w:rPr>
        <w:lastRenderedPageBreak/>
        <w:t>Liquid water</w:t>
      </w:r>
    </w:p>
    <w:p w14:paraId="468DC44E" w14:textId="0621B99E" w:rsidR="00027E45" w:rsidRPr="003A7DEA" w:rsidRDefault="001E77AB">
      <w:pPr>
        <w:adjustRightInd w:val="0"/>
        <w:snapToGrid w:val="0"/>
        <w:spacing w:line="360" w:lineRule="auto"/>
        <w:ind w:firstLine="720"/>
        <w:jc w:val="both"/>
        <w:rPr>
          <w:rFonts w:ascii="Times New Roman" w:hAnsi="Times New Roman" w:cs="Times New Roman"/>
          <w:sz w:val="24"/>
          <w:szCs w:val="24"/>
        </w:rPr>
      </w:pPr>
      <w:r w:rsidRPr="003A7DEA">
        <w:rPr>
          <w:rFonts w:ascii="Times New Roman" w:hAnsi="Times New Roman"/>
          <w:sz w:val="24"/>
          <w:szCs w:val="24"/>
        </w:rPr>
        <w:t xml:space="preserve">The system was equilibrated for </w:t>
      </w:r>
      <w:r w:rsidRPr="003A7DEA">
        <w:rPr>
          <w:rFonts w:ascii="Times New Roman" w:hAnsi="Times New Roman"/>
          <w:color w:val="FF0000"/>
          <w:sz w:val="24"/>
          <w:szCs w:val="24"/>
        </w:rPr>
        <w:t xml:space="preserve">1 </w:t>
      </w:r>
      <w:r w:rsidR="0030361C" w:rsidRPr="003A7DEA">
        <w:rPr>
          <w:rFonts w:ascii="Times New Roman" w:hAnsi="Times New Roman"/>
          <w:color w:val="FF0000"/>
          <w:sz w:val="24"/>
          <w:szCs w:val="24"/>
        </w:rPr>
        <w:t>n</w:t>
      </w:r>
      <w:r w:rsidRPr="003A7DEA">
        <w:rPr>
          <w:rFonts w:ascii="Times New Roman" w:hAnsi="Times New Roman"/>
          <w:color w:val="FF0000"/>
          <w:sz w:val="24"/>
          <w:szCs w:val="24"/>
        </w:rPr>
        <w:t>s</w:t>
      </w:r>
      <w:r w:rsidRPr="003A7DEA">
        <w:rPr>
          <w:rFonts w:ascii="Times New Roman" w:hAnsi="Times New Roman"/>
          <w:sz w:val="24"/>
          <w:szCs w:val="24"/>
        </w:rPr>
        <w:t xml:space="preserve"> in a constant number of molecules, volume, and temperature (NVT) ensemble. Production runs were also conducted in the NVT ensemble</w:t>
      </w:r>
      <w:r w:rsidR="003772AF" w:rsidRPr="003A7DEA">
        <w:rPr>
          <w:rFonts w:ascii="Times New Roman" w:hAnsi="Times New Roman"/>
          <w:sz w:val="24"/>
          <w:szCs w:val="24"/>
        </w:rPr>
        <w:t>.</w:t>
      </w:r>
      <w:r w:rsidRPr="003A7DEA">
        <w:rPr>
          <w:rFonts w:ascii="Times New Roman" w:hAnsi="Times New Roman"/>
          <w:sz w:val="24"/>
          <w:szCs w:val="24"/>
        </w:rPr>
        <w:t xml:space="preserve"> Electrostatic interactions were cut off at </w:t>
      </w:r>
      <w:r w:rsidRPr="003A7DEA">
        <w:rPr>
          <w:rFonts w:ascii="Times New Roman" w:eastAsia="游明朝" w:hAnsi="Times New Roman" w:cs="Times New Roman"/>
          <w:sz w:val="24"/>
          <w:szCs w:val="24"/>
        </w:rPr>
        <w:t>11 Å</w:t>
      </w:r>
      <w:r w:rsidRPr="003A7DEA">
        <w:rPr>
          <w:rFonts w:ascii="Times New Roman" w:hAnsi="Times New Roman"/>
          <w:sz w:val="24"/>
          <w:szCs w:val="24"/>
        </w:rPr>
        <w:t xml:space="preserve">. </w:t>
      </w:r>
      <w:r w:rsidRPr="003A7DEA">
        <w:rPr>
          <w:rFonts w:ascii="Times New Roman" w:eastAsia="游明朝" w:hAnsi="Times New Roman" w:cs="Times New Roman"/>
          <w:sz w:val="24"/>
          <w:szCs w:val="24"/>
        </w:rPr>
        <w:t>P</w:t>
      </w:r>
      <w:r w:rsidRPr="003A7DEA">
        <w:rPr>
          <w:rFonts w:ascii="Times New Roman" w:hAnsi="Times New Roman"/>
          <w:sz w:val="24"/>
          <w:szCs w:val="24"/>
        </w:rPr>
        <w:t xml:space="preserve">roduction runs of 5 ns were performed with and without hypersound irradiation. The </w:t>
      </w:r>
      <w:r w:rsidRPr="003A7DEA">
        <w:rPr>
          <w:rFonts w:ascii="Times New Roman" w:hAnsi="Times New Roman"/>
          <w:i/>
          <w:iCs/>
          <w:sz w:val="24"/>
          <w:szCs w:val="24"/>
        </w:rPr>
        <w:t>N</w:t>
      </w:r>
      <w:r w:rsidRPr="003A7DEA">
        <w:rPr>
          <w:rFonts w:ascii="Times New Roman" w:hAnsi="Times New Roman"/>
          <w:sz w:val="24"/>
          <w:szCs w:val="24"/>
        </w:rPr>
        <w:t xml:space="preserve">, </w:t>
      </w:r>
      <w:r w:rsidRPr="003A7DEA">
        <w:rPr>
          <w:rFonts w:ascii="Times New Roman" w:hAnsi="Times New Roman"/>
          <w:i/>
          <w:iCs/>
          <w:sz w:val="24"/>
          <w:szCs w:val="24"/>
        </w:rPr>
        <w:t>v</w:t>
      </w:r>
      <w:r w:rsidRPr="003A7DEA">
        <w:rPr>
          <w:rFonts w:ascii="Times New Roman" w:hAnsi="Times New Roman"/>
          <w:i/>
          <w:iCs/>
          <w:sz w:val="24"/>
          <w:szCs w:val="24"/>
          <w:vertAlign w:val="subscript"/>
        </w:rPr>
        <w:t>max</w:t>
      </w:r>
      <w:r w:rsidRPr="003A7DEA">
        <w:rPr>
          <w:rFonts w:ascii="Times New Roman" w:hAnsi="Times New Roman"/>
          <w:sz w:val="24"/>
          <w:szCs w:val="24"/>
        </w:rPr>
        <w:t>, and</w:t>
      </w:r>
      <w:r w:rsidRPr="003A7DEA">
        <w:rPr>
          <w:rFonts w:ascii="Times New Roman" w:hAnsi="Times New Roman"/>
          <w:i/>
          <w:iCs/>
          <w:sz w:val="24"/>
          <w:szCs w:val="24"/>
        </w:rPr>
        <w:t xml:space="preserve"> T</w:t>
      </w:r>
      <w:r w:rsidRPr="003A7DEA">
        <w:rPr>
          <w:rFonts w:ascii="Times New Roman" w:hAnsi="Times New Roman"/>
          <w:i/>
          <w:iCs/>
          <w:sz w:val="24"/>
          <w:szCs w:val="24"/>
          <w:vertAlign w:val="subscript"/>
        </w:rPr>
        <w:t>int</w:t>
      </w:r>
      <w:r w:rsidRPr="003A7DEA">
        <w:rPr>
          <w:rFonts w:ascii="Times New Roman" w:hAnsi="Times New Roman"/>
          <w:sz w:val="24"/>
          <w:szCs w:val="24"/>
        </w:rPr>
        <w:t xml:space="preserve"> parameters in the hypersound-perturbed MD simulations were set to 50, 400 m s</w:t>
      </w:r>
      <w:r w:rsidRPr="003A7DEA">
        <w:rPr>
          <w:rFonts w:ascii="Times New Roman" w:hAnsi="Times New Roman"/>
          <w:sz w:val="24"/>
          <w:szCs w:val="24"/>
          <w:vertAlign w:val="superscript"/>
        </w:rPr>
        <w:t>-1</w:t>
      </w:r>
      <w:r w:rsidRPr="003A7DEA">
        <w:rPr>
          <w:rFonts w:ascii="Times New Roman" w:hAnsi="Times New Roman"/>
          <w:sz w:val="24"/>
          <w:szCs w:val="24"/>
        </w:rPr>
        <w:t xml:space="preserve">, and 2,400N, respectively. </w:t>
      </w:r>
      <w:r w:rsidR="00046417" w:rsidRPr="003A7DEA">
        <w:rPr>
          <w:rFonts w:ascii="Times New Roman" w:hAnsi="Times New Roman" w:cs="Times New Roman"/>
          <w:color w:val="FF0000"/>
          <w:sz w:val="24"/>
          <w:szCs w:val="24"/>
        </w:rPr>
        <w:t>The</w:t>
      </w:r>
      <w:r w:rsidR="0047523F" w:rsidRPr="003A7DEA">
        <w:rPr>
          <w:rFonts w:ascii="Times New Roman" w:hAnsi="Times New Roman" w:cs="Times New Roman"/>
          <w:color w:val="FF0000"/>
          <w:sz w:val="24"/>
          <w:szCs w:val="24"/>
        </w:rPr>
        <w:t xml:space="preserve"> </w:t>
      </w:r>
      <w:r w:rsidR="003772AF" w:rsidRPr="003A7DEA">
        <w:rPr>
          <w:rFonts w:ascii="Times New Roman" w:hAnsi="Times New Roman" w:cs="Times New Roman"/>
          <w:color w:val="FF0000"/>
          <w:sz w:val="24"/>
          <w:szCs w:val="24"/>
        </w:rPr>
        <w:t xml:space="preserve">cooling </w:t>
      </w:r>
      <w:r w:rsidR="0047523F" w:rsidRPr="003A7DEA">
        <w:rPr>
          <w:rFonts w:ascii="Times New Roman" w:hAnsi="Times New Roman" w:cs="Times New Roman"/>
          <w:color w:val="FF0000"/>
          <w:sz w:val="24"/>
          <w:szCs w:val="24"/>
        </w:rPr>
        <w:t xml:space="preserve">effect of </w:t>
      </w:r>
      <w:r w:rsidR="0047523F" w:rsidRPr="003A7DEA">
        <w:rPr>
          <w:rFonts w:ascii="Times New Roman" w:hAnsi="Times New Roman"/>
          <w:color w:val="FF0000"/>
          <w:sz w:val="24"/>
          <w:szCs w:val="24"/>
        </w:rPr>
        <w:t>Nose-Hoover</w:t>
      </w:r>
      <w:r w:rsidR="00F77FD3" w:rsidRPr="003A7DEA">
        <w:t xml:space="preserve"> </w:t>
      </w:r>
      <w:r w:rsidR="003772AF" w:rsidRPr="006E7AE5">
        <w:rPr>
          <w:rFonts w:ascii="Times New Roman" w:hAnsi="Times New Roman"/>
          <w:color w:val="FF0000"/>
          <w:sz w:val="24"/>
          <w:szCs w:val="24"/>
        </w:rPr>
        <w:fldChar w:fldCharType="begin"/>
      </w:r>
      <w:r w:rsidR="003772AF" w:rsidRPr="003A7DEA">
        <w:rPr>
          <w:rFonts w:ascii="Times New Roman" w:hAnsi="Times New Roman"/>
          <w:color w:val="FF0000"/>
          <w:sz w:val="24"/>
          <w:szCs w:val="24"/>
        </w:rPr>
        <w:instrText xml:space="preserve"> ADDIN EN.CITE &lt;EndNote&gt;&lt;Cite&gt;&lt;Author&gt;Nose&lt;/Author&gt;&lt;Year&gt;1984&lt;/Year&gt;&lt;RecNum&gt;58&lt;/RecNum&gt;&lt;DisplayText&gt;&lt;style face="superscript"&gt;12&lt;/style&gt;&lt;/DisplayText&gt;&lt;record&gt;&lt;rec-number&gt;58&lt;/rec-number&gt;&lt;foreign-keys&gt;&lt;key app="EN" db-id="2def5wwp5fwsv5edzs75wztaza025swtdp2a" timestamp="0"&gt;58&lt;/key&gt;&lt;/foreign-keys&gt;&lt;ref-type name="Journal Article"&gt;17&lt;/ref-type&gt;&lt;contributors&gt;&lt;authors&gt;&lt;author&gt;Nose, S.&lt;/author&gt;&lt;/authors&gt;&lt;/contributors&gt;&lt;titles&gt;&lt;title&gt;A molecular dynamics method for simulations in the canonical ensemble&lt;/title&gt;&lt;secondary-title&gt;Mol. Phys.&lt;/secondary-title&gt;&lt;alt-title&gt;Molecular Physics&lt;/alt-title&gt;&lt;/titles&gt;&lt;periodical&gt;&lt;full-title&gt;Mol. Phys.&lt;/full-title&gt;&lt;abbr-1&gt;Molecular Physics&lt;/abbr-1&gt;&lt;/periodical&gt;&lt;alt-periodical&gt;&lt;full-title&gt;Mol. Phys.&lt;/full-title&gt;&lt;abbr-1&gt;Molecular Physics&lt;/abbr-1&gt;&lt;/alt-periodical&gt;&lt;pages&gt;255-268&lt;/pages&gt;&lt;volume&gt;52&lt;/volume&gt;&lt;dates&gt;&lt;year&gt;1984&lt;/year&gt;&lt;/dates&gt;&lt;urls&gt;&lt;/urls&gt;&lt;/record&gt;&lt;/Cite&gt;&lt;/EndNote&gt;</w:instrText>
      </w:r>
      <w:r w:rsidR="003772AF" w:rsidRPr="009C2E4A">
        <w:rPr>
          <w:rFonts w:ascii="Times New Roman" w:hAnsi="Times New Roman"/>
          <w:color w:val="FF0000"/>
          <w:sz w:val="24"/>
          <w:szCs w:val="24"/>
        </w:rPr>
        <w:fldChar w:fldCharType="separate"/>
      </w:r>
      <w:r w:rsidR="003772AF" w:rsidRPr="009C2E4A">
        <w:rPr>
          <w:rFonts w:ascii="Times New Roman" w:hAnsi="Times New Roman"/>
          <w:color w:val="FF0000"/>
          <w:sz w:val="24"/>
          <w:szCs w:val="24"/>
          <w:vertAlign w:val="superscript"/>
        </w:rPr>
        <w:t>12</w:t>
      </w:r>
      <w:r w:rsidR="003772AF" w:rsidRPr="006E7AE5">
        <w:rPr>
          <w:rFonts w:ascii="Times New Roman" w:hAnsi="Times New Roman"/>
          <w:color w:val="FF0000"/>
          <w:sz w:val="24"/>
          <w:szCs w:val="24"/>
        </w:rPr>
        <w:fldChar w:fldCharType="end"/>
      </w:r>
      <w:r w:rsidR="00F77FD3" w:rsidRPr="003A7DEA">
        <w:t xml:space="preserve"> </w:t>
      </w:r>
      <w:r w:rsidR="003772AF" w:rsidRPr="006E7AE5">
        <w:rPr>
          <w:rFonts w:ascii="Times New Roman" w:hAnsi="Times New Roman"/>
          <w:color w:val="FF0000"/>
          <w:sz w:val="24"/>
          <w:szCs w:val="24"/>
        </w:rPr>
        <w:fldChar w:fldCharType="begin"/>
      </w:r>
      <w:r w:rsidR="003772AF" w:rsidRPr="003A7DEA">
        <w:rPr>
          <w:rFonts w:ascii="Times New Roman" w:hAnsi="Times New Roman"/>
          <w:color w:val="FF0000"/>
          <w:sz w:val="24"/>
          <w:szCs w:val="24"/>
        </w:rPr>
        <w:instrText xml:space="preserve"> ADDIN EN.CITE &lt;EndNote&gt;&lt;Cite&gt;&lt;Author&gt;Hoover&lt;/Author&gt;&lt;Year&gt;1985&lt;/Year&gt;&lt;RecNum&gt;22&lt;/RecNum&gt;&lt;DisplayText&gt;&lt;style face="superscript"&gt;13&lt;/style&gt;&lt;/DisplayText&gt;&lt;record&gt;&lt;rec-number&gt;22&lt;/rec-number&gt;&lt;foreign-keys&gt;&lt;key app="EN" db-id="2def5wwp5fwsv5edzs75wztaza025swtdp2a" timestamp="0"&gt;22&lt;/key&gt;&lt;/foreign-keys&gt;&lt;ref-type name="Journal Article"&gt;17&lt;/ref-type&gt;&lt;contributors&gt;&lt;authors&gt;&lt;author&gt;Hoover, W. G.&lt;/author&gt;&lt;/authors&gt;&lt;/contributors&gt;&lt;titles&gt;&lt;title&gt;Canonical dynamics: Equilibrium phase-space distributions&lt;/title&gt;&lt;secondary-title&gt;Phys. Rev. A&lt;/secondary-title&gt;&lt;alt-title&gt;Physical Review A&lt;/alt-title&gt;&lt;/titles&gt;&lt;alt-periodical&gt;&lt;full-title&gt;Phys Rev A&lt;/full-title&gt;&lt;abbr-1&gt;Physical Review A&lt;/abbr-1&gt;&lt;/alt-periodical&gt;&lt;pages&gt;1695-1697&lt;/pages&gt;&lt;volume&gt;31&lt;/volume&gt;&lt;dates&gt;&lt;year&gt;1985&lt;/year&gt;&lt;/dates&gt;&lt;urls&gt;&lt;/urls&gt;&lt;/record&gt;&lt;/Cite&gt;&lt;/EndNote&gt;</w:instrText>
      </w:r>
      <w:r w:rsidR="003772AF" w:rsidRPr="009C2E4A">
        <w:rPr>
          <w:rFonts w:ascii="Times New Roman" w:hAnsi="Times New Roman"/>
          <w:color w:val="FF0000"/>
          <w:sz w:val="24"/>
          <w:szCs w:val="24"/>
        </w:rPr>
        <w:fldChar w:fldCharType="separate"/>
      </w:r>
      <w:r w:rsidR="003772AF" w:rsidRPr="009C2E4A">
        <w:rPr>
          <w:rFonts w:ascii="Times New Roman" w:hAnsi="Times New Roman"/>
          <w:color w:val="FF0000"/>
          <w:sz w:val="24"/>
          <w:szCs w:val="24"/>
          <w:vertAlign w:val="superscript"/>
        </w:rPr>
        <w:t>13</w:t>
      </w:r>
      <w:r w:rsidR="003772AF" w:rsidRPr="006E7AE5">
        <w:rPr>
          <w:rFonts w:ascii="Times New Roman" w:hAnsi="Times New Roman"/>
          <w:color w:val="FF0000"/>
          <w:sz w:val="24"/>
          <w:szCs w:val="24"/>
        </w:rPr>
        <w:fldChar w:fldCharType="end"/>
      </w:r>
      <w:r w:rsidR="0047523F" w:rsidRPr="003A7DEA">
        <w:rPr>
          <w:rFonts w:ascii="Times New Roman" w:hAnsi="Times New Roman" w:cs="Times New Roman"/>
          <w:color w:val="FF0000"/>
          <w:sz w:val="24"/>
          <w:szCs w:val="24"/>
        </w:rPr>
        <w:t>, stochastic velocity rescaling</w:t>
      </w:r>
      <w:r w:rsidR="00F77FD3" w:rsidRPr="003A7DEA">
        <w:t xml:space="preserve"> </w:t>
      </w:r>
      <w:r w:rsidR="003772AF" w:rsidRPr="006E7AE5">
        <w:rPr>
          <w:rFonts w:ascii="Times New Roman" w:hAnsi="Times New Roman" w:cs="Times New Roman"/>
          <w:color w:val="FF0000"/>
          <w:sz w:val="24"/>
          <w:szCs w:val="24"/>
        </w:rPr>
        <w:fldChar w:fldCharType="begin"/>
      </w:r>
      <w:r w:rsidR="003772AF" w:rsidRPr="003A7DEA">
        <w:rPr>
          <w:rFonts w:ascii="Times New Roman" w:hAnsi="Times New Roman" w:cs="Times New Roman"/>
          <w:color w:val="FF0000"/>
          <w:sz w:val="24"/>
          <w:szCs w:val="24"/>
        </w:rPr>
        <w:instrText xml:space="preserve"> ADDIN EN.CITE &lt;EndNote&gt;&lt;Cite&gt;&lt;Author&gt;Bussi&lt;/Author&gt;&lt;Year&gt;2007&lt;/Year&gt;&lt;RecNum&gt;8&lt;/RecNum&gt;&lt;DisplayText&gt;&lt;style face="superscript"&gt;14&lt;/style&gt;&lt;/DisplayText&gt;&lt;record&gt;&lt;rec-number&gt;8&lt;/rec-number&gt;&lt;foreign-keys&gt;&lt;key app="EN" db-id="2def5wwp5fwsv5edzs75wztaza025swtdp2a" timestamp="0"&gt;8&lt;/key&gt;&lt;/foreign-keys&gt;&lt;ref-type name="Journal Article"&gt;17&lt;/ref-type&gt;&lt;contributors&gt;&lt;authors&gt;&lt;author&gt;Bussi, G.&lt;/author&gt;&lt;author&gt;Donadio, D.&lt;/author&gt;&lt;author&gt;Parrinello, M.&lt;/author&gt;&lt;/authors&gt;&lt;/contributors&gt;&lt;auth-address&gt;Computational Science, Department of Chemistry and Applied Biosciences, ETH Zurich, USI Campus, Via Giuseppe Buffi 13, CH-6900 Lugano, Switzerland. gbussi@ethz.ch&lt;/auth-address&gt;&lt;titles&gt;&lt;title&gt;Canonical sampling through velocity rescaling&lt;/title&gt;&lt;secondary-title&gt;J. Chem. Phys.&lt;/secondary-title&gt;&lt;alt-title&gt;The Journal of chemical physics&lt;/alt-title&gt;&lt;/titles&gt;&lt;periodical&gt;&lt;full-title&gt;J. Chem. Phys.&lt;/full-title&gt;&lt;/periodical&gt;&lt;alt-periodical&gt;&lt;full-title&gt;J Chem Phys&lt;/full-title&gt;&lt;abbr-1&gt;The Journal of chemical physics&lt;/abbr-1&gt;&lt;/alt-periodical&gt;&lt;pages&gt;014101&lt;/pages&gt;&lt;volume&gt;126&lt;/volume&gt;&lt;number&gt;1&lt;/number&gt;&lt;edition&gt;2007/01/11&lt;/edition&gt;&lt;dates&gt;&lt;year&gt;2007&lt;/year&gt;&lt;pub-dates&gt;&lt;date&gt;Jan 7&lt;/date&gt;&lt;/pub-dates&gt;&lt;/dates&gt;&lt;isbn&gt;0021-9606 (Print)&amp;#xD;0021-9606&lt;/isbn&gt;&lt;accession-num&gt;17212484&lt;/accession-num&gt;&lt;urls&gt;&lt;related-urls&gt;&lt;url&gt;https://aip.scitation.org/doi/10.1063/1.2408420&lt;/url&gt;&lt;/related-urls&gt;&lt;/urls&gt;&lt;electronic-resource-num&gt;10.1063/1.2408420&lt;/electronic-resource-num&gt;&lt;remote-database-provider&gt;NLM&lt;/remote-database-provider&gt;&lt;language&gt;eng&lt;/language&gt;&lt;/record&gt;&lt;/Cite&gt;&lt;/EndNote&gt;</w:instrText>
      </w:r>
      <w:r w:rsidR="003772AF" w:rsidRPr="009C2E4A">
        <w:rPr>
          <w:rFonts w:ascii="Times New Roman" w:hAnsi="Times New Roman" w:cs="Times New Roman"/>
          <w:color w:val="FF0000"/>
          <w:sz w:val="24"/>
          <w:szCs w:val="24"/>
        </w:rPr>
        <w:fldChar w:fldCharType="separate"/>
      </w:r>
      <w:r w:rsidR="003772AF" w:rsidRPr="009C2E4A">
        <w:rPr>
          <w:rFonts w:ascii="Times New Roman" w:hAnsi="Times New Roman" w:cs="Times New Roman"/>
          <w:color w:val="FF0000"/>
          <w:sz w:val="24"/>
          <w:szCs w:val="24"/>
          <w:vertAlign w:val="superscript"/>
        </w:rPr>
        <w:t>14</w:t>
      </w:r>
      <w:r w:rsidR="003772AF" w:rsidRPr="006E7AE5">
        <w:rPr>
          <w:rFonts w:ascii="Times New Roman" w:hAnsi="Times New Roman" w:cs="Times New Roman"/>
          <w:color w:val="FF0000"/>
          <w:sz w:val="24"/>
          <w:szCs w:val="24"/>
        </w:rPr>
        <w:fldChar w:fldCharType="end"/>
      </w:r>
      <w:r w:rsidR="0047523F" w:rsidRPr="003A7DEA">
        <w:rPr>
          <w:rFonts w:ascii="Times New Roman" w:hAnsi="Times New Roman" w:cs="Times New Roman"/>
          <w:color w:val="FF0000"/>
          <w:sz w:val="24"/>
          <w:szCs w:val="24"/>
        </w:rPr>
        <w:t>, and Berendsen</w:t>
      </w:r>
      <w:r w:rsidR="003772AF" w:rsidRPr="003A7DEA">
        <w:t xml:space="preserve"> </w:t>
      </w:r>
      <w:r w:rsidR="003772AF" w:rsidRPr="006E7AE5">
        <w:rPr>
          <w:rFonts w:ascii="Times New Roman" w:hAnsi="Times New Roman" w:cs="Times New Roman"/>
          <w:color w:val="FF0000"/>
          <w:sz w:val="24"/>
          <w:szCs w:val="24"/>
        </w:rPr>
        <w:fldChar w:fldCharType="begin"/>
      </w:r>
      <w:r w:rsidR="003772AF" w:rsidRPr="003A7DEA">
        <w:rPr>
          <w:rFonts w:ascii="Times New Roman" w:hAnsi="Times New Roman" w:cs="Times New Roman"/>
          <w:color w:val="FF0000"/>
          <w:sz w:val="24"/>
          <w:szCs w:val="24"/>
        </w:rPr>
        <w:instrText xml:space="preserve"> ADDIN EN.CITE &lt;EndNote&gt;&lt;Cite&gt;&lt;Author&gt;Berendsen&lt;/Author&gt;&lt;Year&gt;1984&lt;/Year&gt;&lt;RecNum&gt;144&lt;/RecNum&gt;&lt;DisplayText&gt;&lt;style face="superscript"&gt;15&lt;/style&gt;&lt;/DisplayText&gt;&lt;record&gt;&lt;rec-number&gt;144&lt;/rec-number&gt;&lt;foreign-keys&gt;&lt;key app="EN" db-id="2def5wwp5fwsv5edzs75wztaza025swtdp2a" timestamp="1600349274"&gt;144&lt;/key&gt;&lt;/foreign-keys&gt;&lt;ref-type name="Journal Article"&gt;17&lt;/ref-type&gt;&lt;contributors&gt;&lt;authors&gt;&lt;author&gt;Berendsen, H. J. C.&lt;/author&gt;&lt;author&gt;Postma, J. P. M.&lt;/author&gt;&lt;author&gt;Vangunsteren, W. F.&lt;/author&gt;&lt;author&gt;Dinola, A.&lt;/author&gt;&lt;author&gt;Haak, J. R.&lt;/author&gt;&lt;/authors&gt;&lt;/contributors&gt;&lt;titles&gt;&lt;title&gt;Molecular dynamics with coupling to an external bath&lt;/title&gt;&lt;secondary-title&gt;J. Chem. Phys.&lt;/secondary-title&gt;&lt;/titles&gt;&lt;periodical&gt;&lt;full-title&gt;J. Chem. Phys.&lt;/full-title&gt;&lt;/periodical&gt;&lt;pages&gt;&lt;style face="normal" font="default" size="100%"&gt;3684&lt;/style&gt;&lt;style face="normal" font="default" charset="136" size="100%"&gt;–3690&lt;/style&gt;&lt;/pages&gt;&lt;volume&gt;81&lt;/volume&gt;&lt;number&gt;8&lt;/number&gt;&lt;dates&gt;&lt;year&gt;1984&lt;/year&gt;&lt;/dates&gt;&lt;urls&gt;&lt;/urls&gt;&lt;/record&gt;&lt;/Cite&gt;&lt;/EndNote&gt;</w:instrText>
      </w:r>
      <w:r w:rsidR="003772AF" w:rsidRPr="009C2E4A">
        <w:rPr>
          <w:rFonts w:ascii="Times New Roman" w:hAnsi="Times New Roman" w:cs="Times New Roman"/>
          <w:color w:val="FF0000"/>
          <w:sz w:val="24"/>
          <w:szCs w:val="24"/>
        </w:rPr>
        <w:fldChar w:fldCharType="separate"/>
      </w:r>
      <w:r w:rsidR="003772AF" w:rsidRPr="009C2E4A">
        <w:rPr>
          <w:rFonts w:ascii="Times New Roman" w:hAnsi="Times New Roman" w:cs="Times New Roman"/>
          <w:color w:val="FF0000"/>
          <w:sz w:val="24"/>
          <w:szCs w:val="24"/>
          <w:vertAlign w:val="superscript"/>
        </w:rPr>
        <w:t>15</w:t>
      </w:r>
      <w:r w:rsidR="003772AF" w:rsidRPr="006E7AE5">
        <w:rPr>
          <w:rFonts w:ascii="Times New Roman" w:hAnsi="Times New Roman" w:cs="Times New Roman"/>
          <w:color w:val="FF0000"/>
          <w:sz w:val="24"/>
          <w:szCs w:val="24"/>
        </w:rPr>
        <w:fldChar w:fldCharType="end"/>
      </w:r>
      <w:r w:rsidR="0047523F" w:rsidRPr="003A7DEA">
        <w:rPr>
          <w:rFonts w:ascii="Times New Roman" w:hAnsi="Times New Roman" w:cs="Times New Roman"/>
          <w:color w:val="FF0000"/>
          <w:sz w:val="24"/>
          <w:szCs w:val="24"/>
        </w:rPr>
        <w:t xml:space="preserve"> thermostats</w:t>
      </w:r>
      <w:r w:rsidR="00046417" w:rsidRPr="003A7DEA">
        <w:rPr>
          <w:rFonts w:ascii="Times New Roman" w:hAnsi="Times New Roman" w:cs="Times New Roman"/>
          <w:color w:val="FF0000"/>
          <w:sz w:val="24"/>
          <w:szCs w:val="24"/>
        </w:rPr>
        <w:t xml:space="preserve"> on the hypersound-perturbed MD simulation</w:t>
      </w:r>
      <w:r w:rsidR="00046417" w:rsidRPr="003A7DEA">
        <w:rPr>
          <w:rFonts w:ascii="Times New Roman" w:hAnsi="Times New Roman"/>
          <w:color w:val="FF0000"/>
          <w:sz w:val="24"/>
          <w:szCs w:val="24"/>
        </w:rPr>
        <w:t xml:space="preserve"> was examined, showing that </w:t>
      </w:r>
      <w:r w:rsidR="0047523F" w:rsidRPr="003A7DEA">
        <w:rPr>
          <w:rFonts w:ascii="Times New Roman" w:hAnsi="Times New Roman"/>
          <w:color w:val="FF0000"/>
          <w:sz w:val="24"/>
          <w:szCs w:val="24"/>
        </w:rPr>
        <w:t xml:space="preserve">all the thermostats </w:t>
      </w:r>
      <w:r w:rsidR="00046417" w:rsidRPr="003A7DEA">
        <w:rPr>
          <w:rFonts w:ascii="Times New Roman" w:hAnsi="Times New Roman" w:cs="Times New Roman"/>
          <w:color w:val="FF0000"/>
          <w:sz w:val="24"/>
          <w:szCs w:val="24"/>
        </w:rPr>
        <w:t>with a time constant</w:t>
      </w:r>
      <w:r w:rsidR="0047523F" w:rsidRPr="003A7DEA">
        <w:rPr>
          <w:rFonts w:ascii="Times New Roman" w:hAnsi="Times New Roman" w:cs="Times New Roman"/>
          <w:color w:val="FF0000"/>
          <w:sz w:val="24"/>
          <w:szCs w:val="24"/>
        </w:rPr>
        <w:t xml:space="preserve"> of 0.1 or 0.3 ps rapidly decreased the excess energy and the elevation of the total kinetic energy returned to the baseline level before the next shock wave pulse </w:t>
      </w:r>
      <w:r w:rsidR="00A824AA" w:rsidRPr="003A7DEA">
        <w:rPr>
          <w:rFonts w:ascii="Times New Roman" w:hAnsi="Times New Roman"/>
          <w:color w:val="FF0000"/>
          <w:sz w:val="24"/>
          <w:szCs w:val="24"/>
        </w:rPr>
        <w:t>(</w:t>
      </w:r>
      <w:r w:rsidR="00782B1E" w:rsidRPr="003A7DEA">
        <w:rPr>
          <w:rFonts w:ascii="Times New Roman" w:eastAsiaTheme="minorHAnsi" w:hAnsi="Times New Roman" w:cs="Times New Roman"/>
          <w:color w:val="FF0000"/>
          <w:sz w:val="24"/>
          <w:szCs w:val="24"/>
        </w:rPr>
        <w:t>Supplementary</w:t>
      </w:r>
      <w:r w:rsidR="00782B1E" w:rsidRPr="003A7DEA">
        <w:rPr>
          <w:rFonts w:ascii="Times New Roman" w:hAnsi="Times New Roman"/>
          <w:color w:val="FF0000"/>
          <w:sz w:val="24"/>
          <w:szCs w:val="24"/>
        </w:rPr>
        <w:t xml:space="preserve"> Fig. </w:t>
      </w:r>
      <w:r w:rsidR="00A3193A" w:rsidRPr="003A7DEA">
        <w:rPr>
          <w:rFonts w:ascii="Times New Roman" w:hAnsi="Times New Roman"/>
          <w:color w:val="FF0000"/>
          <w:sz w:val="24"/>
          <w:szCs w:val="24"/>
        </w:rPr>
        <w:t>5</w:t>
      </w:r>
      <w:r w:rsidR="00A824AA" w:rsidRPr="003A7DEA">
        <w:rPr>
          <w:rFonts w:ascii="Times New Roman" w:hAnsi="Times New Roman"/>
          <w:color w:val="FF0000"/>
          <w:sz w:val="24"/>
          <w:szCs w:val="24"/>
        </w:rPr>
        <w:t>)</w:t>
      </w:r>
      <w:r w:rsidR="00782B1E" w:rsidRPr="003A7DEA">
        <w:rPr>
          <w:rFonts w:ascii="Times New Roman" w:hAnsi="Times New Roman"/>
          <w:color w:val="FF0000"/>
          <w:sz w:val="24"/>
          <w:szCs w:val="24"/>
        </w:rPr>
        <w:t xml:space="preserve">. </w:t>
      </w:r>
      <w:r w:rsidRPr="003A7DEA">
        <w:rPr>
          <w:rFonts w:ascii="Times New Roman" w:hAnsi="Times New Roman"/>
          <w:sz w:val="24"/>
          <w:szCs w:val="24"/>
        </w:rPr>
        <w:t xml:space="preserve">The mass density, pressure, and kinetic energy of the system were </w:t>
      </w:r>
      <w:r w:rsidR="00913D11" w:rsidRPr="003A7DEA">
        <w:rPr>
          <w:rFonts w:ascii="Times New Roman" w:hAnsi="Times New Roman"/>
          <w:sz w:val="24"/>
          <w:szCs w:val="24"/>
        </w:rPr>
        <w:t>analyzed using MD trajectories obtained with</w:t>
      </w:r>
      <w:r w:rsidR="00913D11" w:rsidRPr="003A7DEA">
        <w:rPr>
          <w:rFonts w:ascii="Times New Roman" w:hAnsi="Times New Roman"/>
          <w:color w:val="FF0000"/>
          <w:sz w:val="24"/>
          <w:szCs w:val="24"/>
        </w:rPr>
        <w:t xml:space="preserve"> a</w:t>
      </w:r>
      <w:r w:rsidR="00DC2BB3" w:rsidRPr="003A7DEA">
        <w:rPr>
          <w:rFonts w:ascii="Times New Roman" w:hAnsi="Times New Roman"/>
          <w:color w:val="FF0000"/>
          <w:sz w:val="24"/>
          <w:szCs w:val="24"/>
        </w:rPr>
        <w:t xml:space="preserve"> </w:t>
      </w:r>
      <w:r w:rsidRPr="003A7DEA">
        <w:rPr>
          <w:rFonts w:ascii="Times New Roman" w:eastAsia="游明朝" w:hAnsi="Times New Roman" w:cs="Times New Roman"/>
          <w:color w:val="FF0000"/>
          <w:sz w:val="24"/>
          <w:szCs w:val="24"/>
        </w:rPr>
        <w:t>Nos</w:t>
      </w:r>
      <w:r w:rsidR="00DC2BB3" w:rsidRPr="003A7DEA">
        <w:rPr>
          <w:rFonts w:ascii="Times New Roman" w:eastAsia="游明朝" w:hAnsi="Times New Roman" w:cs="Times New Roman"/>
          <w:color w:val="FF0000"/>
          <w:sz w:val="24"/>
          <w:szCs w:val="24"/>
        </w:rPr>
        <w:t>e-</w:t>
      </w:r>
      <w:r w:rsidR="00913D11" w:rsidRPr="003A7DEA">
        <w:rPr>
          <w:rFonts w:ascii="Times New Roman" w:hAnsi="Times New Roman"/>
          <w:color w:val="FF0000"/>
          <w:sz w:val="24"/>
          <w:szCs w:val="24"/>
        </w:rPr>
        <w:t>Hoover thermo</w:t>
      </w:r>
      <w:r w:rsidR="00913D11" w:rsidRPr="003A7DEA">
        <w:rPr>
          <w:rFonts w:ascii="Times New Roman" w:hAnsi="Times New Roman" w:cs="Times New Roman"/>
          <w:color w:val="FF0000"/>
          <w:sz w:val="24"/>
          <w:szCs w:val="24"/>
        </w:rPr>
        <w:t>stat with a time constant of 0.3 ps and</w:t>
      </w:r>
      <w:r w:rsidR="00913D11" w:rsidRPr="003A7DEA">
        <w:rPr>
          <w:rFonts w:ascii="Times New Roman" w:hAnsi="Times New Roman"/>
          <w:sz w:val="24"/>
          <w:szCs w:val="24"/>
        </w:rPr>
        <w:t xml:space="preserve"> </w:t>
      </w:r>
      <w:r w:rsidRPr="003A7DEA">
        <w:rPr>
          <w:rFonts w:ascii="Times New Roman" w:hAnsi="Times New Roman"/>
          <w:sz w:val="24"/>
          <w:szCs w:val="24"/>
        </w:rPr>
        <w:t>calculated using the coordinates and velocities saved every 2 fs</w:t>
      </w:r>
      <w:r w:rsidR="00913D11" w:rsidRPr="003A7DEA">
        <w:rPr>
          <w:rFonts w:ascii="Times New Roman" w:hAnsi="Times New Roman"/>
          <w:sz w:val="24"/>
          <w:szCs w:val="24"/>
        </w:rPr>
        <w:t>.</w:t>
      </w:r>
    </w:p>
    <w:p w14:paraId="47B0B183" w14:textId="77777777" w:rsidR="00027E45" w:rsidRPr="003A7DEA" w:rsidRDefault="00027E45">
      <w:pPr>
        <w:pStyle w:val="a9"/>
        <w:adjustRightInd w:val="0"/>
        <w:snapToGrid w:val="0"/>
        <w:spacing w:line="360" w:lineRule="auto"/>
        <w:ind w:leftChars="0" w:left="720"/>
        <w:jc w:val="both"/>
        <w:rPr>
          <w:rFonts w:ascii="Times New Roman" w:hAnsi="Times New Roman" w:cs="Times New Roman"/>
          <w:sz w:val="24"/>
          <w:szCs w:val="24"/>
        </w:rPr>
      </w:pPr>
    </w:p>
    <w:p w14:paraId="6096CBE0" w14:textId="77777777" w:rsidR="00027E45" w:rsidRPr="003A7DEA" w:rsidRDefault="001E77AB">
      <w:pPr>
        <w:pStyle w:val="a9"/>
        <w:numPr>
          <w:ilvl w:val="0"/>
          <w:numId w:val="1"/>
        </w:numPr>
        <w:adjustRightInd w:val="0"/>
        <w:snapToGrid w:val="0"/>
        <w:spacing w:line="360" w:lineRule="auto"/>
        <w:ind w:leftChars="0"/>
        <w:jc w:val="both"/>
        <w:rPr>
          <w:rFonts w:ascii="Times New Roman" w:hAnsi="Times New Roman" w:cs="Times New Roman"/>
          <w:sz w:val="24"/>
          <w:szCs w:val="24"/>
        </w:rPr>
      </w:pPr>
      <w:r w:rsidRPr="003A7DEA">
        <w:rPr>
          <w:rFonts w:ascii="Times New Roman" w:hAnsi="Times New Roman" w:cs="Times New Roman"/>
          <w:sz w:val="24"/>
          <w:szCs w:val="24"/>
        </w:rPr>
        <w:t>Protein-ligand systems</w:t>
      </w:r>
    </w:p>
    <w:p w14:paraId="14182FB0" w14:textId="1A92059A" w:rsidR="00027E45" w:rsidRPr="003A7DEA" w:rsidRDefault="001E77AB">
      <w:pPr>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rPr>
        <w:t xml:space="preserve">Each system was equilibrated for 100 ps under NVT conditions, followed by an MD run of 100 ps in a constant number of molecules, pressure, and temperature (NPT) ensemble, with positional restraints applied on protein heavy atoms. Production runs were then conducted under NPT conditions without positional restraints. The temperature was maintained at 298 K by stochastic velocity rescaling </w:t>
      </w:r>
      <w:r w:rsidRPr="006E7AE5">
        <w:rPr>
          <w:rFonts w:ascii="Times New Roman" w:hAnsi="Times New Roman" w:cs="Times New Roman"/>
          <w:sz w:val="24"/>
          <w:szCs w:val="24"/>
        </w:rPr>
        <w:fldChar w:fldCharType="begin"/>
      </w:r>
      <w:r w:rsidR="003772AF" w:rsidRPr="003A7DEA">
        <w:rPr>
          <w:rFonts w:ascii="Times New Roman" w:hAnsi="Times New Roman" w:cs="Times New Roman"/>
          <w:sz w:val="24"/>
          <w:szCs w:val="24"/>
        </w:rPr>
        <w:instrText xml:space="preserve"> ADDIN EN.CITE &lt;EndNote&gt;&lt;Cite&gt;&lt;Author&gt;Bussi&lt;/Author&gt;&lt;Year&gt;2007&lt;/Year&gt;&lt;RecNum&gt;8&lt;/RecNum&gt;&lt;DisplayText&gt;&lt;style face="superscript"&gt;14&lt;/style&gt;&lt;/DisplayText&gt;&lt;record&gt;&lt;rec-number&gt;8&lt;/rec-number&gt;&lt;foreign-keys&gt;&lt;key app="EN" db-id="2def5wwp5fwsv5edzs75wztaza025swtdp2a" timestamp="0"&gt;8&lt;/key&gt;&lt;/foreign-keys&gt;&lt;ref-type name="Journal Article"&gt;17&lt;/ref-type&gt;&lt;contributors&gt;&lt;authors&gt;&lt;author&gt;Bussi, G.&lt;/author&gt;&lt;author&gt;Donadio, D.&lt;/author&gt;&lt;author&gt;Parrinello, M.&lt;/author&gt;&lt;/authors&gt;&lt;/contributors&gt;&lt;auth-address&gt;Computational Science, Department of Chemistry and Applied Biosciences, ETH Zurich, USI Campus, Via Giuseppe Buffi 13, CH-6900 Lugano, Switzerland. gbussi@ethz.ch&lt;/auth-address&gt;&lt;titles&gt;&lt;title&gt;Canonical sampling through velocity rescaling&lt;/title&gt;&lt;secondary-title&gt;J. Chem. Phys.&lt;/secondary-title&gt;&lt;alt-title&gt;The Journal of chemical physics&lt;/alt-title&gt;&lt;/titles&gt;&lt;periodical&gt;&lt;full-title&gt;J. Chem. Phys.&lt;/full-title&gt;&lt;/periodical&gt;&lt;alt-periodical&gt;&lt;full-title&gt;J Chem Phys&lt;/full-title&gt;&lt;abbr-1&gt;The Journal of chemical physics&lt;/abbr-1&gt;&lt;/alt-periodical&gt;&lt;pages&gt;014101&lt;/pages&gt;&lt;volume&gt;126&lt;/volume&gt;&lt;number&gt;1&lt;/number&gt;&lt;edition&gt;2007/01/11&lt;/edition&gt;&lt;dates&gt;&lt;year&gt;2007&lt;/year&gt;&lt;pub-dates&gt;&lt;date&gt;Jan 7&lt;/date&gt;&lt;/pub-dates&gt;&lt;/dates&gt;&lt;isbn&gt;0021-9606 (Print)&amp;#xD;0021-9606&lt;/isbn&gt;&lt;accession-num&gt;17212484&lt;/accession-num&gt;&lt;urls&gt;&lt;related-urls&gt;&lt;url&gt;https://aip.scitation.org/doi/10.1063/1.2408420&lt;/url&gt;&lt;/related-urls&gt;&lt;/urls&gt;&lt;electronic-resource-num&gt;10.1063/1.2408420&lt;/electronic-resource-num&gt;&lt;remote-database-provider&gt;NLM&lt;/remote-database-provider&gt;&lt;language&gt;eng&lt;/language&gt;&lt;/record&gt;&lt;/Cite&gt;&lt;/EndNote&gt;</w:instrText>
      </w:r>
      <w:r w:rsidRPr="009C2E4A">
        <w:rPr>
          <w:rFonts w:ascii="Times New Roman" w:hAnsi="Times New Roman" w:cs="Times New Roman"/>
          <w:sz w:val="24"/>
          <w:szCs w:val="24"/>
        </w:rPr>
        <w:fldChar w:fldCharType="separate"/>
      </w:r>
      <w:r w:rsidR="00FD37A5" w:rsidRPr="009C2E4A">
        <w:rPr>
          <w:rFonts w:ascii="Times New Roman" w:hAnsi="Times New Roman" w:cs="Times New Roman"/>
          <w:sz w:val="24"/>
          <w:szCs w:val="24"/>
          <w:vertAlign w:val="superscript"/>
        </w:rPr>
        <w:t>14</w:t>
      </w:r>
      <w:r w:rsidRPr="006E7AE5">
        <w:rPr>
          <w:rFonts w:ascii="Times New Roman" w:hAnsi="Times New Roman" w:cs="Times New Roman"/>
          <w:sz w:val="24"/>
          <w:szCs w:val="24"/>
        </w:rPr>
        <w:fldChar w:fldCharType="end"/>
      </w:r>
      <w:r w:rsidRPr="003A7DEA">
        <w:rPr>
          <w:rFonts w:ascii="Times New Roman" w:hAnsi="Times New Roman" w:cs="Times New Roman"/>
          <w:sz w:val="24"/>
          <w:szCs w:val="24"/>
        </w:rPr>
        <w:t xml:space="preserve">, and a Parrinello-Rahman barostat was used to maintain the pressure at 1 bar </w:t>
      </w:r>
      <w:r w:rsidRPr="006E7AE5">
        <w:rPr>
          <w:rFonts w:ascii="Times New Roman" w:hAnsi="Times New Roman" w:cs="Times New Roman"/>
          <w:sz w:val="24"/>
          <w:szCs w:val="24"/>
        </w:rPr>
        <w:fldChar w:fldCharType="begin"/>
      </w:r>
      <w:r w:rsidR="003772AF" w:rsidRPr="003A7DEA">
        <w:rPr>
          <w:rFonts w:ascii="Times New Roman" w:hAnsi="Times New Roman" w:cs="Times New Roman"/>
          <w:sz w:val="24"/>
          <w:szCs w:val="24"/>
        </w:rPr>
        <w:instrText xml:space="preserve"> ADDIN EN.CITE &lt;EndNote&gt;&lt;Cite&gt;&lt;Author&gt;Parrinello&lt;/Author&gt;&lt;Year&gt;1981&lt;/Year&gt;&lt;RecNum&gt;53&lt;/RecNum&gt;&lt;DisplayText&gt;&lt;style face="superscript"&gt;16&lt;/style&gt;&lt;/DisplayText&gt;&lt;record&gt;&lt;rec-number&gt;53&lt;/rec-number&gt;&lt;foreign-keys&gt;&lt;key app="EN" db-id="2def5wwp5fwsv5edzs75wztaza025swtdp2a" timestamp="0"&gt;53&lt;/key&gt;&lt;/foreign-keys&gt;&lt;ref-type name="Journal Article"&gt;17&lt;/ref-type&gt;&lt;contributors&gt;&lt;authors&gt;&lt;author&gt;Parrinello, M.&lt;/author&gt;&lt;author&gt;Rahman, A.&lt;/author&gt;&lt;/authors&gt;&lt;/contributors&gt;&lt;titles&gt;&lt;title&gt;Polymorphic transitions in single crystals: A new molecular dynamics method&lt;/title&gt;&lt;secondary-title&gt;J. Appl. Phys.&lt;/secondary-title&gt;&lt;alt-title&gt;Journal of Applied Physics&lt;/alt-title&gt;&lt;/titles&gt;&lt;alt-periodical&gt;&lt;full-title&gt;Journal of Applied Physics&lt;/full-title&gt;&lt;abbr-1&gt;Journal of Applied Physics&lt;/abbr-1&gt;&lt;/alt-periodical&gt;&lt;pages&gt;7182-7190&lt;/pages&gt;&lt;volume&gt;52&lt;/volume&gt;&lt;number&gt;12&lt;/number&gt;&lt;dates&gt;&lt;year&gt;1981&lt;/year&gt;&lt;/dates&gt;&lt;urls&gt;&lt;related-urls&gt;&lt;url&gt;http://scitation.aip.org/content/aip/journal/jap/52/12/10.1063/1.328693&lt;/url&gt;&lt;/related-urls&gt;&lt;/urls&gt;&lt;electronic-resource-num&gt;doi:http://dx.doi.org/10.1063/1.328693&lt;/electronic-resource-num&gt;&lt;/record&gt;&lt;/Cite&gt;&lt;/EndNote&gt;</w:instrText>
      </w:r>
      <w:r w:rsidRPr="009C2E4A">
        <w:rPr>
          <w:rFonts w:ascii="Times New Roman" w:hAnsi="Times New Roman" w:cs="Times New Roman"/>
          <w:sz w:val="24"/>
          <w:szCs w:val="24"/>
        </w:rPr>
        <w:fldChar w:fldCharType="separate"/>
      </w:r>
      <w:r w:rsidR="003772AF" w:rsidRPr="009C2E4A">
        <w:rPr>
          <w:rFonts w:ascii="Times New Roman" w:hAnsi="Times New Roman" w:cs="Times New Roman"/>
          <w:sz w:val="24"/>
          <w:szCs w:val="24"/>
          <w:vertAlign w:val="superscript"/>
        </w:rPr>
        <w:t>16</w:t>
      </w:r>
      <w:r w:rsidRPr="006E7AE5">
        <w:rPr>
          <w:rFonts w:ascii="Times New Roman" w:hAnsi="Times New Roman" w:cs="Times New Roman"/>
          <w:sz w:val="24"/>
          <w:szCs w:val="24"/>
        </w:rPr>
        <w:fldChar w:fldCharType="end"/>
      </w:r>
      <w:r w:rsidRPr="003A7DEA">
        <w:rPr>
          <w:rFonts w:ascii="Times New Roman" w:hAnsi="Times New Roman" w:cs="Times New Roman"/>
          <w:sz w:val="24"/>
          <w:szCs w:val="24"/>
        </w:rPr>
        <w:t>. The temperature and pressure time constants were set to 0.1 and</w:t>
      </w:r>
      <w:r w:rsidRPr="003A7DEA">
        <w:rPr>
          <w:rFonts w:ascii="Times New Roman" w:eastAsia="游明朝" w:hAnsi="Times New Roman" w:cs="Times New Roman"/>
          <w:sz w:val="24"/>
          <w:szCs w:val="24"/>
        </w:rPr>
        <w:t xml:space="preserve"> 2</w:t>
      </w:r>
      <w:r w:rsidRPr="003A7DEA">
        <w:rPr>
          <w:rFonts w:ascii="Times New Roman" w:hAnsi="Times New Roman" w:cs="Times New Roman"/>
          <w:sz w:val="24"/>
          <w:szCs w:val="24"/>
        </w:rPr>
        <w:t xml:space="preserve"> </w:t>
      </w:r>
      <w:r w:rsidRPr="003A7DEA">
        <w:rPr>
          <w:rFonts w:ascii="Times New Roman" w:eastAsia="游明朝" w:hAnsi="Times New Roman" w:cs="Times New Roman"/>
          <w:sz w:val="24"/>
          <w:szCs w:val="24"/>
        </w:rPr>
        <w:t>ps</w:t>
      </w:r>
      <w:r w:rsidRPr="003A7DEA">
        <w:rPr>
          <w:rFonts w:ascii="Times New Roman" w:hAnsi="Times New Roman" w:cs="Times New Roman"/>
          <w:sz w:val="24"/>
          <w:szCs w:val="24"/>
        </w:rPr>
        <w:t xml:space="preserve">, respectively. A total of 283, 369, 100, and 100 independent production runs of 100 ns (with different atomic velocities) were performed for </w:t>
      </w:r>
      <w:r w:rsidRPr="003A7DEA">
        <w:rPr>
          <w:rFonts w:ascii="Times New Roman" w:eastAsia="游明朝" w:hAnsi="Times New Roman" w:cs="Times New Roman"/>
          <w:sz w:val="24"/>
          <w:szCs w:val="24"/>
        </w:rPr>
        <w:t>the</w:t>
      </w:r>
      <w:r w:rsidRPr="003A7DEA">
        <w:rPr>
          <w:rFonts w:ascii="Times New Roman" w:hAnsi="Times New Roman" w:cs="Times New Roman"/>
          <w:sz w:val="24"/>
          <w:szCs w:val="24"/>
        </w:rPr>
        <w:t xml:space="preserve"> CDK2-CS3, CDK2-CS242, CDK2-2AN, and CDK2-9YZ systems, respectively. In addition, </w:t>
      </w:r>
      <w:r w:rsidR="00A3193A" w:rsidRPr="003A7DEA">
        <w:rPr>
          <w:rFonts w:ascii="Times New Roman" w:hAnsi="Times New Roman" w:cs="Times New Roman"/>
          <w:color w:val="FF0000"/>
          <w:sz w:val="24"/>
          <w:szCs w:val="24"/>
        </w:rPr>
        <w:t>1,137</w:t>
      </w:r>
      <w:r w:rsidRPr="003A7DEA">
        <w:rPr>
          <w:rFonts w:ascii="Times New Roman" w:hAnsi="Times New Roman" w:cs="Times New Roman"/>
          <w:sz w:val="24"/>
          <w:szCs w:val="24"/>
        </w:rPr>
        <w:t xml:space="preserve"> (CS3), 362 (CS242), 100 (2AN), and 100 (9YZ) production runs were performed under hypersound irradiation using the parameters summarized in </w:t>
      </w:r>
      <w:r w:rsidRPr="003A7DEA">
        <w:rPr>
          <w:rFonts w:ascii="Times New Roman" w:eastAsiaTheme="minorHAnsi" w:hAnsi="Times New Roman" w:cs="Times New Roman"/>
          <w:sz w:val="24"/>
          <w:szCs w:val="24"/>
        </w:rPr>
        <w:t>Supplementary</w:t>
      </w:r>
      <w:r w:rsidRPr="003A7DEA">
        <w:rPr>
          <w:rFonts w:ascii="Times New Roman" w:hAnsi="Times New Roman" w:cs="Times New Roman"/>
          <w:sz w:val="24"/>
          <w:szCs w:val="24"/>
        </w:rPr>
        <w:t xml:space="preserve"> Table 2.</w:t>
      </w:r>
    </w:p>
    <w:p w14:paraId="7EEA2835" w14:textId="77777777" w:rsidR="00027E45" w:rsidRPr="003A7DEA" w:rsidRDefault="00027E45">
      <w:pPr>
        <w:adjustRightInd w:val="0"/>
        <w:snapToGrid w:val="0"/>
        <w:spacing w:line="360" w:lineRule="auto"/>
        <w:jc w:val="both"/>
        <w:rPr>
          <w:rFonts w:ascii="Times New Roman" w:hAnsi="Times New Roman" w:cs="Times New Roman"/>
          <w:sz w:val="24"/>
          <w:szCs w:val="24"/>
        </w:rPr>
      </w:pPr>
    </w:p>
    <w:p w14:paraId="78157F13" w14:textId="77777777" w:rsidR="00027E45" w:rsidRPr="003A7DEA" w:rsidRDefault="001E77AB">
      <w:pPr>
        <w:adjustRightInd w:val="0"/>
        <w:snapToGrid w:val="0"/>
        <w:spacing w:line="360" w:lineRule="auto"/>
        <w:jc w:val="both"/>
        <w:rPr>
          <w:rFonts w:ascii="Times New Roman" w:hAnsi="Times New Roman"/>
          <w:b/>
          <w:sz w:val="24"/>
          <w:szCs w:val="24"/>
        </w:rPr>
      </w:pPr>
      <w:r w:rsidRPr="003A7DEA">
        <w:rPr>
          <w:rFonts w:ascii="Times New Roman" w:hAnsi="Times New Roman" w:cs="Times New Roman"/>
          <w:b/>
          <w:sz w:val="24"/>
          <w:szCs w:val="24"/>
        </w:rPr>
        <w:t>1.</w:t>
      </w:r>
      <w:r w:rsidR="00710E6E" w:rsidRPr="003A7DEA">
        <w:rPr>
          <w:rFonts w:ascii="Times New Roman" w:hAnsi="Times New Roman" w:cs="Times New Roman"/>
          <w:b/>
          <w:sz w:val="24"/>
          <w:szCs w:val="24"/>
        </w:rPr>
        <w:t>4</w:t>
      </w:r>
      <w:r w:rsidRPr="003A7DEA">
        <w:rPr>
          <w:rFonts w:ascii="Times New Roman" w:hAnsi="Times New Roman" w:cs="Times New Roman"/>
          <w:b/>
          <w:sz w:val="24"/>
          <w:szCs w:val="24"/>
        </w:rPr>
        <w:t xml:space="preserve"> Analysis of MD simulations of liquid water</w:t>
      </w:r>
    </w:p>
    <w:p w14:paraId="6BB8E5A0" w14:textId="6EEDA30F" w:rsidR="00027E45" w:rsidRPr="003A7DEA" w:rsidRDefault="001E77AB">
      <w:pPr>
        <w:adjustRightInd w:val="0"/>
        <w:snapToGrid w:val="0"/>
        <w:spacing w:line="360" w:lineRule="auto"/>
        <w:ind w:firstLine="840"/>
        <w:jc w:val="both"/>
        <w:rPr>
          <w:rFonts w:ascii="Times New Roman" w:hAnsi="Times New Roman" w:cs="Times New Roman"/>
          <w:sz w:val="24"/>
          <w:szCs w:val="24"/>
        </w:rPr>
      </w:pPr>
      <w:r w:rsidRPr="003A7DEA">
        <w:rPr>
          <w:rFonts w:ascii="Times New Roman" w:hAnsi="Times New Roman" w:cs="Times New Roman"/>
          <w:sz w:val="24"/>
          <w:szCs w:val="24"/>
        </w:rPr>
        <w:lastRenderedPageBreak/>
        <w:t xml:space="preserve">The mass density, pressure, and kinetic energy in </w:t>
      </w:r>
      <w:r w:rsidRPr="003A7DEA">
        <w:rPr>
          <w:rFonts w:ascii="Times New Roman" w:eastAsia="游明朝" w:hAnsi="Times New Roman" w:cs="Times New Roman"/>
          <w:sz w:val="24"/>
          <w:szCs w:val="24"/>
        </w:rPr>
        <w:t xml:space="preserve">the </w:t>
      </w:r>
      <w:r w:rsidRPr="003A7DEA">
        <w:rPr>
          <w:rFonts w:ascii="Times New Roman" w:hAnsi="Times New Roman" w:cs="Times New Roman"/>
          <w:sz w:val="24"/>
          <w:szCs w:val="24"/>
        </w:rPr>
        <w:t xml:space="preserve">hypersound-perturbed MD simulations of liquid water were estimated by </w:t>
      </w:r>
      <w:r w:rsidRPr="003A7DEA">
        <w:rPr>
          <w:rFonts w:ascii="Times New Roman" w:eastAsiaTheme="minorHAnsi" w:hAnsi="Times New Roman" w:cs="Times New Roman"/>
          <w:sz w:val="24"/>
          <w:szCs w:val="24"/>
        </w:rPr>
        <w:t xml:space="preserve">focusing on wave propagation along the X direction, </w:t>
      </w:r>
      <w:r w:rsidRPr="003A7DEA">
        <w:rPr>
          <w:rFonts w:ascii="Times New Roman" w:hAnsi="Times New Roman" w:cs="Times New Roman"/>
          <w:sz w:val="24"/>
          <w:szCs w:val="24"/>
        </w:rPr>
        <w:t>as described below.</w:t>
      </w:r>
    </w:p>
    <w:p w14:paraId="2F4E105B" w14:textId="77777777" w:rsidR="00027E45" w:rsidRPr="003A7DEA" w:rsidRDefault="001E77AB">
      <w:pPr>
        <w:adjustRightInd w:val="0"/>
        <w:snapToGrid w:val="0"/>
        <w:spacing w:line="360" w:lineRule="auto"/>
        <w:ind w:firstLine="840"/>
        <w:jc w:val="both"/>
        <w:rPr>
          <w:rFonts w:ascii="Times New Roman" w:eastAsiaTheme="minorHAnsi" w:hAnsi="Times New Roman" w:cs="Times New Roman"/>
          <w:sz w:val="24"/>
          <w:szCs w:val="24"/>
        </w:rPr>
      </w:pPr>
      <w:r w:rsidRPr="003A7DEA">
        <w:rPr>
          <w:rFonts w:ascii="Times New Roman" w:hAnsi="Times New Roman" w:cs="Times New Roman"/>
          <w:sz w:val="24"/>
          <w:szCs w:val="24"/>
        </w:rPr>
        <w:t xml:space="preserve">The </w:t>
      </w:r>
      <w:r w:rsidRPr="003A7DEA">
        <w:rPr>
          <w:rFonts w:ascii="Times New Roman" w:eastAsiaTheme="minorHAnsi" w:hAnsi="Times New Roman" w:cs="Times New Roman"/>
          <w:sz w:val="24"/>
          <w:szCs w:val="24"/>
        </w:rPr>
        <w:t xml:space="preserve">mass density was estimated </w:t>
      </w:r>
      <w:r w:rsidRPr="003A7DEA">
        <w:rPr>
          <w:rFonts w:ascii="Times New Roman" w:hAnsi="Times New Roman" w:cs="Times New Roman"/>
          <w:sz w:val="24"/>
          <w:szCs w:val="24"/>
        </w:rPr>
        <w:t>at 82 different X-points, based on the number of molecules located within ±0.2 nm of each point.</w:t>
      </w:r>
      <w:r w:rsidRPr="003A7DEA">
        <w:rPr>
          <w:rFonts w:ascii="Times New Roman" w:eastAsiaTheme="minorHAnsi" w:hAnsi="Times New Roman" w:cs="Times New Roman"/>
          <w:sz w:val="24"/>
          <w:szCs w:val="24"/>
        </w:rPr>
        <w:t xml:space="preserve"> The kinetic energy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x</w:t>
      </w:r>
      <w:r w:rsidRPr="003A7DEA">
        <w:rPr>
          <w:rFonts w:ascii="Times New Roman" w:eastAsiaTheme="minorHAnsi" w:hAnsi="Times New Roman" w:cs="Times New Roman"/>
          <w:sz w:val="24"/>
          <w:szCs w:val="24"/>
        </w:rPr>
        <w:t xml:space="preserve">) was calculated as </w:t>
      </w:r>
      <m:oMath>
        <m:sSub>
          <m:sSubPr>
            <m:ctrlPr>
              <w:rPr>
                <w:rFonts w:ascii="Cambria Math" w:eastAsiaTheme="minorHAnsi" w:hAnsi="Cambria Math" w:cs="Times New Roman"/>
                <w:i/>
                <w:iCs/>
                <w:sz w:val="24"/>
                <w:szCs w:val="24"/>
              </w:rPr>
            </m:ctrlPr>
          </m:sSubPr>
          <m:e>
            <m:r>
              <w:rPr>
                <w:rFonts w:ascii="Cambria Math" w:eastAsiaTheme="minorHAnsi" w:hAnsi="Cambria Math" w:cs="Times New Roman"/>
                <w:sz w:val="24"/>
                <w:szCs w:val="24"/>
              </w:rPr>
              <m:t>k</m:t>
            </m:r>
          </m:e>
          <m:sub>
            <m:r>
              <w:rPr>
                <w:rFonts w:ascii="Cambria Math" w:eastAsiaTheme="minorHAnsi" w:hAnsi="Cambria Math" w:cs="Times New Roman"/>
                <w:sz w:val="24"/>
                <w:szCs w:val="24"/>
              </w:rPr>
              <m:t>x</m:t>
            </m:r>
          </m:sub>
        </m:sSub>
        <m:r>
          <w:rPr>
            <w:rFonts w:ascii="Cambria Math" w:eastAsiaTheme="minorHAnsi" w:hAnsi="Cambria Math" w:cs="Times New Roman"/>
            <w:sz w:val="24"/>
            <w:szCs w:val="24"/>
          </w:rPr>
          <m:t>=</m:t>
        </m:r>
        <m:r>
          <w:rPr>
            <w:rFonts w:ascii="Cambria Math" w:eastAsiaTheme="minorHAnsi" w:hAnsi="Cambria Math" w:cs="Times New Roman"/>
            <w:color w:val="000000" w:themeColor="text1"/>
            <w:sz w:val="24"/>
            <w:szCs w:val="24"/>
          </w:rPr>
          <m:t> </m:t>
        </m:r>
        <m:f>
          <m:fPr>
            <m:ctrlPr>
              <w:rPr>
                <w:rFonts w:ascii="Cambria Math" w:eastAsiaTheme="minorHAnsi" w:hAnsi="Cambria Math" w:cs="Times New Roman"/>
                <w:i/>
                <w:iCs/>
                <w:color w:val="000000" w:themeColor="text1"/>
                <w:sz w:val="24"/>
                <w:szCs w:val="24"/>
              </w:rPr>
            </m:ctrlPr>
          </m:fPr>
          <m:num>
            <m:r>
              <w:rPr>
                <w:rFonts w:ascii="Cambria Math" w:eastAsiaTheme="minorHAnsi" w:hAnsi="Cambria Math" w:cs="Times New Roman"/>
                <w:color w:val="000000" w:themeColor="text1"/>
                <w:sz w:val="24"/>
                <w:szCs w:val="24"/>
              </w:rPr>
              <m:t>1</m:t>
            </m:r>
          </m:num>
          <m:den>
            <m:r>
              <w:rPr>
                <w:rFonts w:ascii="Cambria Math" w:eastAsiaTheme="minorHAnsi" w:hAnsi="Cambria Math" w:cs="Times New Roman"/>
                <w:color w:val="000000" w:themeColor="text1"/>
                <w:sz w:val="24"/>
                <w:szCs w:val="24"/>
              </w:rPr>
              <m:t>2</m:t>
            </m:r>
          </m:den>
        </m:f>
        <m:r>
          <w:rPr>
            <w:rFonts w:ascii="Cambria Math" w:eastAsiaTheme="minorHAnsi" w:hAnsi="Cambria Math" w:cs="Times New Roman"/>
            <w:color w:val="000000" w:themeColor="text1"/>
            <w:sz w:val="24"/>
            <w:szCs w:val="24"/>
          </w:rPr>
          <m:t>M</m:t>
        </m:r>
        <m:sSup>
          <m:sSupPr>
            <m:ctrlPr>
              <w:rPr>
                <w:rFonts w:ascii="Cambria Math" w:eastAsiaTheme="minorHAnsi" w:hAnsi="Cambria Math" w:cs="Times New Roman"/>
                <w:i/>
                <w:iCs/>
                <w:color w:val="000000" w:themeColor="text1"/>
                <w:sz w:val="24"/>
                <w:szCs w:val="24"/>
              </w:rPr>
            </m:ctrlPr>
          </m:sSupPr>
          <m:e>
            <m:d>
              <m:dPr>
                <m:begChr m:val="⟨"/>
                <m:endChr m:val="⟩"/>
                <m:ctrlPr>
                  <w:rPr>
                    <w:rFonts w:ascii="Cambria Math" w:eastAsiaTheme="minorHAnsi" w:hAnsi="Cambria Math" w:cs="Times New Roman"/>
                    <w:i/>
                    <w:iCs/>
                    <w:color w:val="000000" w:themeColor="text1"/>
                    <w:sz w:val="24"/>
                    <w:szCs w:val="24"/>
                  </w:rPr>
                </m:ctrlPr>
              </m:dPr>
              <m:e>
                <m:sSub>
                  <m:sSubPr>
                    <m:ctrlPr>
                      <w:rPr>
                        <w:rFonts w:ascii="Cambria Math" w:eastAsiaTheme="minorHAnsi" w:hAnsi="Cambria Math" w:cs="Times New Roman"/>
                        <w:i/>
                        <w:iCs/>
                        <w:color w:val="000000" w:themeColor="text1"/>
                        <w:sz w:val="24"/>
                        <w:szCs w:val="24"/>
                      </w:rPr>
                    </m:ctrlPr>
                  </m:sSubPr>
                  <m:e>
                    <m:r>
                      <w:rPr>
                        <w:rFonts w:ascii="Cambria Math" w:eastAsiaTheme="minorHAnsi" w:hAnsi="Cambria Math" w:cs="Times New Roman"/>
                        <w:color w:val="000000" w:themeColor="text1"/>
                        <w:sz w:val="24"/>
                        <w:szCs w:val="24"/>
                      </w:rPr>
                      <m:t>v</m:t>
                    </m:r>
                  </m:e>
                  <m:sub>
                    <m:r>
                      <w:rPr>
                        <w:rFonts w:ascii="Cambria Math" w:eastAsiaTheme="minorHAnsi" w:hAnsi="Cambria Math" w:cs="Times New Roman"/>
                        <w:color w:val="000000" w:themeColor="text1"/>
                        <w:sz w:val="24"/>
                        <w:szCs w:val="24"/>
                      </w:rPr>
                      <m:t>x</m:t>
                    </m:r>
                  </m:sub>
                </m:sSub>
              </m:e>
            </m:d>
          </m:e>
          <m:sup>
            <m:r>
              <w:rPr>
                <w:rFonts w:ascii="Cambria Math" w:eastAsiaTheme="minorHAnsi" w:hAnsi="Cambria Math" w:cs="Times New Roman"/>
                <w:color w:val="000000" w:themeColor="text1"/>
                <w:sz w:val="24"/>
                <w:szCs w:val="24"/>
              </w:rPr>
              <m:t>2</m:t>
            </m:r>
          </m:sup>
        </m:sSup>
      </m:oMath>
      <w:r w:rsidRPr="009C2E4A">
        <w:rPr>
          <w:rFonts w:ascii="Times New Roman" w:eastAsiaTheme="minorHAnsi" w:hAnsi="Times New Roman" w:cs="Times New Roman"/>
          <w:color w:val="000000" w:themeColor="text1"/>
          <w:sz w:val="24"/>
          <w:szCs w:val="24"/>
        </w:rPr>
        <w:t>,</w:t>
      </w:r>
      <w:r w:rsidRPr="003A7DEA">
        <w:rPr>
          <w:rFonts w:ascii="Times New Roman" w:eastAsiaTheme="minorHAnsi" w:hAnsi="Times New Roman" w:cs="Times New Roman"/>
          <w:sz w:val="24"/>
          <w:szCs w:val="24"/>
        </w:rPr>
        <w:t xml:space="preserve"> where </w:t>
      </w:r>
      <w:r w:rsidRPr="003A7DEA">
        <w:rPr>
          <w:rFonts w:ascii="Times New Roman" w:eastAsiaTheme="minorHAnsi" w:hAnsi="Times New Roman" w:cs="Times New Roman"/>
          <w:i/>
          <w:iCs/>
          <w:sz w:val="24"/>
          <w:szCs w:val="24"/>
        </w:rPr>
        <w:t>M</w:t>
      </w:r>
      <w:r w:rsidRPr="003A7DEA">
        <w:rPr>
          <w:rFonts w:ascii="Times New Roman" w:eastAsiaTheme="minorHAnsi" w:hAnsi="Times New Roman" w:cs="Times New Roman"/>
          <w:sz w:val="24"/>
          <w:szCs w:val="24"/>
        </w:rPr>
        <w:t xml:space="preserve"> is the mass of a water molecule and </w:t>
      </w:r>
      <w:r w:rsidRPr="003A7DEA">
        <w:rPr>
          <w:rFonts w:ascii="Times New Roman" w:eastAsiaTheme="minorHAnsi" w:hAnsi="Times New Roman" w:cs="Times New Roman"/>
          <w:i/>
          <w:iCs/>
          <w:sz w:val="24"/>
          <w:szCs w:val="24"/>
        </w:rPr>
        <w:t>&lt;v</w:t>
      </w:r>
      <w:r w:rsidRPr="003A7DEA">
        <w:rPr>
          <w:rFonts w:ascii="Times New Roman" w:eastAsiaTheme="minorHAnsi" w:hAnsi="Times New Roman" w:cs="Times New Roman"/>
          <w:i/>
          <w:iCs/>
          <w:sz w:val="24"/>
          <w:szCs w:val="24"/>
          <w:vertAlign w:val="subscript"/>
        </w:rPr>
        <w:t>x</w:t>
      </w:r>
      <w:r w:rsidRPr="003A7DEA">
        <w:rPr>
          <w:rFonts w:ascii="Times New Roman" w:eastAsiaTheme="minorHAnsi" w:hAnsi="Times New Roman" w:cs="Times New Roman"/>
          <w:i/>
          <w:iCs/>
          <w:sz w:val="24"/>
          <w:szCs w:val="24"/>
        </w:rPr>
        <w:t>&gt;</w:t>
      </w:r>
      <w:r w:rsidRPr="003A7DEA">
        <w:rPr>
          <w:rFonts w:ascii="Times New Roman" w:eastAsia="游明朝" w:hAnsi="Times New Roman" w:cs="Times New Roman"/>
          <w:sz w:val="24"/>
          <w:szCs w:val="24"/>
        </w:rPr>
        <w:t xml:space="preserve"> </w:t>
      </w:r>
      <w:r w:rsidRPr="003A7DEA">
        <w:rPr>
          <w:rFonts w:ascii="Times New Roman" w:eastAsiaTheme="minorHAnsi" w:hAnsi="Times New Roman" w:cs="Times New Roman"/>
          <w:sz w:val="24"/>
          <w:szCs w:val="24"/>
        </w:rPr>
        <w:t xml:space="preserve">is the X component of the velocity, averaged over all water molecules </w:t>
      </w:r>
      <w:r w:rsidRPr="003A7DEA">
        <w:rPr>
          <w:rFonts w:ascii="Times New Roman" w:hAnsi="Times New Roman" w:cs="Times New Roman"/>
          <w:sz w:val="24"/>
          <w:szCs w:val="24"/>
        </w:rPr>
        <w:t>located within ±0.2 nm from the corresponding X-point</w:t>
      </w:r>
      <w:r w:rsidRPr="003A7DEA">
        <w:rPr>
          <w:rFonts w:ascii="Times New Roman" w:eastAsiaTheme="minorHAnsi" w:hAnsi="Times New Roman" w:cs="Times New Roman"/>
          <w:sz w:val="24"/>
          <w:szCs w:val="24"/>
        </w:rPr>
        <w:t>.</w:t>
      </w:r>
      <w:r w:rsidRPr="003A7DEA">
        <w:rPr>
          <w:rFonts w:ascii="Times New Roman" w:eastAsia="游明朝" w:hAnsi="Times New Roman" w:cs="Times New Roman"/>
          <w:sz w:val="24"/>
          <w:szCs w:val="24"/>
        </w:rPr>
        <w:t xml:space="preserve"> Under hypersound irradiation, </w:t>
      </w:r>
      <w:r w:rsidRPr="003A7DEA">
        <w:rPr>
          <w:rFonts w:ascii="Times New Roman" w:hAnsi="Times New Roman" w:cs="Times New Roman"/>
          <w:i/>
          <w:iCs/>
          <w:sz w:val="24"/>
          <w:szCs w:val="24"/>
        </w:rPr>
        <w:t>k</w:t>
      </w:r>
      <w:r w:rsidRPr="003A7DEA">
        <w:rPr>
          <w:rFonts w:ascii="Times New Roman" w:hAnsi="Times New Roman" w:cs="Times New Roman"/>
          <w:i/>
          <w:iCs/>
          <w:sz w:val="24"/>
          <w:szCs w:val="24"/>
          <w:vertAlign w:val="subscript"/>
        </w:rPr>
        <w:t>x</w:t>
      </w:r>
      <w:r w:rsidRPr="003A7DEA">
        <w:rPr>
          <w:rFonts w:ascii="Times New Roman" w:hAnsi="Times New Roman" w:cs="Times New Roman"/>
          <w:sz w:val="24"/>
          <w:szCs w:val="24"/>
        </w:rPr>
        <w:t xml:space="preserve"> was estimated to</w:t>
      </w:r>
      <w:r w:rsidRPr="003A7DEA">
        <w:rPr>
          <w:rFonts w:ascii="Times New Roman" w:eastAsia="游明朝" w:hAnsi="Times New Roman" w:cs="Times New Roman"/>
          <w:sz w:val="24"/>
          <w:szCs w:val="24"/>
        </w:rPr>
        <w:t xml:space="preserve"> be</w:t>
      </w:r>
      <w:r w:rsidRPr="003A7DEA">
        <w:rPr>
          <w:rFonts w:ascii="Times New Roman" w:hAnsi="Times New Roman" w:cs="Times New Roman"/>
          <w:sz w:val="24"/>
          <w:szCs w:val="24"/>
        </w:rPr>
        <w:t xml:space="preserve"> 0.4–0.5 kcal/mol at the center of the simulation box (X =</w:t>
      </w:r>
      <w:r w:rsidRPr="003A7DEA">
        <w:rPr>
          <w:rFonts w:ascii="Times New Roman" w:eastAsia="游明朝" w:hAnsi="Times New Roman" w:cs="Times New Roman"/>
          <w:sz w:val="24"/>
          <w:szCs w:val="24"/>
        </w:rPr>
        <w:t xml:space="preserve"> 4</w:t>
      </w:r>
      <w:r w:rsidRPr="003A7DEA">
        <w:rPr>
          <w:rFonts w:ascii="Times New Roman" w:hAnsi="Times New Roman" w:cs="Times New Roman"/>
          <w:sz w:val="24"/>
          <w:szCs w:val="24"/>
        </w:rPr>
        <w:t xml:space="preserve"> </w:t>
      </w:r>
      <w:r w:rsidRPr="003A7DEA">
        <w:rPr>
          <w:rFonts w:ascii="Times New Roman" w:eastAsia="游明朝" w:hAnsi="Times New Roman" w:cs="Times New Roman"/>
          <w:sz w:val="24"/>
          <w:szCs w:val="24"/>
        </w:rPr>
        <w:t>nm</w:t>
      </w:r>
      <w:r w:rsidRPr="003A7DEA">
        <w:rPr>
          <w:rFonts w:ascii="Times New Roman" w:hAnsi="Times New Roman" w:cs="Times New Roman"/>
          <w:sz w:val="24"/>
          <w:szCs w:val="24"/>
        </w:rPr>
        <w:t xml:space="preserve">, Fig. </w:t>
      </w:r>
      <w:r w:rsidR="00B95578" w:rsidRPr="003A7DEA">
        <w:rPr>
          <w:rFonts w:ascii="Times New Roman" w:hAnsi="Times New Roman" w:cs="Times New Roman"/>
          <w:sz w:val="24"/>
          <w:szCs w:val="24"/>
        </w:rPr>
        <w:t>1D</w:t>
      </w:r>
      <w:r w:rsidRPr="003A7DEA">
        <w:rPr>
          <w:rFonts w:ascii="Times New Roman" w:hAnsi="Times New Roman" w:cs="Times New Roman"/>
          <w:sz w:val="24"/>
          <w:szCs w:val="24"/>
        </w:rPr>
        <w:t xml:space="preserve">). </w:t>
      </w:r>
      <w:r w:rsidRPr="003A7DEA">
        <w:rPr>
          <w:rFonts w:ascii="Times New Roman" w:eastAsia="游明朝" w:hAnsi="Times New Roman" w:cs="Times New Roman"/>
          <w:sz w:val="24"/>
          <w:szCs w:val="24"/>
        </w:rPr>
        <w:t>The instantaneous</w:t>
      </w:r>
      <w:r w:rsidRPr="003A7DEA">
        <w:rPr>
          <w:rFonts w:ascii="Times New Roman" w:eastAsiaTheme="minorHAnsi" w:hAnsi="Times New Roman" w:cs="Times New Roman"/>
          <w:sz w:val="24"/>
          <w:szCs w:val="24"/>
        </w:rPr>
        <w:t xml:space="preserve"> temperature in this region was estimated to </w:t>
      </w:r>
      <w:r w:rsidRPr="003A7DEA">
        <w:rPr>
          <w:rFonts w:ascii="Times New Roman" w:eastAsia="游明朝" w:hAnsi="Times New Roman" w:cs="Times New Roman"/>
          <w:sz w:val="24"/>
          <w:szCs w:val="24"/>
        </w:rPr>
        <w:t xml:space="preserve">be </w:t>
      </w:r>
      <w:r w:rsidRPr="003A7DEA">
        <w:rPr>
          <w:rFonts w:ascii="Times New Roman" w:eastAsiaTheme="minorHAnsi" w:hAnsi="Times New Roman" w:cs="Times New Roman"/>
          <w:sz w:val="24"/>
          <w:szCs w:val="24"/>
        </w:rPr>
        <w:t>400–500 K, based on the</w:t>
      </w:r>
      <w:r w:rsidRPr="003A7DEA">
        <w:rPr>
          <w:rFonts w:ascii="Times New Roman" w:eastAsiaTheme="minorHAnsi" w:hAnsi="Times New Roman" w:cs="Times New Roman"/>
          <w:i/>
          <w:iCs/>
          <w:sz w:val="24"/>
          <w:szCs w:val="24"/>
        </w:rPr>
        <w:t xml:space="preserve"> k</w:t>
      </w:r>
      <w:r w:rsidRPr="003A7DEA">
        <w:rPr>
          <w:rFonts w:ascii="Times New Roman" w:eastAsiaTheme="minorHAnsi" w:hAnsi="Times New Roman" w:cs="Times New Roman"/>
          <w:i/>
          <w:iCs/>
          <w:sz w:val="24"/>
          <w:szCs w:val="24"/>
          <w:vertAlign w:val="subscript"/>
        </w:rPr>
        <w:t>x</w:t>
      </w:r>
      <w:r w:rsidRPr="003A7DEA">
        <w:rPr>
          <w:rFonts w:ascii="Times New Roman" w:eastAsiaTheme="minorHAnsi" w:hAnsi="Times New Roman" w:cs="Times New Roman"/>
          <w:sz w:val="24"/>
          <w:szCs w:val="24"/>
        </w:rPr>
        <w:t xml:space="preserve"> value of bulk water at</w:t>
      </w:r>
      <w:r w:rsidRPr="003A7DEA">
        <w:rPr>
          <w:rFonts w:ascii="Times New Roman" w:eastAsia="游明朝" w:hAnsi="Times New Roman" w:cs="Times New Roman"/>
          <w:sz w:val="24"/>
          <w:szCs w:val="24"/>
        </w:rPr>
        <w:t xml:space="preserve"> 300 K</w:t>
      </w:r>
      <w:r w:rsidRPr="003A7DEA">
        <w:rPr>
          <w:rFonts w:ascii="Times New Roman" w:eastAsiaTheme="minorHAnsi" w:hAnsi="Times New Roman" w:cs="Times New Roman"/>
          <w:sz w:val="24"/>
          <w:szCs w:val="24"/>
        </w:rPr>
        <w:t xml:space="preserve"> (~ 0.3 kcal/mol, corresponding to </w:t>
      </w:r>
      <w:r w:rsidRPr="003A7DEA">
        <w:rPr>
          <w:rFonts w:ascii="Times New Roman" w:eastAsiaTheme="minorHAnsi" w:hAnsi="Times New Roman" w:cs="Times New Roman"/>
          <w:i/>
          <w:iCs/>
          <w:sz w:val="24"/>
          <w:szCs w:val="24"/>
        </w:rPr>
        <w:t>RT</w:t>
      </w:r>
      <w:r w:rsidRPr="003A7DEA">
        <w:rPr>
          <w:rFonts w:ascii="Times New Roman" w:eastAsiaTheme="minorHAnsi" w:hAnsi="Times New Roman" w:cs="Times New Roman"/>
          <w:sz w:val="24"/>
          <w:szCs w:val="24"/>
        </w:rPr>
        <w:t>/2).</w:t>
      </w:r>
    </w:p>
    <w:p w14:paraId="60D635D1" w14:textId="77777777" w:rsidR="00027E45" w:rsidRPr="003A7DEA" w:rsidRDefault="001E77AB">
      <w:pPr>
        <w:adjustRightInd w:val="0"/>
        <w:snapToGrid w:val="0"/>
        <w:spacing w:line="360" w:lineRule="auto"/>
        <w:ind w:firstLine="840"/>
        <w:jc w:val="both"/>
        <w:rPr>
          <w:rFonts w:ascii="Times New Roman" w:eastAsiaTheme="minorHAnsi" w:hAnsi="Times New Roman" w:cs="Times New Roman"/>
          <w:sz w:val="24"/>
          <w:szCs w:val="24"/>
        </w:rPr>
      </w:pPr>
      <w:r w:rsidRPr="003A7DEA">
        <w:rPr>
          <w:rFonts w:ascii="Times New Roman" w:hAnsi="Times New Roman" w:cs="Times New Roman"/>
          <w:sz w:val="24"/>
          <w:szCs w:val="24"/>
        </w:rPr>
        <w:t xml:space="preserve">The pressure of water in the +X direction of the cubic simulation box was estimated from the X components of the velocities of the water molecules that crossed the YZ plane at a given X during the observation time </w:t>
      </w:r>
      <w:r w:rsidRPr="003A7DEA">
        <w:rPr>
          <w:rFonts w:ascii="Symbol" w:hAnsi="Symbol" w:cs="Times New Roman"/>
          <w:i/>
          <w:iCs/>
          <w:sz w:val="24"/>
          <w:szCs w:val="24"/>
        </w:rPr>
        <w:sym w:font="Symbol" w:char="F044"/>
      </w:r>
      <w:r w:rsidRPr="003A7DEA">
        <w:rPr>
          <w:rFonts w:ascii="Times New Roman" w:hAnsi="Times New Roman" w:cs="Times New Roman"/>
          <w:i/>
          <w:iCs/>
          <w:sz w:val="24"/>
          <w:szCs w:val="24"/>
        </w:rPr>
        <w:t>t</w:t>
      </w:r>
      <w:r w:rsidRPr="003A7DEA">
        <w:rPr>
          <w:rFonts w:ascii="Times New Roman" w:hAnsi="Times New Roman" w:cs="Times New Roman"/>
          <w:sz w:val="24"/>
          <w:szCs w:val="24"/>
        </w:rPr>
        <w:t>, according to the modified van der Waals equation for liquid systems:</w:t>
      </w:r>
    </w:p>
    <w:p w14:paraId="14DB8D10" w14:textId="77777777" w:rsidR="00027E45" w:rsidRPr="003A7DEA" w:rsidRDefault="001E77AB">
      <w:pPr>
        <w:adjustRightInd w:val="0"/>
        <w:snapToGrid w:val="0"/>
        <w:spacing w:line="360" w:lineRule="auto"/>
        <w:ind w:firstLineChars="1300" w:firstLine="3120"/>
        <w:jc w:val="both"/>
        <w:rPr>
          <w:rFonts w:ascii="Times New Roman" w:hAnsi="Times New Roman" w:cs="Times New Roman"/>
          <w:sz w:val="24"/>
          <w:szCs w:val="24"/>
        </w:rPr>
      </w:pPr>
      <m:oMath>
        <m:r>
          <w:rPr>
            <w:rFonts w:ascii="Cambria Math" w:hAnsi="Cambria Math" w:cs="Times New Roman"/>
            <w:sz w:val="24"/>
            <w:szCs w:val="24"/>
          </w:rPr>
          <m:t>P</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m:t>
            </m:r>
            <m:r>
              <w:rPr>
                <w:rFonts w:ascii="Cambria Math" w:hAnsi="Cambria Math" w:cs="Times New Roman"/>
                <w:sz w:val="24"/>
                <w:szCs w:val="24"/>
              </w:rPr>
              <m:t>m</m:t>
            </m:r>
          </m:num>
          <m:den>
            <m:r>
              <w:rPr>
                <w:rFonts w:ascii="Cambria Math" w:hAnsi="Cambria Math" w:cs="Times New Roman"/>
                <w:sz w:val="24"/>
                <w:szCs w:val="24"/>
              </w:rPr>
              <m:t>S</m:t>
            </m:r>
            <m:r>
              <w:rPr>
                <w:rFonts w:ascii="Cambria Math" w:hAnsi="Cambria Math" w:cs="Times New Roman"/>
                <w:sz w:val="24"/>
                <w:szCs w:val="24"/>
              </w:rPr>
              <m:t>∆t</m:t>
            </m:r>
          </m:den>
        </m:f>
        <m:nary>
          <m:naryPr>
            <m:chr m:val="∑"/>
            <m:supHide m:val="1"/>
            <m:ctrlPr>
              <w:rPr>
                <w:rFonts w:ascii="Cambria Math" w:hAnsi="Cambria Math" w:cs="Times New Roman"/>
                <w:i/>
                <w:iCs/>
                <w:sz w:val="24"/>
                <w:szCs w:val="24"/>
              </w:rPr>
            </m:ctrlPr>
          </m:naryPr>
          <m:sub>
            <m:r>
              <w:rPr>
                <w:rFonts w:ascii="Cambria Math" w:hAnsi="Cambria Math" w:cs="Times New Roman"/>
                <w:sz w:val="24"/>
                <w:szCs w:val="24"/>
              </w:rPr>
              <m:t>i</m:t>
            </m:r>
          </m:sub>
          <m:sup/>
          <m:e>
            <m:sSubSup>
              <m:sSubSupPr>
                <m:ctrlPr>
                  <w:rPr>
                    <w:rFonts w:ascii="Cambria Math" w:hAnsi="Cambria Math" w:cs="Times New Roman"/>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rPr>
                  <m:t>i</m:t>
                </m:r>
              </m:sup>
            </m:sSubSup>
          </m:e>
        </m:nary>
        <m:r>
          <w:rPr>
            <w:rFonts w:ascii="Cambria Math" w:hAnsi="Cambria Math" w:cs="Times New Roman"/>
            <w:sz w:val="24"/>
            <w:szCs w:val="24"/>
          </w:rPr>
          <m:t>-a</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num>
                  <m:den>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den>
                </m:f>
              </m:e>
            </m:d>
          </m:e>
          <m:sup>
            <m:r>
              <w:rPr>
                <w:rFonts w:ascii="Cambria Math" w:hAnsi="Cambria Math" w:cs="Times New Roman"/>
                <w:sz w:val="24"/>
                <w:szCs w:val="24"/>
              </w:rPr>
              <m:t>2</m:t>
            </m:r>
          </m:sup>
        </m:sSup>
      </m:oMath>
      <w:r w:rsidRPr="003A7DEA">
        <w:rPr>
          <w:rFonts w:ascii="Times New Roman" w:hAnsi="Times New Roman" w:cs="Times New Roman"/>
          <w:iCs/>
          <w:sz w:val="24"/>
          <w:szCs w:val="24"/>
        </w:rPr>
        <w:t xml:space="preserve">                       [</w:t>
      </w:r>
      <w:r w:rsidR="0001312C" w:rsidRPr="003A7DEA">
        <w:rPr>
          <w:rFonts w:ascii="Times New Roman" w:hAnsi="Times New Roman" w:cs="Times New Roman"/>
          <w:iCs/>
          <w:sz w:val="24"/>
          <w:szCs w:val="24"/>
        </w:rPr>
        <w:t>1</w:t>
      </w:r>
      <w:r w:rsidRPr="003A7DEA">
        <w:rPr>
          <w:rFonts w:ascii="Times New Roman" w:hAnsi="Times New Roman" w:cs="Times New Roman"/>
          <w:iCs/>
          <w:sz w:val="24"/>
          <w:szCs w:val="24"/>
        </w:rPr>
        <w:t>]</w:t>
      </w:r>
    </w:p>
    <w:p w14:paraId="45BF5523" w14:textId="77777777" w:rsidR="00027E45" w:rsidRPr="003A7DEA" w:rsidRDefault="00027E45">
      <w:pPr>
        <w:adjustRightInd w:val="0"/>
        <w:snapToGrid w:val="0"/>
        <w:spacing w:line="360" w:lineRule="auto"/>
        <w:ind w:right="9000"/>
        <w:jc w:val="right"/>
        <w:rPr>
          <w:rFonts w:ascii="Times New Roman" w:hAnsi="Times New Roman" w:cs="Times New Roman"/>
          <w:sz w:val="24"/>
          <w:szCs w:val="24"/>
        </w:rPr>
      </w:pPr>
    </w:p>
    <w:p w14:paraId="5831EDA4" w14:textId="39627DB4" w:rsidR="00027E45" w:rsidRPr="003A7DEA" w:rsidRDefault="001E77AB">
      <w:pPr>
        <w:adjustRightInd w:val="0"/>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rPr>
        <w:t xml:space="preserve">where </w:t>
      </w:r>
      <w:r w:rsidRPr="003A7DEA">
        <w:rPr>
          <w:rFonts w:ascii="Times New Roman" w:hAnsi="Times New Roman" w:cs="Times New Roman"/>
          <w:i/>
          <w:iCs/>
          <w:sz w:val="24"/>
          <w:szCs w:val="24"/>
        </w:rPr>
        <w:t>m</w:t>
      </w:r>
      <w:r w:rsidRPr="003A7DEA">
        <w:rPr>
          <w:rFonts w:ascii="Times New Roman" w:hAnsi="Times New Roman" w:cs="Times New Roman"/>
          <w:sz w:val="24"/>
          <w:szCs w:val="24"/>
        </w:rPr>
        <w:t xml:space="preserve"> is the mass of a water molecule, </w:t>
      </w:r>
      <w:r w:rsidRPr="003A7DEA">
        <w:rPr>
          <w:rFonts w:ascii="Times New Roman" w:hAnsi="Times New Roman" w:cs="Times New Roman"/>
          <w:i/>
          <w:iCs/>
          <w:sz w:val="24"/>
          <w:szCs w:val="24"/>
        </w:rPr>
        <w:t>S</w:t>
      </w:r>
      <w:r w:rsidRPr="003A7DEA">
        <w:rPr>
          <w:rFonts w:ascii="Times New Roman" w:hAnsi="Times New Roman" w:cs="Times New Roman"/>
          <w:sz w:val="24"/>
          <w:szCs w:val="24"/>
        </w:rPr>
        <w:t xml:space="preserve"> is the area of the YZ plane, </w:t>
      </w: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x</w:t>
      </w:r>
      <w:r w:rsidRPr="003A7DEA">
        <w:rPr>
          <w:rFonts w:ascii="Times New Roman" w:hAnsi="Times New Roman" w:cs="Times New Roman"/>
          <w:i/>
          <w:iCs/>
          <w:sz w:val="24"/>
          <w:szCs w:val="24"/>
          <w:vertAlign w:val="superscript"/>
        </w:rPr>
        <w:t>i</w:t>
      </w:r>
      <w:r w:rsidRPr="003A7DEA">
        <w:rPr>
          <w:rFonts w:ascii="Times New Roman" w:hAnsi="Times New Roman" w:cs="Times New Roman"/>
          <w:sz w:val="24"/>
          <w:szCs w:val="24"/>
        </w:rPr>
        <w:t xml:space="preserve"> is</w:t>
      </w:r>
      <w:r w:rsidRPr="003A7DEA">
        <w:rPr>
          <w:rFonts w:ascii="Times New Roman" w:eastAsia="游明朝" w:hAnsi="Times New Roman" w:cs="Times New Roman"/>
          <w:sz w:val="24"/>
          <w:szCs w:val="24"/>
        </w:rPr>
        <w:t xml:space="preserve"> the</w:t>
      </w:r>
      <w:r w:rsidRPr="003A7DEA">
        <w:rPr>
          <w:rFonts w:ascii="Times New Roman" w:hAnsi="Times New Roman" w:cs="Times New Roman"/>
          <w:sz w:val="24"/>
          <w:szCs w:val="24"/>
        </w:rPr>
        <w:t xml:space="preserve"> X component of the velocity of the </w:t>
      </w:r>
      <w:r w:rsidRPr="00C914DA">
        <w:rPr>
          <w:rFonts w:ascii="Times New Roman" w:hAnsi="Times New Roman" w:cs="Times New Roman"/>
          <w:i/>
          <w:iCs/>
          <w:sz w:val="24"/>
          <w:szCs w:val="24"/>
        </w:rPr>
        <w:t>i</w:t>
      </w:r>
      <w:r w:rsidR="00FE2F96" w:rsidRPr="009C2E4A">
        <w:rPr>
          <w:rFonts w:ascii="Times New Roman" w:hAnsi="Times New Roman" w:cs="Times New Roman"/>
          <w:sz w:val="24"/>
          <w:szCs w:val="24"/>
        </w:rPr>
        <w:t>-</w:t>
      </w:r>
      <w:r w:rsidRPr="009C2E4A">
        <w:rPr>
          <w:rFonts w:ascii="Times New Roman" w:hAnsi="Times New Roman" w:cs="Times New Roman"/>
          <w:sz w:val="24"/>
          <w:szCs w:val="24"/>
        </w:rPr>
        <w:t>th</w:t>
      </w:r>
      <w:r w:rsidRPr="003A7DEA">
        <w:rPr>
          <w:rFonts w:ascii="Times New Roman" w:hAnsi="Times New Roman" w:cs="Times New Roman"/>
          <w:sz w:val="24"/>
          <w:szCs w:val="24"/>
        </w:rPr>
        <w:t xml:space="preserve"> water molecule, </w:t>
      </w:r>
      <w:r w:rsidRPr="003A7DEA">
        <w:rPr>
          <w:rFonts w:ascii="Times New Roman" w:hAnsi="Times New Roman" w:cs="Times New Roman"/>
          <w:i/>
          <w:iCs/>
          <w:sz w:val="24"/>
          <w:szCs w:val="24"/>
        </w:rPr>
        <w:t>a</w:t>
      </w:r>
      <w:r w:rsidRPr="003A7DEA">
        <w:rPr>
          <w:rFonts w:ascii="Times New Roman" w:hAnsi="Times New Roman" w:cs="Times New Roman"/>
          <w:sz w:val="24"/>
          <w:szCs w:val="24"/>
        </w:rPr>
        <w:t xml:space="preserve"> is the intermolecular attractive force constant (determined as described below), </w:t>
      </w:r>
      <w:r w:rsidRPr="003A7DEA">
        <w:rPr>
          <w:rFonts w:ascii="Times New Roman" w:hAnsi="Times New Roman" w:cs="Times New Roman"/>
          <w:i/>
          <w:iCs/>
          <w:sz w:val="24"/>
          <w:szCs w:val="24"/>
        </w:rPr>
        <w:t>N</w:t>
      </w:r>
      <w:r w:rsidRPr="003A7DEA">
        <w:rPr>
          <w:rFonts w:ascii="Times New Roman" w:hAnsi="Times New Roman" w:cs="Times New Roman"/>
          <w:i/>
          <w:iCs/>
          <w:sz w:val="24"/>
          <w:szCs w:val="24"/>
          <w:vertAlign w:val="subscript"/>
        </w:rPr>
        <w:t>a</w:t>
      </w:r>
      <w:r w:rsidRPr="003A7DEA">
        <w:rPr>
          <w:rFonts w:ascii="Times New Roman" w:hAnsi="Times New Roman" w:cs="Times New Roman"/>
          <w:sz w:val="24"/>
          <w:szCs w:val="24"/>
        </w:rPr>
        <w:t xml:space="preserve"> is Avogadro’s number, and </w:t>
      </w: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m</w:t>
      </w:r>
      <w:r w:rsidRPr="003A7DEA">
        <w:rPr>
          <w:rFonts w:ascii="Times New Roman" w:hAnsi="Times New Roman" w:cs="Times New Roman"/>
          <w:sz w:val="24"/>
          <w:szCs w:val="24"/>
        </w:rPr>
        <w:t xml:space="preserve"> is the molar volume, </w:t>
      </w:r>
      <w:r w:rsidRPr="003A7DEA">
        <w:rPr>
          <w:rFonts w:ascii="Times New Roman" w:hAnsi="Times New Roman"/>
          <w:sz w:val="24"/>
          <w:szCs w:val="24"/>
        </w:rPr>
        <w:t xml:space="preserve">which was calculated to </w:t>
      </w:r>
      <w:r w:rsidRPr="003A7DEA">
        <w:rPr>
          <w:rFonts w:ascii="Times New Roman" w:eastAsia="游明朝" w:hAnsi="Times New Roman" w:cs="Times New Roman"/>
          <w:sz w:val="24"/>
          <w:szCs w:val="24"/>
        </w:rPr>
        <w:t xml:space="preserve">be </w:t>
      </w:r>
      <w:r w:rsidRPr="003A7DEA">
        <w:rPr>
          <w:rFonts w:ascii="Times New Roman" w:hAnsi="Times New Roman"/>
          <w:sz w:val="24"/>
          <w:szCs w:val="24"/>
        </w:rPr>
        <w:t>0.0183 L</w:t>
      </w:r>
      <w:r w:rsidR="00FE2F96">
        <w:rPr>
          <w:rFonts w:ascii="Times New Roman" w:hAnsi="Times New Roman"/>
          <w:sz w:val="24"/>
          <w:szCs w:val="24"/>
        </w:rPr>
        <w:t xml:space="preserve"> </w:t>
      </w:r>
      <w:r w:rsidRPr="003A7DEA">
        <w:rPr>
          <w:rFonts w:ascii="Times New Roman" w:hAnsi="Times New Roman"/>
          <w:sz w:val="24"/>
          <w:szCs w:val="24"/>
        </w:rPr>
        <w:t>mol</w:t>
      </w:r>
      <w:r w:rsidR="00FE2F96" w:rsidRPr="003A7DEA">
        <w:rPr>
          <w:rFonts w:ascii="Times New Roman" w:hAnsi="Times New Roman" w:cs="Times New Roman"/>
          <w:sz w:val="24"/>
          <w:szCs w:val="24"/>
          <w:vertAlign w:val="superscript"/>
        </w:rPr>
        <w:t>-</w:t>
      </w:r>
      <w:r w:rsidR="00FE2F96">
        <w:rPr>
          <w:rFonts w:ascii="Times New Roman" w:hAnsi="Times New Roman" w:cs="Times New Roman"/>
          <w:sz w:val="24"/>
          <w:szCs w:val="24"/>
          <w:vertAlign w:val="superscript"/>
        </w:rPr>
        <w:t>1</w:t>
      </w:r>
      <w:r w:rsidRPr="003A7DEA">
        <w:rPr>
          <w:rFonts w:ascii="Times New Roman" w:hAnsi="Times New Roman"/>
          <w:sz w:val="24"/>
          <w:szCs w:val="24"/>
        </w:rPr>
        <w:t xml:space="preserve"> based on the volume of the simulation box (8.5</w:t>
      </w:r>
      <w:r w:rsidRPr="003A7DEA">
        <w:rPr>
          <w:rFonts w:ascii="Times New Roman" w:hAnsi="Times New Roman"/>
          <w:sz w:val="24"/>
          <w:szCs w:val="24"/>
          <w:vertAlign w:val="superscript"/>
        </w:rPr>
        <w:t>3</w:t>
      </w:r>
      <w:r w:rsidRPr="003A7DEA">
        <w:rPr>
          <w:rFonts w:ascii="Times New Roman" w:hAnsi="Times New Roman"/>
          <w:sz w:val="24"/>
          <w:szCs w:val="24"/>
        </w:rPr>
        <w:t xml:space="preserve"> nm</w:t>
      </w:r>
      <w:r w:rsidRPr="003A7DEA">
        <w:rPr>
          <w:rFonts w:ascii="Times New Roman" w:hAnsi="Times New Roman"/>
          <w:sz w:val="24"/>
          <w:szCs w:val="24"/>
          <w:vertAlign w:val="superscript"/>
        </w:rPr>
        <w:t>3</w:t>
      </w:r>
      <w:r w:rsidRPr="003A7DEA">
        <w:rPr>
          <w:rFonts w:ascii="Times New Roman" w:hAnsi="Times New Roman"/>
          <w:sz w:val="24"/>
          <w:szCs w:val="24"/>
        </w:rPr>
        <w:t>)</w:t>
      </w:r>
      <w:r w:rsidRPr="003A7DEA">
        <w:rPr>
          <w:rFonts w:ascii="Times New Roman" w:eastAsia="游明朝" w:hAnsi="Times New Roman" w:cs="Times New Roman"/>
          <w:sz w:val="24"/>
          <w:szCs w:val="24"/>
        </w:rPr>
        <w:t>, and the number of water molecules contained in it (20,068)</w:t>
      </w:r>
      <w:r w:rsidRPr="003A7DEA">
        <w:rPr>
          <w:rFonts w:ascii="Times New Roman" w:hAnsi="Times New Roman" w:cs="Times New Roman"/>
          <w:sz w:val="24"/>
          <w:szCs w:val="24"/>
        </w:rPr>
        <w:t>. We initially performed a conventional MD simulation of 50 ps, and the first term of equation [</w:t>
      </w:r>
      <w:r w:rsidR="0001312C" w:rsidRPr="003A7DEA">
        <w:rPr>
          <w:rFonts w:ascii="Times New Roman" w:hAnsi="Times New Roman" w:cs="Times New Roman"/>
          <w:sz w:val="24"/>
          <w:szCs w:val="24"/>
        </w:rPr>
        <w:t>1</w:t>
      </w:r>
      <w:r w:rsidRPr="003A7DEA">
        <w:rPr>
          <w:rFonts w:ascii="Times New Roman" w:hAnsi="Times New Roman" w:cs="Times New Roman"/>
          <w:sz w:val="24"/>
          <w:szCs w:val="24"/>
        </w:rPr>
        <w:t xml:space="preserve">], </w:t>
      </w:r>
      <m:oMath>
        <m:f>
          <m:fPr>
            <m:ctrlPr>
              <w:rPr>
                <w:rFonts w:ascii="Cambria Math" w:hAnsi="Cambria Math" w:cs="Times New Roman"/>
                <w:i/>
                <w:iCs/>
                <w:sz w:val="24"/>
                <w:szCs w:val="24"/>
              </w:rPr>
            </m:ctrlPr>
          </m:fPr>
          <m:num>
            <m:r>
              <w:rPr>
                <w:rFonts w:ascii="Cambria Math" w:hAnsi="Cambria Math" w:cs="Times New Roman"/>
                <w:sz w:val="24"/>
                <w:szCs w:val="24"/>
              </w:rPr>
              <m:t>2</m:t>
            </m:r>
            <m:r>
              <w:rPr>
                <w:rFonts w:ascii="Cambria Math" w:hAnsi="Cambria Math" w:cs="Times New Roman"/>
                <w:sz w:val="24"/>
                <w:szCs w:val="24"/>
              </w:rPr>
              <m:t>m</m:t>
            </m:r>
          </m:num>
          <m:den>
            <m:r>
              <w:rPr>
                <w:rFonts w:ascii="Cambria Math" w:hAnsi="Cambria Math" w:cs="Times New Roman"/>
                <w:sz w:val="24"/>
                <w:szCs w:val="24"/>
              </w:rPr>
              <m:t>S</m:t>
            </m:r>
            <m:r>
              <w:rPr>
                <w:rFonts w:ascii="Cambria Math" w:hAnsi="Cambria Math" w:cs="Times New Roman"/>
                <w:sz w:val="24"/>
                <w:szCs w:val="24"/>
              </w:rPr>
              <m:t>∆t</m:t>
            </m:r>
          </m:den>
        </m:f>
        <m:nary>
          <m:naryPr>
            <m:chr m:val="∑"/>
            <m:supHide m:val="1"/>
            <m:ctrlPr>
              <w:rPr>
                <w:rFonts w:ascii="Cambria Math" w:hAnsi="Cambria Math" w:cs="Times New Roman"/>
                <w:i/>
                <w:iCs/>
                <w:sz w:val="24"/>
                <w:szCs w:val="24"/>
              </w:rPr>
            </m:ctrlPr>
          </m:naryPr>
          <m:sub>
            <m:r>
              <w:rPr>
                <w:rFonts w:ascii="Cambria Math" w:hAnsi="Cambria Math" w:cs="Times New Roman"/>
                <w:sz w:val="24"/>
                <w:szCs w:val="24"/>
              </w:rPr>
              <m:t>i</m:t>
            </m:r>
          </m:sub>
          <m:sup/>
          <m:e>
            <m:sSubSup>
              <m:sSubSupPr>
                <m:ctrlPr>
                  <w:rPr>
                    <w:rFonts w:ascii="Cambria Math" w:hAnsi="Cambria Math" w:cs="Times New Roman"/>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rPr>
                  <m:t>i</m:t>
                </m:r>
              </m:sup>
            </m:sSubSup>
          </m:e>
        </m:nary>
      </m:oMath>
      <w:r w:rsidRPr="003A7DEA">
        <w:rPr>
          <w:rFonts w:ascii="Times New Roman" w:hAnsi="Times New Roman" w:cs="Times New Roman"/>
          <w:iCs/>
          <w:sz w:val="24"/>
          <w:szCs w:val="24"/>
        </w:rPr>
        <w:t xml:space="preserve">, </w:t>
      </w:r>
      <w:r w:rsidRPr="003A7DEA">
        <w:rPr>
          <w:rFonts w:ascii="Times New Roman" w:hAnsi="Times New Roman" w:cs="Times New Roman"/>
          <w:sz w:val="24"/>
          <w:szCs w:val="24"/>
        </w:rPr>
        <w:t>was calculated to be 1.298</w:t>
      </w:r>
      <w:r w:rsidRPr="003A7DEA">
        <w:rPr>
          <w:rFonts w:ascii="Times New Roman" w:hAnsi="Times New Roman" w:cs="Times New Roman" w:hint="eastAsia"/>
          <w:sz w:val="24"/>
          <w:szCs w:val="24"/>
        </w:rPr>
        <w:t>×</w:t>
      </w:r>
      <w:r w:rsidRPr="003A7DEA">
        <w:rPr>
          <w:rFonts w:ascii="Times New Roman" w:hAnsi="Times New Roman" w:cs="Times New Roman"/>
          <w:sz w:val="24"/>
          <w:szCs w:val="24"/>
        </w:rPr>
        <w:t>10</w:t>
      </w:r>
      <w:r w:rsidRPr="003A7DEA">
        <w:rPr>
          <w:rFonts w:ascii="Times New Roman" w:hAnsi="Times New Roman" w:cs="Times New Roman"/>
          <w:sz w:val="24"/>
          <w:szCs w:val="24"/>
          <w:vertAlign w:val="superscript"/>
        </w:rPr>
        <w:t>8</w:t>
      </w:r>
      <w:r w:rsidRPr="003A7DEA">
        <w:rPr>
          <w:rFonts w:ascii="Times New Roman" w:hAnsi="Times New Roman" w:cs="Times New Roman"/>
          <w:sz w:val="24"/>
          <w:szCs w:val="24"/>
        </w:rPr>
        <w:t xml:space="preserve"> Pa based on the water molecules that crossed the YZ plane at </w:t>
      </w:r>
      <w:r w:rsidRPr="003A7DEA">
        <w:rPr>
          <w:rFonts w:ascii="Times New Roman" w:eastAsia="游明朝" w:hAnsi="Times New Roman" w:cs="Times New Roman"/>
          <w:sz w:val="24"/>
          <w:szCs w:val="24"/>
        </w:rPr>
        <w:t>X = 2 nm (</w:t>
      </w:r>
      <w:r w:rsidRPr="003A7DEA">
        <w:rPr>
          <w:rFonts w:ascii="Times New Roman" w:hAnsi="Times New Roman" w:cs="Times New Roman"/>
          <w:sz w:val="24"/>
          <w:szCs w:val="24"/>
        </w:rPr>
        <w:t>corresponding to the mid-point between the origin and the center of the simulation box</w:t>
      </w:r>
      <w:r w:rsidRPr="003A7DEA">
        <w:rPr>
          <w:rFonts w:ascii="Times New Roman" w:eastAsia="游明朝" w:hAnsi="Times New Roman" w:cs="Times New Roman"/>
          <w:sz w:val="24"/>
          <w:szCs w:val="24"/>
        </w:rPr>
        <w:t>)</w:t>
      </w:r>
      <w:r w:rsidRPr="003A7DEA">
        <w:rPr>
          <w:rFonts w:ascii="Times New Roman" w:hAnsi="Times New Roman" w:cs="Times New Roman"/>
          <w:sz w:val="24"/>
          <w:szCs w:val="24"/>
        </w:rPr>
        <w:t xml:space="preserve"> during a </w:t>
      </w:r>
      <w:r w:rsidRPr="003A7DEA">
        <w:rPr>
          <w:rFonts w:ascii="Symbol" w:hAnsi="Symbol" w:cs="Times New Roman"/>
          <w:i/>
          <w:iCs/>
          <w:sz w:val="24"/>
          <w:szCs w:val="24"/>
        </w:rPr>
        <w:sym w:font="Symbol" w:char="F044"/>
      </w:r>
      <w:r w:rsidRPr="003A7DEA">
        <w:rPr>
          <w:rFonts w:ascii="Times New Roman" w:hAnsi="Times New Roman" w:cs="Times New Roman"/>
          <w:i/>
          <w:iCs/>
          <w:sz w:val="24"/>
          <w:szCs w:val="24"/>
        </w:rPr>
        <w:t>t</w:t>
      </w:r>
      <w:r w:rsidRPr="003A7DEA">
        <w:rPr>
          <w:rFonts w:ascii="Times New Roman" w:hAnsi="Times New Roman" w:cs="Times New Roman"/>
          <w:sz w:val="24"/>
          <w:szCs w:val="24"/>
        </w:rPr>
        <w:t xml:space="preserve"> interval of </w:t>
      </w:r>
      <w:r w:rsidRPr="003A7DEA">
        <w:rPr>
          <w:rFonts w:ascii="Times New Roman" w:eastAsia="游明朝" w:hAnsi="Times New Roman" w:cs="Times New Roman"/>
          <w:sz w:val="24"/>
          <w:szCs w:val="24"/>
        </w:rPr>
        <w:t>50 ps</w:t>
      </w:r>
      <w:r w:rsidRPr="003A7DEA">
        <w:rPr>
          <w:rFonts w:ascii="Times New Roman" w:hAnsi="Times New Roman" w:cs="Times New Roman"/>
          <w:sz w:val="24"/>
          <w:szCs w:val="24"/>
        </w:rPr>
        <w:t>. Using the saturated vapor pressure of water at 298 K (</w:t>
      </w:r>
      <w:r w:rsidRPr="003A7DEA">
        <w:rPr>
          <w:rFonts w:ascii="Times New Roman" w:hAnsi="Times New Roman" w:cs="Times New Roman"/>
          <w:i/>
          <w:iCs/>
          <w:sz w:val="24"/>
          <w:szCs w:val="24"/>
        </w:rPr>
        <w:t>P</w:t>
      </w:r>
      <w:r w:rsidRPr="003A7DEA">
        <w:rPr>
          <w:rFonts w:ascii="Times New Roman" w:hAnsi="Times New Roman" w:cs="Times New Roman"/>
          <w:sz w:val="24"/>
          <w:szCs w:val="24"/>
        </w:rPr>
        <w:t xml:space="preserve"> = 0.032</w:t>
      </w:r>
      <w:r w:rsidRPr="003A7DEA">
        <w:rPr>
          <w:rFonts w:ascii="Times New Roman" w:hAnsi="Times New Roman" w:cs="Times New Roman" w:hint="eastAsia"/>
          <w:sz w:val="24"/>
          <w:szCs w:val="24"/>
        </w:rPr>
        <w:t>×</w:t>
      </w:r>
      <w:r w:rsidRPr="003A7DEA">
        <w:rPr>
          <w:rFonts w:ascii="Times New Roman" w:hAnsi="Times New Roman" w:cs="Times New Roman"/>
          <w:sz w:val="24"/>
          <w:szCs w:val="24"/>
        </w:rPr>
        <w:t>10</w:t>
      </w:r>
      <w:r w:rsidRPr="003A7DEA">
        <w:rPr>
          <w:rFonts w:ascii="Times New Roman" w:hAnsi="Times New Roman" w:cs="Times New Roman"/>
          <w:sz w:val="24"/>
          <w:szCs w:val="24"/>
          <w:vertAlign w:val="superscript"/>
        </w:rPr>
        <w:t xml:space="preserve">5 </w:t>
      </w:r>
      <w:r w:rsidRPr="003A7DEA">
        <w:rPr>
          <w:rFonts w:ascii="Times New Roman" w:hAnsi="Times New Roman" w:cs="Times New Roman"/>
          <w:sz w:val="24"/>
          <w:szCs w:val="24"/>
        </w:rPr>
        <w:t xml:space="preserve">Pa), the </w:t>
      </w:r>
      <w:r w:rsidRPr="003A7DEA">
        <w:rPr>
          <w:rFonts w:ascii="Times New Roman" w:hAnsi="Times New Roman" w:cs="Times New Roman"/>
          <w:i/>
          <w:iCs/>
          <w:sz w:val="24"/>
          <w:szCs w:val="24"/>
        </w:rPr>
        <w:t>a</w:t>
      </w:r>
      <w:r w:rsidRPr="003A7DEA">
        <w:rPr>
          <w:rFonts w:ascii="Times New Roman" w:hAnsi="Times New Roman" w:cs="Times New Roman"/>
          <w:sz w:val="24"/>
          <w:szCs w:val="24"/>
        </w:rPr>
        <w:t xml:space="preserve"> parameter was estimated to </w:t>
      </w:r>
      <w:r w:rsidRPr="003A7DEA">
        <w:rPr>
          <w:rFonts w:ascii="Times New Roman" w:eastAsia="游明朝" w:hAnsi="Times New Roman" w:cs="Times New Roman"/>
          <w:sz w:val="24"/>
          <w:szCs w:val="24"/>
        </w:rPr>
        <w:t xml:space="preserve">be </w:t>
      </w:r>
      <w:r w:rsidRPr="003A7DEA">
        <w:rPr>
          <w:rFonts w:ascii="Times New Roman" w:hAnsi="Times New Roman" w:cs="Times New Roman"/>
          <w:sz w:val="24"/>
          <w:szCs w:val="24"/>
        </w:rPr>
        <w:t>0.423 (atm L</w:t>
      </w:r>
      <w:r w:rsidRPr="003A7DEA">
        <w:rPr>
          <w:rFonts w:ascii="Times New Roman" w:hAnsi="Times New Roman" w:cs="Times New Roman"/>
          <w:sz w:val="24"/>
          <w:szCs w:val="24"/>
          <w:vertAlign w:val="superscript"/>
        </w:rPr>
        <w:t>2</w:t>
      </w:r>
      <w:r w:rsidRPr="003A7DEA">
        <w:rPr>
          <w:rFonts w:ascii="Times New Roman" w:hAnsi="Times New Roman" w:cs="Times New Roman"/>
          <w:sz w:val="24"/>
          <w:szCs w:val="24"/>
        </w:rPr>
        <w:t xml:space="preserve"> mol</w:t>
      </w:r>
      <w:r w:rsidRPr="003A7DEA">
        <w:rPr>
          <w:rFonts w:ascii="Times New Roman" w:hAnsi="Times New Roman" w:cs="Times New Roman"/>
          <w:sz w:val="24"/>
          <w:szCs w:val="24"/>
          <w:vertAlign w:val="superscript"/>
        </w:rPr>
        <w:t>-2</w:t>
      </w:r>
      <w:r w:rsidRPr="003A7DEA">
        <w:rPr>
          <w:rFonts w:ascii="Times New Roman" w:hAnsi="Times New Roman" w:cs="Times New Roman"/>
          <w:sz w:val="24"/>
          <w:szCs w:val="24"/>
        </w:rPr>
        <w:t xml:space="preserve">). The pressure under hypersound irradiation was then determined </w:t>
      </w:r>
      <w:r w:rsidRPr="003A7DEA">
        <w:rPr>
          <w:rFonts w:ascii="Times New Roman" w:eastAsia="游明朝" w:hAnsi="Times New Roman" w:cs="Times New Roman"/>
          <w:sz w:val="24"/>
          <w:szCs w:val="24"/>
        </w:rPr>
        <w:t>from the hypersound-perturbed MD trajectory,</w:t>
      </w:r>
      <w:r w:rsidRPr="003A7DEA">
        <w:rPr>
          <w:rFonts w:ascii="Times New Roman" w:hAnsi="Times New Roman" w:cs="Times New Roman"/>
          <w:sz w:val="24"/>
          <w:szCs w:val="24"/>
        </w:rPr>
        <w:t xml:space="preserve"> using the estimated </w:t>
      </w:r>
      <w:r w:rsidRPr="003A7DEA">
        <w:rPr>
          <w:rFonts w:ascii="Times New Roman" w:hAnsi="Times New Roman" w:cs="Times New Roman"/>
          <w:i/>
          <w:iCs/>
          <w:sz w:val="24"/>
          <w:szCs w:val="24"/>
        </w:rPr>
        <w:t>a</w:t>
      </w:r>
      <w:r w:rsidRPr="003A7DEA">
        <w:rPr>
          <w:rFonts w:ascii="Times New Roman" w:hAnsi="Times New Roman" w:cs="Times New Roman"/>
          <w:sz w:val="24"/>
          <w:szCs w:val="24"/>
        </w:rPr>
        <w:t xml:space="preserve"> value and</w:t>
      </w:r>
      <w:r w:rsidRPr="003A7DEA">
        <w:rPr>
          <w:rFonts w:ascii="Times New Roman" w:eastAsiaTheme="minorHAnsi" w:hAnsi="Times New Roman" w:cs="Times New Roman"/>
          <w:sz w:val="24"/>
          <w:szCs w:val="24"/>
        </w:rPr>
        <w:t xml:space="preserve"> the sum </w:t>
      </w:r>
      <w:r w:rsidRPr="003A7DEA">
        <w:rPr>
          <w:rFonts w:ascii="Times New Roman" w:eastAsiaTheme="minorHAnsi" w:hAnsi="Times New Roman" w:cs="Times New Roman"/>
          <w:sz w:val="24"/>
          <w:szCs w:val="24"/>
        </w:rPr>
        <w:lastRenderedPageBreak/>
        <w:t xml:space="preserve">of the </w:t>
      </w:r>
      <w:r w:rsidRPr="003A7DEA">
        <w:rPr>
          <w:rFonts w:ascii="Times New Roman" w:eastAsiaTheme="minorHAnsi" w:hAnsi="Times New Roman" w:cs="Times New Roman"/>
          <w:i/>
          <w:iCs/>
          <w:sz w:val="24"/>
          <w:szCs w:val="24"/>
        </w:rPr>
        <w:t>v</w:t>
      </w:r>
      <w:r w:rsidRPr="003A7DEA">
        <w:rPr>
          <w:rFonts w:ascii="Times New Roman" w:eastAsiaTheme="minorHAnsi" w:hAnsi="Times New Roman" w:cs="Times New Roman"/>
          <w:i/>
          <w:iCs/>
          <w:sz w:val="24"/>
          <w:szCs w:val="24"/>
          <w:vertAlign w:val="subscript"/>
        </w:rPr>
        <w:t>x</w:t>
      </w:r>
      <w:r w:rsidRPr="003A7DEA">
        <w:rPr>
          <w:rFonts w:ascii="Times New Roman" w:eastAsiaTheme="minorHAnsi" w:hAnsi="Times New Roman" w:cs="Times New Roman"/>
          <w:sz w:val="24"/>
          <w:szCs w:val="24"/>
        </w:rPr>
        <w:t xml:space="preserve"> values of the water molecules that crossed the YZ plane at each selected X point during a </w:t>
      </w:r>
      <w:r w:rsidRPr="003A7DEA">
        <w:rPr>
          <w:rFonts w:ascii="Symbol" w:hAnsi="Symbol" w:cs="Times New Roman"/>
          <w:i/>
          <w:iCs/>
          <w:sz w:val="24"/>
          <w:szCs w:val="24"/>
        </w:rPr>
        <w:sym w:font="Symbol" w:char="F044"/>
      </w:r>
      <w:r w:rsidRPr="003A7DEA">
        <w:rPr>
          <w:rFonts w:ascii="Times New Roman" w:hAnsi="Times New Roman" w:cs="Times New Roman"/>
          <w:i/>
          <w:iCs/>
          <w:sz w:val="24"/>
          <w:szCs w:val="24"/>
        </w:rPr>
        <w:t>t</w:t>
      </w:r>
      <w:r w:rsidRPr="003A7DEA">
        <w:rPr>
          <w:rFonts w:ascii="Times New Roman" w:eastAsiaTheme="minorHAnsi" w:hAnsi="Times New Roman" w:cs="Times New Roman"/>
          <w:sz w:val="24"/>
          <w:szCs w:val="24"/>
        </w:rPr>
        <w:t xml:space="preserve"> interval of 0.</w:t>
      </w:r>
      <w:r w:rsidRPr="003A7DEA">
        <w:rPr>
          <w:rFonts w:ascii="Times New Roman" w:eastAsia="游明朝" w:hAnsi="Times New Roman" w:cs="Times New Roman"/>
          <w:sz w:val="24"/>
          <w:szCs w:val="24"/>
        </w:rPr>
        <w:t>4 ps</w:t>
      </w:r>
      <w:r w:rsidRPr="003A7DEA">
        <w:rPr>
          <w:rFonts w:ascii="Times New Roman" w:eastAsiaTheme="minorHAnsi" w:hAnsi="Times New Roman" w:cs="Times New Roman"/>
          <w:sz w:val="24"/>
          <w:szCs w:val="24"/>
        </w:rPr>
        <w:t>.</w:t>
      </w:r>
    </w:p>
    <w:p w14:paraId="0E7682D3" w14:textId="77777777" w:rsidR="00027E45" w:rsidRPr="003A7DEA" w:rsidRDefault="00027E45">
      <w:pPr>
        <w:adjustRightInd w:val="0"/>
        <w:snapToGrid w:val="0"/>
        <w:spacing w:line="360" w:lineRule="auto"/>
        <w:jc w:val="both"/>
        <w:rPr>
          <w:rFonts w:ascii="Times New Roman" w:hAnsi="Times New Roman" w:cs="Times New Roman"/>
          <w:sz w:val="24"/>
          <w:szCs w:val="24"/>
        </w:rPr>
      </w:pPr>
    </w:p>
    <w:p w14:paraId="73858EBF" w14:textId="77777777" w:rsidR="00710E6E" w:rsidRPr="003A7DEA" w:rsidRDefault="001E77AB">
      <w:pPr>
        <w:autoSpaceDE w:val="0"/>
        <w:autoSpaceDN w:val="0"/>
        <w:adjustRightInd w:val="0"/>
        <w:snapToGrid w:val="0"/>
        <w:spacing w:line="360" w:lineRule="auto"/>
        <w:jc w:val="both"/>
        <w:rPr>
          <w:rFonts w:ascii="Times New Roman" w:hAnsi="Times New Roman" w:cs="Times New Roman"/>
          <w:b/>
          <w:bCs/>
          <w:sz w:val="24"/>
          <w:szCs w:val="24"/>
        </w:rPr>
      </w:pPr>
      <w:r w:rsidRPr="003A7DEA">
        <w:rPr>
          <w:rFonts w:ascii="Times New Roman" w:hAnsi="Times New Roman" w:cs="Times New Roman"/>
          <w:b/>
          <w:bCs/>
          <w:sz w:val="24"/>
          <w:szCs w:val="24"/>
        </w:rPr>
        <w:t xml:space="preserve">1.5 Analysis of ligand binding </w:t>
      </w:r>
      <w:r w:rsidRPr="003A7DEA">
        <w:rPr>
          <w:rFonts w:ascii="Times New Roman" w:eastAsia="ＭＳ ゴシック" w:hAnsi="Times New Roman"/>
          <w:b/>
          <w:bCs/>
          <w:sz w:val="24"/>
          <w:szCs w:val="24"/>
        </w:rPr>
        <w:t>within different CDK2 pockets</w:t>
      </w:r>
    </w:p>
    <w:p w14:paraId="65C23B22" w14:textId="5660B201" w:rsidR="00710E6E" w:rsidRPr="003A7DEA" w:rsidRDefault="001E77AB">
      <w:pPr>
        <w:snapToGrid w:val="0"/>
        <w:spacing w:line="360" w:lineRule="auto"/>
        <w:ind w:firstLine="840"/>
        <w:jc w:val="both"/>
        <w:rPr>
          <w:rFonts w:ascii="Times New Roman" w:eastAsia="ＭＳ 明朝" w:hAnsi="Times New Roman" w:cs="Times New Roman"/>
          <w:sz w:val="24"/>
          <w:szCs w:val="24"/>
        </w:rPr>
      </w:pPr>
      <w:r w:rsidRPr="003A7DEA">
        <w:rPr>
          <w:rFonts w:ascii="Times New Roman" w:hAnsi="Times New Roman" w:cs="Times New Roman"/>
          <w:sz w:val="24"/>
          <w:szCs w:val="24"/>
        </w:rPr>
        <w:t>For each ligand, we analyzed the MD trajectories of the system containing the CDK2 protein and 50 ligand molecules. Ligand binding within individual CDK2 sites (</w:t>
      </w:r>
      <w:r w:rsidRPr="003A7DEA">
        <w:rPr>
          <w:rFonts w:ascii="Times New Roman" w:eastAsia="游明朝" w:hAnsi="Times New Roman" w:cs="Times New Roman"/>
          <w:sz w:val="24"/>
          <w:szCs w:val="24"/>
        </w:rPr>
        <w:t xml:space="preserve">ATP </w:t>
      </w:r>
      <w:r w:rsidRPr="003A7DEA">
        <w:rPr>
          <w:rFonts w:ascii="Times New Roman" w:hAnsi="Times New Roman" w:cs="Times New Roman"/>
          <w:sz w:val="24"/>
          <w:szCs w:val="24"/>
        </w:rPr>
        <w:t xml:space="preserve">pocket, allosteric site 1, and allosteric site 2) was considered to occur if at least two distances between an atom belonging to the protein pocket (see below) and any ligand </w:t>
      </w:r>
      <w:r w:rsidR="000F63FB" w:rsidRPr="009C2E4A">
        <w:rPr>
          <w:rFonts w:ascii="Times New Roman" w:hAnsi="Times New Roman" w:cs="Times New Roman"/>
          <w:color w:val="000000" w:themeColor="text1"/>
          <w:sz w:val="24"/>
          <w:szCs w:val="24"/>
        </w:rPr>
        <w:t xml:space="preserve">heavy </w:t>
      </w:r>
      <w:r w:rsidRPr="009C2E4A">
        <w:rPr>
          <w:rFonts w:ascii="Times New Roman" w:hAnsi="Times New Roman" w:cs="Times New Roman"/>
          <w:color w:val="000000" w:themeColor="text1"/>
          <w:sz w:val="24"/>
          <w:szCs w:val="24"/>
        </w:rPr>
        <w:t>ato</w:t>
      </w:r>
      <w:r w:rsidRPr="003A7DEA">
        <w:rPr>
          <w:rFonts w:ascii="Times New Roman" w:hAnsi="Times New Roman" w:cs="Times New Roman"/>
          <w:sz w:val="24"/>
          <w:szCs w:val="24"/>
        </w:rPr>
        <w:t xml:space="preserve">m </w:t>
      </w:r>
      <w:r w:rsidRPr="003A7DEA">
        <w:rPr>
          <w:rFonts w:ascii="Times New Roman" w:eastAsia="游明朝" w:hAnsi="Times New Roman" w:cs="Times New Roman"/>
          <w:sz w:val="24"/>
          <w:szCs w:val="24"/>
        </w:rPr>
        <w:t>w</w:t>
      </w:r>
      <w:r w:rsidR="00F57549">
        <w:rPr>
          <w:rFonts w:ascii="Times New Roman" w:eastAsia="游明朝" w:hAnsi="Times New Roman" w:cs="Times New Roman"/>
          <w:sz w:val="24"/>
          <w:szCs w:val="24"/>
        </w:rPr>
        <w:t>ere</w:t>
      </w:r>
      <w:r w:rsidRPr="003A7DEA">
        <w:rPr>
          <w:rFonts w:ascii="Times New Roman" w:hAnsi="Times New Roman" w:cs="Times New Roman"/>
          <w:sz w:val="24"/>
          <w:szCs w:val="24"/>
        </w:rPr>
        <w:t xml:space="preserve"> below </w:t>
      </w:r>
      <w:r w:rsidRPr="003A7DEA">
        <w:rPr>
          <w:rFonts w:ascii="Times New Roman" w:eastAsia="ＭＳ 明朝" w:hAnsi="Times New Roman" w:cs="Times New Roman"/>
          <w:sz w:val="24"/>
          <w:szCs w:val="24"/>
        </w:rPr>
        <w:t>5 Å.</w:t>
      </w:r>
      <w:r w:rsidRPr="003A7DEA">
        <w:rPr>
          <w:rFonts w:ascii="Times New Roman" w:hAnsi="Times New Roman" w:cs="Times New Roman"/>
          <w:sz w:val="24"/>
          <w:szCs w:val="24"/>
        </w:rPr>
        <w:t xml:space="preserve"> The following atoms of the protein pocket were used in the distance calculation: Val18 (beta carbon, C</w:t>
      </w:r>
      <w:r w:rsidRPr="003A7DEA">
        <w:rPr>
          <w:rFonts w:ascii="Symbol" w:hAnsi="Symbol" w:cs="Times New Roman"/>
          <w:sz w:val="24"/>
          <w:szCs w:val="24"/>
        </w:rPr>
        <w:sym w:font="Symbol" w:char="F062"/>
      </w:r>
      <w:r w:rsidRPr="003A7DEA">
        <w:rPr>
          <w:rFonts w:ascii="Times New Roman" w:hAnsi="Times New Roman" w:cs="Times New Roman"/>
          <w:sz w:val="24"/>
          <w:szCs w:val="24"/>
        </w:rPr>
        <w:t>) and Leu134 (gamma carbon, C</w:t>
      </w:r>
      <w:r w:rsidRPr="003A7DEA">
        <w:rPr>
          <w:rFonts w:ascii="Symbol" w:hAnsi="Symbol" w:cs="Times New Roman"/>
          <w:sz w:val="24"/>
          <w:szCs w:val="24"/>
        </w:rPr>
        <w:sym w:font="Symbol" w:char="F067"/>
      </w:r>
      <w:r w:rsidRPr="003A7DEA">
        <w:rPr>
          <w:rFonts w:ascii="Times New Roman" w:hAnsi="Times New Roman" w:cs="Times New Roman"/>
          <w:sz w:val="24"/>
          <w:szCs w:val="24"/>
        </w:rPr>
        <w:t>) for the ATP</w:t>
      </w:r>
      <w:r w:rsidRPr="003A7DEA">
        <w:rPr>
          <w:rFonts w:ascii="Times New Roman" w:eastAsia="游明朝" w:hAnsi="Times New Roman" w:cs="Times New Roman"/>
          <w:sz w:val="24"/>
          <w:szCs w:val="24"/>
        </w:rPr>
        <w:t xml:space="preserve"> </w:t>
      </w:r>
      <w:r w:rsidRPr="003A7DEA">
        <w:rPr>
          <w:rFonts w:ascii="Times New Roman" w:hAnsi="Times New Roman" w:cs="Times New Roman"/>
          <w:sz w:val="24"/>
          <w:szCs w:val="24"/>
        </w:rPr>
        <w:t>pocket, Tyr15 (zeta carbon, C</w:t>
      </w:r>
      <w:r w:rsidRPr="003A7DEA">
        <w:rPr>
          <w:rFonts w:ascii="Symbol" w:hAnsi="Symbol" w:cs="Times New Roman"/>
          <w:sz w:val="24"/>
          <w:szCs w:val="24"/>
        </w:rPr>
        <w:sym w:font="Symbol" w:char="F07A"/>
      </w:r>
      <w:r w:rsidRPr="003A7DEA">
        <w:rPr>
          <w:rFonts w:ascii="Times New Roman" w:hAnsi="Times New Roman" w:cs="Times New Roman"/>
          <w:sz w:val="24"/>
          <w:szCs w:val="24"/>
        </w:rPr>
        <w:t>) and Leu55 (gamma carbon, C</w:t>
      </w:r>
      <w:r w:rsidRPr="003A7DEA">
        <w:rPr>
          <w:rFonts w:ascii="Symbol" w:hAnsi="Symbol" w:cs="Times New Roman"/>
          <w:sz w:val="24"/>
          <w:szCs w:val="24"/>
        </w:rPr>
        <w:sym w:font="Symbol" w:char="F067"/>
      </w:r>
      <w:r w:rsidRPr="003A7DEA">
        <w:rPr>
          <w:rFonts w:ascii="Times New Roman" w:hAnsi="Times New Roman" w:cs="Times New Roman"/>
          <w:sz w:val="24"/>
          <w:szCs w:val="24"/>
        </w:rPr>
        <w:t>) for allosteric site 1, and Cys177 (gamma carbon, C</w:t>
      </w:r>
      <w:r w:rsidRPr="003A7DEA">
        <w:rPr>
          <w:rFonts w:ascii="Symbol" w:hAnsi="Symbol" w:cs="Times New Roman"/>
          <w:sz w:val="24"/>
          <w:szCs w:val="24"/>
        </w:rPr>
        <w:sym w:font="Symbol" w:char="F067"/>
      </w:r>
      <w:r w:rsidRPr="003A7DEA">
        <w:rPr>
          <w:rFonts w:ascii="Times New Roman" w:hAnsi="Times New Roman" w:cs="Times New Roman"/>
          <w:sz w:val="24"/>
          <w:szCs w:val="24"/>
        </w:rPr>
        <w:t>) and Trp227 (indole nitrogen, N</w:t>
      </w:r>
      <w:r w:rsidRPr="003A7DEA">
        <w:rPr>
          <w:rFonts w:ascii="Symbol" w:hAnsi="Symbol" w:cs="Times New Roman"/>
          <w:sz w:val="24"/>
          <w:szCs w:val="24"/>
        </w:rPr>
        <w:sym w:font="Symbol" w:char="F065"/>
      </w:r>
      <w:r w:rsidRPr="003A7DEA">
        <w:rPr>
          <w:rFonts w:ascii="Times New Roman" w:hAnsi="Times New Roman" w:cs="Times New Roman"/>
          <w:sz w:val="24"/>
          <w:szCs w:val="24"/>
        </w:rPr>
        <w:t xml:space="preserve">) for allosteric site 2. Advanced analysis of CS3 and CS242 binding to the ATP pocket is described </w:t>
      </w:r>
      <w:r w:rsidRPr="003A7DEA">
        <w:rPr>
          <w:rFonts w:ascii="Times New Roman" w:hAnsi="Times New Roman"/>
          <w:sz w:val="24"/>
          <w:szCs w:val="24"/>
        </w:rPr>
        <w:t>in</w:t>
      </w:r>
      <w:r w:rsidRPr="003A7DEA">
        <w:rPr>
          <w:rFonts w:ascii="Times New Roman" w:hAnsi="Times New Roman" w:cs="Times New Roman"/>
          <w:sz w:val="24"/>
          <w:szCs w:val="24"/>
        </w:rPr>
        <w:t xml:space="preserve"> t</w:t>
      </w:r>
      <w:r w:rsidRPr="003A7DEA">
        <w:rPr>
          <w:rFonts w:ascii="Times New Roman" w:hAnsi="Times New Roman"/>
          <w:sz w:val="24"/>
          <w:szCs w:val="24"/>
        </w:rPr>
        <w:t>he Supplementary section 1.</w:t>
      </w:r>
      <w:r w:rsidR="00B95578" w:rsidRPr="003A7DEA">
        <w:rPr>
          <w:rFonts w:ascii="Times New Roman" w:hAnsi="Times New Roman"/>
          <w:sz w:val="24"/>
          <w:szCs w:val="24"/>
        </w:rPr>
        <w:t>6</w:t>
      </w:r>
      <w:r w:rsidRPr="003A7DEA">
        <w:rPr>
          <w:rFonts w:ascii="Times New Roman" w:hAnsi="Times New Roman"/>
          <w:sz w:val="24"/>
          <w:szCs w:val="24"/>
        </w:rPr>
        <w:t>.</w:t>
      </w:r>
    </w:p>
    <w:p w14:paraId="67636A08" w14:textId="77777777" w:rsidR="00710E6E" w:rsidRPr="003A7DEA" w:rsidRDefault="00710E6E">
      <w:pPr>
        <w:adjustRightInd w:val="0"/>
        <w:snapToGrid w:val="0"/>
        <w:spacing w:line="360" w:lineRule="auto"/>
        <w:jc w:val="both"/>
        <w:rPr>
          <w:rFonts w:ascii="Times New Roman" w:hAnsi="Times New Roman" w:cs="Times New Roman"/>
          <w:sz w:val="24"/>
          <w:szCs w:val="24"/>
        </w:rPr>
      </w:pPr>
    </w:p>
    <w:p w14:paraId="6BE79736" w14:textId="77777777" w:rsidR="00027E45" w:rsidRPr="003A7DEA" w:rsidRDefault="001E77AB">
      <w:pPr>
        <w:autoSpaceDE w:val="0"/>
        <w:autoSpaceDN w:val="0"/>
        <w:adjustRightInd w:val="0"/>
        <w:snapToGrid w:val="0"/>
        <w:spacing w:line="360" w:lineRule="auto"/>
        <w:jc w:val="both"/>
        <w:rPr>
          <w:rFonts w:ascii="Times New Roman" w:hAnsi="Times New Roman" w:cs="Times New Roman"/>
          <w:b/>
          <w:bCs/>
          <w:sz w:val="24"/>
          <w:szCs w:val="24"/>
        </w:rPr>
      </w:pPr>
      <w:r w:rsidRPr="003A7DEA">
        <w:rPr>
          <w:rFonts w:ascii="Times New Roman" w:hAnsi="Times New Roman" w:cs="Times New Roman"/>
          <w:b/>
          <w:bCs/>
          <w:sz w:val="24"/>
          <w:szCs w:val="24"/>
        </w:rPr>
        <w:t>1.</w:t>
      </w:r>
      <w:r w:rsidR="004C5B4D" w:rsidRPr="003A7DEA">
        <w:rPr>
          <w:rFonts w:ascii="Times New Roman" w:hAnsi="Times New Roman" w:cs="Times New Roman"/>
          <w:b/>
          <w:bCs/>
          <w:sz w:val="24"/>
          <w:szCs w:val="24"/>
        </w:rPr>
        <w:t>6</w:t>
      </w:r>
      <w:r w:rsidRPr="003A7DEA">
        <w:rPr>
          <w:rFonts w:ascii="Times New Roman" w:hAnsi="Times New Roman" w:cs="Times New Roman"/>
          <w:b/>
          <w:bCs/>
          <w:sz w:val="24"/>
          <w:szCs w:val="24"/>
        </w:rPr>
        <w:t xml:space="preserve"> Advanced analysis of CS3 and CS242 binding to the ATP</w:t>
      </w:r>
      <w:r w:rsidRPr="003A7DEA">
        <w:rPr>
          <w:rFonts w:ascii="Times New Roman" w:eastAsia="游明朝" w:hAnsi="Times New Roman" w:cs="Times New Roman"/>
          <w:b/>
          <w:bCs/>
          <w:sz w:val="24"/>
          <w:szCs w:val="24"/>
        </w:rPr>
        <w:t xml:space="preserve"> </w:t>
      </w:r>
      <w:r w:rsidRPr="003A7DEA">
        <w:rPr>
          <w:rFonts w:ascii="Times New Roman" w:hAnsi="Times New Roman" w:cs="Times New Roman"/>
          <w:b/>
          <w:bCs/>
          <w:sz w:val="24"/>
          <w:szCs w:val="24"/>
        </w:rPr>
        <w:t>pocket of CDK2</w:t>
      </w:r>
    </w:p>
    <w:p w14:paraId="2EA0D872" w14:textId="5E54B202" w:rsidR="00027E45" w:rsidRPr="003A7DEA" w:rsidRDefault="001E77AB">
      <w:pPr>
        <w:snapToGrid w:val="0"/>
        <w:spacing w:line="360" w:lineRule="auto"/>
        <w:ind w:firstLine="840"/>
        <w:jc w:val="both"/>
        <w:rPr>
          <w:rFonts w:ascii="Times New Roman" w:eastAsia="游明朝" w:hAnsi="Times New Roman" w:cs="Times New Roman"/>
          <w:sz w:val="24"/>
          <w:szCs w:val="24"/>
        </w:rPr>
      </w:pPr>
      <w:r w:rsidRPr="003A7DEA">
        <w:rPr>
          <w:rFonts w:ascii="Times New Roman" w:eastAsiaTheme="minorHAnsi" w:hAnsi="Times New Roman" w:cs="Times New Roman"/>
          <w:sz w:val="24"/>
          <w:szCs w:val="24"/>
        </w:rPr>
        <w:t xml:space="preserve">For the ATP-competitive inhibitors (CS3 and CS242), whose experimental binding structures and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on</w:t>
      </w:r>
      <w:r w:rsidRPr="003A7DEA">
        <w:rPr>
          <w:rFonts w:ascii="Times New Roman" w:eastAsiaTheme="minorHAnsi" w:hAnsi="Times New Roman" w:cs="Times New Roman"/>
          <w:sz w:val="24"/>
          <w:szCs w:val="24"/>
        </w:rPr>
        <w:t xml:space="preserve"> values are available, </w:t>
      </w:r>
      <w:r w:rsidRPr="003A7DEA">
        <w:rPr>
          <w:rFonts w:ascii="Times New Roman" w:eastAsia="游明朝" w:hAnsi="Times New Roman" w:cs="Times New Roman"/>
          <w:sz w:val="24"/>
          <w:szCs w:val="24"/>
        </w:rPr>
        <w:t xml:space="preserve">the occurrence of a </w:t>
      </w:r>
      <w:r w:rsidRPr="003A7DEA">
        <w:rPr>
          <w:rFonts w:ascii="Times New Roman" w:eastAsiaTheme="minorHAnsi" w:hAnsi="Times New Roman" w:cs="Times New Roman"/>
          <w:sz w:val="24"/>
          <w:szCs w:val="24"/>
        </w:rPr>
        <w:t>b</w:t>
      </w:r>
      <w:r w:rsidRPr="003A7DEA">
        <w:rPr>
          <w:rFonts w:ascii="Times New Roman" w:hAnsi="Times New Roman" w:cs="Times New Roman"/>
          <w:sz w:val="24"/>
          <w:szCs w:val="24"/>
        </w:rPr>
        <w:t>inding event to the ATP</w:t>
      </w:r>
      <w:r w:rsidRPr="003A7DEA">
        <w:rPr>
          <w:rFonts w:ascii="Times New Roman" w:eastAsia="游明朝" w:hAnsi="Times New Roman" w:cs="Times New Roman"/>
          <w:sz w:val="24"/>
          <w:szCs w:val="24"/>
        </w:rPr>
        <w:t xml:space="preserve"> </w:t>
      </w:r>
      <w:r w:rsidRPr="003A7DEA">
        <w:rPr>
          <w:rFonts w:ascii="Times New Roman" w:hAnsi="Times New Roman" w:cs="Times New Roman"/>
          <w:sz w:val="24"/>
          <w:szCs w:val="24"/>
        </w:rPr>
        <w:t>pocket was assessed using stricter criteria, as follows. First, we identified trajectories that satisfied two conditions: (1) a distance between Val18 C</w:t>
      </w:r>
      <w:r w:rsidRPr="003A7DEA">
        <w:rPr>
          <w:rFonts w:ascii="Symbol" w:hAnsi="Symbol" w:cs="Times New Roman"/>
          <w:sz w:val="24"/>
          <w:szCs w:val="24"/>
        </w:rPr>
        <w:sym w:font="Symbol" w:char="F062"/>
      </w:r>
      <w:r w:rsidRPr="003A7DEA">
        <w:rPr>
          <w:rFonts w:ascii="Times New Roman" w:hAnsi="Times New Roman" w:cs="Times New Roman"/>
          <w:sz w:val="24"/>
          <w:szCs w:val="24"/>
        </w:rPr>
        <w:t xml:space="preserve"> and any ligand</w:t>
      </w:r>
      <w:r w:rsidRPr="009C2E4A">
        <w:rPr>
          <w:rFonts w:ascii="Times New Roman" w:hAnsi="Times New Roman" w:cs="Times New Roman"/>
          <w:color w:val="000000" w:themeColor="text1"/>
          <w:sz w:val="24"/>
          <w:szCs w:val="24"/>
        </w:rPr>
        <w:t xml:space="preserve"> </w:t>
      </w:r>
      <w:r w:rsidR="003F1E9A" w:rsidRPr="009C2E4A">
        <w:rPr>
          <w:rFonts w:ascii="Times New Roman" w:hAnsi="Times New Roman" w:cs="Times New Roman"/>
          <w:color w:val="000000" w:themeColor="text1"/>
          <w:sz w:val="24"/>
          <w:szCs w:val="24"/>
        </w:rPr>
        <w:t xml:space="preserve">heavy </w:t>
      </w:r>
      <w:r w:rsidRPr="009C2E4A">
        <w:rPr>
          <w:rFonts w:ascii="Times New Roman" w:hAnsi="Times New Roman" w:cs="Times New Roman"/>
          <w:color w:val="000000" w:themeColor="text1"/>
          <w:sz w:val="24"/>
          <w:szCs w:val="24"/>
        </w:rPr>
        <w:t>a</w:t>
      </w:r>
      <w:r w:rsidRPr="003A7DEA">
        <w:rPr>
          <w:rFonts w:ascii="Times New Roman" w:hAnsi="Times New Roman" w:cs="Times New Roman"/>
          <w:sz w:val="24"/>
          <w:szCs w:val="24"/>
        </w:rPr>
        <w:t xml:space="preserve">tom </w:t>
      </w:r>
      <w:r w:rsidRPr="003A7DEA">
        <w:rPr>
          <w:rFonts w:ascii="ＭＳ 明朝" w:eastAsia="ＭＳ 明朝" w:hAnsi="ＭＳ 明朝" w:cs="ＭＳ 明朝" w:hint="eastAsia"/>
          <w:sz w:val="24"/>
          <w:szCs w:val="24"/>
        </w:rPr>
        <w:t>≦</w:t>
      </w:r>
      <w:r w:rsidRPr="003A7DEA">
        <w:rPr>
          <w:rFonts w:ascii="Times New Roman" w:hAnsi="Times New Roman" w:cs="Times New Roman"/>
          <w:sz w:val="24"/>
          <w:szCs w:val="24"/>
        </w:rPr>
        <w:t xml:space="preserve"> </w:t>
      </w:r>
      <w:r w:rsidRPr="003A7DEA">
        <w:rPr>
          <w:rFonts w:ascii="Times New Roman" w:eastAsia="游明朝" w:hAnsi="Times New Roman" w:cs="Times New Roman"/>
          <w:sz w:val="24"/>
          <w:szCs w:val="24"/>
        </w:rPr>
        <w:t>5 Å</w:t>
      </w:r>
      <w:r w:rsidRPr="003A7DEA">
        <w:rPr>
          <w:rFonts w:ascii="Times New Roman" w:hAnsi="Times New Roman" w:cs="Times New Roman"/>
          <w:sz w:val="24"/>
          <w:szCs w:val="24"/>
        </w:rPr>
        <w:t xml:space="preserve"> and (2) </w:t>
      </w:r>
      <w:r w:rsidRPr="003A7DEA">
        <w:rPr>
          <w:rFonts w:ascii="Times New Roman" w:eastAsia="游明朝" w:hAnsi="Times New Roman" w:cs="Times New Roman"/>
          <w:sz w:val="24"/>
          <w:szCs w:val="24"/>
        </w:rPr>
        <w:t xml:space="preserve">the </w:t>
      </w:r>
      <w:r w:rsidRPr="003A7DEA">
        <w:rPr>
          <w:rFonts w:ascii="Times New Roman" w:hAnsi="Times New Roman" w:cs="Times New Roman"/>
          <w:sz w:val="24"/>
          <w:szCs w:val="24"/>
        </w:rPr>
        <w:t>RMSD of the ligand from the crystallographic pose below 9</w:t>
      </w:r>
      <w:r w:rsidRPr="003A7DEA">
        <w:rPr>
          <w:rFonts w:ascii="Times New Roman" w:eastAsia="游明朝" w:hAnsi="Times New Roman" w:cs="Times New Roman"/>
          <w:sz w:val="24"/>
          <w:szCs w:val="24"/>
        </w:rPr>
        <w:t xml:space="preserve"> Å. Next, entry into the ATP pocket was confirmed by visual inspection of these trajectories, using the VMD software </w:t>
      </w:r>
      <w:r w:rsidRPr="006E7AE5">
        <w:rPr>
          <w:rFonts w:ascii="Times New Roman" w:eastAsia="游明朝" w:hAnsi="Times New Roman" w:cs="Times New Roman"/>
          <w:sz w:val="24"/>
          <w:szCs w:val="24"/>
        </w:rPr>
        <w:fldChar w:fldCharType="begin"/>
      </w:r>
      <w:r w:rsidR="003772AF" w:rsidRPr="003A7DEA">
        <w:rPr>
          <w:rFonts w:ascii="Times New Roman" w:eastAsia="游明朝" w:hAnsi="Times New Roman" w:cs="Times New Roman"/>
          <w:sz w:val="24"/>
          <w:szCs w:val="24"/>
        </w:rPr>
        <w:instrText xml:space="preserve"> ADDIN EN.CITE &lt;EndNote&gt;&lt;Cite&gt;&lt;Author&gt;Humphrey&lt;/Author&gt;&lt;Year&gt;1996&lt;/Year&gt;&lt;RecNum&gt;105&lt;/RecNum&gt;&lt;DisplayText&gt;&lt;style face="superscript"&gt;17&lt;/style&gt;&lt;/DisplayText&gt;&lt;record&gt;&lt;rec-number&gt;105&lt;/rec-number&gt;&lt;foreign-keys&gt;&lt;key app="EN" db-id="2def5wwp5fwsv5edzs75wztaza025swtdp2a" timestamp="1539945225"&gt;105&lt;/key&gt;&lt;/foreign-keys&gt;&lt;ref-type name="Journal Article"&gt;17&lt;/ref-type&gt;&lt;contributors&gt;&lt;authors&gt;&lt;author&gt;Humphrey, W.&lt;/author&gt;&lt;author&gt;Dalke, A.&lt;/author&gt;&lt;author&gt;Schulten, K.&lt;/author&gt;&lt;/authors&gt;&lt;/contributors&gt;&lt;auth-address&gt;Theoretical Biophysics Group, University of Illinois, Urbana 61801, USA.&lt;/auth-address&gt;&lt;titles&gt;&lt;title&gt;VMD: visual molecular dynamics&lt;/title&gt;&lt;secondary-title&gt;J. Mol. Graph.&lt;/secondary-title&gt;&lt;alt-title&gt;Journal of molecular graphics&lt;/alt-title&gt;&lt;/titles&gt;&lt;alt-periodical&gt;&lt;full-title&gt;J Mol Graph&lt;/full-title&gt;&lt;abbr-1&gt;Journal of molecular graphics&lt;/abbr-1&gt;&lt;/alt-periodical&gt;&lt;pages&gt;33-8, 27-8&lt;/pages&gt;&lt;volume&gt;14&lt;/volume&gt;&lt;number&gt;1&lt;/number&gt;&lt;edition&gt;1996/02/01&lt;/edition&gt;&lt;keywords&gt;&lt;keyword&gt;*Computer Graphics&lt;/keyword&gt;&lt;keyword&gt;*Computer Simulation&lt;/keyword&gt;&lt;keyword&gt;Computers&lt;/keyword&gt;&lt;keyword&gt;*Models, Molecular&lt;/keyword&gt;&lt;keyword&gt;Nucleic Acids/chemistry&lt;/keyword&gt;&lt;keyword&gt;Proteins/chemistry&lt;/keyword&gt;&lt;keyword&gt;User-Computer Interface&lt;/keyword&gt;&lt;/keywords&gt;&lt;dates&gt;&lt;year&gt;1996&lt;/year&gt;&lt;pub-dates&gt;&lt;date&gt;Feb&lt;/date&gt;&lt;/pub-dates&gt;&lt;/dates&gt;&lt;isbn&gt;0263-7855 (Print)&amp;#xD;0263-7855&lt;/isbn&gt;&lt;accession-num&gt;8744570&lt;/accession-num&gt;&lt;urls&gt;&lt;/urls&gt;&lt;remote-database-provider&gt;NLM&lt;/remote-database-provider&gt;&lt;language&gt;eng&lt;/language&gt;&lt;/record&gt;&lt;/Cite&gt;&lt;/EndNote&gt;</w:instrText>
      </w:r>
      <w:r w:rsidRPr="009C2E4A">
        <w:rPr>
          <w:rFonts w:ascii="Times New Roman" w:eastAsia="游明朝" w:hAnsi="Times New Roman" w:cs="Times New Roman"/>
          <w:sz w:val="24"/>
          <w:szCs w:val="24"/>
        </w:rPr>
        <w:fldChar w:fldCharType="separate"/>
      </w:r>
      <w:r w:rsidR="003772AF" w:rsidRPr="009C2E4A">
        <w:rPr>
          <w:rFonts w:ascii="Times New Roman" w:eastAsia="游明朝" w:hAnsi="Times New Roman" w:cs="Times New Roman"/>
          <w:sz w:val="24"/>
          <w:szCs w:val="24"/>
          <w:vertAlign w:val="superscript"/>
        </w:rPr>
        <w:t>17</w:t>
      </w:r>
      <w:r w:rsidRPr="006E7AE5">
        <w:rPr>
          <w:rFonts w:ascii="Times New Roman" w:eastAsia="游明朝" w:hAnsi="Times New Roman" w:cs="Times New Roman"/>
          <w:sz w:val="24"/>
          <w:szCs w:val="24"/>
        </w:rPr>
        <w:fldChar w:fldCharType="end"/>
      </w:r>
      <w:r w:rsidRPr="003A7DEA">
        <w:rPr>
          <w:rFonts w:ascii="Times New Roman" w:eastAsia="游明朝" w:hAnsi="Times New Roman" w:cs="Times New Roman"/>
          <w:sz w:val="24"/>
          <w:szCs w:val="24"/>
        </w:rPr>
        <w:t xml:space="preserve">. Finally, we identified </w:t>
      </w:r>
      <w:r w:rsidR="003F1E9A" w:rsidRPr="003A7DEA">
        <w:rPr>
          <w:rFonts w:ascii="Times New Roman" w:eastAsiaTheme="minorHAnsi" w:hAnsi="Times New Roman" w:cs="Times New Roman"/>
          <w:color w:val="FF0000"/>
          <w:sz w:val="24"/>
          <w:szCs w:val="24"/>
        </w:rPr>
        <w:t>6</w:t>
      </w:r>
      <w:r w:rsidRPr="003A7DEA">
        <w:rPr>
          <w:rFonts w:ascii="Times New Roman" w:eastAsiaTheme="minorHAnsi" w:hAnsi="Times New Roman" w:cs="Times New Roman"/>
          <w:color w:val="FF0000"/>
          <w:sz w:val="24"/>
          <w:szCs w:val="24"/>
        </w:rPr>
        <w:t>7</w:t>
      </w:r>
      <w:r w:rsidRPr="003A7DEA">
        <w:rPr>
          <w:rFonts w:ascii="Times New Roman" w:eastAsiaTheme="minorHAnsi" w:hAnsi="Times New Roman" w:cs="Times New Roman"/>
          <w:sz w:val="24"/>
          <w:szCs w:val="24"/>
        </w:rPr>
        <w:t xml:space="preserve"> (CS3) and 14 (CS242) MD trajectories that captured binding events.</w:t>
      </w:r>
    </w:p>
    <w:p w14:paraId="6B9C618E" w14:textId="77777777" w:rsidR="00027E45" w:rsidRPr="003A7DEA" w:rsidRDefault="001E77AB">
      <w:pPr>
        <w:adjustRightInd w:val="0"/>
        <w:snapToGrid w:val="0"/>
        <w:spacing w:line="360" w:lineRule="auto"/>
        <w:ind w:firstLine="840"/>
        <w:jc w:val="both"/>
        <w:rPr>
          <w:rFonts w:ascii="Times New Roman" w:eastAsia="ＭＳ 明朝" w:hAnsi="Times New Roman" w:cs="Times New Roman"/>
          <w:sz w:val="24"/>
          <w:szCs w:val="24"/>
        </w:rPr>
      </w:pPr>
      <w:r w:rsidRPr="003A7DEA">
        <w:rPr>
          <w:rFonts w:ascii="Times New Roman" w:eastAsiaTheme="minorHAnsi" w:hAnsi="Times New Roman" w:cs="Times New Roman"/>
          <w:sz w:val="24"/>
          <w:szCs w:val="24"/>
        </w:rPr>
        <w:t xml:space="preserve">In approximately half of </w:t>
      </w:r>
      <w:r w:rsidRPr="003A7DEA">
        <w:rPr>
          <w:rFonts w:ascii="Times New Roman" w:eastAsia="游明朝" w:hAnsi="Times New Roman" w:cs="Times New Roman"/>
          <w:sz w:val="24"/>
          <w:szCs w:val="24"/>
        </w:rPr>
        <w:t xml:space="preserve">these </w:t>
      </w:r>
      <w:r w:rsidRPr="003A7DEA">
        <w:rPr>
          <w:rFonts w:ascii="Times New Roman" w:eastAsiaTheme="minorHAnsi" w:hAnsi="Times New Roman" w:cs="Times New Roman"/>
          <w:sz w:val="24"/>
          <w:szCs w:val="24"/>
        </w:rPr>
        <w:t>MD trajectories, the bound state was unstable</w:t>
      </w:r>
      <w:r w:rsidRPr="003A7DEA">
        <w:rPr>
          <w:rFonts w:ascii="Times New Roman" w:eastAsia="游明朝" w:hAnsi="Times New Roman" w:cs="Times New Roman"/>
          <w:sz w:val="24"/>
          <w:szCs w:val="24"/>
        </w:rPr>
        <w:t>,</w:t>
      </w:r>
      <w:r w:rsidRPr="003A7DEA">
        <w:rPr>
          <w:rFonts w:ascii="Times New Roman" w:eastAsiaTheme="minorHAnsi" w:hAnsi="Times New Roman" w:cs="Times New Roman"/>
          <w:sz w:val="24"/>
          <w:szCs w:val="24"/>
        </w:rPr>
        <w:t xml:space="preserve"> and the ligand separated from the ATP pocket within 1–40 ns. However, in the remaining trajectories, the ligand remained stably bound to the protein until the end of the simulation; </w:t>
      </w:r>
      <w:r w:rsidRPr="003A7DEA">
        <w:rPr>
          <w:rFonts w:ascii="Times New Roman" w:eastAsia="ＭＳ 明朝" w:hAnsi="Times New Roman" w:cs="Times New Roman"/>
          <w:sz w:val="24"/>
          <w:szCs w:val="24"/>
        </w:rPr>
        <w:t>these trajectories were thus extended to 200 ns to further examine the behavior of the bound ligands.</w:t>
      </w:r>
    </w:p>
    <w:p w14:paraId="6957841D" w14:textId="77777777" w:rsidR="00027E45" w:rsidRPr="003A7DEA" w:rsidRDefault="001E77AB">
      <w:pPr>
        <w:adjustRightInd w:val="0"/>
        <w:snapToGrid w:val="0"/>
        <w:spacing w:line="360" w:lineRule="auto"/>
        <w:ind w:firstLine="840"/>
        <w:jc w:val="both"/>
        <w:rPr>
          <w:rFonts w:ascii="Times New Roman" w:hAnsi="Times New Roman" w:cs="Times New Roman"/>
          <w:sz w:val="24"/>
          <w:szCs w:val="24"/>
        </w:rPr>
      </w:pPr>
      <w:r w:rsidRPr="003A7DEA">
        <w:rPr>
          <w:rFonts w:ascii="Times New Roman" w:hAnsi="Times New Roman" w:cs="Times New Roman"/>
          <w:sz w:val="24"/>
          <w:szCs w:val="24"/>
        </w:rPr>
        <w:t xml:space="preserve">Principal component and conformational clustering analyses of the ligand binding poses observed in </w:t>
      </w:r>
      <w:r w:rsidR="000838DD" w:rsidRPr="003A7DEA">
        <w:rPr>
          <w:rFonts w:ascii="Times New Roman" w:hAnsi="Times New Roman" w:cs="Times New Roman"/>
          <w:color w:val="FF0000"/>
          <w:sz w:val="24"/>
          <w:szCs w:val="24"/>
        </w:rPr>
        <w:t>representative</w:t>
      </w:r>
      <w:r w:rsidRPr="003A7DEA">
        <w:rPr>
          <w:rFonts w:ascii="Times New Roman" w:hAnsi="Times New Roman" w:cs="Times New Roman"/>
          <w:sz w:val="24"/>
          <w:szCs w:val="24"/>
        </w:rPr>
        <w:t xml:space="preserve"> 27 (CS3) and 14 (CS242) MD trajectories were </w:t>
      </w:r>
      <w:r w:rsidRPr="003A7DEA">
        <w:rPr>
          <w:rFonts w:ascii="Times New Roman" w:hAnsi="Times New Roman" w:cs="Times New Roman"/>
          <w:sz w:val="24"/>
          <w:szCs w:val="24"/>
        </w:rPr>
        <w:lastRenderedPageBreak/>
        <w:t>performed as follows: after removing the overall translation and rotation of the protein, the covariance matrix was calculated using the Cartesian coordinates of the ligand and diagonalized to obtain the PC eigenvectors.</w:t>
      </w:r>
      <w:r w:rsidR="00712F17" w:rsidRPr="003A7DEA">
        <w:rPr>
          <w:rFonts w:ascii="Times New Roman" w:hAnsi="Times New Roman" w:cs="Times New Roman"/>
          <w:sz w:val="24"/>
          <w:szCs w:val="24"/>
        </w:rPr>
        <w:t xml:space="preserve"> </w:t>
      </w:r>
      <w:r w:rsidR="00712F17" w:rsidRPr="003A7DEA">
        <w:rPr>
          <w:rFonts w:ascii="Times New Roman" w:hAnsi="Times New Roman" w:cs="Times New Roman"/>
          <w:color w:val="FF0000"/>
          <w:sz w:val="24"/>
          <w:szCs w:val="24"/>
        </w:rPr>
        <w:t>The first three principal components (PC1, PC2, and PC3) account</w:t>
      </w:r>
      <w:r w:rsidR="00CB1DD5" w:rsidRPr="003A7DEA">
        <w:rPr>
          <w:rFonts w:ascii="Times New Roman" w:hAnsi="Times New Roman" w:cs="Times New Roman"/>
          <w:color w:val="FF0000"/>
          <w:sz w:val="24"/>
          <w:szCs w:val="24"/>
        </w:rPr>
        <w:t>ed</w:t>
      </w:r>
      <w:r w:rsidR="00712F17" w:rsidRPr="003A7DEA">
        <w:rPr>
          <w:rFonts w:ascii="Times New Roman" w:hAnsi="Times New Roman" w:cs="Times New Roman"/>
          <w:color w:val="FF0000"/>
          <w:sz w:val="24"/>
          <w:szCs w:val="24"/>
        </w:rPr>
        <w:t xml:space="preserve"> for 40</w:t>
      </w:r>
      <w:r w:rsidR="00687D65" w:rsidRPr="003A7DEA">
        <w:rPr>
          <w:rFonts w:ascii="Times New Roman" w:hAnsi="Times New Roman" w:cs="Times New Roman"/>
          <w:color w:val="FF0000"/>
          <w:sz w:val="24"/>
          <w:szCs w:val="24"/>
        </w:rPr>
        <w:t>%</w:t>
      </w:r>
      <w:r w:rsidR="00712F17" w:rsidRPr="003A7DEA">
        <w:rPr>
          <w:rFonts w:ascii="Times New Roman" w:hAnsi="Times New Roman" w:cs="Times New Roman"/>
          <w:color w:val="FF0000"/>
          <w:sz w:val="24"/>
          <w:szCs w:val="24"/>
        </w:rPr>
        <w:t xml:space="preserve">, </w:t>
      </w:r>
      <w:r w:rsidR="00687D65" w:rsidRPr="003A7DEA">
        <w:rPr>
          <w:rFonts w:ascii="Times New Roman" w:hAnsi="Times New Roman" w:cs="Times New Roman"/>
          <w:color w:val="FF0000"/>
          <w:sz w:val="24"/>
          <w:szCs w:val="24"/>
        </w:rPr>
        <w:t>33%, and 23%</w:t>
      </w:r>
      <w:r w:rsidR="00712F17" w:rsidRPr="003A7DEA">
        <w:rPr>
          <w:rFonts w:ascii="Times New Roman" w:hAnsi="Times New Roman" w:cs="Times New Roman"/>
          <w:color w:val="FF0000"/>
          <w:sz w:val="24"/>
          <w:szCs w:val="24"/>
        </w:rPr>
        <w:t xml:space="preserve"> </w:t>
      </w:r>
      <w:r w:rsidR="00687D65" w:rsidRPr="003A7DEA">
        <w:rPr>
          <w:rFonts w:ascii="Times New Roman" w:hAnsi="Times New Roman" w:cs="Times New Roman"/>
          <w:color w:val="FF0000"/>
          <w:sz w:val="24"/>
          <w:szCs w:val="24"/>
        </w:rPr>
        <w:t>of the variance for CS3</w:t>
      </w:r>
      <w:r w:rsidR="00CB1DD5" w:rsidRPr="003A7DEA">
        <w:rPr>
          <w:rFonts w:ascii="Times New Roman" w:hAnsi="Times New Roman" w:cs="Times New Roman"/>
          <w:color w:val="FF0000"/>
          <w:sz w:val="24"/>
          <w:szCs w:val="24"/>
        </w:rPr>
        <w:t>, respectively,</w:t>
      </w:r>
      <w:r w:rsidR="00687D65" w:rsidRPr="003A7DEA">
        <w:rPr>
          <w:rFonts w:ascii="Times New Roman" w:hAnsi="Times New Roman" w:cs="Times New Roman"/>
          <w:color w:val="FF0000"/>
          <w:sz w:val="24"/>
          <w:szCs w:val="24"/>
        </w:rPr>
        <w:t xml:space="preserve"> while</w:t>
      </w:r>
      <w:r w:rsidR="00CB1DD5" w:rsidRPr="003A7DEA">
        <w:rPr>
          <w:rFonts w:ascii="Times New Roman" w:hAnsi="Times New Roman" w:cs="Times New Roman"/>
          <w:color w:val="FF0000"/>
          <w:sz w:val="24"/>
          <w:szCs w:val="24"/>
        </w:rPr>
        <w:t xml:space="preserve"> PC1, PC2, and PC3</w:t>
      </w:r>
      <w:r w:rsidR="00687D65" w:rsidRPr="003A7DEA">
        <w:rPr>
          <w:rFonts w:ascii="Times New Roman" w:hAnsi="Times New Roman" w:cs="Times New Roman"/>
          <w:color w:val="FF0000"/>
          <w:sz w:val="24"/>
          <w:szCs w:val="24"/>
        </w:rPr>
        <w:t xml:space="preserve"> account</w:t>
      </w:r>
      <w:r w:rsidR="00CB1DD5" w:rsidRPr="003A7DEA">
        <w:rPr>
          <w:rFonts w:ascii="Times New Roman" w:hAnsi="Times New Roman" w:cs="Times New Roman"/>
          <w:color w:val="FF0000"/>
          <w:sz w:val="24"/>
          <w:szCs w:val="24"/>
        </w:rPr>
        <w:t>ed</w:t>
      </w:r>
      <w:r w:rsidR="00687D65" w:rsidRPr="003A7DEA">
        <w:rPr>
          <w:rFonts w:ascii="Times New Roman" w:hAnsi="Times New Roman" w:cs="Times New Roman"/>
          <w:color w:val="FF0000"/>
          <w:sz w:val="24"/>
          <w:szCs w:val="24"/>
        </w:rPr>
        <w:t xml:space="preserve"> for 42%, 29%, and 20% of the variance for CS242</w:t>
      </w:r>
      <w:r w:rsidR="00CB1DD5" w:rsidRPr="003A7DEA">
        <w:rPr>
          <w:rFonts w:ascii="Times New Roman" w:hAnsi="Times New Roman" w:cs="Times New Roman"/>
          <w:color w:val="FF0000"/>
          <w:sz w:val="24"/>
          <w:szCs w:val="24"/>
        </w:rPr>
        <w:t>, respectively</w:t>
      </w:r>
      <w:r w:rsidR="00687D65" w:rsidRPr="003A7DEA">
        <w:rPr>
          <w:rFonts w:ascii="Times New Roman" w:hAnsi="Times New Roman" w:cs="Times New Roman"/>
          <w:color w:val="FF0000"/>
          <w:sz w:val="24"/>
          <w:szCs w:val="24"/>
        </w:rPr>
        <w:t>.</w:t>
      </w:r>
      <w:r w:rsidRPr="003A7DEA">
        <w:rPr>
          <w:rFonts w:ascii="Times New Roman" w:hAnsi="Times New Roman" w:cs="Times New Roman"/>
          <w:sz w:val="24"/>
          <w:szCs w:val="24"/>
        </w:rPr>
        <w:t xml:space="preserve"> Conformational clustering of the binding poses into an optimal number of clusters was then performed on the first three PCs (PC1–PC3) using the X-means clustering method</w:t>
      </w:r>
      <w:r w:rsidRPr="003A7DEA">
        <w:t xml:space="preserve"> </w:t>
      </w:r>
      <w:r w:rsidRPr="006E7AE5">
        <w:rPr>
          <w:rFonts w:ascii="Times New Roman" w:hAnsi="Times New Roman" w:cs="Times New Roman"/>
          <w:sz w:val="24"/>
          <w:szCs w:val="24"/>
        </w:rPr>
        <w:fldChar w:fldCharType="begin"/>
      </w:r>
      <w:r w:rsidR="003772AF" w:rsidRPr="003A7DEA">
        <w:rPr>
          <w:rFonts w:ascii="Times New Roman" w:hAnsi="Times New Roman" w:cs="Times New Roman"/>
          <w:sz w:val="24"/>
          <w:szCs w:val="24"/>
        </w:rPr>
        <w:instrText xml:space="preserve"> ADDIN EN.CITE &lt;EndNote&gt;&lt;Cite&gt;&lt;Author&gt;Ishioka&lt;/Author&gt;&lt;Year&gt;2000&lt;/Year&gt;&lt;RecNum&gt;124&lt;/RecNum&gt;&lt;DisplayText&gt;&lt;style face="superscript"&gt;18&lt;/style&gt;&lt;/DisplayText&gt;&lt;record&gt;&lt;rec-number&gt;124&lt;/rec-number&gt;&lt;foreign-keys&gt;&lt;key app="EN" db-id="2def5wwp5fwsv5edzs75wztaza025swtdp2a" timestamp="1563372895"&gt;124&lt;/key&gt;&lt;/foreign-keys&gt;&lt;ref-type name="Book Section"&gt;5&lt;/ref-type&gt;&lt;contributors&gt;&lt;authors&gt;&lt;author&gt;Ishioka, T.&lt;/author&gt;&lt;/authors&gt;&lt;/contributors&gt;&lt;titles&gt;&lt;title&gt;Extended K-means with an efficient estimation of the number of clusters&lt;/title&gt;&lt;secondary-title&gt;&lt;style face="normal" font="default" size="100%"&gt;Intelligent Data Engineering and Automated Learning &lt;/style&gt;&lt;style face="normal" font="default" charset="136" size="100%"&gt;— IDEAL 2000&lt;/style&gt;&lt;/secondary-title&gt;&lt;/titles&gt;&lt;pages&gt;17-22&lt;/pages&gt;&lt;dates&gt;&lt;year&gt;2000&lt;/year&gt;&lt;/dates&gt;&lt;urls&gt;&lt;/urls&gt;&lt;/record&gt;&lt;/Cite&gt;&lt;/EndNote&gt;</w:instrText>
      </w:r>
      <w:r w:rsidRPr="009C2E4A">
        <w:rPr>
          <w:rFonts w:ascii="Times New Roman" w:hAnsi="Times New Roman" w:cs="Times New Roman"/>
          <w:sz w:val="24"/>
          <w:szCs w:val="24"/>
        </w:rPr>
        <w:fldChar w:fldCharType="separate"/>
      </w:r>
      <w:r w:rsidR="003772AF" w:rsidRPr="009C2E4A">
        <w:rPr>
          <w:rFonts w:ascii="Times New Roman" w:hAnsi="Times New Roman" w:cs="Times New Roman"/>
          <w:sz w:val="24"/>
          <w:szCs w:val="24"/>
          <w:vertAlign w:val="superscript"/>
        </w:rPr>
        <w:t>18</w:t>
      </w:r>
      <w:r w:rsidRPr="006E7AE5">
        <w:rPr>
          <w:rFonts w:ascii="Times New Roman" w:hAnsi="Times New Roman" w:cs="Times New Roman"/>
          <w:sz w:val="24"/>
          <w:szCs w:val="24"/>
        </w:rPr>
        <w:fldChar w:fldCharType="end"/>
      </w:r>
      <w:r w:rsidRPr="003A7DEA">
        <w:rPr>
          <w:rFonts w:ascii="Times New Roman" w:hAnsi="Times New Roman" w:cs="Times New Roman"/>
          <w:sz w:val="24"/>
          <w:szCs w:val="24"/>
        </w:rPr>
        <w:t xml:space="preserve">. </w:t>
      </w:r>
      <w:r w:rsidRPr="003A7DEA">
        <w:rPr>
          <w:rFonts w:ascii="Times New Roman" w:eastAsiaTheme="minorHAnsi" w:hAnsi="Times New Roman" w:cs="Times New Roman"/>
          <w:sz w:val="24"/>
          <w:szCs w:val="24"/>
        </w:rPr>
        <w:t>The bound states of CS3 and CS242</w:t>
      </w:r>
      <w:r w:rsidRPr="003A7DEA">
        <w:rPr>
          <w:rFonts w:ascii="Times New Roman" w:eastAsiaTheme="minorHAnsi" w:hAnsi="Times New Roman" w:cs="Times New Roman"/>
          <w:color w:val="FF0000"/>
          <w:sz w:val="24"/>
          <w:szCs w:val="24"/>
        </w:rPr>
        <w:t xml:space="preserve"> on the </w:t>
      </w:r>
      <w:r w:rsidR="00413510" w:rsidRPr="003A7DEA">
        <w:rPr>
          <w:rFonts w:ascii="Times New Roman" w:eastAsiaTheme="minorHAnsi" w:hAnsi="Times New Roman" w:cs="Times New Roman"/>
          <w:color w:val="FF0000"/>
          <w:sz w:val="24"/>
          <w:szCs w:val="24"/>
        </w:rPr>
        <w:t>ATP pocket</w:t>
      </w:r>
      <w:r w:rsidRPr="003A7DEA">
        <w:rPr>
          <w:rFonts w:ascii="Times New Roman" w:eastAsiaTheme="minorHAnsi" w:hAnsi="Times New Roman" w:cs="Times New Roman"/>
          <w:sz w:val="24"/>
          <w:szCs w:val="24"/>
        </w:rPr>
        <w:t xml:space="preserve"> were grouped into 10 and 7 conformational clusters, respectively, one of which corresponded to the crystallographic pose</w:t>
      </w:r>
      <w:r w:rsidRPr="003A7DEA">
        <w:t xml:space="preserve"> </w:t>
      </w:r>
      <w:r w:rsidRPr="006E7AE5">
        <w:rPr>
          <w:rFonts w:ascii="Times New Roman" w:eastAsiaTheme="minorHAnsi" w:hAnsi="Times New Roman" w:cs="Times New Roman"/>
          <w:sz w:val="24"/>
          <w:szCs w:val="24"/>
        </w:rPr>
        <w:fldChar w:fldCharType="begin"/>
      </w:r>
      <w:r w:rsidR="00056914" w:rsidRPr="003A7DEA">
        <w:rPr>
          <w:rFonts w:ascii="Times New Roman" w:eastAsiaTheme="minorHAnsi" w:hAnsi="Times New Roman" w:cs="Times New Roman"/>
          <w:sz w:val="24"/>
          <w:szCs w:val="24"/>
        </w:rPr>
        <w:instrText xml:space="preserve"> ADDIN EN.CITE &lt;EndNote&gt;&lt;Cite&gt;&lt;Author&gt;Dunbar&lt;/Author&gt;&lt;Year&gt;2011&lt;/Year&gt;&lt;RecNum&gt;14&lt;/RecNum&gt;&lt;DisplayText&gt;&lt;style face="superscript"&gt;1&lt;/style&gt;&lt;/DisplayText&gt;&lt;record&gt;&lt;rec-number&gt;14&lt;/rec-number&gt;&lt;foreign-keys&gt;&lt;key app="EN" db-id="2def5wwp5fwsv5edzs75wztaza025swtdp2a" timestamp="0"&gt;14&lt;/key&gt;&lt;/foreign-keys&gt;&lt;ref-type name="Journal Article"&gt;17&lt;/ref-type&gt;&lt;contributors&gt;&lt;authors&gt;&lt;author&gt;Dunbar, J. B., Jr.&lt;/author&gt;&lt;author&gt;Smith, R. D.&lt;/author&gt;&lt;author&gt;Yang, C. Y.&lt;/author&gt;&lt;author&gt;Ung, P. M.&lt;/author&gt;&lt;author&gt;Lexa, K. W.&lt;/author&gt;&lt;author&gt;Khazanov, N. A.&lt;/author&gt;&lt;author&gt;Stuckey, J. A.&lt;/author&gt;&lt;author&gt;Wang, S.&lt;/author&gt;&lt;author&gt;Carlson, H. A.&lt;/author&gt;&lt;/authors&gt;&lt;/contributors&gt;&lt;auth-address&gt;Department of Medicinal Chemistry, University of Michigan, Ann Arbor, Michigan 48109-1065, United States. jbdunbar@umich.edu&lt;/auth-address&gt;&lt;titles&gt;&lt;title&gt;CSAR benchmark exercise of 2010: selection of the protein-ligand complexes&lt;/title&gt;&lt;secondary-title&gt;J. Chem. Inf. Model.&lt;/secondary-title&gt;&lt;alt-title&gt;Journal of chemical information and modeling&lt;/alt-title&gt;&lt;/titles&gt;&lt;periodical&gt;&lt;full-title&gt;J. Chem. Inf. Model.&lt;/full-title&gt;&lt;abbr-1&gt;Journal of chemical information and modeling&lt;/abbr-1&gt;&lt;/periodical&gt;&lt;alt-periodical&gt;&lt;full-title&gt;J. Chem. Inf. Model.&lt;/full-title&gt;&lt;abbr-1&gt;Journal of chemical information and modeling&lt;/abbr-1&gt;&lt;/alt-periodical&gt;&lt;pages&gt;2036-46&lt;/pages&gt;&lt;volume&gt;51&lt;/volume&gt;&lt;number&gt;9&lt;/number&gt;&lt;edition&gt;2011/07/07&lt;/edition&gt;&lt;keywords&gt;&lt;keyword&gt;Ligands&lt;/keyword&gt;&lt;keyword&gt;Proteins/*chemistry&lt;/keyword&gt;&lt;keyword&gt;Structure-Activity Relationship&lt;/keyword&gt;&lt;/keywords&gt;&lt;dates&gt;&lt;year&gt;2011&lt;/year&gt;&lt;pub-dates&gt;&lt;date&gt;Sep 26&lt;/date&gt;&lt;/pub-dates&gt;&lt;/dates&gt;&lt;isbn&gt;1549-9596&lt;/isbn&gt;&lt;accession-num&gt;21728306&lt;/accession-num&gt;&lt;urls&gt;&lt;/urls&gt;&lt;custom2&gt;Pmc3180202&lt;/custom2&gt;&lt;electronic-resource-num&gt;10.1021/ci200082t&lt;/electronic-resource-num&gt;&lt;remote-database-provider&gt;NLM&lt;/remote-database-provider&gt;&lt;language&gt;eng&lt;/language&gt;&lt;/record&gt;&lt;/Cite&gt;&lt;/EndNote&gt;</w:instrText>
      </w:r>
      <w:r w:rsidRPr="009C2E4A">
        <w:rPr>
          <w:rFonts w:ascii="Times New Roman" w:eastAsiaTheme="minorHAnsi" w:hAnsi="Times New Roman" w:cs="Times New Roman"/>
          <w:sz w:val="24"/>
          <w:szCs w:val="24"/>
        </w:rPr>
        <w:fldChar w:fldCharType="separate"/>
      </w:r>
      <w:r w:rsidR="00056914" w:rsidRPr="009C2E4A">
        <w:rPr>
          <w:rFonts w:ascii="Times New Roman" w:eastAsiaTheme="minorHAnsi" w:hAnsi="Times New Roman" w:cs="Times New Roman"/>
          <w:sz w:val="24"/>
          <w:szCs w:val="24"/>
          <w:vertAlign w:val="superscript"/>
        </w:rPr>
        <w:t>1</w:t>
      </w:r>
      <w:r w:rsidRPr="006E7AE5">
        <w:rPr>
          <w:rFonts w:ascii="Times New Roman" w:eastAsiaTheme="minorHAnsi" w:hAnsi="Times New Roman" w:cs="Times New Roman"/>
          <w:sz w:val="24"/>
          <w:szCs w:val="24"/>
        </w:rPr>
        <w:fldChar w:fldCharType="end"/>
      </w:r>
      <w:r w:rsidRPr="003A7DEA">
        <w:rPr>
          <w:rFonts w:ascii="Times New Roman" w:eastAsiaTheme="minorHAnsi" w:hAnsi="Times New Roman" w:cs="Times New Roman"/>
          <w:sz w:val="24"/>
          <w:szCs w:val="24"/>
        </w:rPr>
        <w:t>, indicating that</w:t>
      </w:r>
      <w:r w:rsidRPr="003A7DEA">
        <w:rPr>
          <w:rFonts w:ascii="Times New Roman" w:hAnsi="Times New Roman" w:cs="Times New Roman"/>
          <w:sz w:val="24"/>
          <w:szCs w:val="24"/>
        </w:rPr>
        <w:t xml:space="preserve"> some of these binding conformations are commonly observed in the 27 (CS3) and 14 (CS242) trajectories.</w:t>
      </w:r>
    </w:p>
    <w:p w14:paraId="5D742C5E" w14:textId="77777777" w:rsidR="00027E45" w:rsidRPr="003A7DEA" w:rsidRDefault="00027E45">
      <w:pPr>
        <w:adjustRightInd w:val="0"/>
        <w:snapToGrid w:val="0"/>
        <w:spacing w:line="360" w:lineRule="auto"/>
        <w:jc w:val="both"/>
        <w:rPr>
          <w:rFonts w:ascii="Times New Roman" w:hAnsi="Times New Roman" w:cs="Times New Roman"/>
          <w:sz w:val="24"/>
          <w:szCs w:val="24"/>
        </w:rPr>
      </w:pPr>
    </w:p>
    <w:p w14:paraId="4CD6F833" w14:textId="77777777" w:rsidR="00027E45" w:rsidRPr="003A7DEA" w:rsidRDefault="001E77AB">
      <w:pPr>
        <w:adjustRightInd w:val="0"/>
        <w:snapToGrid w:val="0"/>
        <w:spacing w:line="360" w:lineRule="auto"/>
        <w:jc w:val="both"/>
        <w:rPr>
          <w:rFonts w:ascii="Times New Roman" w:hAnsi="Times New Roman"/>
          <w:b/>
          <w:sz w:val="24"/>
          <w:szCs w:val="24"/>
        </w:rPr>
      </w:pPr>
      <w:r w:rsidRPr="003A7DEA">
        <w:rPr>
          <w:rFonts w:ascii="Times New Roman" w:hAnsi="Times New Roman"/>
          <w:b/>
          <w:sz w:val="24"/>
          <w:szCs w:val="24"/>
        </w:rPr>
        <w:t>1.</w:t>
      </w:r>
      <w:r w:rsidR="004C5B4D" w:rsidRPr="003A7DEA">
        <w:rPr>
          <w:rFonts w:ascii="Times New Roman" w:hAnsi="Times New Roman"/>
          <w:b/>
          <w:sz w:val="24"/>
          <w:szCs w:val="24"/>
        </w:rPr>
        <w:t>7</w:t>
      </w:r>
      <w:r w:rsidRPr="003A7DEA">
        <w:rPr>
          <w:rFonts w:ascii="Times New Roman" w:hAnsi="Times New Roman"/>
          <w:b/>
          <w:sz w:val="24"/>
          <w:szCs w:val="24"/>
        </w:rPr>
        <w:t xml:space="preserve"> Estimation of kinetic parameters for </w:t>
      </w:r>
      <w:r w:rsidRPr="003A7DEA">
        <w:rPr>
          <w:rFonts w:ascii="Times New Roman" w:eastAsia="游明朝" w:hAnsi="Times New Roman" w:cs="Times New Roman"/>
          <w:b/>
          <w:sz w:val="24"/>
          <w:szCs w:val="24"/>
        </w:rPr>
        <w:t xml:space="preserve">the </w:t>
      </w:r>
      <w:r w:rsidRPr="003A7DEA">
        <w:rPr>
          <w:rFonts w:ascii="Times New Roman" w:hAnsi="Times New Roman"/>
          <w:b/>
          <w:sz w:val="24"/>
          <w:szCs w:val="24"/>
        </w:rPr>
        <w:t>CDK2-ligand binding process</w:t>
      </w:r>
    </w:p>
    <w:p w14:paraId="6DFCA580" w14:textId="77777777" w:rsidR="00027E45" w:rsidRPr="003A7DEA" w:rsidRDefault="001E77AB">
      <w:pPr>
        <w:adjustRightInd w:val="0"/>
        <w:snapToGrid w:val="0"/>
        <w:spacing w:line="360" w:lineRule="auto"/>
        <w:jc w:val="both"/>
        <w:rPr>
          <w:rFonts w:ascii="Times New Roman" w:eastAsiaTheme="minorHAnsi" w:hAnsi="Times New Roman" w:cs="Times New Roman"/>
          <w:sz w:val="24"/>
          <w:szCs w:val="24"/>
        </w:rPr>
      </w:pPr>
      <w:r w:rsidRPr="003A7DEA">
        <w:rPr>
          <w:rFonts w:ascii="Times New Roman" w:hAnsi="Times New Roman" w:cs="Times New Roman"/>
          <w:sz w:val="24"/>
          <w:szCs w:val="24"/>
        </w:rPr>
        <w:tab/>
      </w:r>
      <w:r w:rsidRPr="003A7DEA">
        <w:rPr>
          <w:rFonts w:ascii="Times New Roman" w:eastAsiaTheme="minorHAnsi" w:hAnsi="Times New Roman" w:cs="Times New Roman"/>
          <w:sz w:val="24"/>
          <w:szCs w:val="24"/>
        </w:rPr>
        <w:t>The association rate constant under hypersound irradiation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on</w:t>
      </w:r>
      <w:r w:rsidRPr="003A7DEA">
        <w:rPr>
          <w:rFonts w:ascii="Times New Roman" w:eastAsiaTheme="minorHAnsi" w:hAnsi="Times New Roman" w:cs="Times New Roman"/>
          <w:sz w:val="24"/>
          <w:szCs w:val="24"/>
        </w:rPr>
        <w:t>), activation energy (</w:t>
      </w:r>
      <w:r w:rsidRPr="003A7DEA">
        <w:rPr>
          <w:rFonts w:ascii="Times New Roman" w:eastAsiaTheme="minorHAnsi" w:hAnsi="Times New Roman" w:cs="Times New Roman"/>
          <w:i/>
          <w:iCs/>
          <w:sz w:val="24"/>
          <w:szCs w:val="24"/>
        </w:rPr>
        <w:t>E</w:t>
      </w:r>
      <w:r w:rsidRPr="003A7DEA">
        <w:rPr>
          <w:rFonts w:ascii="Times New Roman" w:eastAsiaTheme="minorHAnsi" w:hAnsi="Times New Roman" w:cs="Times New Roman"/>
          <w:sz w:val="24"/>
          <w:szCs w:val="24"/>
        </w:rPr>
        <w:t>), diffusion constant of the solute (</w:t>
      </w:r>
      <w:r w:rsidRPr="003A7DEA">
        <w:rPr>
          <w:rFonts w:ascii="Times New Roman" w:eastAsiaTheme="minorHAnsi" w:hAnsi="Times New Roman" w:cs="Times New Roman"/>
          <w:i/>
          <w:iCs/>
          <w:sz w:val="24"/>
          <w:szCs w:val="24"/>
        </w:rPr>
        <w:t>D</w:t>
      </w:r>
      <w:r w:rsidRPr="003A7DEA">
        <w:rPr>
          <w:rFonts w:ascii="Times New Roman" w:eastAsiaTheme="minorHAnsi" w:hAnsi="Times New Roman" w:cs="Times New Roman"/>
          <w:sz w:val="24"/>
          <w:szCs w:val="24"/>
        </w:rPr>
        <w:t>), steric factor (</w:t>
      </w:r>
      <w:r w:rsidRPr="003A7DEA">
        <w:rPr>
          <w:rFonts w:ascii="Times New Roman" w:eastAsiaTheme="minorHAnsi" w:hAnsi="Times New Roman" w:cs="Times New Roman"/>
          <w:i/>
          <w:iCs/>
          <w:sz w:val="24"/>
          <w:szCs w:val="24"/>
        </w:rPr>
        <w:t>P</w:t>
      </w:r>
      <w:r w:rsidRPr="003A7DEA">
        <w:rPr>
          <w:rFonts w:ascii="Times New Roman" w:eastAsiaTheme="minorHAnsi" w:hAnsi="Times New Roman" w:cs="Times New Roman"/>
          <w:sz w:val="24"/>
          <w:szCs w:val="24"/>
        </w:rPr>
        <w:t>), frequency factor (</w:t>
      </w:r>
      <w:r w:rsidRPr="003A7DEA">
        <w:rPr>
          <w:rFonts w:ascii="Times New Roman" w:eastAsiaTheme="minorHAnsi" w:hAnsi="Times New Roman" w:cs="Times New Roman"/>
          <w:i/>
          <w:iCs/>
          <w:sz w:val="24"/>
          <w:szCs w:val="24"/>
        </w:rPr>
        <w:t>A</w:t>
      </w:r>
      <w:r w:rsidRPr="003A7DEA">
        <w:rPr>
          <w:rFonts w:ascii="Times New Roman" w:eastAsiaTheme="minorHAnsi" w:hAnsi="Times New Roman" w:cs="Times New Roman"/>
          <w:sz w:val="24"/>
          <w:szCs w:val="24"/>
        </w:rPr>
        <w:t>), and effective temperature under hypersound irradiation (</w:t>
      </w:r>
      <w:r w:rsidRPr="003A7DEA">
        <w:rPr>
          <w:rFonts w:ascii="Times New Roman" w:eastAsiaTheme="minorHAnsi" w:hAnsi="Times New Roman" w:cs="Times New Roman"/>
          <w:i/>
          <w:iCs/>
          <w:sz w:val="24"/>
          <w:szCs w:val="24"/>
        </w:rPr>
        <w:t>T</w:t>
      </w:r>
      <w:r w:rsidRPr="003A7DEA">
        <w:rPr>
          <w:rFonts w:ascii="Times New Roman" w:eastAsiaTheme="minorHAnsi" w:hAnsi="Times New Roman" w:cs="Times New Roman"/>
          <w:sz w:val="24"/>
          <w:szCs w:val="24"/>
        </w:rPr>
        <w:t xml:space="preserve">) were estimated as follows, using the experimental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on</w:t>
      </w:r>
      <w:r w:rsidRPr="003A7DEA">
        <w:rPr>
          <w:rFonts w:ascii="Times New Roman" w:eastAsiaTheme="minorHAnsi" w:hAnsi="Times New Roman" w:cs="Times New Roman"/>
          <w:sz w:val="24"/>
          <w:szCs w:val="24"/>
        </w:rPr>
        <w:t xml:space="preserve"> values measured without any perturbation and the trajectories obtained from conventional and hypersound-perturbed MD simulations.</w:t>
      </w:r>
    </w:p>
    <w:p w14:paraId="10660BB3" w14:textId="723DDC67" w:rsidR="00027E45" w:rsidRPr="003A7DEA" w:rsidRDefault="001E77AB">
      <w:pPr>
        <w:adjustRightInd w:val="0"/>
        <w:snapToGrid w:val="0"/>
        <w:spacing w:line="360" w:lineRule="auto"/>
        <w:ind w:firstLine="840"/>
        <w:jc w:val="both"/>
        <w:rPr>
          <w:rFonts w:ascii="Times New Roman" w:eastAsiaTheme="minorHAnsi" w:hAnsi="Times New Roman" w:cs="Times New Roman"/>
          <w:sz w:val="24"/>
          <w:szCs w:val="24"/>
        </w:rPr>
      </w:pPr>
      <w:r w:rsidRPr="003A7DEA">
        <w:rPr>
          <w:rFonts w:ascii="Times New Roman" w:hAnsi="Times New Roman" w:cs="Times New Roman"/>
          <w:sz w:val="24"/>
          <w:szCs w:val="24"/>
        </w:rPr>
        <w:t>The kinetics of the binding between protein (P) and ligand (L) were analyzed according to the following reaction scheme:</w:t>
      </w:r>
    </w:p>
    <w:p w14:paraId="35DB9098" w14:textId="77777777" w:rsidR="00027E45" w:rsidRPr="003A7DEA" w:rsidRDefault="001E77AB">
      <w:pPr>
        <w:adjustRightInd w:val="0"/>
        <w:snapToGrid w:val="0"/>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m:t>
          </m:r>
          <m:r>
            <m:rPr>
              <m:sty m:val="p"/>
            </m:rPr>
            <w:rPr>
              <w:rFonts w:ascii="Cambria Math" w:hAnsi="Cambria Math" w:cs="Times New Roman"/>
              <w:sz w:val="24"/>
              <w:szCs w:val="24"/>
            </w:rPr>
            <m:t>L</m:t>
          </m:r>
          <m:r>
            <w:rPr>
              <w:rFonts w:ascii="Cambria Math" w:hAnsi="Cambria Math" w:cs="Times New Roman"/>
              <w:sz w:val="24"/>
              <w:szCs w:val="24"/>
            </w:rPr>
            <m:t xml:space="preserve"> </m:t>
          </m:r>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on</m:t>
                      </m:r>
                    </m:sub>
                  </m:sSub>
                </m:e>
              </m:groupChr>
            </m:e>
          </m:box>
          <m:r>
            <w:rPr>
              <w:rFonts w:ascii="Cambria Math" w:hAnsi="Cambria Math" w:cs="Times New Roman"/>
              <w:sz w:val="24"/>
              <w:szCs w:val="24"/>
            </w:rPr>
            <m:t xml:space="preserve"> </m:t>
          </m:r>
          <m:r>
            <m:rPr>
              <m:sty m:val="p"/>
            </m:rPr>
            <w:rPr>
              <w:rFonts w:ascii="Cambria Math" w:hAnsi="Cambria Math" w:cs="Times New Roman"/>
              <w:sz w:val="24"/>
              <w:szCs w:val="24"/>
            </w:rPr>
            <m:t>PL</m:t>
          </m:r>
        </m:oMath>
      </m:oMathPara>
    </w:p>
    <w:p w14:paraId="4346E465" w14:textId="77777777" w:rsidR="00027E45" w:rsidRPr="003A7DEA" w:rsidRDefault="001E77AB">
      <w:pPr>
        <w:adjustRightInd w:val="0"/>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rPr>
        <w:t>where PL is the protein-ligand complex.</w:t>
      </w:r>
    </w:p>
    <w:p w14:paraId="11B4D3FB" w14:textId="77777777" w:rsidR="00027E45" w:rsidRPr="003A7DEA" w:rsidRDefault="001E77AB">
      <w:pPr>
        <w:adjustRightInd w:val="0"/>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rPr>
        <w:t>The second-order reaction rate is defined as:</w:t>
      </w:r>
    </w:p>
    <w:p w14:paraId="6134FD21" w14:textId="77777777" w:rsidR="00027E45" w:rsidRPr="003A7DEA" w:rsidRDefault="00FE2F96">
      <w:pPr>
        <w:adjustRightInd w:val="0"/>
        <w:snapToGrid w:val="0"/>
        <w:spacing w:line="360" w:lineRule="auto"/>
        <w:ind w:firstLineChars="1350" w:firstLine="3240"/>
        <w:jc w:val="both"/>
        <w:rPr>
          <w:rFonts w:ascii="Times New Roman" w:hAnsi="Times New Roman" w:cs="Times New Roman"/>
          <w:sz w:val="24"/>
          <w:szCs w:val="24"/>
        </w:rPr>
      </w:pPr>
      <m:oMath>
        <m:f>
          <m:fPr>
            <m:ctrlPr>
              <w:rPr>
                <w:rFonts w:ascii="Cambria Math" w:eastAsiaTheme="minorHAnsi" w:hAnsi="Cambria Math"/>
                <w:sz w:val="24"/>
                <w:szCs w:val="24"/>
              </w:rPr>
            </m:ctrlPr>
          </m:fPr>
          <m:num>
            <m:r>
              <w:rPr>
                <w:rFonts w:ascii="Cambria Math" w:eastAsiaTheme="minorHAnsi" w:hAnsi="Cambria Math"/>
                <w:sz w:val="24"/>
                <w:szCs w:val="24"/>
              </w:rPr>
              <m:t>d</m:t>
            </m:r>
            <m:d>
              <m:dPr>
                <m:begChr m:val="["/>
                <m:endChr m:val="]"/>
                <m:ctrlPr>
                  <w:rPr>
                    <w:rFonts w:ascii="Cambria Math" w:eastAsiaTheme="minorHAnsi" w:hAnsi="Cambria Math"/>
                    <w:i/>
                    <w:sz w:val="24"/>
                    <w:szCs w:val="24"/>
                  </w:rPr>
                </m:ctrlPr>
              </m:dPr>
              <m:e>
                <m:r>
                  <m:rPr>
                    <m:sty m:val="p"/>
                  </m:rPr>
                  <w:rPr>
                    <w:rFonts w:ascii="Cambria Math" w:eastAsiaTheme="minorHAnsi" w:hAnsi="Cambria Math"/>
                    <w:sz w:val="24"/>
                    <w:szCs w:val="24"/>
                  </w:rPr>
                  <m:t>PL</m:t>
                </m:r>
              </m:e>
            </m:d>
          </m:num>
          <m:den>
            <m:r>
              <w:rPr>
                <w:rFonts w:ascii="Cambria Math" w:eastAsiaTheme="minorHAnsi" w:hAnsi="Cambria Math"/>
                <w:sz w:val="24"/>
                <w:szCs w:val="24"/>
              </w:rPr>
              <m:t>dt</m:t>
            </m:r>
          </m:den>
        </m:f>
        <m:r>
          <w:rPr>
            <w:rFonts w:ascii="Cambria Math" w:eastAsiaTheme="minorHAnsi" w:hAnsi="Cambria Math"/>
            <w:sz w:val="24"/>
            <w:szCs w:val="24"/>
          </w:rPr>
          <m:t xml:space="preserve">= </m:t>
        </m:r>
        <m:sSub>
          <m:sSubPr>
            <m:ctrlPr>
              <w:rPr>
                <w:rFonts w:ascii="Cambria Math" w:eastAsiaTheme="minorHAnsi" w:hAnsi="Cambria Math"/>
                <w:i/>
                <w:sz w:val="24"/>
                <w:szCs w:val="24"/>
              </w:rPr>
            </m:ctrlPr>
          </m:sSubPr>
          <m:e>
            <m:r>
              <w:rPr>
                <w:rFonts w:ascii="Cambria Math" w:eastAsiaTheme="minorHAnsi" w:hAnsi="Cambria Math"/>
                <w:sz w:val="24"/>
                <w:szCs w:val="24"/>
              </w:rPr>
              <m:t>k</m:t>
            </m:r>
          </m:e>
          <m:sub>
            <m:r>
              <w:rPr>
                <w:rFonts w:ascii="Cambria Math" w:eastAsiaTheme="minorHAnsi" w:hAnsi="Cambria Math"/>
                <w:sz w:val="24"/>
                <w:szCs w:val="24"/>
              </w:rPr>
              <m:t>on</m:t>
            </m:r>
          </m:sub>
        </m:sSub>
        <m:d>
          <m:dPr>
            <m:begChr m:val="["/>
            <m:endChr m:val="]"/>
            <m:ctrlPr>
              <w:rPr>
                <w:rFonts w:ascii="Cambria Math" w:eastAsiaTheme="minorHAnsi" w:hAnsi="Cambria Math"/>
                <w:i/>
                <w:sz w:val="24"/>
                <w:szCs w:val="24"/>
              </w:rPr>
            </m:ctrlPr>
          </m:dPr>
          <m:e>
            <m:r>
              <m:rPr>
                <m:sty m:val="p"/>
              </m:rPr>
              <w:rPr>
                <w:rFonts w:ascii="Cambria Math" w:eastAsiaTheme="minorHAnsi" w:hAnsi="Cambria Math"/>
                <w:sz w:val="24"/>
                <w:szCs w:val="24"/>
              </w:rPr>
              <m:t>P</m:t>
            </m:r>
          </m:e>
        </m:d>
        <m:d>
          <m:dPr>
            <m:begChr m:val="["/>
            <m:endChr m:val="]"/>
            <m:ctrlPr>
              <w:rPr>
                <w:rFonts w:ascii="Cambria Math" w:hAnsi="Cambria Math"/>
                <w:sz w:val="24"/>
                <w:szCs w:val="24"/>
              </w:rPr>
            </m:ctrlPr>
          </m:dPr>
          <m:e>
            <m:r>
              <m:rPr>
                <m:sty m:val="p"/>
              </m:rPr>
              <w:rPr>
                <w:rFonts w:ascii="Cambria Math" w:hAnsi="Cambria Math"/>
                <w:sz w:val="24"/>
                <w:szCs w:val="24"/>
              </w:rPr>
              <m:t>L</m:t>
            </m:r>
          </m:e>
        </m:d>
      </m:oMath>
      <w:r w:rsidR="001E77AB" w:rsidRPr="003A7DEA">
        <w:rPr>
          <w:rFonts w:ascii="Times New Roman" w:hAnsi="Times New Roman" w:cs="Times New Roman"/>
          <w:sz w:val="24"/>
          <w:szCs w:val="24"/>
        </w:rPr>
        <w:t xml:space="preserve">                          [</w:t>
      </w:r>
      <w:r w:rsidR="0001312C" w:rsidRPr="003A7DEA">
        <w:rPr>
          <w:rFonts w:ascii="Times New Roman" w:hAnsi="Times New Roman" w:cs="Times New Roman"/>
          <w:sz w:val="24"/>
          <w:szCs w:val="24"/>
        </w:rPr>
        <w:t>2</w:t>
      </w:r>
      <w:r w:rsidR="001E77AB" w:rsidRPr="003A7DEA">
        <w:rPr>
          <w:rFonts w:ascii="Times New Roman" w:hAnsi="Times New Roman" w:cs="Times New Roman"/>
          <w:sz w:val="24"/>
          <w:szCs w:val="24"/>
        </w:rPr>
        <w:t>]</w:t>
      </w:r>
    </w:p>
    <w:p w14:paraId="48DFB6A0" w14:textId="2BFCB673" w:rsidR="00027E45" w:rsidRPr="003A7DEA" w:rsidRDefault="001E77AB">
      <w:pPr>
        <w:adjustRightInd w:val="0"/>
        <w:snapToGrid w:val="0"/>
        <w:spacing w:line="360" w:lineRule="auto"/>
        <w:jc w:val="both"/>
        <w:rPr>
          <w:rFonts w:ascii="Times New Roman" w:hAnsi="Times New Roman" w:cs="Times New Roman"/>
          <w:sz w:val="24"/>
          <w:szCs w:val="24"/>
        </w:rPr>
      </w:pPr>
      <w:r w:rsidRPr="003A7DEA">
        <w:rPr>
          <w:rFonts w:ascii="Times New Roman" w:hAnsi="Times New Roman" w:cs="Times New Roman"/>
          <w:sz w:val="24"/>
          <w:szCs w:val="24"/>
        </w:rPr>
        <w:t>where [P], [L], and [PL] are the concentrations of the protein, ligand, and protein–ligand complex, respectively. The initial binding rate is proportional to the initial concentrations of P and L ([P]</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xml:space="preserve"> and [L]</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xml:space="preserve">, respectively). If [P] </w:t>
      </w:r>
      <w:r w:rsidRPr="003A7DEA">
        <w:rPr>
          <w:rFonts w:ascii="Times New Roman" w:eastAsia="游明朝" w:hAnsi="Times New Roman" w:cs="Times New Roman"/>
          <w:sz w:val="24"/>
          <w:szCs w:val="24"/>
        </w:rPr>
        <w:t>≈</w:t>
      </w:r>
      <w:r w:rsidRPr="003A7DEA">
        <w:rPr>
          <w:rFonts w:ascii="Times New Roman" w:hAnsi="Times New Roman" w:cs="Times New Roman"/>
          <w:sz w:val="24"/>
          <w:szCs w:val="24"/>
        </w:rPr>
        <w:t xml:space="preserve"> [P]</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xml:space="preserve"> and [L] </w:t>
      </w:r>
      <w:r w:rsidRPr="003A7DEA">
        <w:rPr>
          <w:rFonts w:ascii="Times New Roman" w:eastAsia="游明朝" w:hAnsi="Times New Roman" w:cs="Times New Roman"/>
          <w:sz w:val="24"/>
          <w:szCs w:val="24"/>
        </w:rPr>
        <w:t>≈</w:t>
      </w:r>
      <w:r w:rsidRPr="003A7DEA">
        <w:rPr>
          <w:rFonts w:ascii="Times New Roman" w:hAnsi="Times New Roman" w:cs="Times New Roman"/>
          <w:sz w:val="24"/>
          <w:szCs w:val="24"/>
        </w:rPr>
        <w:t xml:space="preserve"> [L]</w:t>
      </w:r>
      <w:r w:rsidRPr="003A7DEA">
        <w:rPr>
          <w:rFonts w:ascii="Times New Roman" w:hAnsi="Times New Roman" w:cs="Times New Roman"/>
          <w:sz w:val="24"/>
          <w:szCs w:val="24"/>
          <w:vertAlign w:val="subscript"/>
        </w:rPr>
        <w:t>0</w:t>
      </w:r>
      <w:r w:rsidRPr="003A7DEA">
        <w:rPr>
          <w:rFonts w:ascii="Times New Roman" w:hAnsi="Times New Roman" w:cs="Times New Roman"/>
          <w:sz w:val="24"/>
          <w:szCs w:val="24"/>
        </w:rPr>
        <w:t>, the following relation can be derived by solving equation [</w:t>
      </w:r>
      <w:r w:rsidR="0001312C" w:rsidRPr="003A7DEA">
        <w:rPr>
          <w:rFonts w:ascii="Times New Roman" w:hAnsi="Times New Roman" w:cs="Times New Roman"/>
          <w:sz w:val="24"/>
          <w:szCs w:val="24"/>
        </w:rPr>
        <w:t>2</w:t>
      </w:r>
      <w:r w:rsidRPr="003A7DEA">
        <w:rPr>
          <w:rFonts w:ascii="Times New Roman" w:hAnsi="Times New Roman" w:cs="Times New Roman"/>
          <w:sz w:val="24"/>
          <w:szCs w:val="24"/>
        </w:rPr>
        <w:t>]:</w:t>
      </w:r>
    </w:p>
    <w:p w14:paraId="496DF795" w14:textId="77777777" w:rsidR="00027E45" w:rsidRPr="003A7DEA" w:rsidRDefault="00FE2F96">
      <w:pPr>
        <w:adjustRightInd w:val="0"/>
        <w:snapToGrid w:val="0"/>
        <w:spacing w:line="360" w:lineRule="auto"/>
        <w:ind w:firstLineChars="1400" w:firstLine="3360"/>
        <w:jc w:val="both"/>
        <w:rPr>
          <w:sz w:val="24"/>
          <w:szCs w:val="24"/>
        </w:rPr>
      </w:pPr>
      <m:oMath>
        <m:f>
          <m:fPr>
            <m:ctrlPr>
              <w:rPr>
                <w:rFonts w:ascii="Cambria Math" w:eastAsiaTheme="minorHAnsi" w:hAnsi="Cambria Math"/>
                <w:sz w:val="24"/>
                <w:szCs w:val="24"/>
              </w:rPr>
            </m:ctrlPr>
          </m:fPr>
          <m:num>
            <m:r>
              <w:rPr>
                <w:rFonts w:ascii="Cambria Math" w:eastAsiaTheme="minorHAnsi" w:hAnsi="Cambria Math"/>
                <w:sz w:val="24"/>
                <w:szCs w:val="24"/>
              </w:rPr>
              <m:t>[</m:t>
            </m:r>
            <m:r>
              <m:rPr>
                <m:sty m:val="p"/>
              </m:rPr>
              <w:rPr>
                <w:rFonts w:ascii="Cambria Math" w:eastAsiaTheme="minorHAnsi" w:hAnsi="Cambria Math"/>
                <w:sz w:val="24"/>
                <w:szCs w:val="24"/>
              </w:rPr>
              <m:t>PL</m:t>
            </m:r>
            <m:r>
              <w:rPr>
                <w:rFonts w:ascii="Cambria Math" w:eastAsiaTheme="minorHAnsi" w:hAnsi="Cambria Math"/>
                <w:sz w:val="24"/>
                <w:szCs w:val="24"/>
              </w:rPr>
              <m:t>]</m:t>
            </m:r>
          </m:num>
          <m:den>
            <m:sSub>
              <m:sSubPr>
                <m:ctrlPr>
                  <w:rPr>
                    <w:rFonts w:ascii="Cambria Math" w:eastAsiaTheme="minorHAnsi" w:hAnsi="Cambria Math"/>
                    <w:i/>
                    <w:sz w:val="24"/>
                    <w:szCs w:val="24"/>
                  </w:rPr>
                </m:ctrlPr>
              </m:sSubPr>
              <m:e>
                <m:r>
                  <w:rPr>
                    <w:rFonts w:ascii="Cambria Math" w:eastAsiaTheme="minorHAnsi" w:hAnsi="Cambria Math"/>
                    <w:sz w:val="24"/>
                    <w:szCs w:val="24"/>
                  </w:rPr>
                  <m:t>[</m:t>
                </m:r>
                <m:r>
                  <m:rPr>
                    <m:sty m:val="p"/>
                  </m:rPr>
                  <w:rPr>
                    <w:rFonts w:ascii="Cambria Math" w:eastAsiaTheme="minorHAnsi" w:hAnsi="Cambria Math"/>
                    <w:sz w:val="24"/>
                    <w:szCs w:val="24"/>
                  </w:rPr>
                  <m:t>P</m:t>
                </m:r>
                <m:r>
                  <w:rPr>
                    <w:rFonts w:ascii="Cambria Math" w:eastAsiaTheme="minorHAnsi" w:hAnsi="Cambria Math"/>
                    <w:sz w:val="24"/>
                    <w:szCs w:val="24"/>
                  </w:rPr>
                  <m:t>]</m:t>
                </m:r>
              </m:e>
              <m:sub>
                <m:r>
                  <w:rPr>
                    <w:rFonts w:ascii="Cambria Math" w:eastAsiaTheme="minorHAnsi" w:hAnsi="Cambria Math"/>
                    <w:sz w:val="24"/>
                    <w:szCs w:val="24"/>
                  </w:rPr>
                  <m:t>0</m:t>
                </m:r>
              </m:sub>
            </m:sSub>
          </m:den>
        </m:f>
        <m:r>
          <w:rPr>
            <w:rFonts w:ascii="Cambria Math" w:eastAsiaTheme="minorHAnsi" w:hAnsi="Cambria Math"/>
            <w:sz w:val="24"/>
            <w:szCs w:val="24"/>
          </w:rPr>
          <m:t xml:space="preserve">= </m:t>
        </m:r>
        <m:sSub>
          <m:sSubPr>
            <m:ctrlPr>
              <w:rPr>
                <w:rFonts w:ascii="Cambria Math" w:eastAsiaTheme="minorHAnsi" w:hAnsi="Cambria Math"/>
                <w:i/>
                <w:sz w:val="24"/>
                <w:szCs w:val="24"/>
              </w:rPr>
            </m:ctrlPr>
          </m:sSubPr>
          <m:e>
            <m:r>
              <w:rPr>
                <w:rFonts w:ascii="Cambria Math" w:eastAsiaTheme="minorHAnsi" w:hAnsi="Cambria Math"/>
                <w:sz w:val="24"/>
                <w:szCs w:val="24"/>
              </w:rPr>
              <m:t>k</m:t>
            </m:r>
          </m:e>
          <m:sub>
            <m:r>
              <w:rPr>
                <w:rFonts w:ascii="Cambria Math" w:eastAsiaTheme="minorHAnsi" w:hAnsi="Cambria Math"/>
                <w:sz w:val="24"/>
                <w:szCs w:val="24"/>
              </w:rPr>
              <m:t>on</m:t>
            </m:r>
          </m:sub>
        </m:sSub>
        <m:sSub>
          <m:sSubPr>
            <m:ctrlPr>
              <w:rPr>
                <w:rFonts w:ascii="Cambria Math" w:eastAsiaTheme="minorHAnsi" w:hAnsi="Cambria Math"/>
                <w:i/>
                <w:sz w:val="24"/>
                <w:szCs w:val="24"/>
              </w:rPr>
            </m:ctrlPr>
          </m:sSubPr>
          <m:e>
            <m:r>
              <w:rPr>
                <w:rFonts w:ascii="Cambria Math" w:eastAsiaTheme="minorHAnsi" w:hAnsi="Cambria Math"/>
                <w:sz w:val="24"/>
                <w:szCs w:val="24"/>
              </w:rPr>
              <m:t>[</m:t>
            </m:r>
            <m:r>
              <m:rPr>
                <m:sty m:val="p"/>
              </m:rPr>
              <w:rPr>
                <w:rFonts w:ascii="Cambria Math" w:eastAsiaTheme="minorHAnsi" w:hAnsi="Cambria Math"/>
                <w:sz w:val="24"/>
                <w:szCs w:val="24"/>
              </w:rPr>
              <m:t>L</m:t>
            </m:r>
            <m:r>
              <w:rPr>
                <w:rFonts w:ascii="Cambria Math" w:eastAsiaTheme="minorHAnsi" w:hAnsi="Cambria Math"/>
                <w:sz w:val="24"/>
                <w:szCs w:val="24"/>
              </w:rPr>
              <m:t>]</m:t>
            </m:r>
          </m:e>
          <m:sub>
            <m:r>
              <w:rPr>
                <w:rFonts w:ascii="Cambria Math" w:eastAsiaTheme="minorHAnsi" w:hAnsi="Cambria Math"/>
                <w:sz w:val="24"/>
                <w:szCs w:val="24"/>
              </w:rPr>
              <m:t>0</m:t>
            </m:r>
          </m:sub>
        </m:sSub>
        <m:r>
          <w:rPr>
            <w:rFonts w:ascii="Cambria Math" w:eastAsiaTheme="minorHAnsi" w:hAnsi="Cambria Math"/>
            <w:sz w:val="24"/>
            <w:szCs w:val="24"/>
          </w:rPr>
          <m:t>t</m:t>
        </m:r>
      </m:oMath>
      <w:r w:rsidR="001E77AB" w:rsidRPr="003A7DEA">
        <w:rPr>
          <w:sz w:val="24"/>
          <w:szCs w:val="24"/>
        </w:rPr>
        <w:t xml:space="preserve">                          [</w:t>
      </w:r>
      <w:r w:rsidR="0001312C" w:rsidRPr="003A7DEA">
        <w:rPr>
          <w:sz w:val="24"/>
          <w:szCs w:val="24"/>
        </w:rPr>
        <w:t>3</w:t>
      </w:r>
      <w:r w:rsidR="001E77AB" w:rsidRPr="003A7DEA">
        <w:rPr>
          <w:sz w:val="24"/>
          <w:szCs w:val="24"/>
        </w:rPr>
        <w:t>]</w:t>
      </w:r>
    </w:p>
    <w:p w14:paraId="1ABFF8B5" w14:textId="77777777" w:rsidR="00027E45" w:rsidRPr="003A7DEA" w:rsidRDefault="001E77AB" w:rsidP="009C2E4A">
      <w:pPr>
        <w:widowControl w:val="0"/>
        <w:autoSpaceDE w:val="0"/>
        <w:autoSpaceDN w:val="0"/>
        <w:adjustRightInd w:val="0"/>
        <w:snapToGrid w:val="0"/>
        <w:spacing w:line="360" w:lineRule="auto"/>
        <w:jc w:val="both"/>
        <w:rPr>
          <w:rFonts w:ascii="ＭＳ 明朝" w:eastAsia="ＭＳ 明朝" w:hAnsi="Times New Roman" w:cs="ＭＳ 明朝"/>
        </w:rPr>
      </w:pPr>
      <w:r w:rsidRPr="003A7DEA">
        <w:rPr>
          <w:rFonts w:ascii="Times New Roman" w:eastAsiaTheme="minorHAnsi" w:hAnsi="Times New Roman" w:cs="Times New Roman"/>
          <w:sz w:val="24"/>
          <w:szCs w:val="24"/>
        </w:rPr>
        <w:t>The [P]</w:t>
      </w:r>
      <w:r w:rsidRPr="003A7DEA">
        <w:rPr>
          <w:rFonts w:ascii="Times New Roman" w:eastAsiaTheme="minorHAnsi" w:hAnsi="Times New Roman" w:cs="Times New Roman"/>
          <w:sz w:val="24"/>
          <w:szCs w:val="24"/>
          <w:vertAlign w:val="subscript"/>
        </w:rPr>
        <w:t>0</w:t>
      </w:r>
      <w:r w:rsidRPr="003A7DEA">
        <w:rPr>
          <w:rFonts w:ascii="Times New Roman" w:eastAsiaTheme="minorHAnsi" w:hAnsi="Times New Roman" w:cs="Times New Roman"/>
          <w:sz w:val="24"/>
          <w:szCs w:val="24"/>
        </w:rPr>
        <w:t xml:space="preserve"> and [L]</w:t>
      </w:r>
      <w:r w:rsidRPr="003A7DEA">
        <w:rPr>
          <w:rFonts w:ascii="Times New Roman" w:eastAsiaTheme="minorHAnsi" w:hAnsi="Times New Roman" w:cs="Times New Roman"/>
          <w:sz w:val="24"/>
          <w:szCs w:val="24"/>
          <w:vertAlign w:val="subscript"/>
        </w:rPr>
        <w:t>0</w:t>
      </w:r>
      <w:r w:rsidRPr="003A7DEA">
        <w:rPr>
          <w:rFonts w:ascii="Times New Roman" w:eastAsiaTheme="minorHAnsi" w:hAnsi="Times New Roman" w:cs="Times New Roman"/>
          <w:sz w:val="24"/>
          <w:szCs w:val="24"/>
        </w:rPr>
        <w:t xml:space="preserve"> values in the present simulations of the CDK2-ligand binding were 2.8 </w:t>
      </w:r>
      <w:r w:rsidRPr="003A7DEA">
        <w:rPr>
          <w:rFonts w:ascii="Times New Roman" w:eastAsiaTheme="minorHAnsi" w:hAnsi="Times New Roman" w:cs="Times New Roman"/>
          <w:sz w:val="24"/>
          <w:szCs w:val="24"/>
        </w:rPr>
        <w:lastRenderedPageBreak/>
        <w:t>and 138 mM</w:t>
      </w:r>
      <w:r w:rsidRPr="003A7DEA">
        <w:rPr>
          <w:rFonts w:ascii="Times New Roman" w:eastAsia="游明朝" w:hAnsi="Times New Roman" w:cs="Times New Roman"/>
          <w:sz w:val="24"/>
          <w:szCs w:val="24"/>
        </w:rPr>
        <w:t>, respectively</w:t>
      </w:r>
      <w:r w:rsidRPr="003A7DEA">
        <w:rPr>
          <w:rFonts w:ascii="Times New Roman" w:eastAsiaTheme="minorHAnsi" w:hAnsi="Times New Roman" w:cs="Times New Roman"/>
          <w:sz w:val="24"/>
          <w:szCs w:val="24"/>
        </w:rPr>
        <w:t>. Based on the experimentally</w:t>
      </w:r>
      <w:r w:rsidRPr="003A7DEA">
        <w:rPr>
          <w:rFonts w:ascii="Times New Roman" w:eastAsia="游明朝" w:hAnsi="Times New Roman" w:cs="Times New Roman"/>
          <w:sz w:val="24"/>
          <w:szCs w:val="24"/>
        </w:rPr>
        <w:t xml:space="preserve"> </w:t>
      </w:r>
      <w:r w:rsidRPr="003A7DEA">
        <w:rPr>
          <w:rFonts w:ascii="Times New Roman" w:eastAsiaTheme="minorHAnsi" w:hAnsi="Times New Roman" w:cs="Times New Roman"/>
          <w:sz w:val="24"/>
          <w:szCs w:val="24"/>
        </w:rPr>
        <w:t xml:space="preserve">determined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on</w:t>
      </w:r>
      <w:r w:rsidRPr="003A7DEA">
        <w:rPr>
          <w:rFonts w:ascii="Times New Roman" w:eastAsiaTheme="minorHAnsi" w:hAnsi="Times New Roman" w:cs="Times New Roman"/>
          <w:sz w:val="24"/>
          <w:szCs w:val="24"/>
        </w:rPr>
        <w:t xml:space="preserve"> values of CS3 and CS242 [</w:t>
      </w:r>
      <w:r w:rsidRPr="003A7DEA">
        <w:rPr>
          <w:rFonts w:ascii="Times New Roman" w:hAnsi="Times New Roman" w:cs="Times New Roman"/>
          <w:sz w:val="24"/>
          <w:szCs w:val="24"/>
        </w:rPr>
        <w:t>3.35 × 10</w:t>
      </w:r>
      <w:r w:rsidRPr="003A7DEA">
        <w:rPr>
          <w:rFonts w:ascii="Times New Roman" w:hAnsi="Times New Roman" w:cs="Times New Roman"/>
          <w:sz w:val="24"/>
          <w:szCs w:val="24"/>
          <w:vertAlign w:val="superscript"/>
        </w:rPr>
        <w:t>5</w:t>
      </w:r>
      <w:r w:rsidRPr="003A7DEA">
        <w:rPr>
          <w:rFonts w:ascii="Times New Roman" w:hAnsi="Times New Roman" w:cs="Times New Roman"/>
          <w:sz w:val="24"/>
          <w:szCs w:val="24"/>
        </w:rPr>
        <w:t xml:space="preserve"> and 3.21 × 10</w:t>
      </w:r>
      <w:r w:rsidRPr="003A7DEA">
        <w:rPr>
          <w:rFonts w:ascii="Times New Roman" w:hAnsi="Times New Roman" w:cs="Times New Roman"/>
          <w:sz w:val="24"/>
          <w:szCs w:val="24"/>
          <w:vertAlign w:val="superscript"/>
        </w:rPr>
        <w:t>4</w:t>
      </w:r>
      <w:r w:rsidRPr="003A7DEA">
        <w:rPr>
          <w:rFonts w:ascii="Times New Roman" w:hAnsi="Times New Roman" w:cs="Times New Roman"/>
          <w:sz w:val="24"/>
          <w:szCs w:val="24"/>
        </w:rPr>
        <w:t xml:space="preserve"> M</w:t>
      </w:r>
      <w:r w:rsidRPr="003A7DEA">
        <w:rPr>
          <w:rFonts w:ascii="Times New Roman" w:hAnsi="Times New Roman" w:cs="Times New Roman"/>
          <w:sz w:val="24"/>
          <w:szCs w:val="24"/>
          <w:vertAlign w:val="superscript"/>
        </w:rPr>
        <w:t xml:space="preserve">-1 </w:t>
      </w:r>
      <w:r w:rsidRPr="003A7DEA">
        <w:rPr>
          <w:rFonts w:ascii="Times New Roman" w:hAnsi="Times New Roman" w:cs="Times New Roman"/>
          <w:sz w:val="24"/>
          <w:szCs w:val="24"/>
        </w:rPr>
        <w:t>s</w:t>
      </w:r>
      <w:r w:rsidRPr="003A7DEA">
        <w:rPr>
          <w:rFonts w:ascii="Times New Roman" w:hAnsi="Times New Roman" w:cs="Times New Roman"/>
          <w:sz w:val="24"/>
          <w:szCs w:val="24"/>
          <w:vertAlign w:val="superscript"/>
        </w:rPr>
        <w:t>-1</w:t>
      </w:r>
      <w:r w:rsidRPr="003A7DEA">
        <w:rPr>
          <w:rFonts w:ascii="Times New Roman" w:hAnsi="Times New Roman" w:cs="Times New Roman"/>
          <w:sz w:val="24"/>
          <w:szCs w:val="24"/>
        </w:rPr>
        <w:t xml:space="preserve">, respectively </w:t>
      </w:r>
      <w:r w:rsidRPr="006E7AE5">
        <w:rPr>
          <w:rFonts w:ascii="Times New Roman" w:hAnsi="Times New Roman" w:cs="Times New Roman"/>
          <w:sz w:val="24"/>
          <w:szCs w:val="24"/>
        </w:rPr>
        <w:fldChar w:fldCharType="begin"/>
      </w:r>
      <w:r w:rsidR="00056914" w:rsidRPr="003A7DEA">
        <w:rPr>
          <w:rFonts w:ascii="Times New Roman" w:hAnsi="Times New Roman" w:cs="Times New Roman"/>
          <w:sz w:val="24"/>
          <w:szCs w:val="24"/>
        </w:rPr>
        <w:instrText xml:space="preserve"> ADDIN EN.CITE &lt;EndNote&gt;&lt;Cite&gt;&lt;Author&gt;Dunbar&lt;/Author&gt;&lt;Year&gt;2011&lt;/Year&gt;&lt;RecNum&gt;14&lt;/RecNum&gt;&lt;DisplayText&gt;&lt;style face="superscript"&gt;1&lt;/style&gt;&lt;/DisplayText&gt;&lt;record&gt;&lt;rec-number&gt;14&lt;/rec-number&gt;&lt;foreign-keys&gt;&lt;key app="EN" db-id="2def5wwp5fwsv5edzs75wztaza025swtdp2a" timestamp="0"&gt;14&lt;/key&gt;&lt;/foreign-keys&gt;&lt;ref-type name="Journal Article"&gt;17&lt;/ref-type&gt;&lt;contributors&gt;&lt;authors&gt;&lt;author&gt;Dunbar, J. B., Jr.&lt;/author&gt;&lt;author&gt;Smith, R. D.&lt;/author&gt;&lt;author&gt;Yang, C. Y.&lt;/author&gt;&lt;author&gt;Ung, P. M.&lt;/author&gt;&lt;author&gt;Lexa, K. W.&lt;/author&gt;&lt;author&gt;Khazanov, N. A.&lt;/author&gt;&lt;author&gt;Stuckey, J. A.&lt;/author&gt;&lt;author&gt;Wang, S.&lt;/author&gt;&lt;author&gt;Carlson, H. A.&lt;/author&gt;&lt;/authors&gt;&lt;/contributors&gt;&lt;auth-address&gt;Department of Medicinal Chemistry, University of Michigan, Ann Arbor, Michigan 48109-1065, United States. jbdunbar@umich.edu&lt;/auth-address&gt;&lt;titles&gt;&lt;title&gt;CSAR benchmark exercise of 2010: selection of the protein-ligand complexes&lt;/title&gt;&lt;secondary-title&gt;J. Chem. Inf. Model.&lt;/secondary-title&gt;&lt;alt-title&gt;Journal of chemical information and modeling&lt;/alt-title&gt;&lt;/titles&gt;&lt;periodical&gt;&lt;full-title&gt;J. Chem. Inf. Model.&lt;/full-title&gt;&lt;abbr-1&gt;Journal of chemical information and modeling&lt;/abbr-1&gt;&lt;/periodical&gt;&lt;alt-periodical&gt;&lt;full-title&gt;J. Chem. Inf. Model.&lt;/full-title&gt;&lt;abbr-1&gt;Journal of chemical information and modeling&lt;/abbr-1&gt;&lt;/alt-periodical&gt;&lt;pages&gt;2036-46&lt;/pages&gt;&lt;volume&gt;51&lt;/volume&gt;&lt;number&gt;9&lt;/number&gt;&lt;edition&gt;2011/07/07&lt;/edition&gt;&lt;keywords&gt;&lt;keyword&gt;Ligands&lt;/keyword&gt;&lt;keyword&gt;Proteins/*chemistry&lt;/keyword&gt;&lt;keyword&gt;Structure-Activity Relationship&lt;/keyword&gt;&lt;/keywords&gt;&lt;dates&gt;&lt;year&gt;2011&lt;/year&gt;&lt;pub-dates&gt;&lt;date&gt;Sep 26&lt;/date&gt;&lt;/pub-dates&gt;&lt;/dates&gt;&lt;isbn&gt;1549-9596&lt;/isbn&gt;&lt;accession-num&gt;21728306&lt;/accession-num&gt;&lt;urls&gt;&lt;/urls&gt;&lt;custom2&gt;Pmc3180202&lt;/custom2&gt;&lt;electronic-resource-num&gt;10.1021/ci200082t&lt;/electronic-resource-num&gt;&lt;remote-database-provider&gt;NLM&lt;/remote-database-provider&gt;&lt;language&gt;eng&lt;/language&gt;&lt;/record&gt;&lt;/Cite&gt;&lt;/EndNote&gt;</w:instrText>
      </w:r>
      <w:r w:rsidRPr="009C2E4A">
        <w:rPr>
          <w:rFonts w:ascii="Times New Roman" w:hAnsi="Times New Roman" w:cs="Times New Roman"/>
          <w:sz w:val="24"/>
          <w:szCs w:val="24"/>
        </w:rPr>
        <w:fldChar w:fldCharType="separate"/>
      </w:r>
      <w:r w:rsidR="00056914" w:rsidRPr="009C2E4A">
        <w:rPr>
          <w:rFonts w:ascii="Times New Roman" w:hAnsi="Times New Roman" w:cs="Times New Roman"/>
          <w:sz w:val="24"/>
          <w:szCs w:val="24"/>
          <w:vertAlign w:val="superscript"/>
        </w:rPr>
        <w:t>1</w:t>
      </w:r>
      <w:r w:rsidRPr="006E7AE5">
        <w:rPr>
          <w:rFonts w:ascii="Times New Roman" w:hAnsi="Times New Roman" w:cs="Times New Roman"/>
          <w:sz w:val="24"/>
          <w:szCs w:val="24"/>
        </w:rPr>
        <w:fldChar w:fldCharType="end"/>
      </w:r>
      <w:r w:rsidRPr="003A7DEA">
        <w:rPr>
          <w:rFonts w:ascii="Times New Roman" w:hAnsi="Times New Roman" w:cs="Times New Roman"/>
          <w:sz w:val="24"/>
          <w:szCs w:val="24"/>
        </w:rPr>
        <w:t>]</w:t>
      </w:r>
      <w:r w:rsidRPr="003A7DEA">
        <w:rPr>
          <w:rFonts w:ascii="Times New Roman" w:eastAsiaTheme="minorHAnsi" w:hAnsi="Times New Roman" w:cs="Times New Roman"/>
          <w:sz w:val="24"/>
          <w:szCs w:val="24"/>
        </w:rPr>
        <w:t xml:space="preserve">, the fractions of the CDK2-ligand complexes after 100 ns were expected to </w:t>
      </w:r>
      <w:r w:rsidRPr="003A7DEA">
        <w:rPr>
          <w:rFonts w:ascii="Times New Roman" w:eastAsia="游明朝" w:hAnsi="Times New Roman" w:cs="Times New Roman"/>
          <w:sz w:val="24"/>
          <w:szCs w:val="24"/>
        </w:rPr>
        <w:t xml:space="preserve">be </w:t>
      </w:r>
      <w:r w:rsidRPr="003A7DEA">
        <w:rPr>
          <w:rFonts w:ascii="Times New Roman" w:eastAsiaTheme="minorHAnsi" w:hAnsi="Times New Roman" w:cs="Times New Roman"/>
          <w:sz w:val="24"/>
          <w:szCs w:val="24"/>
        </w:rPr>
        <w:t xml:space="preserve">0.46% (CS3) and 0.044% (CS242). The probabilities of observing the stable ligand binding event in the </w:t>
      </w:r>
      <w:r w:rsidRPr="003A7DEA">
        <w:rPr>
          <w:rFonts w:ascii="Times New Roman" w:eastAsia="游明朝" w:hAnsi="Times New Roman" w:cs="Times New Roman"/>
          <w:sz w:val="24"/>
          <w:szCs w:val="24"/>
        </w:rPr>
        <w:t>100-ns</w:t>
      </w:r>
      <w:r w:rsidRPr="003A7DEA">
        <w:rPr>
          <w:rFonts w:ascii="Times New Roman" w:eastAsiaTheme="minorHAnsi" w:hAnsi="Times New Roman" w:cs="Times New Roman"/>
          <w:sz w:val="24"/>
          <w:szCs w:val="24"/>
        </w:rPr>
        <w:t xml:space="preserve"> conventional MD simulations of CS3 and CS242 were 0.4% (= 1/283) and 0.3% (= 1/369) (Supplementary Table 2), respectively. Under hypersound irradiation with </w:t>
      </w:r>
      <w:r w:rsidRPr="003A7DEA">
        <w:rPr>
          <w:rFonts w:ascii="Times New Roman" w:eastAsiaTheme="minorHAnsi" w:hAnsi="Times New Roman" w:cs="Times New Roman"/>
          <w:i/>
          <w:iCs/>
          <w:sz w:val="24"/>
          <w:szCs w:val="24"/>
        </w:rPr>
        <w:t xml:space="preserve">N </w:t>
      </w:r>
      <w:r w:rsidRPr="003A7DEA">
        <w:rPr>
          <w:rFonts w:ascii="Times New Roman" w:eastAsiaTheme="minorHAnsi" w:hAnsi="Times New Roman" w:cs="Times New Roman"/>
          <w:sz w:val="24"/>
          <w:szCs w:val="24"/>
        </w:rPr>
        <w:t xml:space="preserve">= 50 steps, </w:t>
      </w:r>
      <w:r w:rsidRPr="003A7DEA">
        <w:rPr>
          <w:rFonts w:ascii="Times New Roman" w:eastAsiaTheme="minorHAnsi" w:hAnsi="Times New Roman" w:cs="Times New Roman"/>
          <w:i/>
          <w:iCs/>
          <w:sz w:val="24"/>
          <w:szCs w:val="24"/>
        </w:rPr>
        <w:t>v</w:t>
      </w:r>
      <w:r w:rsidRPr="003A7DEA">
        <w:rPr>
          <w:rFonts w:ascii="Times New Roman" w:eastAsiaTheme="minorHAnsi" w:hAnsi="Times New Roman" w:cs="Times New Roman"/>
          <w:i/>
          <w:iCs/>
          <w:sz w:val="24"/>
          <w:szCs w:val="24"/>
          <w:vertAlign w:val="subscript"/>
        </w:rPr>
        <w:t xml:space="preserve">max </w:t>
      </w:r>
      <w:r w:rsidRPr="003A7DEA">
        <w:rPr>
          <w:rFonts w:ascii="Times New Roman" w:eastAsiaTheme="minorHAnsi" w:hAnsi="Times New Roman" w:cs="Times New Roman"/>
          <w:sz w:val="24"/>
          <w:szCs w:val="24"/>
        </w:rPr>
        <w:t xml:space="preserve">= 400 m/s, and </w:t>
      </w:r>
      <w:r w:rsidRPr="003A7DEA">
        <w:rPr>
          <w:rFonts w:ascii="Times New Roman" w:eastAsiaTheme="minorHAnsi" w:hAnsi="Times New Roman" w:cs="Times New Roman"/>
          <w:i/>
          <w:iCs/>
          <w:sz w:val="24"/>
          <w:szCs w:val="24"/>
        </w:rPr>
        <w:t>T</w:t>
      </w:r>
      <w:r w:rsidRPr="003A7DEA">
        <w:rPr>
          <w:rFonts w:ascii="Times New Roman" w:eastAsiaTheme="minorHAnsi" w:hAnsi="Times New Roman" w:cs="Times New Roman"/>
          <w:i/>
          <w:iCs/>
          <w:sz w:val="24"/>
          <w:szCs w:val="24"/>
          <w:vertAlign w:val="subscript"/>
        </w:rPr>
        <w:t xml:space="preserve">int </w:t>
      </w:r>
      <w:r w:rsidRPr="003A7DEA">
        <w:rPr>
          <w:rFonts w:ascii="Times New Roman" w:eastAsiaTheme="minorHAnsi" w:hAnsi="Times New Roman" w:cs="Times New Roman"/>
          <w:sz w:val="24"/>
          <w:szCs w:val="24"/>
        </w:rPr>
        <w:t>= 2,</w:t>
      </w:r>
      <w:r w:rsidRPr="003A7DEA">
        <w:rPr>
          <w:rFonts w:ascii="Times New Roman" w:eastAsia="游明朝" w:hAnsi="Times New Roman" w:cs="Times New Roman"/>
          <w:sz w:val="24"/>
          <w:szCs w:val="24"/>
        </w:rPr>
        <w:t>400 N</w:t>
      </w:r>
      <w:r w:rsidRPr="003A7DEA">
        <w:rPr>
          <w:rFonts w:ascii="Times New Roman" w:eastAsiaTheme="minorHAnsi" w:hAnsi="Times New Roman" w:cs="Times New Roman"/>
          <w:sz w:val="24"/>
          <w:szCs w:val="24"/>
        </w:rPr>
        <w:t>, which are the parameters predominantly used in the simulations (Supplementary Table 2), and using [PL]/[P]</w:t>
      </w:r>
      <w:r w:rsidRPr="003A7DEA">
        <w:rPr>
          <w:rFonts w:ascii="Times New Roman" w:eastAsiaTheme="minorHAnsi" w:hAnsi="Times New Roman" w:cs="Times New Roman"/>
          <w:sz w:val="24"/>
          <w:szCs w:val="24"/>
          <w:vertAlign w:val="subscript"/>
        </w:rPr>
        <w:t>0</w:t>
      </w:r>
      <w:r w:rsidRPr="003A7DEA">
        <w:rPr>
          <w:rFonts w:ascii="Times New Roman" w:eastAsiaTheme="minorHAnsi" w:hAnsi="Times New Roman" w:cs="Times New Roman"/>
          <w:sz w:val="24"/>
          <w:szCs w:val="24"/>
        </w:rPr>
        <w:t xml:space="preserve"> ratios of 9/177 (CS3) or 6/227 (CS242), corresponding to the proportions of MD trajectories that exhibited stable ligand binding (Supplementary Table 2), the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on</w:t>
      </w:r>
      <w:r w:rsidRPr="003A7DEA">
        <w:rPr>
          <w:rFonts w:ascii="Times New Roman" w:eastAsiaTheme="minorHAnsi" w:hAnsi="Times New Roman" w:cs="Times New Roman"/>
          <w:sz w:val="24"/>
          <w:szCs w:val="24"/>
        </w:rPr>
        <w:t xml:space="preserve"> values were estimated to </w:t>
      </w:r>
      <w:r w:rsidRPr="003A7DEA">
        <w:rPr>
          <w:rFonts w:ascii="Times New Roman" w:eastAsia="游明朝" w:hAnsi="Times New Roman" w:cs="Times New Roman"/>
          <w:sz w:val="24"/>
          <w:szCs w:val="24"/>
        </w:rPr>
        <w:t xml:space="preserve">be </w:t>
      </w:r>
      <w:r w:rsidRPr="003A7DEA">
        <w:rPr>
          <w:rFonts w:ascii="Times New Roman" w:eastAsia="ＭＳ ゴシック" w:hAnsi="Times New Roman" w:cs="Times New Roman"/>
          <w:sz w:val="24"/>
          <w:szCs w:val="24"/>
        </w:rPr>
        <w:t>3.68</w:t>
      </w:r>
      <w:r w:rsidRPr="003A7DEA">
        <w:rPr>
          <w:rFonts w:ascii="Times New Roman" w:eastAsia="ＭＳ ゴシック" w:hAnsi="Times New Roman"/>
          <w:sz w:val="24"/>
          <w:szCs w:val="24"/>
        </w:rPr>
        <w:t xml:space="preserve"> </w:t>
      </w:r>
      <w:r w:rsidRPr="003A7DEA">
        <w:rPr>
          <w:rFonts w:ascii="Times New Roman" w:eastAsia="ＭＳ ゴシック" w:hAnsi="Times New Roman" w:cs="Times New Roman"/>
          <w:sz w:val="24"/>
          <w:szCs w:val="24"/>
        </w:rPr>
        <w:t>× 10</w:t>
      </w:r>
      <w:r w:rsidRPr="003A7DEA">
        <w:rPr>
          <w:rFonts w:ascii="Times New Roman" w:eastAsia="ＭＳ ゴシック" w:hAnsi="Times New Roman" w:cs="Times New Roman"/>
          <w:sz w:val="24"/>
          <w:szCs w:val="24"/>
          <w:vertAlign w:val="superscript"/>
        </w:rPr>
        <w:t>6</w:t>
      </w:r>
      <w:r w:rsidRPr="003A7DEA">
        <w:rPr>
          <w:rFonts w:ascii="Times New Roman" w:eastAsiaTheme="minorHAnsi" w:hAnsi="Times New Roman" w:cs="Times New Roman"/>
          <w:sz w:val="24"/>
          <w:szCs w:val="24"/>
        </w:rPr>
        <w:t xml:space="preserve"> (CS3) and </w:t>
      </w:r>
      <w:r w:rsidRPr="003A7DEA">
        <w:rPr>
          <w:rFonts w:ascii="Times New Roman" w:eastAsia="ＭＳ ゴシック" w:hAnsi="Times New Roman" w:cs="Times New Roman"/>
          <w:sz w:val="24"/>
          <w:szCs w:val="24"/>
        </w:rPr>
        <w:t>1.92</w:t>
      </w:r>
      <w:r w:rsidRPr="003A7DEA">
        <w:rPr>
          <w:rFonts w:ascii="Times New Roman" w:eastAsia="ＭＳ ゴシック" w:hAnsi="Times New Roman"/>
          <w:sz w:val="24"/>
          <w:szCs w:val="24"/>
        </w:rPr>
        <w:t xml:space="preserve"> </w:t>
      </w:r>
      <w:r w:rsidRPr="003A7DEA">
        <w:rPr>
          <w:rFonts w:ascii="Times New Roman" w:eastAsia="ＭＳ ゴシック" w:hAnsi="Times New Roman" w:cs="Times New Roman"/>
          <w:sz w:val="24"/>
          <w:szCs w:val="24"/>
        </w:rPr>
        <w:t>× 10</w:t>
      </w:r>
      <w:r w:rsidRPr="003A7DEA">
        <w:rPr>
          <w:rFonts w:ascii="Times New Roman" w:eastAsia="ＭＳ ゴシック" w:hAnsi="Times New Roman" w:cs="Times New Roman"/>
          <w:sz w:val="24"/>
          <w:szCs w:val="24"/>
          <w:vertAlign w:val="superscript"/>
        </w:rPr>
        <w:t>6</w:t>
      </w:r>
      <w:r w:rsidRPr="003A7DEA">
        <w:rPr>
          <w:rFonts w:ascii="Times New Roman" w:eastAsiaTheme="minorHAnsi" w:hAnsi="Times New Roman" w:cs="Times New Roman"/>
          <w:sz w:val="24"/>
          <w:szCs w:val="24"/>
        </w:rPr>
        <w:t xml:space="preserve"> M</w:t>
      </w:r>
      <w:r w:rsidRPr="003A7DEA">
        <w:rPr>
          <w:rFonts w:ascii="Times New Roman" w:eastAsiaTheme="minorHAnsi" w:hAnsi="Times New Roman" w:cs="Times New Roman"/>
          <w:sz w:val="24"/>
          <w:szCs w:val="24"/>
          <w:vertAlign w:val="superscript"/>
        </w:rPr>
        <w:t xml:space="preserve">-1 </w:t>
      </w:r>
      <w:r w:rsidRPr="003A7DEA">
        <w:rPr>
          <w:rFonts w:ascii="Times New Roman" w:eastAsiaTheme="minorHAnsi" w:hAnsi="Times New Roman" w:cs="Times New Roman"/>
          <w:sz w:val="24"/>
          <w:szCs w:val="24"/>
        </w:rPr>
        <w:t>s</w:t>
      </w:r>
      <w:r w:rsidRPr="003A7DEA">
        <w:rPr>
          <w:rFonts w:ascii="Times New Roman" w:eastAsiaTheme="minorHAnsi" w:hAnsi="Times New Roman" w:cs="Times New Roman"/>
          <w:sz w:val="24"/>
          <w:szCs w:val="24"/>
          <w:vertAlign w:val="superscript"/>
        </w:rPr>
        <w:t>-1</w:t>
      </w:r>
      <w:r w:rsidRPr="003A7DEA">
        <w:rPr>
          <w:rFonts w:ascii="Times New Roman" w:eastAsiaTheme="minorHAnsi" w:hAnsi="Times New Roman" w:cs="Times New Roman"/>
          <w:sz w:val="24"/>
          <w:szCs w:val="24"/>
        </w:rPr>
        <w:t xml:space="preserve"> (CS242).</w:t>
      </w:r>
    </w:p>
    <w:p w14:paraId="51B4E89B" w14:textId="77777777" w:rsidR="00027E45" w:rsidRPr="003A7DEA" w:rsidRDefault="001E77AB" w:rsidP="003A7DEA">
      <w:pPr>
        <w:adjustRightInd w:val="0"/>
        <w:snapToGrid w:val="0"/>
        <w:spacing w:line="360" w:lineRule="auto"/>
        <w:ind w:firstLine="840"/>
        <w:jc w:val="both"/>
        <w:rPr>
          <w:rFonts w:ascii="Times New Roman" w:hAnsi="Times New Roman" w:cs="Times New Roman"/>
          <w:sz w:val="24"/>
          <w:szCs w:val="24"/>
        </w:rPr>
      </w:pPr>
      <w:r w:rsidRPr="003A7DEA">
        <w:rPr>
          <w:rFonts w:ascii="Times New Roman" w:hAnsi="Times New Roman" w:cs="Times New Roman"/>
          <w:sz w:val="24"/>
          <w:szCs w:val="24"/>
        </w:rPr>
        <w:t xml:space="preserve">The </w:t>
      </w:r>
      <w:r w:rsidRPr="003A7DEA">
        <w:rPr>
          <w:rFonts w:ascii="Times New Roman" w:hAnsi="Times New Roman" w:cs="Times New Roman"/>
          <w:i/>
          <w:iCs/>
          <w:sz w:val="24"/>
          <w:szCs w:val="24"/>
        </w:rPr>
        <w:t>k</w:t>
      </w:r>
      <w:r w:rsidRPr="003A7DEA">
        <w:rPr>
          <w:rFonts w:ascii="Times New Roman" w:hAnsi="Times New Roman" w:cs="Times New Roman"/>
          <w:i/>
          <w:iCs/>
          <w:sz w:val="24"/>
          <w:szCs w:val="24"/>
          <w:vertAlign w:val="subscript"/>
        </w:rPr>
        <w:t>on</w:t>
      </w:r>
      <w:r w:rsidRPr="003A7DEA">
        <w:rPr>
          <w:rFonts w:ascii="Times New Roman" w:hAnsi="Times New Roman" w:cs="Times New Roman"/>
          <w:sz w:val="24"/>
          <w:szCs w:val="24"/>
        </w:rPr>
        <w:t xml:space="preserve"> constant can also be described using the Arrhenius equation:</w:t>
      </w:r>
    </w:p>
    <w:p w14:paraId="244C6CA2" w14:textId="77777777" w:rsidR="00027E45" w:rsidRPr="003A7DEA" w:rsidRDefault="00FE2F96">
      <w:pPr>
        <w:adjustRightInd w:val="0"/>
        <w:snapToGrid w:val="0"/>
        <w:spacing w:line="360" w:lineRule="auto"/>
        <w:jc w:val="right"/>
        <w:rPr>
          <w:sz w:val="24"/>
          <w:szCs w:val="24"/>
        </w:rPr>
      </w:pPr>
      <m:oMath>
        <m:sSub>
          <m:sSubPr>
            <m:ctrlPr>
              <w:rPr>
                <w:rFonts w:ascii="Cambria Math" w:eastAsiaTheme="minorHAnsi" w:hAnsi="Cambria Math"/>
                <w:sz w:val="24"/>
                <w:szCs w:val="24"/>
              </w:rPr>
            </m:ctrlPr>
          </m:sSubPr>
          <m:e>
            <m:r>
              <w:rPr>
                <w:rFonts w:ascii="Cambria Math" w:eastAsiaTheme="minorHAnsi" w:hAnsi="Cambria Math"/>
                <w:sz w:val="24"/>
                <w:szCs w:val="24"/>
              </w:rPr>
              <m:t>k</m:t>
            </m:r>
          </m:e>
          <m:sub>
            <m:r>
              <w:rPr>
                <w:rFonts w:ascii="Cambria Math" w:eastAsiaTheme="minorHAnsi" w:hAnsi="Cambria Math"/>
                <w:sz w:val="24"/>
                <w:szCs w:val="24"/>
              </w:rPr>
              <m:t>on</m:t>
            </m:r>
          </m:sub>
        </m:sSub>
        <m:r>
          <w:rPr>
            <w:rFonts w:ascii="Cambria Math" w:eastAsiaTheme="minorHAnsi" w:hAnsi="Cambria Math"/>
            <w:sz w:val="24"/>
            <w:szCs w:val="24"/>
          </w:rPr>
          <m:t>=Aexp</m:t>
        </m:r>
        <m:r>
          <w:rPr>
            <w:rFonts w:ascii="Cambria Math" w:eastAsiaTheme="minorHAnsi" w:hAnsi="Cambria Math"/>
            <w:sz w:val="24"/>
            <w:szCs w:val="24"/>
          </w:rPr>
          <m:t>{-</m:t>
        </m:r>
        <m:f>
          <m:fPr>
            <m:ctrlPr>
              <w:rPr>
                <w:rFonts w:ascii="Cambria Math" w:eastAsiaTheme="minorHAnsi" w:hAnsi="Cambria Math"/>
                <w:i/>
                <w:sz w:val="24"/>
                <w:szCs w:val="24"/>
              </w:rPr>
            </m:ctrlPr>
          </m:fPr>
          <m:num>
            <m:r>
              <w:rPr>
                <w:rFonts w:ascii="Cambria Math" w:eastAsiaTheme="minorHAnsi" w:hAnsi="Cambria Math"/>
                <w:sz w:val="24"/>
                <w:szCs w:val="24"/>
              </w:rPr>
              <m:t>E</m:t>
            </m:r>
          </m:num>
          <m:den>
            <m:r>
              <w:rPr>
                <w:rFonts w:ascii="Cambria Math" w:eastAsiaTheme="minorHAnsi" w:hAnsi="Cambria Math"/>
                <w:sz w:val="24"/>
                <w:szCs w:val="24"/>
              </w:rPr>
              <m:t>RT</m:t>
            </m:r>
          </m:den>
        </m:f>
        <m:r>
          <w:rPr>
            <w:rFonts w:ascii="Cambria Math" w:eastAsiaTheme="minorHAnsi" w:hAnsi="Cambria Math"/>
            <w:sz w:val="24"/>
            <w:szCs w:val="24"/>
          </w:rPr>
          <m:t>}</m:t>
        </m:r>
      </m:oMath>
      <w:r w:rsidR="001E77AB" w:rsidRPr="003A7DEA">
        <w:rPr>
          <w:sz w:val="24"/>
          <w:szCs w:val="24"/>
        </w:rPr>
        <w:t xml:space="preserve">                           [</w:t>
      </w:r>
      <w:r w:rsidR="0001312C" w:rsidRPr="003A7DEA">
        <w:rPr>
          <w:sz w:val="24"/>
          <w:szCs w:val="24"/>
        </w:rPr>
        <w:t>4</w:t>
      </w:r>
      <w:r w:rsidR="001E77AB" w:rsidRPr="003A7DEA">
        <w:rPr>
          <w:sz w:val="24"/>
          <w:szCs w:val="24"/>
        </w:rPr>
        <w:t>]</w:t>
      </w:r>
    </w:p>
    <w:p w14:paraId="22F05307" w14:textId="218BC227" w:rsidR="00027E45" w:rsidRPr="003A7DEA" w:rsidRDefault="001E77AB">
      <w:pPr>
        <w:adjustRightInd w:val="0"/>
        <w:snapToGrid w:val="0"/>
        <w:spacing w:line="360" w:lineRule="auto"/>
        <w:jc w:val="both"/>
        <w:rPr>
          <w:rFonts w:ascii="Times New Roman" w:eastAsiaTheme="minorHAnsi" w:hAnsi="Times New Roman" w:cs="Times New Roman"/>
          <w:sz w:val="24"/>
          <w:szCs w:val="24"/>
        </w:rPr>
      </w:pPr>
      <w:r w:rsidRPr="003A7DEA">
        <w:rPr>
          <w:rFonts w:ascii="Times New Roman" w:hAnsi="Times New Roman" w:cs="Times New Roman"/>
          <w:sz w:val="24"/>
          <w:szCs w:val="24"/>
        </w:rPr>
        <w:t xml:space="preserve">where </w:t>
      </w:r>
      <w:r w:rsidRPr="003A7DEA">
        <w:rPr>
          <w:rFonts w:ascii="Times New Roman" w:eastAsiaTheme="minorHAnsi" w:hAnsi="Times New Roman" w:cs="Times New Roman"/>
          <w:i/>
          <w:iCs/>
          <w:sz w:val="24"/>
          <w:szCs w:val="24"/>
        </w:rPr>
        <w:t>R</w:t>
      </w:r>
      <w:r w:rsidRPr="003A7DEA">
        <w:rPr>
          <w:rFonts w:ascii="Times New Roman" w:eastAsiaTheme="minorHAnsi" w:hAnsi="Times New Roman" w:cs="Times New Roman"/>
          <w:sz w:val="24"/>
          <w:szCs w:val="24"/>
        </w:rPr>
        <w:t xml:space="preserve"> is the gas constant. </w:t>
      </w:r>
      <w:r w:rsidRPr="003A7DEA">
        <w:rPr>
          <w:rFonts w:ascii="Times New Roman" w:eastAsiaTheme="minorHAnsi" w:hAnsi="Times New Roman" w:cs="Times New Roman"/>
          <w:color w:val="FF0000"/>
          <w:sz w:val="24"/>
          <w:szCs w:val="24"/>
        </w:rPr>
        <w:t xml:space="preserve">To estimate </w:t>
      </w:r>
      <w:r w:rsidRPr="003A7DEA">
        <w:rPr>
          <w:rFonts w:ascii="Times New Roman" w:eastAsiaTheme="minorHAnsi" w:hAnsi="Times New Roman" w:cs="Times New Roman"/>
          <w:i/>
          <w:iCs/>
          <w:color w:val="FF0000"/>
          <w:sz w:val="24"/>
          <w:szCs w:val="24"/>
        </w:rPr>
        <w:t>E</w:t>
      </w:r>
      <w:r w:rsidRPr="003A7DEA">
        <w:rPr>
          <w:rFonts w:ascii="Times New Roman" w:eastAsiaTheme="minorHAnsi" w:hAnsi="Times New Roman" w:cs="Times New Roman"/>
          <w:color w:val="FF0000"/>
          <w:sz w:val="24"/>
          <w:szCs w:val="24"/>
        </w:rPr>
        <w:t xml:space="preserve">, the potential energy </w:t>
      </w:r>
      <w:r w:rsidR="00382514" w:rsidRPr="003A7DEA">
        <w:rPr>
          <w:rFonts w:ascii="Times New Roman" w:eastAsiaTheme="minorHAnsi" w:hAnsi="Times New Roman" w:cs="Times New Roman"/>
          <w:color w:val="FF0000"/>
          <w:sz w:val="24"/>
          <w:szCs w:val="24"/>
        </w:rPr>
        <w:t>and</w:t>
      </w:r>
      <w:r w:rsidR="000F36F6" w:rsidRPr="003A7DEA">
        <w:rPr>
          <w:rFonts w:ascii="Times New Roman" w:eastAsiaTheme="minorHAnsi" w:hAnsi="Times New Roman" w:cs="Times New Roman"/>
          <w:color w:val="FF0000"/>
          <w:sz w:val="24"/>
          <w:szCs w:val="24"/>
        </w:rPr>
        <w:t xml:space="preserve"> free energy </w:t>
      </w:r>
      <w:r w:rsidRPr="003A7DEA">
        <w:rPr>
          <w:rFonts w:ascii="Times New Roman" w:eastAsiaTheme="minorHAnsi" w:hAnsi="Times New Roman" w:cs="Times New Roman"/>
          <w:color w:val="FF0000"/>
          <w:sz w:val="24"/>
          <w:szCs w:val="24"/>
        </w:rPr>
        <w:t>difference</w:t>
      </w:r>
      <w:r w:rsidR="00382514" w:rsidRPr="003A7DEA">
        <w:rPr>
          <w:rFonts w:ascii="Times New Roman" w:eastAsiaTheme="minorHAnsi" w:hAnsi="Times New Roman" w:cs="Times New Roman"/>
          <w:color w:val="FF0000"/>
          <w:sz w:val="24"/>
          <w:szCs w:val="24"/>
        </w:rPr>
        <w:t>s</w:t>
      </w:r>
      <w:r w:rsidRPr="003A7DEA">
        <w:rPr>
          <w:rFonts w:ascii="Times New Roman" w:eastAsiaTheme="minorHAnsi" w:hAnsi="Times New Roman" w:cs="Times New Roman"/>
          <w:color w:val="FF0000"/>
          <w:sz w:val="24"/>
          <w:szCs w:val="24"/>
        </w:rPr>
        <w:t xml:space="preserve"> between the unbound state and the highest-energy transition state w</w:t>
      </w:r>
      <w:r w:rsidR="00382514" w:rsidRPr="003A7DEA">
        <w:rPr>
          <w:rFonts w:ascii="Times New Roman" w:eastAsiaTheme="minorHAnsi" w:hAnsi="Times New Roman" w:cs="Times New Roman"/>
          <w:color w:val="FF0000"/>
          <w:sz w:val="24"/>
          <w:szCs w:val="24"/>
        </w:rPr>
        <w:t>ere</w:t>
      </w:r>
      <w:r w:rsidRPr="003A7DEA">
        <w:rPr>
          <w:rFonts w:ascii="Times New Roman" w:eastAsiaTheme="minorHAnsi" w:hAnsi="Times New Roman" w:cs="Times New Roman"/>
          <w:color w:val="FF0000"/>
          <w:sz w:val="24"/>
          <w:szCs w:val="24"/>
        </w:rPr>
        <w:t xml:space="preserve"> averaged over </w:t>
      </w:r>
      <w:r w:rsidR="003715D7" w:rsidRPr="003A7DEA">
        <w:rPr>
          <w:rFonts w:ascii="Times New Roman" w:eastAsiaTheme="minorHAnsi" w:hAnsi="Times New Roman" w:cs="Times New Roman"/>
          <w:color w:val="FF0000"/>
          <w:sz w:val="24"/>
          <w:szCs w:val="24"/>
        </w:rPr>
        <w:t>the 9</w:t>
      </w:r>
      <w:r w:rsidRPr="003A7DEA">
        <w:rPr>
          <w:rFonts w:ascii="Times New Roman" w:eastAsiaTheme="minorHAnsi" w:hAnsi="Times New Roman" w:cs="Times New Roman"/>
          <w:color w:val="FF0000"/>
          <w:sz w:val="24"/>
          <w:szCs w:val="24"/>
        </w:rPr>
        <w:t xml:space="preserve"> (CS3) and </w:t>
      </w:r>
      <w:r w:rsidR="003715D7" w:rsidRPr="003A7DEA">
        <w:rPr>
          <w:rFonts w:ascii="Times New Roman" w:eastAsiaTheme="minorHAnsi" w:hAnsi="Times New Roman" w:cs="Times New Roman"/>
          <w:color w:val="FF0000"/>
          <w:sz w:val="24"/>
          <w:szCs w:val="24"/>
        </w:rPr>
        <w:t>6</w:t>
      </w:r>
      <w:r w:rsidRPr="003A7DEA">
        <w:rPr>
          <w:rFonts w:ascii="Times New Roman" w:eastAsiaTheme="minorHAnsi" w:hAnsi="Times New Roman" w:cs="Times New Roman"/>
          <w:color w:val="FF0000"/>
          <w:sz w:val="24"/>
          <w:szCs w:val="24"/>
        </w:rPr>
        <w:t xml:space="preserve"> (CS242) trajectories</w:t>
      </w:r>
      <w:r w:rsidR="00382514" w:rsidRPr="003A7DEA">
        <w:rPr>
          <w:rFonts w:ascii="Times New Roman" w:eastAsiaTheme="minorHAnsi" w:hAnsi="Times New Roman" w:cs="Times New Roman"/>
          <w:color w:val="FF0000"/>
          <w:sz w:val="24"/>
          <w:szCs w:val="24"/>
        </w:rPr>
        <w:t>.</w:t>
      </w:r>
      <w:r w:rsidR="000F36F6" w:rsidRPr="003A7DEA">
        <w:rPr>
          <w:rFonts w:ascii="Times New Roman" w:eastAsiaTheme="minorHAnsi" w:hAnsi="Times New Roman" w:cs="Times New Roman"/>
          <w:sz w:val="24"/>
          <w:szCs w:val="24"/>
        </w:rPr>
        <w:t xml:space="preserve"> </w:t>
      </w:r>
      <w:r w:rsidR="00DC2BB3" w:rsidRPr="003A7DEA">
        <w:rPr>
          <w:rFonts w:ascii="Times New Roman" w:eastAsiaTheme="minorHAnsi" w:hAnsi="Times New Roman" w:cs="Times New Roman"/>
          <w:sz w:val="24"/>
          <w:szCs w:val="24"/>
        </w:rPr>
        <w:t xml:space="preserve">The </w:t>
      </w:r>
      <w:r w:rsidR="00382514" w:rsidRPr="003A7DEA">
        <w:rPr>
          <w:rFonts w:ascii="Times New Roman" w:eastAsiaTheme="minorHAnsi" w:hAnsi="Times New Roman" w:cs="Times New Roman"/>
          <w:i/>
          <w:iCs/>
          <w:color w:val="FF0000"/>
          <w:sz w:val="24"/>
          <w:szCs w:val="24"/>
        </w:rPr>
        <w:t>E</w:t>
      </w:r>
      <w:r w:rsidR="00DC2BB3" w:rsidRPr="003A7DEA">
        <w:rPr>
          <w:rFonts w:ascii="Times New Roman" w:eastAsiaTheme="minorHAnsi" w:hAnsi="Times New Roman" w:cs="Times New Roman"/>
          <w:color w:val="FF0000"/>
          <w:sz w:val="24"/>
          <w:szCs w:val="24"/>
        </w:rPr>
        <w:t xml:space="preserve"> </w:t>
      </w:r>
      <w:r w:rsidR="0018787F" w:rsidRPr="003A7DEA">
        <w:rPr>
          <w:rFonts w:ascii="Times New Roman" w:eastAsiaTheme="minorHAnsi" w:hAnsi="Times New Roman" w:cs="Times New Roman"/>
          <w:color w:val="FF0000"/>
          <w:sz w:val="24"/>
          <w:szCs w:val="24"/>
        </w:rPr>
        <w:t xml:space="preserve">values </w:t>
      </w:r>
      <w:r w:rsidR="00223CEC" w:rsidRPr="003A7DEA">
        <w:rPr>
          <w:rFonts w:ascii="Times New Roman" w:eastAsiaTheme="minorHAnsi" w:hAnsi="Times New Roman" w:cs="Times New Roman"/>
          <w:color w:val="FF0000"/>
          <w:sz w:val="24"/>
          <w:szCs w:val="24"/>
        </w:rPr>
        <w:t>estimated from</w:t>
      </w:r>
      <w:r w:rsidR="00382514" w:rsidRPr="003A7DEA">
        <w:rPr>
          <w:rFonts w:ascii="Times New Roman" w:eastAsiaTheme="minorHAnsi" w:hAnsi="Times New Roman" w:cs="Times New Roman"/>
          <w:color w:val="FF0000"/>
          <w:sz w:val="24"/>
          <w:szCs w:val="24"/>
        </w:rPr>
        <w:t xml:space="preserve"> potential energy </w:t>
      </w:r>
      <w:r w:rsidR="00223CEC" w:rsidRPr="003A7DEA">
        <w:rPr>
          <w:rFonts w:ascii="Times New Roman" w:eastAsiaTheme="minorHAnsi" w:hAnsi="Times New Roman" w:cs="Times New Roman"/>
          <w:color w:val="FF0000"/>
          <w:sz w:val="24"/>
          <w:szCs w:val="24"/>
        </w:rPr>
        <w:t xml:space="preserve">trajectories </w:t>
      </w:r>
      <w:r w:rsidR="00382514" w:rsidRPr="003A7DEA">
        <w:rPr>
          <w:rFonts w:ascii="Times New Roman" w:eastAsiaTheme="minorHAnsi" w:hAnsi="Times New Roman" w:cs="Times New Roman"/>
          <w:color w:val="FF0000"/>
          <w:sz w:val="24"/>
          <w:szCs w:val="24"/>
        </w:rPr>
        <w:t>w</w:t>
      </w:r>
      <w:r w:rsidR="0018787F" w:rsidRPr="003A7DEA">
        <w:rPr>
          <w:rFonts w:ascii="Times New Roman" w:eastAsiaTheme="minorHAnsi" w:hAnsi="Times New Roman" w:cs="Times New Roman"/>
          <w:color w:val="FF0000"/>
          <w:sz w:val="24"/>
          <w:szCs w:val="24"/>
        </w:rPr>
        <w:t>ere</w:t>
      </w:r>
      <w:r w:rsidR="000F36F6" w:rsidRPr="003A7DEA">
        <w:rPr>
          <w:rFonts w:ascii="Times New Roman" w:eastAsiaTheme="minorHAnsi" w:hAnsi="Times New Roman" w:cs="Times New Roman"/>
          <w:color w:val="FF0000"/>
          <w:sz w:val="24"/>
          <w:szCs w:val="24"/>
        </w:rPr>
        <w:t xml:space="preserve"> </w:t>
      </w:r>
      <w:r w:rsidR="00021047" w:rsidRPr="003A7DEA">
        <w:rPr>
          <w:rFonts w:ascii="Times New Roman" w:eastAsiaTheme="minorHAnsi" w:hAnsi="Times New Roman" w:cs="Times New Roman"/>
          <w:color w:val="FF0000"/>
          <w:sz w:val="24"/>
          <w:szCs w:val="24"/>
        </w:rPr>
        <w:t>3.9</w:t>
      </w:r>
      <w:r w:rsidR="000F36F6" w:rsidRPr="003A7DEA">
        <w:rPr>
          <w:rFonts w:ascii="Times New Roman" w:eastAsiaTheme="minorHAnsi" w:hAnsi="Times New Roman" w:cs="Times New Roman"/>
          <w:color w:val="FF0000"/>
          <w:sz w:val="24"/>
          <w:szCs w:val="24"/>
        </w:rPr>
        <w:t xml:space="preserve"> </w:t>
      </w:r>
      <w:r w:rsidR="000F36F6" w:rsidRPr="003A7DEA">
        <w:rPr>
          <w:rFonts w:ascii="Times New Roman" w:eastAsia="ＭＳ ゴシック" w:hAnsi="Times New Roman" w:cs="Times New Roman"/>
          <w:color w:val="FF0000"/>
          <w:sz w:val="24"/>
          <w:szCs w:val="24"/>
        </w:rPr>
        <w:t xml:space="preserve">± </w:t>
      </w:r>
      <w:r w:rsidR="00021047" w:rsidRPr="003A7DEA">
        <w:rPr>
          <w:rFonts w:ascii="Times New Roman" w:eastAsia="ＭＳ ゴシック" w:hAnsi="Times New Roman" w:cs="Times New Roman"/>
          <w:color w:val="FF0000"/>
          <w:sz w:val="24"/>
          <w:szCs w:val="24"/>
        </w:rPr>
        <w:t>1.8</w:t>
      </w:r>
      <w:r w:rsidR="000F36F6" w:rsidRPr="003A7DEA">
        <w:rPr>
          <w:rFonts w:ascii="Times New Roman" w:eastAsia="ＭＳ ゴシック" w:hAnsi="Times New Roman" w:cs="Times New Roman"/>
          <w:color w:val="FF0000"/>
          <w:sz w:val="24"/>
          <w:szCs w:val="24"/>
        </w:rPr>
        <w:t xml:space="preserve"> (CS3) </w:t>
      </w:r>
      <w:r w:rsidR="000F36F6" w:rsidRPr="003A7DEA">
        <w:rPr>
          <w:rFonts w:ascii="Times New Roman" w:eastAsiaTheme="minorHAnsi" w:hAnsi="Times New Roman" w:cs="Times New Roman"/>
          <w:color w:val="FF0000"/>
          <w:sz w:val="24"/>
          <w:szCs w:val="24"/>
        </w:rPr>
        <w:t xml:space="preserve">and </w:t>
      </w:r>
      <w:r w:rsidR="00021047" w:rsidRPr="003A7DEA">
        <w:rPr>
          <w:rFonts w:ascii="Times New Roman" w:eastAsiaTheme="minorHAnsi" w:hAnsi="Times New Roman" w:cs="Times New Roman"/>
          <w:color w:val="FF0000"/>
          <w:sz w:val="24"/>
          <w:szCs w:val="24"/>
        </w:rPr>
        <w:t>6.7</w:t>
      </w:r>
      <w:r w:rsidR="000F36F6" w:rsidRPr="003A7DEA">
        <w:rPr>
          <w:rFonts w:ascii="Times New Roman" w:eastAsiaTheme="minorHAnsi" w:hAnsi="Times New Roman" w:cs="Times New Roman"/>
          <w:color w:val="FF0000"/>
          <w:sz w:val="24"/>
          <w:szCs w:val="24"/>
        </w:rPr>
        <w:t xml:space="preserve"> </w:t>
      </w:r>
      <w:r w:rsidR="000F36F6" w:rsidRPr="003A7DEA">
        <w:rPr>
          <w:rFonts w:ascii="Times New Roman" w:eastAsia="ＭＳ ゴシック" w:hAnsi="Times New Roman" w:cs="Times New Roman"/>
          <w:color w:val="FF0000"/>
          <w:sz w:val="24"/>
          <w:szCs w:val="24"/>
        </w:rPr>
        <w:t>± 2.</w:t>
      </w:r>
      <w:r w:rsidR="00021047" w:rsidRPr="003A7DEA">
        <w:rPr>
          <w:rFonts w:ascii="Times New Roman" w:eastAsia="ＭＳ ゴシック" w:hAnsi="Times New Roman" w:cs="Times New Roman"/>
          <w:color w:val="FF0000"/>
          <w:sz w:val="24"/>
          <w:szCs w:val="24"/>
        </w:rPr>
        <w:t>4</w:t>
      </w:r>
      <w:r w:rsidR="000F36F6" w:rsidRPr="003A7DEA">
        <w:rPr>
          <w:rFonts w:ascii="Times New Roman" w:eastAsia="ＭＳ ゴシック" w:hAnsi="Times New Roman" w:cs="Times New Roman"/>
          <w:color w:val="FF0000"/>
          <w:sz w:val="24"/>
          <w:szCs w:val="24"/>
        </w:rPr>
        <w:t xml:space="preserve"> (CS242) </w:t>
      </w:r>
      <w:r w:rsidR="000F36F6" w:rsidRPr="003A7DEA">
        <w:rPr>
          <w:rFonts w:ascii="Times New Roman" w:eastAsiaTheme="minorHAnsi" w:hAnsi="Times New Roman" w:cs="Times New Roman"/>
          <w:color w:val="FF0000"/>
          <w:sz w:val="24"/>
          <w:szCs w:val="24"/>
        </w:rPr>
        <w:t>kcal</w:t>
      </w:r>
      <w:r w:rsidR="009571DF" w:rsidRPr="003A7DEA">
        <w:rPr>
          <w:rFonts w:ascii="Times New Roman" w:eastAsiaTheme="minorHAnsi" w:hAnsi="Times New Roman" w:cs="Times New Roman"/>
          <w:color w:val="FF0000"/>
          <w:sz w:val="24"/>
          <w:szCs w:val="24"/>
        </w:rPr>
        <w:t xml:space="preserve"> </w:t>
      </w:r>
      <w:r w:rsidR="000F36F6" w:rsidRPr="003A7DEA">
        <w:rPr>
          <w:rFonts w:ascii="Times New Roman" w:eastAsiaTheme="minorHAnsi" w:hAnsi="Times New Roman" w:cs="Times New Roman"/>
          <w:color w:val="FF0000"/>
          <w:sz w:val="24"/>
          <w:szCs w:val="24"/>
        </w:rPr>
        <w:t>mol</w:t>
      </w:r>
      <w:r w:rsidR="009571DF" w:rsidRPr="003A7DEA">
        <w:rPr>
          <w:rFonts w:ascii="Times New Roman" w:eastAsiaTheme="minorHAnsi" w:hAnsi="Times New Roman" w:cs="Times New Roman"/>
          <w:color w:val="FF0000"/>
          <w:sz w:val="24"/>
          <w:szCs w:val="24"/>
          <w:vertAlign w:val="superscript"/>
        </w:rPr>
        <w:t>-1</w:t>
      </w:r>
      <w:r w:rsidR="0018787F" w:rsidRPr="003A7DEA">
        <w:rPr>
          <w:rFonts w:ascii="Times New Roman" w:eastAsiaTheme="minorHAnsi" w:hAnsi="Times New Roman" w:cs="Times New Roman"/>
          <w:color w:val="FF0000"/>
          <w:sz w:val="24"/>
          <w:szCs w:val="24"/>
        </w:rPr>
        <w:t xml:space="preserve"> </w:t>
      </w:r>
      <w:r w:rsidR="00223CEC" w:rsidRPr="003A7DEA">
        <w:rPr>
          <w:rFonts w:ascii="Times New Roman" w:eastAsiaTheme="minorHAnsi" w:hAnsi="Times New Roman" w:cs="Times New Roman"/>
          <w:color w:val="FF0000"/>
          <w:sz w:val="24"/>
          <w:szCs w:val="24"/>
        </w:rPr>
        <w:t>(p=0.0</w:t>
      </w:r>
      <w:r w:rsidR="00042ECD" w:rsidRPr="003A7DEA">
        <w:rPr>
          <w:rFonts w:ascii="Times New Roman" w:eastAsiaTheme="minorHAnsi" w:hAnsi="Times New Roman" w:cs="Times New Roman"/>
          <w:color w:val="FF0000"/>
          <w:sz w:val="24"/>
          <w:szCs w:val="24"/>
        </w:rPr>
        <w:t>2</w:t>
      </w:r>
      <w:r w:rsidR="00223CEC" w:rsidRPr="003A7DEA">
        <w:rPr>
          <w:rFonts w:ascii="Times New Roman" w:eastAsiaTheme="minorHAnsi" w:hAnsi="Times New Roman" w:cs="Times New Roman"/>
          <w:color w:val="FF0000"/>
          <w:sz w:val="24"/>
          <w:szCs w:val="24"/>
        </w:rPr>
        <w:t xml:space="preserve">, one-sided Student </w:t>
      </w:r>
      <w:r w:rsidR="00223CEC" w:rsidRPr="003A7DEA">
        <w:rPr>
          <w:rFonts w:ascii="Times New Roman" w:eastAsiaTheme="minorHAnsi" w:hAnsi="Times New Roman" w:cs="Times New Roman"/>
          <w:i/>
          <w:iCs/>
          <w:color w:val="FF0000"/>
          <w:sz w:val="24"/>
          <w:szCs w:val="24"/>
        </w:rPr>
        <w:t>t</w:t>
      </w:r>
      <w:r w:rsidR="00DC2BB3" w:rsidRPr="003A7DEA">
        <w:rPr>
          <w:rFonts w:ascii="Times New Roman" w:eastAsiaTheme="minorHAnsi" w:hAnsi="Times New Roman" w:cs="Times New Roman"/>
          <w:color w:val="FF0000"/>
          <w:sz w:val="24"/>
          <w:szCs w:val="24"/>
        </w:rPr>
        <w:t>-</w:t>
      </w:r>
      <w:r w:rsidR="00223CEC" w:rsidRPr="003A7DEA">
        <w:rPr>
          <w:rFonts w:ascii="Times New Roman" w:eastAsiaTheme="minorHAnsi" w:hAnsi="Times New Roman" w:cs="Times New Roman"/>
          <w:color w:val="FF0000"/>
          <w:sz w:val="24"/>
          <w:szCs w:val="24"/>
        </w:rPr>
        <w:t>test</w:t>
      </w:r>
      <w:r w:rsidR="00021047" w:rsidRPr="003A7DEA">
        <w:rPr>
          <w:rFonts w:ascii="Times New Roman" w:eastAsiaTheme="minorHAnsi" w:hAnsi="Times New Roman" w:cs="Times New Roman"/>
          <w:color w:val="FF0000"/>
          <w:sz w:val="24"/>
          <w:szCs w:val="24"/>
        </w:rPr>
        <w:t>)</w:t>
      </w:r>
      <w:r w:rsidR="00DC2BB3" w:rsidRPr="003A7DEA">
        <w:rPr>
          <w:rFonts w:ascii="Times New Roman" w:eastAsiaTheme="minorHAnsi" w:hAnsi="Times New Roman" w:cs="Times New Roman"/>
          <w:color w:val="FF0000"/>
          <w:sz w:val="24"/>
          <w:szCs w:val="24"/>
        </w:rPr>
        <w:t>,</w:t>
      </w:r>
      <w:r w:rsidR="00223CEC" w:rsidRPr="003A7DEA">
        <w:rPr>
          <w:rFonts w:ascii="Times New Roman" w:eastAsiaTheme="minorHAnsi" w:hAnsi="Times New Roman" w:cs="Times New Roman"/>
          <w:color w:val="FF0000"/>
          <w:sz w:val="24"/>
          <w:szCs w:val="24"/>
        </w:rPr>
        <w:t xml:space="preserve"> </w:t>
      </w:r>
      <w:r w:rsidR="0018787F" w:rsidRPr="003A7DEA">
        <w:rPr>
          <w:rFonts w:ascii="Times New Roman" w:eastAsiaTheme="minorHAnsi" w:hAnsi="Times New Roman" w:cs="Times New Roman"/>
          <w:color w:val="FF0000"/>
          <w:sz w:val="24"/>
          <w:szCs w:val="24"/>
        </w:rPr>
        <w:t xml:space="preserve">while those </w:t>
      </w:r>
      <w:r w:rsidR="00223CEC" w:rsidRPr="003A7DEA">
        <w:rPr>
          <w:rFonts w:ascii="Times New Roman" w:eastAsiaTheme="minorHAnsi" w:hAnsi="Times New Roman" w:cs="Times New Roman"/>
          <w:color w:val="FF0000"/>
          <w:sz w:val="24"/>
          <w:szCs w:val="24"/>
        </w:rPr>
        <w:t xml:space="preserve">estimated from </w:t>
      </w:r>
      <w:r w:rsidR="00223CEC" w:rsidRPr="003A7DEA">
        <w:rPr>
          <w:rFonts w:ascii="Times New Roman" w:hAnsi="Times New Roman" w:cs="Times New Roman"/>
          <w:color w:val="FF0000"/>
          <w:sz w:val="24"/>
          <w:szCs w:val="24"/>
        </w:rPr>
        <w:t>free energy trajectories produced from the free energy landscapes</w:t>
      </w:r>
      <w:r w:rsidR="00223CEC" w:rsidRPr="003A7DEA">
        <w:rPr>
          <w:rFonts w:ascii="Times New Roman" w:eastAsiaTheme="minorHAnsi" w:hAnsi="Times New Roman" w:cs="Times New Roman"/>
          <w:color w:val="FF0000"/>
          <w:sz w:val="24"/>
          <w:szCs w:val="24"/>
        </w:rPr>
        <w:t xml:space="preserve"> (Supplementary Fig. </w:t>
      </w:r>
      <w:r w:rsidR="00121A28" w:rsidRPr="003A7DEA">
        <w:rPr>
          <w:rFonts w:ascii="Times New Roman" w:eastAsiaTheme="minorHAnsi" w:hAnsi="Times New Roman" w:cs="Times New Roman"/>
          <w:color w:val="FF0000"/>
          <w:sz w:val="24"/>
          <w:szCs w:val="24"/>
        </w:rPr>
        <w:t>7</w:t>
      </w:r>
      <w:r w:rsidR="00223CEC" w:rsidRPr="003A7DEA">
        <w:rPr>
          <w:rFonts w:ascii="Times New Roman" w:eastAsiaTheme="minorHAnsi" w:hAnsi="Times New Roman" w:cs="Times New Roman"/>
          <w:color w:val="FF0000"/>
          <w:sz w:val="24"/>
          <w:szCs w:val="24"/>
        </w:rPr>
        <w:t xml:space="preserve">) were </w:t>
      </w:r>
      <w:r w:rsidR="00DC2BB3" w:rsidRPr="003A7DEA">
        <w:rPr>
          <w:rFonts w:ascii="Times New Roman" w:eastAsiaTheme="minorHAnsi" w:hAnsi="Times New Roman" w:cs="Times New Roman"/>
          <w:color w:val="FF0000"/>
          <w:sz w:val="24"/>
          <w:szCs w:val="24"/>
        </w:rPr>
        <w:t>‒</w:t>
      </w:r>
      <w:r w:rsidR="00021047" w:rsidRPr="003A7DEA">
        <w:rPr>
          <w:rFonts w:ascii="Times New Roman" w:eastAsiaTheme="minorHAnsi" w:hAnsi="Times New Roman" w:cs="Times New Roman"/>
          <w:color w:val="FF0000"/>
          <w:sz w:val="24"/>
          <w:szCs w:val="24"/>
        </w:rPr>
        <w:t>0.71</w:t>
      </w:r>
      <w:r w:rsidR="00223CEC" w:rsidRPr="003A7DEA">
        <w:rPr>
          <w:rFonts w:ascii="Times New Roman" w:eastAsiaTheme="minorHAnsi" w:hAnsi="Times New Roman" w:cs="Times New Roman"/>
          <w:color w:val="FF0000"/>
          <w:sz w:val="24"/>
          <w:szCs w:val="24"/>
        </w:rPr>
        <w:t xml:space="preserve"> </w:t>
      </w:r>
      <w:r w:rsidR="00223CEC" w:rsidRPr="003A7DEA">
        <w:rPr>
          <w:rFonts w:ascii="Times New Roman" w:eastAsia="ＭＳ ゴシック" w:hAnsi="Times New Roman" w:cs="Times New Roman"/>
          <w:color w:val="FF0000"/>
          <w:sz w:val="24"/>
          <w:szCs w:val="24"/>
        </w:rPr>
        <w:t xml:space="preserve">± </w:t>
      </w:r>
      <w:r w:rsidR="00021047" w:rsidRPr="003A7DEA">
        <w:rPr>
          <w:rFonts w:ascii="Times New Roman" w:eastAsia="ＭＳ ゴシック" w:hAnsi="Times New Roman" w:cs="Times New Roman"/>
          <w:color w:val="FF0000"/>
          <w:sz w:val="24"/>
          <w:szCs w:val="24"/>
        </w:rPr>
        <w:t>0.23</w:t>
      </w:r>
      <w:r w:rsidR="00223CEC" w:rsidRPr="003A7DEA">
        <w:rPr>
          <w:rFonts w:ascii="Times New Roman" w:eastAsia="ＭＳ ゴシック" w:hAnsi="Times New Roman" w:cs="Times New Roman"/>
          <w:color w:val="FF0000"/>
          <w:sz w:val="24"/>
          <w:szCs w:val="24"/>
        </w:rPr>
        <w:t xml:space="preserve"> (CS3) </w:t>
      </w:r>
      <w:r w:rsidR="00223CEC" w:rsidRPr="003A7DEA">
        <w:rPr>
          <w:rFonts w:ascii="Times New Roman" w:eastAsiaTheme="minorHAnsi" w:hAnsi="Times New Roman" w:cs="Times New Roman"/>
          <w:color w:val="FF0000"/>
          <w:sz w:val="24"/>
          <w:szCs w:val="24"/>
        </w:rPr>
        <w:t xml:space="preserve">and </w:t>
      </w:r>
      <w:r w:rsidR="00DC2BB3" w:rsidRPr="003A7DEA">
        <w:rPr>
          <w:rFonts w:ascii="Times New Roman" w:eastAsiaTheme="minorHAnsi" w:hAnsi="Times New Roman" w:cs="Times New Roman"/>
          <w:color w:val="FF0000"/>
          <w:sz w:val="24"/>
          <w:szCs w:val="24"/>
        </w:rPr>
        <w:t>‒</w:t>
      </w:r>
      <w:r w:rsidR="00021047" w:rsidRPr="003A7DEA">
        <w:rPr>
          <w:rFonts w:ascii="Times New Roman" w:eastAsiaTheme="minorHAnsi" w:hAnsi="Times New Roman" w:cs="Times New Roman"/>
          <w:color w:val="FF0000"/>
          <w:sz w:val="24"/>
          <w:szCs w:val="24"/>
        </w:rPr>
        <w:t>0.42</w:t>
      </w:r>
      <w:r w:rsidR="00223CEC" w:rsidRPr="003A7DEA">
        <w:rPr>
          <w:rFonts w:ascii="Times New Roman" w:eastAsiaTheme="minorHAnsi" w:hAnsi="Times New Roman" w:cs="Times New Roman"/>
          <w:color w:val="FF0000"/>
          <w:sz w:val="24"/>
          <w:szCs w:val="24"/>
        </w:rPr>
        <w:t xml:space="preserve"> </w:t>
      </w:r>
      <w:r w:rsidR="00223CEC" w:rsidRPr="003A7DEA">
        <w:rPr>
          <w:rFonts w:ascii="Times New Roman" w:eastAsia="ＭＳ ゴシック" w:hAnsi="Times New Roman" w:cs="Times New Roman"/>
          <w:color w:val="FF0000"/>
          <w:sz w:val="24"/>
          <w:szCs w:val="24"/>
        </w:rPr>
        <w:t xml:space="preserve">± </w:t>
      </w:r>
      <w:r w:rsidR="00021047" w:rsidRPr="003A7DEA">
        <w:rPr>
          <w:rFonts w:ascii="Times New Roman" w:eastAsia="ＭＳ ゴシック" w:hAnsi="Times New Roman" w:cs="Times New Roman"/>
          <w:color w:val="FF0000"/>
          <w:sz w:val="24"/>
          <w:szCs w:val="24"/>
        </w:rPr>
        <w:t>0.18</w:t>
      </w:r>
      <w:r w:rsidR="00223CEC" w:rsidRPr="003A7DEA">
        <w:rPr>
          <w:rFonts w:ascii="Times New Roman" w:eastAsia="ＭＳ ゴシック" w:hAnsi="Times New Roman" w:cs="Times New Roman"/>
          <w:color w:val="FF0000"/>
          <w:sz w:val="24"/>
          <w:szCs w:val="24"/>
        </w:rPr>
        <w:t xml:space="preserve"> (CS242) </w:t>
      </w:r>
      <w:r w:rsidR="009571DF" w:rsidRPr="003A7DEA">
        <w:rPr>
          <w:rFonts w:ascii="Times New Roman" w:eastAsiaTheme="minorHAnsi" w:hAnsi="Times New Roman" w:cs="Times New Roman"/>
          <w:color w:val="FF0000"/>
          <w:sz w:val="24"/>
          <w:szCs w:val="24"/>
        </w:rPr>
        <w:t>kcal mol</w:t>
      </w:r>
      <w:r w:rsidR="009571DF" w:rsidRPr="003A7DEA">
        <w:rPr>
          <w:rFonts w:ascii="Times New Roman" w:eastAsiaTheme="minorHAnsi" w:hAnsi="Times New Roman" w:cs="Times New Roman"/>
          <w:color w:val="FF0000"/>
          <w:sz w:val="24"/>
          <w:szCs w:val="24"/>
          <w:vertAlign w:val="superscript"/>
        </w:rPr>
        <w:t>-1</w:t>
      </w:r>
      <w:r w:rsidR="00021047" w:rsidRPr="003A7DEA">
        <w:rPr>
          <w:rFonts w:ascii="Times New Roman" w:eastAsiaTheme="minorHAnsi" w:hAnsi="Times New Roman" w:cs="Times New Roman"/>
          <w:color w:val="FF0000"/>
          <w:sz w:val="24"/>
          <w:szCs w:val="24"/>
        </w:rPr>
        <w:t xml:space="preserve"> (p=0.01, one-sided Student </w:t>
      </w:r>
      <w:r w:rsidR="00021047" w:rsidRPr="003A7DEA">
        <w:rPr>
          <w:rFonts w:ascii="Times New Roman" w:eastAsiaTheme="minorHAnsi" w:hAnsi="Times New Roman" w:cs="Times New Roman"/>
          <w:i/>
          <w:iCs/>
          <w:color w:val="FF0000"/>
          <w:sz w:val="24"/>
          <w:szCs w:val="24"/>
        </w:rPr>
        <w:t>t</w:t>
      </w:r>
      <w:r w:rsidR="00DC2BB3" w:rsidRPr="003A7DEA">
        <w:rPr>
          <w:rFonts w:ascii="Times New Roman" w:eastAsiaTheme="minorHAnsi" w:hAnsi="Times New Roman" w:cs="Times New Roman"/>
          <w:color w:val="FF0000"/>
          <w:sz w:val="24"/>
          <w:szCs w:val="24"/>
        </w:rPr>
        <w:t>-</w:t>
      </w:r>
      <w:r w:rsidR="00021047" w:rsidRPr="003A7DEA">
        <w:rPr>
          <w:rFonts w:ascii="Times New Roman" w:eastAsiaTheme="minorHAnsi" w:hAnsi="Times New Roman" w:cs="Times New Roman"/>
          <w:color w:val="FF0000"/>
          <w:sz w:val="24"/>
          <w:szCs w:val="24"/>
        </w:rPr>
        <w:t>test)</w:t>
      </w:r>
      <w:r w:rsidRPr="003A7DEA">
        <w:rPr>
          <w:rFonts w:ascii="Times New Roman" w:eastAsiaTheme="minorHAnsi" w:hAnsi="Times New Roman" w:cs="Times New Roman"/>
          <w:color w:val="FF0000"/>
          <w:sz w:val="24"/>
          <w:szCs w:val="24"/>
        </w:rPr>
        <w:t xml:space="preserve">. </w:t>
      </w:r>
      <w:r w:rsidRPr="003A7DEA">
        <w:rPr>
          <w:rFonts w:ascii="Times New Roman" w:eastAsiaTheme="minorHAnsi" w:hAnsi="Times New Roman" w:cs="Times New Roman"/>
          <w:sz w:val="24"/>
          <w:szCs w:val="24"/>
        </w:rPr>
        <w:t>According to a kinetic model involving a “doorway state” located between the unbound and bound states, the frequency factor can be approximated by the diffusion-controlled rate constant</w:t>
      </w:r>
      <w:r w:rsidRPr="003A7DEA">
        <w:t xml:space="preserve"> </w:t>
      </w:r>
      <w:r w:rsidRPr="006E7AE5">
        <w:rPr>
          <w:rFonts w:ascii="Times New Roman" w:eastAsiaTheme="minorHAnsi" w:hAnsi="Times New Roman" w:cs="Times New Roman"/>
          <w:sz w:val="24"/>
          <w:szCs w:val="24"/>
        </w:rPr>
        <w:fldChar w:fldCharType="begin"/>
      </w:r>
      <w:r w:rsidR="003772AF" w:rsidRPr="003A7DEA">
        <w:rPr>
          <w:rFonts w:ascii="Times New Roman" w:eastAsiaTheme="minorHAnsi" w:hAnsi="Times New Roman" w:cs="Times New Roman"/>
          <w:sz w:val="24"/>
          <w:szCs w:val="24"/>
        </w:rPr>
        <w:instrText xml:space="preserve"> ADDIN EN.CITE &lt;EndNote&gt;&lt;Cite&gt;&lt;Author&gt;Mondal&lt;/Author&gt;&lt;Year&gt;2014&lt;/Year&gt;&lt;RecNum&gt;104&lt;/RecNum&gt;&lt;DisplayText&gt;&lt;style face="superscript"&gt;19&lt;/style&gt;&lt;/DisplayText&gt;&lt;record&gt;&lt;rec-number&gt;104&lt;/rec-number&gt;&lt;foreign-keys&gt;&lt;key app="EN" db-id="2def5wwp5fwsv5edzs75wztaza025swtdp2a" timestamp="1539593094"&gt;104&lt;/key&gt;&lt;/foreign-keys&gt;&lt;ref-type name="Journal Article"&gt;17&lt;/ref-type&gt;&lt;contributors&gt;&lt;authors&gt;&lt;author&gt;Mondal, J.&lt;/author&gt;&lt;author&gt;Friesner, R. A.&lt;/author&gt;&lt;author&gt;Berne, B. J.&lt;/author&gt;&lt;/authors&gt;&lt;/contributors&gt;&lt;auth-address&gt;Department of Chemistry, Columbia University , 3000 Broadway, New York, New York 10027, United States.&lt;/auth-address&gt;&lt;titles&gt;&lt;title&gt;Role of Desolvation in Thermodynamics and Kinetics of Ligand Binding to a Kinase&lt;/title&gt;&lt;secondary-title&gt;J. Chem. Theory. Comput.&lt;/secondary-title&gt;&lt;alt-title&gt;Journal of chemical theory and computation&lt;/alt-title&gt;&lt;/titles&gt;&lt;alt-periodical&gt;&lt;full-title&gt;J Chem Theory Comput&lt;/full-title&gt;&lt;abbr-1&gt;Journal of chemical theory and computation&lt;/abbr-1&gt;&lt;/alt-periodical&gt;&lt;pages&gt;5696-5705&lt;/pages&gt;&lt;volume&gt;10&lt;/volume&gt;&lt;number&gt;12&lt;/number&gt;&lt;edition&gt;2014/12/18&lt;/edition&gt;&lt;dates&gt;&lt;year&gt;2014&lt;/year&gt;&lt;pub-dates&gt;&lt;date&gt;Dec 9&lt;/date&gt;&lt;/pub-dates&gt;&lt;/dates&gt;&lt;isbn&gt;1549-9618&lt;/isbn&gt;&lt;accession-num&gt;25516727&lt;/accession-num&gt;&lt;urls&gt;&lt;/urls&gt;&lt;custom2&gt;PMC4263462&lt;/custom2&gt;&lt;electronic-resource-num&gt;10.1021/ct500584n&lt;/electronic-resource-num&gt;&lt;remote-database-provider&gt;NLM&lt;/remote-database-provider&gt;&lt;language&gt;eng&lt;/language&gt;&lt;/record&gt;&lt;/Cite&gt;&lt;/EndNote&gt;</w:instrText>
      </w:r>
      <w:r w:rsidRPr="009C2E4A">
        <w:rPr>
          <w:rFonts w:ascii="Times New Roman" w:eastAsiaTheme="minorHAnsi" w:hAnsi="Times New Roman" w:cs="Times New Roman"/>
          <w:sz w:val="24"/>
          <w:szCs w:val="24"/>
        </w:rPr>
        <w:fldChar w:fldCharType="separate"/>
      </w:r>
      <w:r w:rsidR="003772AF" w:rsidRPr="009C2E4A">
        <w:rPr>
          <w:rFonts w:ascii="Times New Roman" w:eastAsiaTheme="minorHAnsi" w:hAnsi="Times New Roman" w:cs="Times New Roman"/>
          <w:sz w:val="24"/>
          <w:szCs w:val="24"/>
          <w:vertAlign w:val="superscript"/>
        </w:rPr>
        <w:t>19</w:t>
      </w:r>
      <w:r w:rsidRPr="006E7AE5">
        <w:rPr>
          <w:rFonts w:ascii="Times New Roman" w:eastAsiaTheme="minorHAnsi" w:hAnsi="Times New Roman" w:cs="Times New Roman"/>
          <w:sz w:val="24"/>
          <w:szCs w:val="24"/>
        </w:rPr>
        <w:fldChar w:fldCharType="end"/>
      </w:r>
      <w:r w:rsidRPr="003A7DEA">
        <w:rPr>
          <w:rFonts w:ascii="Times New Roman" w:eastAsiaTheme="minorHAnsi" w:hAnsi="Times New Roman" w:cs="Times New Roman"/>
          <w:sz w:val="24"/>
          <w:szCs w:val="24"/>
        </w:rPr>
        <w:t>:</w:t>
      </w:r>
    </w:p>
    <w:p w14:paraId="78ADF4A7" w14:textId="77777777" w:rsidR="00027E45" w:rsidRPr="003A7DEA" w:rsidRDefault="001E77AB">
      <w:pPr>
        <w:adjustRightInd w:val="0"/>
        <w:snapToGrid w:val="0"/>
        <w:spacing w:line="360" w:lineRule="auto"/>
        <w:jc w:val="right"/>
        <w:rPr>
          <w:rFonts w:eastAsiaTheme="minorHAnsi"/>
          <w:sz w:val="24"/>
          <w:szCs w:val="24"/>
        </w:rPr>
      </w:pPr>
      <m:oMath>
        <m:r>
          <w:rPr>
            <w:rFonts w:ascii="Cambria Math" w:eastAsiaTheme="minorHAnsi" w:hAnsi="Cambria Math"/>
            <w:sz w:val="24"/>
            <w:szCs w:val="24"/>
          </w:rPr>
          <m:t>A</m:t>
        </m:r>
        <m:r>
          <w:rPr>
            <w:rFonts w:ascii="Cambria Math" w:eastAsiaTheme="minorHAnsi" w:hAnsi="Cambria Math"/>
            <w:sz w:val="24"/>
            <w:szCs w:val="24"/>
          </w:rPr>
          <m:t>=4π</m:t>
        </m:r>
        <m:sSub>
          <m:sSubPr>
            <m:ctrlPr>
              <w:rPr>
                <w:rFonts w:ascii="Cambria Math" w:eastAsiaTheme="minorHAnsi" w:hAnsi="Cambria Math"/>
                <w:sz w:val="24"/>
                <w:szCs w:val="24"/>
              </w:rPr>
            </m:ctrlPr>
          </m:sSubPr>
          <m:e>
            <m:r>
              <w:rPr>
                <w:rFonts w:ascii="Cambria Math" w:eastAsiaTheme="minorHAnsi" w:hAnsi="Cambria Math"/>
                <w:sz w:val="24"/>
                <w:szCs w:val="24"/>
              </w:rPr>
              <m:t>N</m:t>
            </m:r>
          </m:e>
          <m:sub>
            <m:r>
              <w:rPr>
                <w:rFonts w:ascii="Cambria Math" w:eastAsiaTheme="minorHAnsi" w:hAnsi="Cambria Math"/>
                <w:sz w:val="24"/>
                <w:szCs w:val="24"/>
              </w:rPr>
              <m:t>A</m:t>
            </m:r>
          </m:sub>
        </m:sSub>
        <m:r>
          <w:rPr>
            <w:rFonts w:ascii="Cambria Math" w:eastAsiaTheme="minorHAnsi" w:hAnsi="Cambria Math"/>
            <w:sz w:val="24"/>
            <w:szCs w:val="24"/>
          </w:rPr>
          <m:t>(</m:t>
        </m:r>
        <m:sSub>
          <m:sSubPr>
            <m:ctrlPr>
              <w:rPr>
                <w:rFonts w:ascii="Cambria Math" w:eastAsiaTheme="minorHAnsi" w:hAnsi="Cambria Math"/>
                <w:sz w:val="24"/>
                <w:szCs w:val="24"/>
              </w:rPr>
            </m:ctrlPr>
          </m:sSubPr>
          <m:e>
            <m:r>
              <w:rPr>
                <w:rFonts w:ascii="Cambria Math" w:eastAsiaTheme="minorHAnsi" w:hAnsi="Cambria Math"/>
                <w:sz w:val="24"/>
                <w:szCs w:val="24"/>
              </w:rPr>
              <m:t>D</m:t>
            </m:r>
          </m:e>
          <m:sub>
            <m:r>
              <w:rPr>
                <w:rFonts w:ascii="Cambria Math" w:eastAsiaTheme="minorHAnsi" w:hAnsi="Cambria Math"/>
                <w:sz w:val="24"/>
                <w:szCs w:val="24"/>
              </w:rPr>
              <m:t>P</m:t>
            </m:r>
          </m:sub>
        </m:sSub>
        <m:r>
          <w:rPr>
            <w:rFonts w:ascii="Cambria Math" w:eastAsiaTheme="minorHAnsi" w:hAnsi="Cambria Math"/>
            <w:sz w:val="24"/>
            <w:szCs w:val="24"/>
          </w:rPr>
          <m:t>+</m:t>
        </m:r>
        <m:sSub>
          <m:sSubPr>
            <m:ctrlPr>
              <w:rPr>
                <w:rFonts w:ascii="Cambria Math" w:eastAsiaTheme="minorHAnsi" w:hAnsi="Cambria Math"/>
                <w:i/>
                <w:sz w:val="24"/>
                <w:szCs w:val="24"/>
              </w:rPr>
            </m:ctrlPr>
          </m:sSubPr>
          <m:e>
            <m:r>
              <w:rPr>
                <w:rFonts w:ascii="Cambria Math" w:eastAsiaTheme="minorHAnsi" w:hAnsi="Cambria Math"/>
                <w:sz w:val="24"/>
                <w:szCs w:val="24"/>
              </w:rPr>
              <m:t>D</m:t>
            </m:r>
          </m:e>
          <m:sub>
            <m:r>
              <w:rPr>
                <w:rFonts w:ascii="Cambria Math" w:eastAsiaTheme="minorHAnsi" w:hAnsi="Cambria Math"/>
                <w:sz w:val="24"/>
                <w:szCs w:val="24"/>
              </w:rPr>
              <m:t>L</m:t>
            </m:r>
          </m:sub>
        </m:sSub>
        <m:r>
          <w:rPr>
            <w:rFonts w:ascii="Cambria Math" w:eastAsiaTheme="minorHAnsi" w:hAnsi="Cambria Math"/>
            <w:sz w:val="24"/>
            <w:szCs w:val="24"/>
          </w:rPr>
          <m:t>)</m:t>
        </m:r>
        <m:sSup>
          <m:sSupPr>
            <m:ctrlPr>
              <w:rPr>
                <w:rFonts w:ascii="Cambria Math" w:eastAsiaTheme="minorHAnsi" w:hAnsi="Cambria Math"/>
                <w:sz w:val="24"/>
                <w:szCs w:val="24"/>
              </w:rPr>
            </m:ctrlPr>
          </m:sSupPr>
          <m:e>
            <m:r>
              <w:rPr>
                <w:rFonts w:ascii="Cambria Math" w:eastAsiaTheme="minorHAnsi" w:hAnsi="Cambria Math"/>
                <w:sz w:val="24"/>
                <w:szCs w:val="24"/>
              </w:rPr>
              <m:t>R</m:t>
            </m:r>
          </m:e>
          <m:sup>
            <m:r>
              <w:rPr>
                <w:rFonts w:ascii="Cambria Math" w:eastAsiaTheme="minorHAnsi" w:hAnsi="Cambria Math"/>
                <w:sz w:val="24"/>
                <w:szCs w:val="24"/>
              </w:rPr>
              <m:t>*</m:t>
            </m:r>
          </m:sup>
        </m:sSup>
        <m:r>
          <w:rPr>
            <w:rFonts w:ascii="Cambria Math" w:eastAsiaTheme="minorHAnsi" w:hAnsi="Cambria Math"/>
            <w:sz w:val="24"/>
            <w:szCs w:val="24"/>
          </w:rPr>
          <m:t>P</m:t>
        </m:r>
      </m:oMath>
      <w:r w:rsidRPr="003A7DEA">
        <w:rPr>
          <w:sz w:val="24"/>
          <w:szCs w:val="24"/>
        </w:rPr>
        <w:t xml:space="preserve">                            [</w:t>
      </w:r>
      <w:r w:rsidR="0001312C" w:rsidRPr="003A7DEA">
        <w:rPr>
          <w:sz w:val="24"/>
          <w:szCs w:val="24"/>
        </w:rPr>
        <w:t>5</w:t>
      </w:r>
      <w:r w:rsidRPr="003A7DEA">
        <w:rPr>
          <w:sz w:val="24"/>
          <w:szCs w:val="24"/>
        </w:rPr>
        <w:t>]</w:t>
      </w:r>
    </w:p>
    <w:p w14:paraId="448FA4F3" w14:textId="77CC3654" w:rsidR="00027E45" w:rsidRPr="003A7DEA" w:rsidRDefault="001E77AB">
      <w:pPr>
        <w:widowControl w:val="0"/>
        <w:autoSpaceDE w:val="0"/>
        <w:autoSpaceDN w:val="0"/>
        <w:adjustRightInd w:val="0"/>
        <w:snapToGrid w:val="0"/>
        <w:spacing w:after="200" w:line="360" w:lineRule="auto"/>
        <w:jc w:val="both"/>
        <w:rPr>
          <w:rFonts w:ascii="Times New Roman" w:eastAsia="ＭＳ ゴシック" w:hAnsi="Times New Roman" w:cs="Times New Roman"/>
          <w:sz w:val="24"/>
          <w:szCs w:val="24"/>
        </w:rPr>
      </w:pPr>
      <w:r w:rsidRPr="003A7DEA">
        <w:rPr>
          <w:rFonts w:ascii="Times New Roman" w:eastAsiaTheme="minorHAnsi" w:hAnsi="Times New Roman" w:cs="Times New Roman"/>
          <w:sz w:val="24"/>
          <w:szCs w:val="24"/>
        </w:rPr>
        <w:t xml:space="preserve">where </w:t>
      </w:r>
      <w:r w:rsidRPr="003A7DEA">
        <w:rPr>
          <w:rFonts w:ascii="Times New Roman" w:eastAsiaTheme="minorHAnsi" w:hAnsi="Times New Roman" w:cs="Times New Roman"/>
          <w:i/>
          <w:iCs/>
          <w:sz w:val="24"/>
          <w:szCs w:val="24"/>
        </w:rPr>
        <w:t>N</w:t>
      </w:r>
      <w:r w:rsidRPr="003A7DEA">
        <w:rPr>
          <w:rFonts w:ascii="Times New Roman" w:eastAsiaTheme="minorHAnsi" w:hAnsi="Times New Roman" w:cs="Times New Roman"/>
          <w:i/>
          <w:iCs/>
          <w:sz w:val="24"/>
          <w:szCs w:val="24"/>
          <w:vertAlign w:val="subscript"/>
        </w:rPr>
        <w:t>A</w:t>
      </w:r>
      <w:r w:rsidRPr="003A7DEA">
        <w:rPr>
          <w:rFonts w:ascii="Times New Roman" w:eastAsiaTheme="minorHAnsi" w:hAnsi="Times New Roman" w:cs="Times New Roman"/>
          <w:sz w:val="24"/>
          <w:szCs w:val="24"/>
        </w:rPr>
        <w:t xml:space="preserve">, </w:t>
      </w:r>
      <w:r w:rsidRPr="003A7DEA">
        <w:rPr>
          <w:rFonts w:ascii="Times New Roman" w:eastAsiaTheme="minorHAnsi" w:hAnsi="Times New Roman" w:cs="Times New Roman"/>
          <w:i/>
          <w:iCs/>
          <w:sz w:val="24"/>
          <w:szCs w:val="24"/>
        </w:rPr>
        <w:t>D</w:t>
      </w:r>
      <w:r w:rsidRPr="003A7DEA">
        <w:rPr>
          <w:rFonts w:ascii="Times New Roman" w:eastAsiaTheme="minorHAnsi" w:hAnsi="Times New Roman" w:cs="Times New Roman"/>
          <w:i/>
          <w:iCs/>
          <w:sz w:val="24"/>
          <w:szCs w:val="24"/>
          <w:vertAlign w:val="subscript"/>
        </w:rPr>
        <w:t>P</w:t>
      </w:r>
      <w:r w:rsidRPr="003A7DEA">
        <w:rPr>
          <w:rFonts w:ascii="Times New Roman" w:eastAsiaTheme="minorHAnsi" w:hAnsi="Times New Roman" w:cs="Times New Roman"/>
          <w:i/>
          <w:iCs/>
          <w:sz w:val="24"/>
          <w:szCs w:val="24"/>
        </w:rPr>
        <w:t xml:space="preserve"> </w:t>
      </w:r>
      <w:r w:rsidRPr="003A7DEA">
        <w:rPr>
          <w:rFonts w:ascii="Times New Roman" w:eastAsiaTheme="minorHAnsi" w:hAnsi="Times New Roman" w:cs="Times New Roman"/>
          <w:sz w:val="24"/>
          <w:szCs w:val="24"/>
        </w:rPr>
        <w:t>(</w:t>
      </w:r>
      <w:r w:rsidRPr="003A7DEA">
        <w:rPr>
          <w:rFonts w:ascii="Times New Roman" w:eastAsiaTheme="minorHAnsi" w:hAnsi="Times New Roman" w:cs="Times New Roman"/>
          <w:i/>
          <w:iCs/>
          <w:sz w:val="24"/>
          <w:szCs w:val="24"/>
        </w:rPr>
        <w:t>D</w:t>
      </w:r>
      <w:r w:rsidRPr="003A7DEA">
        <w:rPr>
          <w:rFonts w:ascii="Times New Roman" w:eastAsiaTheme="minorHAnsi" w:hAnsi="Times New Roman" w:cs="Times New Roman"/>
          <w:i/>
          <w:iCs/>
          <w:sz w:val="24"/>
          <w:szCs w:val="24"/>
          <w:vertAlign w:val="subscript"/>
        </w:rPr>
        <w:t>L</w:t>
      </w:r>
      <w:r w:rsidRPr="003A7DEA">
        <w:rPr>
          <w:rFonts w:ascii="Times New Roman" w:eastAsiaTheme="minorHAnsi" w:hAnsi="Times New Roman" w:cs="Times New Roman"/>
          <w:sz w:val="24"/>
          <w:szCs w:val="24"/>
        </w:rPr>
        <w:t xml:space="preserve">), </w:t>
      </w:r>
      <w:r w:rsidRPr="003A7DEA">
        <w:rPr>
          <w:rFonts w:ascii="Times New Roman" w:eastAsiaTheme="minorHAnsi" w:hAnsi="Times New Roman" w:cs="Times New Roman"/>
          <w:i/>
          <w:iCs/>
          <w:sz w:val="24"/>
          <w:szCs w:val="24"/>
        </w:rPr>
        <w:t>R</w:t>
      </w:r>
      <w:r w:rsidRPr="003A7DEA">
        <w:rPr>
          <w:rFonts w:ascii="Times New Roman" w:eastAsiaTheme="minorHAnsi" w:hAnsi="Times New Roman" w:cs="Times New Roman"/>
          <w:i/>
          <w:iCs/>
          <w:sz w:val="24"/>
          <w:szCs w:val="24"/>
          <w:vertAlign w:val="superscript"/>
        </w:rPr>
        <w:t>*</w:t>
      </w:r>
      <w:r w:rsidRPr="003A7DEA">
        <w:rPr>
          <w:rFonts w:ascii="Times New Roman" w:eastAsiaTheme="minorHAnsi" w:hAnsi="Times New Roman" w:cs="Times New Roman"/>
          <w:sz w:val="24"/>
          <w:szCs w:val="24"/>
        </w:rPr>
        <w:t xml:space="preserve">, and </w:t>
      </w:r>
      <w:r w:rsidRPr="003A7DEA">
        <w:rPr>
          <w:rFonts w:ascii="Times New Roman" w:eastAsiaTheme="minorHAnsi" w:hAnsi="Times New Roman" w:cs="Times New Roman"/>
          <w:i/>
          <w:iCs/>
          <w:sz w:val="24"/>
          <w:szCs w:val="24"/>
        </w:rPr>
        <w:t>P</w:t>
      </w:r>
      <w:r w:rsidRPr="003A7DEA">
        <w:rPr>
          <w:rFonts w:ascii="Times New Roman" w:eastAsiaTheme="minorHAnsi" w:hAnsi="Times New Roman" w:cs="Times New Roman"/>
          <w:sz w:val="24"/>
          <w:szCs w:val="24"/>
        </w:rPr>
        <w:t xml:space="preserve"> </w:t>
      </w:r>
      <w:r w:rsidRPr="003A7DEA">
        <w:rPr>
          <w:rFonts w:ascii="Times New Roman" w:eastAsia="游明朝" w:hAnsi="Times New Roman" w:cs="Times New Roman"/>
          <w:sz w:val="24"/>
          <w:szCs w:val="24"/>
        </w:rPr>
        <w:t>are</w:t>
      </w:r>
      <w:r w:rsidRPr="003A7DEA">
        <w:rPr>
          <w:rFonts w:ascii="Times New Roman" w:eastAsiaTheme="minorHAnsi" w:hAnsi="Times New Roman" w:cs="Times New Roman"/>
          <w:sz w:val="24"/>
          <w:szCs w:val="24"/>
        </w:rPr>
        <w:t xml:space="preserve"> Avogadro’s number, the diffusion constant of the protein (ligand), the critical protein-ligand distance, and the steric factor, respectively. In this study, </w:t>
      </w:r>
      <w:r w:rsidRPr="003A7DEA">
        <w:rPr>
          <w:rFonts w:ascii="Times New Roman" w:eastAsiaTheme="minorHAnsi" w:hAnsi="Times New Roman" w:cs="Times New Roman"/>
          <w:i/>
          <w:iCs/>
          <w:sz w:val="24"/>
          <w:szCs w:val="24"/>
        </w:rPr>
        <w:t>R</w:t>
      </w:r>
      <w:r w:rsidRPr="003A7DEA">
        <w:rPr>
          <w:rFonts w:ascii="Times New Roman" w:eastAsiaTheme="minorHAnsi" w:hAnsi="Times New Roman" w:cs="Times New Roman"/>
          <w:i/>
          <w:iCs/>
          <w:sz w:val="24"/>
          <w:szCs w:val="24"/>
          <w:vertAlign w:val="superscript"/>
        </w:rPr>
        <w:t>*</w:t>
      </w:r>
      <w:r w:rsidRPr="003A7DEA">
        <w:rPr>
          <w:rFonts w:ascii="Times New Roman" w:eastAsiaTheme="minorHAnsi" w:hAnsi="Times New Roman" w:cs="Times New Roman"/>
          <w:sz w:val="24"/>
          <w:szCs w:val="24"/>
        </w:rPr>
        <w:t xml:space="preserve"> was set to </w:t>
      </w:r>
      <w:r w:rsidRPr="003A7DEA">
        <w:rPr>
          <w:rFonts w:ascii="Times New Roman" w:eastAsiaTheme="minorHAnsi" w:hAnsi="Times New Roman" w:cs="Times New Roman"/>
          <w:color w:val="FF0000"/>
          <w:sz w:val="24"/>
          <w:szCs w:val="24"/>
        </w:rPr>
        <w:t>1 nm</w:t>
      </w:r>
      <w:r w:rsidRPr="003A7DEA">
        <w:rPr>
          <w:rFonts w:ascii="Times New Roman" w:eastAsia="游明朝" w:hAnsi="Times New Roman" w:cs="Times New Roman"/>
          <w:sz w:val="24"/>
          <w:szCs w:val="24"/>
        </w:rPr>
        <w:t>,</w:t>
      </w:r>
      <w:r w:rsidRPr="003A7DEA">
        <w:rPr>
          <w:rFonts w:ascii="Times New Roman" w:eastAsiaTheme="minorHAnsi" w:hAnsi="Times New Roman" w:cs="Times New Roman"/>
          <w:sz w:val="24"/>
          <w:szCs w:val="24"/>
        </w:rPr>
        <w:t xml:space="preserve"> and we assumed </w:t>
      </w:r>
      <w:r w:rsidRPr="003A7DEA">
        <w:rPr>
          <w:rFonts w:ascii="Times New Roman" w:eastAsiaTheme="minorHAnsi" w:hAnsi="Times New Roman" w:cs="Times New Roman"/>
          <w:i/>
          <w:iCs/>
          <w:sz w:val="24"/>
          <w:szCs w:val="24"/>
        </w:rPr>
        <w:t>D</w:t>
      </w:r>
      <w:r w:rsidRPr="003A7DEA">
        <w:rPr>
          <w:rFonts w:ascii="Times New Roman" w:eastAsiaTheme="minorHAnsi" w:hAnsi="Times New Roman" w:cs="Times New Roman"/>
          <w:i/>
          <w:iCs/>
          <w:sz w:val="24"/>
          <w:szCs w:val="24"/>
          <w:vertAlign w:val="subscript"/>
        </w:rPr>
        <w:t>P</w:t>
      </w:r>
      <w:r w:rsidRPr="003A7DEA">
        <w:rPr>
          <w:rFonts w:ascii="Times New Roman" w:eastAsiaTheme="minorHAnsi" w:hAnsi="Times New Roman" w:cs="Times New Roman"/>
          <w:sz w:val="24"/>
          <w:szCs w:val="24"/>
        </w:rPr>
        <w:t xml:space="preserve"> &lt;&lt; </w:t>
      </w:r>
      <w:r w:rsidRPr="003A7DEA">
        <w:rPr>
          <w:rFonts w:ascii="Times New Roman" w:eastAsiaTheme="minorHAnsi" w:hAnsi="Times New Roman" w:cs="Times New Roman"/>
          <w:i/>
          <w:iCs/>
          <w:sz w:val="24"/>
          <w:szCs w:val="24"/>
        </w:rPr>
        <w:t>D</w:t>
      </w:r>
      <w:r w:rsidRPr="003A7DEA">
        <w:rPr>
          <w:rFonts w:ascii="Times New Roman" w:eastAsiaTheme="minorHAnsi" w:hAnsi="Times New Roman" w:cs="Times New Roman"/>
          <w:i/>
          <w:iCs/>
          <w:sz w:val="24"/>
          <w:szCs w:val="24"/>
          <w:vertAlign w:val="subscript"/>
        </w:rPr>
        <w:t>L</w:t>
      </w:r>
      <w:r w:rsidRPr="003A7DEA">
        <w:rPr>
          <w:rFonts w:ascii="Times New Roman" w:eastAsiaTheme="minorHAnsi" w:hAnsi="Times New Roman" w:cs="Times New Roman"/>
          <w:sz w:val="24"/>
          <w:szCs w:val="24"/>
        </w:rPr>
        <w:t xml:space="preserve">. </w:t>
      </w:r>
      <w:r w:rsidRPr="003A7DEA">
        <w:rPr>
          <w:rFonts w:ascii="Times New Roman" w:eastAsia="ＭＳ ゴシック" w:hAnsi="Times New Roman" w:cs="Times New Roman"/>
          <w:sz w:val="24"/>
          <w:szCs w:val="24"/>
        </w:rPr>
        <w:t xml:space="preserve">To calculate </w:t>
      </w:r>
      <w:r w:rsidRPr="003A7DEA">
        <w:rPr>
          <w:rFonts w:ascii="Times New Roman" w:eastAsiaTheme="minorHAnsi" w:hAnsi="Times New Roman" w:cs="Times New Roman"/>
          <w:i/>
          <w:iCs/>
          <w:sz w:val="24"/>
          <w:szCs w:val="24"/>
        </w:rPr>
        <w:t>D</w:t>
      </w:r>
      <w:r w:rsidRPr="003A7DEA">
        <w:rPr>
          <w:rFonts w:ascii="Times New Roman" w:eastAsiaTheme="minorHAnsi" w:hAnsi="Times New Roman" w:cs="Times New Roman"/>
          <w:i/>
          <w:iCs/>
          <w:sz w:val="24"/>
          <w:szCs w:val="24"/>
          <w:vertAlign w:val="subscript"/>
        </w:rPr>
        <w:t>L</w:t>
      </w:r>
      <w:r w:rsidRPr="003A7DEA">
        <w:rPr>
          <w:rFonts w:ascii="Times New Roman" w:eastAsiaTheme="minorHAnsi" w:hAnsi="Times New Roman" w:cs="Times New Roman"/>
          <w:sz w:val="24"/>
          <w:szCs w:val="24"/>
        </w:rPr>
        <w:t xml:space="preserve">, </w:t>
      </w:r>
      <w:r w:rsidRPr="003A7DEA">
        <w:rPr>
          <w:rFonts w:ascii="Times New Roman" w:eastAsia="ＭＳ ゴシック" w:hAnsi="Times New Roman" w:cs="Times New Roman"/>
          <w:sz w:val="24"/>
          <w:szCs w:val="24"/>
        </w:rPr>
        <w:t>the mean-square displacement of</w:t>
      </w:r>
      <w:r w:rsidRPr="003A7DEA">
        <w:rPr>
          <w:rFonts w:ascii="Times New Roman" w:eastAsia="ＭＳ ゴシック" w:hAnsi="Times New Roman" w:cs="Times New Roman"/>
          <w:color w:val="FF0000"/>
          <w:sz w:val="24"/>
          <w:szCs w:val="24"/>
        </w:rPr>
        <w:t xml:space="preserve"> </w:t>
      </w:r>
      <w:r w:rsidR="00451562" w:rsidRPr="003A7DEA">
        <w:rPr>
          <w:rFonts w:ascii="Times New Roman" w:eastAsia="ＭＳ ゴシック" w:hAnsi="Times New Roman" w:cs="Times New Roman"/>
          <w:color w:val="FF0000"/>
          <w:sz w:val="24"/>
          <w:szCs w:val="24"/>
        </w:rPr>
        <w:t xml:space="preserve">the 50 </w:t>
      </w:r>
      <w:r w:rsidRPr="003A7DEA">
        <w:rPr>
          <w:rFonts w:ascii="Times New Roman" w:eastAsia="ＭＳ ゴシック" w:hAnsi="Times New Roman" w:cs="Times New Roman"/>
          <w:color w:val="FF0000"/>
          <w:sz w:val="24"/>
          <w:szCs w:val="24"/>
        </w:rPr>
        <w:t>ligand</w:t>
      </w:r>
      <w:r w:rsidR="00451562" w:rsidRPr="003A7DEA">
        <w:rPr>
          <w:rFonts w:ascii="Times New Roman" w:eastAsia="ＭＳ ゴシック" w:hAnsi="Times New Roman" w:cs="Times New Roman"/>
          <w:color w:val="FF0000"/>
          <w:sz w:val="24"/>
          <w:szCs w:val="24"/>
        </w:rPr>
        <w:t>s</w:t>
      </w:r>
      <w:r w:rsidRPr="003A7DEA">
        <w:rPr>
          <w:rFonts w:ascii="Times New Roman" w:eastAsia="ＭＳ ゴシック" w:hAnsi="Times New Roman" w:cs="Times New Roman"/>
          <w:sz w:val="24"/>
          <w:szCs w:val="24"/>
        </w:rPr>
        <w:t xml:space="preserve"> during an MD simulation </w:t>
      </w:r>
      <w:r w:rsidR="00451562" w:rsidRPr="003A7DEA">
        <w:rPr>
          <w:rFonts w:ascii="Times New Roman" w:eastAsia="ＭＳ ゴシック" w:hAnsi="Times New Roman" w:cs="Times New Roman"/>
          <w:color w:val="FF0000"/>
          <w:sz w:val="24"/>
          <w:szCs w:val="24"/>
        </w:rPr>
        <w:t>of the solvated CDK2-ligand system</w:t>
      </w:r>
      <w:r w:rsidR="00451562" w:rsidRPr="003A7DEA">
        <w:rPr>
          <w:rFonts w:ascii="Times New Roman" w:eastAsia="ＭＳ ゴシック" w:hAnsi="Times New Roman" w:cs="Times New Roman"/>
          <w:sz w:val="24"/>
          <w:szCs w:val="24"/>
        </w:rPr>
        <w:t xml:space="preserve"> </w:t>
      </w:r>
      <w:r w:rsidRPr="003A7DEA">
        <w:rPr>
          <w:rFonts w:ascii="Times New Roman" w:eastAsia="ＭＳ ゴシック" w:hAnsi="Times New Roman" w:cs="Times New Roman"/>
          <w:sz w:val="24"/>
          <w:szCs w:val="24"/>
        </w:rPr>
        <w:t>was averaged over</w:t>
      </w:r>
      <w:r w:rsidRPr="003A7DEA">
        <w:rPr>
          <w:rFonts w:ascii="Times New Roman" w:eastAsia="ＭＳ ゴシック" w:hAnsi="Times New Roman" w:cs="Times New Roman"/>
          <w:color w:val="FF0000"/>
          <w:sz w:val="24"/>
          <w:szCs w:val="24"/>
        </w:rPr>
        <w:t xml:space="preserve"> </w:t>
      </w:r>
      <w:r w:rsidR="00451562" w:rsidRPr="003A7DEA">
        <w:rPr>
          <w:rFonts w:ascii="Times New Roman" w:eastAsia="ＭＳ ゴシック" w:hAnsi="Times New Roman" w:cs="Times New Roman"/>
          <w:color w:val="FF0000"/>
          <w:sz w:val="24"/>
          <w:szCs w:val="24"/>
        </w:rPr>
        <w:t>1</w:t>
      </w:r>
      <w:r w:rsidRPr="003A7DEA">
        <w:rPr>
          <w:rFonts w:ascii="Times New Roman" w:eastAsia="ＭＳ ゴシック" w:hAnsi="Times New Roman" w:cs="Times New Roman"/>
          <w:color w:val="FF0000"/>
          <w:sz w:val="24"/>
          <w:szCs w:val="24"/>
        </w:rPr>
        <w:t>0</w:t>
      </w:r>
      <w:r w:rsidRPr="003A7DEA">
        <w:rPr>
          <w:rFonts w:ascii="Times New Roman" w:eastAsia="ＭＳ ゴシック" w:hAnsi="Times New Roman" w:cs="Times New Roman"/>
          <w:sz w:val="24"/>
          <w:szCs w:val="24"/>
        </w:rPr>
        <w:t xml:space="preserve"> independent simulations. The diffusion constants (</w:t>
      </w:r>
      <w:r w:rsidRPr="003A7DEA">
        <w:rPr>
          <w:rFonts w:ascii="Times New Roman" w:eastAsia="ＭＳ ゴシック" w:hAnsi="Times New Roman" w:cs="Times New Roman"/>
          <w:i/>
          <w:iCs/>
          <w:sz w:val="24"/>
          <w:szCs w:val="24"/>
        </w:rPr>
        <w:t>D</w:t>
      </w:r>
      <w:r w:rsidRPr="003A7DEA">
        <w:rPr>
          <w:rFonts w:ascii="Times New Roman" w:eastAsia="ＭＳ ゴシック" w:hAnsi="Times New Roman" w:cs="Times New Roman"/>
          <w:i/>
          <w:iCs/>
          <w:sz w:val="24"/>
          <w:szCs w:val="24"/>
          <w:vertAlign w:val="subscript"/>
        </w:rPr>
        <w:t>L_conv</w:t>
      </w:r>
      <w:r w:rsidRPr="003A7DEA">
        <w:rPr>
          <w:rFonts w:ascii="Times New Roman" w:eastAsia="ＭＳ ゴシック" w:hAnsi="Times New Roman" w:cs="Times New Roman"/>
          <w:sz w:val="24"/>
          <w:szCs w:val="24"/>
        </w:rPr>
        <w:t>) of CS3 and CS242 estimated from the conventional MD simulations were</w:t>
      </w:r>
      <w:r w:rsidRPr="003A7DEA">
        <w:rPr>
          <w:rFonts w:ascii="Times New Roman" w:eastAsia="ＭＳ ゴシック" w:hAnsi="Times New Roman" w:cs="Times New Roman"/>
          <w:color w:val="FF0000"/>
          <w:sz w:val="24"/>
          <w:szCs w:val="24"/>
        </w:rPr>
        <w:t xml:space="preserve"> </w:t>
      </w:r>
      <w:r w:rsidR="00451562" w:rsidRPr="003A7DEA">
        <w:rPr>
          <w:rFonts w:ascii="Times New Roman" w:eastAsia="ＭＳ ゴシック" w:hAnsi="Times New Roman" w:cs="Times New Roman"/>
          <w:color w:val="FF0000"/>
          <w:sz w:val="24"/>
          <w:szCs w:val="24"/>
        </w:rPr>
        <w:t>0.17</w:t>
      </w:r>
      <w:r w:rsidRPr="003A7DEA">
        <w:rPr>
          <w:rFonts w:ascii="Times New Roman" w:eastAsia="ＭＳ ゴシック" w:hAnsi="Times New Roman" w:cs="Times New Roman"/>
          <w:color w:val="FF0000"/>
          <w:sz w:val="24"/>
          <w:szCs w:val="24"/>
        </w:rPr>
        <w:t xml:space="preserve"> ± </w:t>
      </w:r>
      <w:r w:rsidR="00451562" w:rsidRPr="003A7DEA">
        <w:rPr>
          <w:rFonts w:ascii="Times New Roman" w:eastAsia="ＭＳ ゴシック" w:hAnsi="Times New Roman" w:cs="Times New Roman"/>
          <w:color w:val="FF0000"/>
          <w:sz w:val="24"/>
          <w:szCs w:val="24"/>
        </w:rPr>
        <w:t>0.05</w:t>
      </w:r>
      <w:r w:rsidRPr="003A7DEA">
        <w:rPr>
          <w:rFonts w:ascii="Times New Roman" w:eastAsia="ＭＳ ゴシック" w:hAnsi="Times New Roman" w:cs="Times New Roman"/>
          <w:sz w:val="24"/>
          <w:szCs w:val="24"/>
        </w:rPr>
        <w:t xml:space="preserve"> × 10</w:t>
      </w:r>
      <w:r w:rsidRPr="003A7DEA">
        <w:rPr>
          <w:rFonts w:ascii="Times New Roman" w:eastAsia="ＭＳ ゴシック" w:hAnsi="Times New Roman" w:cs="Times New Roman"/>
          <w:sz w:val="24"/>
          <w:szCs w:val="24"/>
          <w:vertAlign w:val="superscript"/>
        </w:rPr>
        <w:t>-5</w:t>
      </w:r>
      <w:r w:rsidRPr="003A7DEA">
        <w:rPr>
          <w:rFonts w:ascii="Times New Roman" w:eastAsia="ＭＳ ゴシック" w:hAnsi="Times New Roman" w:cs="Times New Roman"/>
          <w:sz w:val="24"/>
          <w:szCs w:val="24"/>
        </w:rPr>
        <w:t xml:space="preserve"> and </w:t>
      </w:r>
      <w:r w:rsidR="00451562" w:rsidRPr="003A7DEA">
        <w:rPr>
          <w:rFonts w:ascii="Times New Roman" w:eastAsia="ＭＳ ゴシック" w:hAnsi="Times New Roman" w:cs="Times New Roman"/>
          <w:color w:val="FF0000"/>
          <w:sz w:val="24"/>
          <w:szCs w:val="24"/>
        </w:rPr>
        <w:t>0.19</w:t>
      </w:r>
      <w:r w:rsidRPr="003A7DEA">
        <w:rPr>
          <w:rFonts w:ascii="Times New Roman" w:eastAsia="ＭＳ ゴシック" w:hAnsi="Times New Roman" w:cs="Times New Roman"/>
          <w:color w:val="FF0000"/>
          <w:sz w:val="24"/>
          <w:szCs w:val="24"/>
        </w:rPr>
        <w:t xml:space="preserve"> ± </w:t>
      </w:r>
      <w:r w:rsidR="00451562" w:rsidRPr="003A7DEA">
        <w:rPr>
          <w:rFonts w:ascii="Times New Roman" w:eastAsia="ＭＳ ゴシック" w:hAnsi="Times New Roman" w:cs="Times New Roman"/>
          <w:color w:val="FF0000"/>
          <w:sz w:val="24"/>
          <w:szCs w:val="24"/>
        </w:rPr>
        <w:t>0.07</w:t>
      </w:r>
      <w:r w:rsidRPr="003A7DEA">
        <w:rPr>
          <w:rFonts w:ascii="Times New Roman" w:eastAsia="ＭＳ ゴシック" w:hAnsi="Times New Roman" w:cs="Times New Roman"/>
          <w:sz w:val="24"/>
          <w:szCs w:val="24"/>
        </w:rPr>
        <w:t xml:space="preserve"> × 10</w:t>
      </w:r>
      <w:r w:rsidRPr="003A7DEA">
        <w:rPr>
          <w:rFonts w:ascii="Times New Roman" w:eastAsia="ＭＳ ゴシック" w:hAnsi="Times New Roman" w:cs="Times New Roman"/>
          <w:sz w:val="24"/>
          <w:szCs w:val="24"/>
          <w:vertAlign w:val="superscript"/>
        </w:rPr>
        <w:t>-5</w:t>
      </w:r>
      <w:r w:rsidRPr="003A7DEA">
        <w:rPr>
          <w:rFonts w:ascii="Times New Roman" w:eastAsia="ＭＳ ゴシック" w:hAnsi="Times New Roman" w:cs="Times New Roman"/>
          <w:sz w:val="24"/>
          <w:szCs w:val="24"/>
        </w:rPr>
        <w:t xml:space="preserve"> cm</w:t>
      </w:r>
      <w:r w:rsidRPr="003A7DEA">
        <w:rPr>
          <w:rFonts w:ascii="Times New Roman" w:eastAsia="ＭＳ ゴシック" w:hAnsi="Times New Roman" w:cs="Times New Roman"/>
          <w:sz w:val="24"/>
          <w:szCs w:val="24"/>
          <w:vertAlign w:val="superscript"/>
        </w:rPr>
        <w:t>2</w:t>
      </w:r>
      <w:r w:rsidR="009571DF" w:rsidRPr="003A7DEA">
        <w:rPr>
          <w:rFonts w:ascii="Times New Roman" w:eastAsia="ＭＳ ゴシック" w:hAnsi="Times New Roman" w:cs="Times New Roman"/>
          <w:sz w:val="24"/>
          <w:szCs w:val="24"/>
        </w:rPr>
        <w:t xml:space="preserve"> </w:t>
      </w:r>
      <w:r w:rsidRPr="003A7DEA">
        <w:rPr>
          <w:rFonts w:ascii="Times New Roman" w:eastAsia="ＭＳ ゴシック" w:hAnsi="Times New Roman" w:cs="Times New Roman"/>
          <w:sz w:val="24"/>
          <w:szCs w:val="24"/>
        </w:rPr>
        <w:t>s</w:t>
      </w:r>
      <w:r w:rsidR="009571DF" w:rsidRPr="003A7DEA">
        <w:rPr>
          <w:rFonts w:ascii="Times New Roman" w:eastAsiaTheme="minorHAnsi" w:hAnsi="Times New Roman" w:cs="Times New Roman"/>
          <w:sz w:val="24"/>
          <w:szCs w:val="24"/>
          <w:vertAlign w:val="superscript"/>
        </w:rPr>
        <w:t>-1</w:t>
      </w:r>
      <w:r w:rsidRPr="003A7DEA">
        <w:rPr>
          <w:rFonts w:ascii="Times New Roman" w:eastAsia="ＭＳ ゴシック" w:hAnsi="Times New Roman" w:cs="Times New Roman"/>
          <w:sz w:val="24"/>
          <w:szCs w:val="24"/>
        </w:rPr>
        <w:t xml:space="preserve">, respectively, while those estimated from the MD runs </w:t>
      </w:r>
      <w:r w:rsidRPr="003A7DEA">
        <w:rPr>
          <w:rFonts w:ascii="Times New Roman" w:eastAsia="ＭＳ ゴシック" w:hAnsi="Times New Roman" w:cs="Times New Roman"/>
          <w:sz w:val="24"/>
          <w:szCs w:val="24"/>
        </w:rPr>
        <w:lastRenderedPageBreak/>
        <w:t xml:space="preserve">under hypersound irradiation with </w:t>
      </w:r>
      <w:r w:rsidRPr="003A7DEA">
        <w:rPr>
          <w:rFonts w:ascii="Times New Roman" w:eastAsiaTheme="minorHAnsi" w:hAnsi="Times New Roman" w:cs="Times New Roman"/>
          <w:i/>
          <w:iCs/>
          <w:sz w:val="24"/>
          <w:szCs w:val="24"/>
        </w:rPr>
        <w:t xml:space="preserve">N </w:t>
      </w:r>
      <w:r w:rsidRPr="003A7DEA">
        <w:rPr>
          <w:rFonts w:ascii="Times New Roman" w:eastAsiaTheme="minorHAnsi" w:hAnsi="Times New Roman" w:cs="Times New Roman"/>
          <w:sz w:val="24"/>
          <w:szCs w:val="24"/>
        </w:rPr>
        <w:t>= 50 steps</w:t>
      </w:r>
      <w:r w:rsidR="0014528D" w:rsidRPr="003A7DEA">
        <w:rPr>
          <w:rFonts w:ascii="Times New Roman" w:eastAsiaTheme="minorHAnsi" w:hAnsi="Times New Roman" w:cs="Times New Roman"/>
          <w:sz w:val="24"/>
          <w:szCs w:val="24"/>
        </w:rPr>
        <w:t>,</w:t>
      </w:r>
      <w:r w:rsidRPr="003A7DEA">
        <w:rPr>
          <w:rFonts w:ascii="Times New Roman" w:eastAsiaTheme="minorHAnsi" w:hAnsi="Times New Roman" w:cs="Times New Roman"/>
          <w:sz w:val="24"/>
          <w:szCs w:val="24"/>
        </w:rPr>
        <w:t xml:space="preserve"> </w:t>
      </w:r>
      <w:r w:rsidRPr="003A7DEA">
        <w:rPr>
          <w:rFonts w:ascii="Times New Roman" w:eastAsiaTheme="minorHAnsi" w:hAnsi="Times New Roman" w:cs="Times New Roman"/>
          <w:i/>
          <w:iCs/>
          <w:sz w:val="24"/>
          <w:szCs w:val="24"/>
        </w:rPr>
        <w:t>v</w:t>
      </w:r>
      <w:r w:rsidRPr="003A7DEA">
        <w:rPr>
          <w:rFonts w:ascii="Times New Roman" w:eastAsiaTheme="minorHAnsi" w:hAnsi="Times New Roman" w:cs="Times New Roman"/>
          <w:sz w:val="24"/>
          <w:szCs w:val="24"/>
          <w:vertAlign w:val="subscript"/>
        </w:rPr>
        <w:t xml:space="preserve">max </w:t>
      </w:r>
      <w:r w:rsidRPr="003A7DEA">
        <w:rPr>
          <w:rFonts w:ascii="Times New Roman" w:eastAsiaTheme="minorHAnsi" w:hAnsi="Times New Roman" w:cs="Times New Roman"/>
          <w:sz w:val="24"/>
          <w:szCs w:val="24"/>
        </w:rPr>
        <w:t>= 400 m/s</w:t>
      </w:r>
      <w:r w:rsidR="0014528D" w:rsidRPr="003A7DEA">
        <w:rPr>
          <w:rFonts w:ascii="Times New Roman" w:eastAsiaTheme="minorHAnsi" w:hAnsi="Times New Roman" w:cs="Times New Roman"/>
          <w:sz w:val="24"/>
          <w:szCs w:val="24"/>
        </w:rPr>
        <w:t xml:space="preserve">, and </w:t>
      </w:r>
      <w:r w:rsidR="0014528D" w:rsidRPr="003A7DEA">
        <w:rPr>
          <w:rFonts w:ascii="Times New Roman" w:eastAsiaTheme="minorHAnsi" w:hAnsi="Times New Roman" w:cs="Times New Roman"/>
          <w:i/>
          <w:iCs/>
          <w:color w:val="FF0000"/>
          <w:sz w:val="24"/>
          <w:szCs w:val="24"/>
        </w:rPr>
        <w:t>T</w:t>
      </w:r>
      <w:r w:rsidR="0014528D" w:rsidRPr="003A7DEA">
        <w:rPr>
          <w:rFonts w:ascii="Times New Roman" w:eastAsiaTheme="minorHAnsi" w:hAnsi="Times New Roman" w:cs="Times New Roman"/>
          <w:i/>
          <w:iCs/>
          <w:color w:val="FF0000"/>
          <w:sz w:val="24"/>
          <w:szCs w:val="24"/>
          <w:vertAlign w:val="subscript"/>
        </w:rPr>
        <w:t xml:space="preserve">int </w:t>
      </w:r>
      <w:r w:rsidR="0014528D" w:rsidRPr="003A7DEA">
        <w:rPr>
          <w:rFonts w:ascii="Times New Roman" w:eastAsiaTheme="minorHAnsi" w:hAnsi="Times New Roman" w:cs="Times New Roman"/>
          <w:color w:val="FF0000"/>
          <w:sz w:val="24"/>
          <w:szCs w:val="24"/>
        </w:rPr>
        <w:t>= 2,</w:t>
      </w:r>
      <w:r w:rsidR="0014528D" w:rsidRPr="003A7DEA">
        <w:rPr>
          <w:rFonts w:ascii="Times New Roman" w:eastAsia="游明朝" w:hAnsi="Times New Roman" w:cs="Times New Roman"/>
          <w:color w:val="FF0000"/>
          <w:sz w:val="24"/>
          <w:szCs w:val="24"/>
        </w:rPr>
        <w:t>400 N</w:t>
      </w:r>
      <w:r w:rsidRPr="003A7DEA">
        <w:rPr>
          <w:rFonts w:ascii="Times New Roman" w:eastAsiaTheme="minorHAnsi" w:hAnsi="Times New Roman" w:cs="Times New Roman"/>
          <w:sz w:val="24"/>
          <w:szCs w:val="24"/>
        </w:rPr>
        <w:t xml:space="preserve"> </w:t>
      </w:r>
      <w:r w:rsidRPr="003A7DEA">
        <w:rPr>
          <w:rFonts w:ascii="Times New Roman" w:eastAsia="ＭＳ ゴシック" w:hAnsi="Times New Roman" w:cs="Times New Roman"/>
          <w:sz w:val="24"/>
          <w:szCs w:val="24"/>
        </w:rPr>
        <w:t>(</w:t>
      </w:r>
      <w:r w:rsidRPr="003A7DEA">
        <w:rPr>
          <w:rFonts w:ascii="Times New Roman" w:eastAsia="ＭＳ ゴシック" w:hAnsi="Times New Roman" w:cs="Times New Roman"/>
          <w:i/>
          <w:iCs/>
          <w:sz w:val="24"/>
          <w:szCs w:val="24"/>
        </w:rPr>
        <w:t>D</w:t>
      </w:r>
      <w:r w:rsidRPr="003A7DEA">
        <w:rPr>
          <w:rFonts w:ascii="Times New Roman" w:eastAsia="ＭＳ ゴシック" w:hAnsi="Times New Roman" w:cs="Times New Roman"/>
          <w:i/>
          <w:iCs/>
          <w:sz w:val="24"/>
          <w:szCs w:val="24"/>
          <w:vertAlign w:val="subscript"/>
        </w:rPr>
        <w:t>L_hyper</w:t>
      </w:r>
      <w:r w:rsidRPr="003A7DEA">
        <w:rPr>
          <w:rFonts w:ascii="Times New Roman" w:eastAsia="ＭＳ ゴシック" w:hAnsi="Times New Roman" w:cs="Times New Roman"/>
          <w:sz w:val="24"/>
          <w:szCs w:val="24"/>
        </w:rPr>
        <w:t xml:space="preserve">) were </w:t>
      </w:r>
      <w:r w:rsidR="00451562" w:rsidRPr="003A7DEA">
        <w:rPr>
          <w:rFonts w:ascii="Times New Roman" w:eastAsia="ＭＳ ゴシック" w:hAnsi="Times New Roman" w:cs="Times New Roman"/>
          <w:color w:val="FF0000"/>
          <w:sz w:val="24"/>
          <w:szCs w:val="24"/>
        </w:rPr>
        <w:t>0.61</w:t>
      </w:r>
      <w:r w:rsidRPr="003A7DEA">
        <w:rPr>
          <w:rFonts w:ascii="Times New Roman" w:eastAsia="ＭＳ ゴシック" w:hAnsi="Times New Roman" w:cs="Times New Roman"/>
          <w:color w:val="FF0000"/>
          <w:sz w:val="24"/>
          <w:szCs w:val="24"/>
        </w:rPr>
        <w:t xml:space="preserve"> ± </w:t>
      </w:r>
      <w:r w:rsidR="00451562" w:rsidRPr="003A7DEA">
        <w:rPr>
          <w:rFonts w:ascii="Times New Roman" w:eastAsia="ＭＳ ゴシック" w:hAnsi="Times New Roman" w:cs="Times New Roman"/>
          <w:color w:val="FF0000"/>
          <w:sz w:val="24"/>
          <w:szCs w:val="24"/>
        </w:rPr>
        <w:t>0.16</w:t>
      </w:r>
      <w:r w:rsidRPr="003A7DEA">
        <w:rPr>
          <w:rFonts w:ascii="Times New Roman" w:eastAsia="ＭＳ ゴシック" w:hAnsi="Times New Roman" w:cs="Times New Roman"/>
          <w:sz w:val="24"/>
          <w:szCs w:val="24"/>
        </w:rPr>
        <w:t xml:space="preserve"> × 10</w:t>
      </w:r>
      <w:r w:rsidRPr="003A7DEA">
        <w:rPr>
          <w:rFonts w:ascii="Times New Roman" w:eastAsia="ＭＳ ゴシック" w:hAnsi="Times New Roman" w:cs="Times New Roman"/>
          <w:sz w:val="24"/>
          <w:szCs w:val="24"/>
          <w:vertAlign w:val="superscript"/>
        </w:rPr>
        <w:t>-5</w:t>
      </w:r>
      <w:r w:rsidRPr="003A7DEA">
        <w:rPr>
          <w:rFonts w:ascii="Times New Roman" w:eastAsia="ＭＳ ゴシック" w:hAnsi="Times New Roman" w:cs="Times New Roman"/>
          <w:sz w:val="24"/>
          <w:szCs w:val="24"/>
        </w:rPr>
        <w:t xml:space="preserve"> (CS3) and </w:t>
      </w:r>
      <w:r w:rsidR="00451562" w:rsidRPr="003A7DEA">
        <w:rPr>
          <w:rFonts w:ascii="Times New Roman" w:eastAsia="ＭＳ ゴシック" w:hAnsi="Times New Roman" w:cs="Times New Roman"/>
          <w:color w:val="FF0000"/>
          <w:sz w:val="24"/>
          <w:szCs w:val="24"/>
        </w:rPr>
        <w:t>0.30</w:t>
      </w:r>
      <w:r w:rsidRPr="003A7DEA">
        <w:rPr>
          <w:rFonts w:ascii="Times New Roman" w:eastAsia="ＭＳ ゴシック" w:hAnsi="Times New Roman" w:cs="Times New Roman"/>
          <w:color w:val="FF0000"/>
          <w:sz w:val="24"/>
          <w:szCs w:val="24"/>
        </w:rPr>
        <w:t xml:space="preserve"> ± </w:t>
      </w:r>
      <w:r w:rsidR="00451562" w:rsidRPr="003A7DEA">
        <w:rPr>
          <w:rFonts w:ascii="Times New Roman" w:eastAsia="ＭＳ ゴシック" w:hAnsi="Times New Roman" w:cs="Times New Roman"/>
          <w:color w:val="FF0000"/>
          <w:sz w:val="24"/>
          <w:szCs w:val="24"/>
        </w:rPr>
        <w:t>0.10</w:t>
      </w:r>
      <w:r w:rsidRPr="003A7DEA">
        <w:rPr>
          <w:rFonts w:ascii="Times New Roman" w:eastAsia="ＭＳ ゴシック" w:hAnsi="Times New Roman" w:cs="Times New Roman"/>
          <w:sz w:val="24"/>
          <w:szCs w:val="24"/>
        </w:rPr>
        <w:t xml:space="preserve"> × 10</w:t>
      </w:r>
      <w:r w:rsidRPr="003A7DEA">
        <w:rPr>
          <w:rFonts w:ascii="Times New Roman" w:eastAsia="ＭＳ ゴシック" w:hAnsi="Times New Roman" w:cs="Times New Roman"/>
          <w:sz w:val="24"/>
          <w:szCs w:val="24"/>
          <w:vertAlign w:val="superscript"/>
        </w:rPr>
        <w:t>-5</w:t>
      </w:r>
      <w:r w:rsidRPr="003A7DEA">
        <w:rPr>
          <w:rFonts w:ascii="Times New Roman" w:eastAsia="ＭＳ ゴシック" w:hAnsi="Times New Roman" w:cs="Times New Roman"/>
          <w:sz w:val="24"/>
          <w:szCs w:val="24"/>
        </w:rPr>
        <w:t xml:space="preserve"> </w:t>
      </w:r>
      <w:r w:rsidR="009571DF" w:rsidRPr="003A7DEA">
        <w:rPr>
          <w:rFonts w:ascii="Times New Roman" w:eastAsia="ＭＳ ゴシック" w:hAnsi="Times New Roman" w:cs="Times New Roman"/>
          <w:sz w:val="24"/>
          <w:szCs w:val="24"/>
        </w:rPr>
        <w:t>cm</w:t>
      </w:r>
      <w:r w:rsidR="009571DF" w:rsidRPr="003A7DEA">
        <w:rPr>
          <w:rFonts w:ascii="Times New Roman" w:eastAsia="ＭＳ ゴシック" w:hAnsi="Times New Roman" w:cs="Times New Roman"/>
          <w:sz w:val="24"/>
          <w:szCs w:val="24"/>
          <w:vertAlign w:val="superscript"/>
        </w:rPr>
        <w:t>2</w:t>
      </w:r>
      <w:r w:rsidR="009571DF" w:rsidRPr="003A7DEA">
        <w:rPr>
          <w:rFonts w:ascii="Times New Roman" w:eastAsia="ＭＳ ゴシック" w:hAnsi="Times New Roman" w:cs="Times New Roman"/>
          <w:sz w:val="24"/>
          <w:szCs w:val="24"/>
        </w:rPr>
        <w:t xml:space="preserve"> s</w:t>
      </w:r>
      <w:r w:rsidR="009571DF" w:rsidRPr="003A7DEA">
        <w:rPr>
          <w:rFonts w:ascii="Times New Roman" w:eastAsiaTheme="minorHAnsi" w:hAnsi="Times New Roman" w:cs="Times New Roman"/>
          <w:sz w:val="24"/>
          <w:szCs w:val="24"/>
          <w:vertAlign w:val="superscript"/>
        </w:rPr>
        <w:t>-1</w:t>
      </w:r>
      <w:r w:rsidRPr="003A7DEA">
        <w:rPr>
          <w:rFonts w:ascii="Times New Roman" w:eastAsia="ＭＳ ゴシック" w:hAnsi="Times New Roman" w:cs="Times New Roman"/>
          <w:sz w:val="24"/>
          <w:szCs w:val="24"/>
        </w:rPr>
        <w:t xml:space="preserve"> (CS242). </w:t>
      </w:r>
      <w:r w:rsidRPr="003A7DEA">
        <w:rPr>
          <w:rFonts w:ascii="Times New Roman" w:eastAsiaTheme="minorHAnsi" w:hAnsi="Times New Roman" w:cs="Times New Roman"/>
          <w:sz w:val="24"/>
          <w:szCs w:val="24"/>
        </w:rPr>
        <w:t xml:space="preserve">Using the </w:t>
      </w:r>
      <w:r w:rsidRPr="003A7DEA">
        <w:rPr>
          <w:rFonts w:ascii="Times New Roman" w:eastAsia="ＭＳ ゴシック" w:hAnsi="Times New Roman" w:cs="Times New Roman"/>
          <w:i/>
          <w:iCs/>
          <w:sz w:val="24"/>
          <w:szCs w:val="24"/>
        </w:rPr>
        <w:t>D</w:t>
      </w:r>
      <w:r w:rsidRPr="003A7DEA">
        <w:rPr>
          <w:rFonts w:ascii="Times New Roman" w:eastAsia="ＭＳ ゴシック" w:hAnsi="Times New Roman" w:cs="Times New Roman"/>
          <w:i/>
          <w:iCs/>
          <w:sz w:val="24"/>
          <w:szCs w:val="24"/>
          <w:vertAlign w:val="subscript"/>
        </w:rPr>
        <w:t>L_conv</w:t>
      </w:r>
      <w:r w:rsidRPr="003A7DEA">
        <w:rPr>
          <w:rFonts w:ascii="Times New Roman" w:eastAsiaTheme="minorHAnsi" w:hAnsi="Times New Roman" w:cs="Times New Roman"/>
          <w:sz w:val="24"/>
          <w:szCs w:val="24"/>
        </w:rPr>
        <w:t xml:space="preserve"> and experimental </w:t>
      </w:r>
      <w:r w:rsidRPr="003A7DEA">
        <w:rPr>
          <w:rFonts w:ascii="Times New Roman" w:eastAsiaTheme="minorHAnsi" w:hAnsi="Times New Roman" w:cs="Times New Roman"/>
          <w:i/>
          <w:iCs/>
          <w:sz w:val="24"/>
          <w:szCs w:val="24"/>
        </w:rPr>
        <w:t>k</w:t>
      </w:r>
      <w:r w:rsidRPr="003A7DEA">
        <w:rPr>
          <w:rFonts w:ascii="Times New Roman" w:eastAsiaTheme="minorHAnsi" w:hAnsi="Times New Roman" w:cs="Times New Roman"/>
          <w:i/>
          <w:iCs/>
          <w:sz w:val="24"/>
          <w:szCs w:val="24"/>
          <w:vertAlign w:val="subscript"/>
        </w:rPr>
        <w:t>on</w:t>
      </w:r>
      <w:r w:rsidRPr="003A7DEA">
        <w:rPr>
          <w:rFonts w:ascii="Times New Roman" w:eastAsiaTheme="minorHAnsi" w:hAnsi="Times New Roman" w:cs="Times New Roman"/>
          <w:sz w:val="24"/>
          <w:szCs w:val="24"/>
        </w:rPr>
        <w:t xml:space="preserve"> values along with the </w:t>
      </w:r>
      <w:r w:rsidRPr="003A7DEA">
        <w:rPr>
          <w:rFonts w:ascii="Times New Roman" w:eastAsiaTheme="minorHAnsi" w:hAnsi="Times New Roman" w:cs="Times New Roman"/>
          <w:i/>
          <w:iCs/>
          <w:sz w:val="24"/>
          <w:szCs w:val="24"/>
        </w:rPr>
        <w:t xml:space="preserve">E </w:t>
      </w:r>
      <w:r w:rsidRPr="003A7DEA">
        <w:rPr>
          <w:rFonts w:ascii="Times New Roman" w:eastAsiaTheme="minorHAnsi" w:hAnsi="Times New Roman" w:cs="Times New Roman"/>
          <w:sz w:val="24"/>
          <w:szCs w:val="24"/>
        </w:rPr>
        <w:t xml:space="preserve">parameter </w:t>
      </w:r>
      <w:r w:rsidR="004007F5" w:rsidRPr="003A7DEA">
        <w:rPr>
          <w:rFonts w:ascii="Times New Roman" w:eastAsiaTheme="minorHAnsi" w:hAnsi="Times New Roman" w:cs="Times New Roman"/>
          <w:color w:val="FF0000"/>
          <w:sz w:val="24"/>
          <w:szCs w:val="24"/>
        </w:rPr>
        <w:t>estimated from the potential energy difference</w:t>
      </w:r>
      <w:r w:rsidR="004007F5" w:rsidRPr="003A7DEA">
        <w:rPr>
          <w:rFonts w:ascii="Times New Roman" w:eastAsiaTheme="minorHAnsi" w:hAnsi="Times New Roman" w:cs="Times New Roman"/>
          <w:sz w:val="24"/>
          <w:szCs w:val="24"/>
        </w:rPr>
        <w:t xml:space="preserve"> </w:t>
      </w:r>
      <w:r w:rsidRPr="003A7DEA">
        <w:rPr>
          <w:rFonts w:ascii="Times New Roman" w:eastAsiaTheme="minorHAnsi" w:hAnsi="Times New Roman" w:cs="Times New Roman"/>
          <w:sz w:val="24"/>
          <w:szCs w:val="24"/>
        </w:rPr>
        <w:t xml:space="preserve">in equations </w:t>
      </w:r>
      <w:r w:rsidR="00EC3B8D" w:rsidRPr="003A7DEA">
        <w:rPr>
          <w:rFonts w:ascii="Times New Roman" w:eastAsiaTheme="minorHAnsi" w:hAnsi="Times New Roman" w:cs="Times New Roman"/>
          <w:sz w:val="24"/>
          <w:szCs w:val="24"/>
        </w:rPr>
        <w:t>[</w:t>
      </w:r>
      <w:r w:rsidR="0001312C" w:rsidRPr="003A7DEA">
        <w:rPr>
          <w:rFonts w:ascii="Times New Roman" w:eastAsiaTheme="minorHAnsi" w:hAnsi="Times New Roman" w:cs="Times New Roman"/>
          <w:sz w:val="24"/>
          <w:szCs w:val="24"/>
        </w:rPr>
        <w:t>4</w:t>
      </w:r>
      <w:r w:rsidR="00EC3B8D" w:rsidRPr="003A7DEA">
        <w:rPr>
          <w:rFonts w:ascii="Times New Roman" w:eastAsiaTheme="minorHAnsi" w:hAnsi="Times New Roman" w:cs="Times New Roman"/>
          <w:sz w:val="24"/>
          <w:szCs w:val="24"/>
        </w:rPr>
        <w:t>]</w:t>
      </w:r>
      <w:r w:rsidRPr="003A7DEA">
        <w:rPr>
          <w:rFonts w:ascii="Times New Roman" w:eastAsiaTheme="minorHAnsi" w:hAnsi="Times New Roman" w:cs="Times New Roman"/>
          <w:sz w:val="24"/>
          <w:szCs w:val="24"/>
        </w:rPr>
        <w:t xml:space="preserve"> and </w:t>
      </w:r>
      <w:r w:rsidR="00EC3B8D" w:rsidRPr="003A7DEA">
        <w:rPr>
          <w:rFonts w:ascii="Times New Roman" w:eastAsiaTheme="minorHAnsi" w:hAnsi="Times New Roman" w:cs="Times New Roman"/>
          <w:sz w:val="24"/>
          <w:szCs w:val="24"/>
        </w:rPr>
        <w:t>[</w:t>
      </w:r>
      <w:r w:rsidR="0001312C" w:rsidRPr="003A7DEA">
        <w:rPr>
          <w:rFonts w:ascii="Times New Roman" w:eastAsiaTheme="minorHAnsi" w:hAnsi="Times New Roman" w:cs="Times New Roman"/>
          <w:sz w:val="24"/>
          <w:szCs w:val="24"/>
        </w:rPr>
        <w:t>5</w:t>
      </w:r>
      <w:r w:rsidR="00EC3B8D" w:rsidRPr="003A7DEA">
        <w:rPr>
          <w:rFonts w:ascii="Times New Roman" w:eastAsiaTheme="minorHAnsi" w:hAnsi="Times New Roman" w:cs="Times New Roman"/>
          <w:sz w:val="24"/>
          <w:szCs w:val="24"/>
        </w:rPr>
        <w:t>]</w:t>
      </w:r>
      <w:r w:rsidRPr="003A7DEA">
        <w:rPr>
          <w:rFonts w:ascii="Times New Roman" w:eastAsiaTheme="minorHAnsi" w:hAnsi="Times New Roman" w:cs="Times New Roman"/>
          <w:sz w:val="24"/>
          <w:szCs w:val="24"/>
        </w:rPr>
        <w:t xml:space="preserve">, </w:t>
      </w:r>
      <w:r w:rsidRPr="003A7DEA">
        <w:rPr>
          <w:rFonts w:ascii="Times New Roman" w:eastAsia="ＭＳ ゴシック" w:hAnsi="Times New Roman" w:cs="Times New Roman"/>
          <w:sz w:val="24"/>
          <w:szCs w:val="24"/>
        </w:rPr>
        <w:t>t</w:t>
      </w:r>
      <w:r w:rsidRPr="003A7DEA">
        <w:rPr>
          <w:rFonts w:ascii="Times New Roman" w:eastAsiaTheme="minorHAnsi" w:hAnsi="Times New Roman" w:cs="Times New Roman"/>
          <w:sz w:val="24"/>
          <w:szCs w:val="24"/>
        </w:rPr>
        <w:t xml:space="preserve">he steric factors of CS3 and CS242 were calculated as </w:t>
      </w:r>
      <w:r w:rsidRPr="003A7DEA">
        <w:rPr>
          <w:rFonts w:ascii="Times New Roman" w:eastAsiaTheme="minorHAnsi" w:hAnsi="Times New Roman" w:cs="Times New Roman"/>
          <w:color w:val="FF0000"/>
          <w:sz w:val="24"/>
          <w:szCs w:val="24"/>
        </w:rPr>
        <w:t>10</w:t>
      </w:r>
      <w:r w:rsidRPr="003A7DEA">
        <w:rPr>
          <w:rFonts w:ascii="Times New Roman" w:eastAsia="ＭＳ ゴシック" w:hAnsi="Times New Roman" w:cs="Times New Roman"/>
          <w:color w:val="FF0000"/>
          <w:sz w:val="24"/>
          <w:szCs w:val="24"/>
          <w:vertAlign w:val="superscript"/>
        </w:rPr>
        <w:t>-</w:t>
      </w:r>
      <w:r w:rsidR="00451562" w:rsidRPr="003A7DEA">
        <w:rPr>
          <w:rFonts w:ascii="Times New Roman" w:eastAsia="ＭＳ ゴシック" w:hAnsi="Times New Roman" w:cs="Times New Roman"/>
          <w:color w:val="FF0000"/>
          <w:sz w:val="24"/>
          <w:szCs w:val="24"/>
          <w:vertAlign w:val="superscript"/>
        </w:rPr>
        <w:t>0.76</w:t>
      </w:r>
      <w:r w:rsidRPr="003A7DEA">
        <w:rPr>
          <w:rFonts w:ascii="Times New Roman" w:eastAsia="ＭＳ ゴシック" w:hAnsi="Times New Roman" w:cs="Times New Roman"/>
          <w:color w:val="FF0000"/>
          <w:sz w:val="24"/>
          <w:szCs w:val="24"/>
        </w:rPr>
        <w:t xml:space="preserve"> and 10</w:t>
      </w:r>
      <w:r w:rsidRPr="003A7DEA">
        <w:rPr>
          <w:rFonts w:ascii="Times New Roman" w:eastAsia="ＭＳ ゴシック" w:hAnsi="Times New Roman" w:cs="Times New Roman"/>
          <w:color w:val="FF0000"/>
          <w:sz w:val="24"/>
          <w:szCs w:val="24"/>
          <w:vertAlign w:val="superscript"/>
        </w:rPr>
        <w:t>0.</w:t>
      </w:r>
      <w:r w:rsidR="00451562" w:rsidRPr="003A7DEA">
        <w:rPr>
          <w:rFonts w:ascii="Times New Roman" w:eastAsia="ＭＳ ゴシック" w:hAnsi="Times New Roman" w:cs="Times New Roman"/>
          <w:color w:val="FF0000"/>
          <w:sz w:val="24"/>
          <w:szCs w:val="24"/>
          <w:vertAlign w:val="superscript"/>
        </w:rPr>
        <w:t>20</w:t>
      </w:r>
      <w:r w:rsidRPr="003A7DEA">
        <w:rPr>
          <w:rFonts w:ascii="Times New Roman" w:eastAsia="ＭＳ ゴシック" w:hAnsi="Times New Roman" w:cs="Times New Roman"/>
          <w:sz w:val="24"/>
          <w:szCs w:val="24"/>
        </w:rPr>
        <w:t>, respectively</w:t>
      </w:r>
      <w:r w:rsidRPr="003A7DEA">
        <w:rPr>
          <w:rFonts w:ascii="Times New Roman" w:eastAsiaTheme="minorHAnsi" w:hAnsi="Times New Roman" w:cs="Times New Roman"/>
          <w:sz w:val="24"/>
          <w:szCs w:val="24"/>
        </w:rPr>
        <w:t xml:space="preserve">. According to equation </w:t>
      </w:r>
      <w:r w:rsidR="00EC3B8D" w:rsidRPr="003A7DEA">
        <w:rPr>
          <w:rFonts w:ascii="Times New Roman" w:eastAsiaTheme="minorHAnsi" w:hAnsi="Times New Roman" w:cs="Times New Roman"/>
          <w:sz w:val="24"/>
          <w:szCs w:val="24"/>
        </w:rPr>
        <w:t>[</w:t>
      </w:r>
      <w:r w:rsidR="0001312C" w:rsidRPr="003A7DEA">
        <w:rPr>
          <w:rFonts w:ascii="Times New Roman" w:eastAsiaTheme="minorHAnsi" w:hAnsi="Times New Roman" w:cs="Times New Roman"/>
          <w:sz w:val="24"/>
          <w:szCs w:val="24"/>
        </w:rPr>
        <w:t>5</w:t>
      </w:r>
      <w:r w:rsidR="00EC3B8D" w:rsidRPr="003A7DEA">
        <w:rPr>
          <w:rFonts w:ascii="Times New Roman" w:eastAsiaTheme="minorHAnsi" w:hAnsi="Times New Roman" w:cs="Times New Roman"/>
          <w:sz w:val="24"/>
          <w:szCs w:val="24"/>
        </w:rPr>
        <w:t>]</w:t>
      </w:r>
      <w:r w:rsidRPr="003A7DEA">
        <w:rPr>
          <w:rFonts w:ascii="Times New Roman" w:eastAsiaTheme="minorHAnsi" w:hAnsi="Times New Roman" w:cs="Times New Roman"/>
          <w:sz w:val="24"/>
          <w:szCs w:val="24"/>
        </w:rPr>
        <w:t>, the frequency factors (</w:t>
      </w:r>
      <w:r w:rsidRPr="003A7DEA">
        <w:rPr>
          <w:rFonts w:ascii="Times New Roman" w:eastAsiaTheme="minorHAnsi" w:hAnsi="Times New Roman" w:cs="Times New Roman"/>
          <w:i/>
          <w:iCs/>
          <w:sz w:val="24"/>
          <w:szCs w:val="24"/>
        </w:rPr>
        <w:t>A</w:t>
      </w:r>
      <w:r w:rsidRPr="003A7DEA">
        <w:rPr>
          <w:rFonts w:ascii="Times New Roman" w:eastAsiaTheme="minorHAnsi" w:hAnsi="Times New Roman" w:cs="Times New Roman"/>
          <w:sz w:val="24"/>
          <w:szCs w:val="24"/>
        </w:rPr>
        <w:t xml:space="preserve">) without hypersound irradiation were calculated to </w:t>
      </w:r>
      <w:r w:rsidRPr="003A7DEA">
        <w:rPr>
          <w:rFonts w:ascii="Times New Roman" w:eastAsia="游明朝" w:hAnsi="Times New Roman" w:cs="Times New Roman"/>
          <w:sz w:val="24"/>
          <w:szCs w:val="24"/>
        </w:rPr>
        <w:t xml:space="preserve">be </w:t>
      </w:r>
      <w:r w:rsidRPr="003A7DEA">
        <w:rPr>
          <w:rFonts w:ascii="Times New Roman" w:eastAsiaTheme="minorHAnsi" w:hAnsi="Times New Roman" w:cs="Times New Roman"/>
          <w:color w:val="FF0000"/>
          <w:sz w:val="24"/>
          <w:szCs w:val="24"/>
        </w:rPr>
        <w:t>10</w:t>
      </w:r>
      <w:r w:rsidR="008B7120" w:rsidRPr="003A7DEA">
        <w:rPr>
          <w:rFonts w:ascii="Times New Roman" w:eastAsia="ＭＳ ゴシック" w:hAnsi="Times New Roman" w:cs="Times New Roman"/>
          <w:color w:val="FF0000"/>
          <w:sz w:val="24"/>
          <w:szCs w:val="24"/>
          <w:vertAlign w:val="superscript"/>
        </w:rPr>
        <w:t>8.35</w:t>
      </w:r>
      <w:r w:rsidRPr="003A7DEA">
        <w:rPr>
          <w:rFonts w:ascii="Times New Roman" w:eastAsia="ＭＳ ゴシック" w:hAnsi="Times New Roman" w:cs="Times New Roman"/>
          <w:color w:val="FF0000"/>
          <w:sz w:val="24"/>
          <w:szCs w:val="24"/>
          <w:vertAlign w:val="superscript"/>
        </w:rPr>
        <w:t>±</w:t>
      </w:r>
      <w:r w:rsidR="008B7120" w:rsidRPr="003A7DEA">
        <w:rPr>
          <w:rFonts w:ascii="Times New Roman" w:eastAsia="ＭＳ ゴシック" w:hAnsi="Times New Roman" w:cs="Times New Roman"/>
          <w:color w:val="FF0000"/>
          <w:sz w:val="24"/>
          <w:szCs w:val="24"/>
          <w:vertAlign w:val="superscript"/>
        </w:rPr>
        <w:t>0.13</w:t>
      </w:r>
      <w:r w:rsidRPr="003A7DEA">
        <w:rPr>
          <w:rFonts w:ascii="Times New Roman" w:eastAsia="ＭＳ ゴシック" w:hAnsi="Times New Roman" w:cs="Times New Roman"/>
          <w:sz w:val="24"/>
          <w:szCs w:val="24"/>
        </w:rPr>
        <w:t xml:space="preserve"> </w:t>
      </w:r>
      <w:r w:rsidR="009571DF" w:rsidRPr="003A7DEA">
        <w:rPr>
          <w:rFonts w:ascii="Times New Roman" w:eastAsiaTheme="minorHAnsi" w:hAnsi="Times New Roman" w:cs="Times New Roman"/>
          <w:color w:val="FF0000"/>
          <w:sz w:val="24"/>
          <w:szCs w:val="24"/>
        </w:rPr>
        <w:t>M</w:t>
      </w:r>
      <w:r w:rsidR="009571DF" w:rsidRPr="003A7DEA">
        <w:rPr>
          <w:rFonts w:ascii="Times New Roman" w:eastAsiaTheme="minorHAnsi" w:hAnsi="Times New Roman" w:cs="Times New Roman"/>
          <w:color w:val="FF0000"/>
          <w:sz w:val="24"/>
          <w:szCs w:val="24"/>
          <w:vertAlign w:val="superscript"/>
        </w:rPr>
        <w:t xml:space="preserve">-1 </w:t>
      </w:r>
      <w:r w:rsidR="009571DF" w:rsidRPr="003A7DEA">
        <w:rPr>
          <w:rFonts w:ascii="Times New Roman" w:eastAsiaTheme="minorHAnsi" w:hAnsi="Times New Roman" w:cs="Times New Roman"/>
          <w:color w:val="FF0000"/>
          <w:sz w:val="24"/>
          <w:szCs w:val="24"/>
        </w:rPr>
        <w:t>s</w:t>
      </w:r>
      <w:r w:rsidR="009571DF" w:rsidRPr="003A7DEA">
        <w:rPr>
          <w:rFonts w:ascii="Times New Roman" w:eastAsiaTheme="minorHAnsi" w:hAnsi="Times New Roman" w:cs="Times New Roman"/>
          <w:color w:val="FF0000"/>
          <w:sz w:val="24"/>
          <w:szCs w:val="24"/>
          <w:vertAlign w:val="superscript"/>
        </w:rPr>
        <w:t>-1</w:t>
      </w:r>
      <w:r w:rsidR="009571D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sz w:val="24"/>
          <w:szCs w:val="24"/>
        </w:rPr>
        <w:t xml:space="preserve">(CS3) and </w:t>
      </w:r>
      <w:r w:rsidRPr="003A7DEA">
        <w:rPr>
          <w:rFonts w:ascii="Times New Roman" w:eastAsia="ＭＳ ゴシック" w:hAnsi="Times New Roman" w:cs="Times New Roman"/>
          <w:color w:val="FF0000"/>
          <w:sz w:val="24"/>
          <w:szCs w:val="24"/>
        </w:rPr>
        <w:t>10</w:t>
      </w:r>
      <w:r w:rsidR="008B7120" w:rsidRPr="003A7DEA">
        <w:rPr>
          <w:rFonts w:ascii="Times New Roman" w:eastAsia="ＭＳ ゴシック" w:hAnsi="Times New Roman" w:cs="Times New Roman"/>
          <w:color w:val="FF0000"/>
          <w:sz w:val="24"/>
          <w:szCs w:val="24"/>
          <w:vertAlign w:val="superscript"/>
        </w:rPr>
        <w:t>9.36</w:t>
      </w:r>
      <w:r w:rsidRPr="003A7DEA">
        <w:rPr>
          <w:rFonts w:ascii="Times New Roman" w:eastAsia="ＭＳ ゴシック" w:hAnsi="Times New Roman" w:cs="Times New Roman"/>
          <w:color w:val="FF0000"/>
          <w:sz w:val="24"/>
          <w:szCs w:val="24"/>
          <w:vertAlign w:val="superscript"/>
        </w:rPr>
        <w:t>±</w:t>
      </w:r>
      <w:r w:rsidR="008B7120" w:rsidRPr="003A7DEA">
        <w:rPr>
          <w:rFonts w:ascii="Times New Roman" w:eastAsia="ＭＳ ゴシック" w:hAnsi="Times New Roman" w:cs="Times New Roman"/>
          <w:color w:val="FF0000"/>
          <w:sz w:val="24"/>
          <w:szCs w:val="24"/>
          <w:vertAlign w:val="superscript"/>
        </w:rPr>
        <w:t>0.17</w:t>
      </w:r>
      <w:r w:rsidRPr="003A7DEA">
        <w:rPr>
          <w:rFonts w:ascii="Times New Roman" w:eastAsia="ＭＳ ゴシック" w:hAnsi="Times New Roman" w:cs="Times New Roman"/>
          <w:sz w:val="24"/>
          <w:szCs w:val="24"/>
        </w:rPr>
        <w:t xml:space="preserve"> </w:t>
      </w:r>
      <w:r w:rsidR="009571DF" w:rsidRPr="003A7DEA">
        <w:rPr>
          <w:rFonts w:ascii="Times New Roman" w:eastAsiaTheme="minorHAnsi" w:hAnsi="Times New Roman" w:cs="Times New Roman"/>
          <w:color w:val="FF0000"/>
          <w:sz w:val="24"/>
          <w:szCs w:val="24"/>
        </w:rPr>
        <w:t>M</w:t>
      </w:r>
      <w:r w:rsidR="009571DF" w:rsidRPr="003A7DEA">
        <w:rPr>
          <w:rFonts w:ascii="Times New Roman" w:eastAsiaTheme="minorHAnsi" w:hAnsi="Times New Roman" w:cs="Times New Roman"/>
          <w:color w:val="FF0000"/>
          <w:sz w:val="24"/>
          <w:szCs w:val="24"/>
          <w:vertAlign w:val="superscript"/>
        </w:rPr>
        <w:t xml:space="preserve">-1 </w:t>
      </w:r>
      <w:r w:rsidR="009571DF" w:rsidRPr="003A7DEA">
        <w:rPr>
          <w:rFonts w:ascii="Times New Roman" w:eastAsiaTheme="minorHAnsi" w:hAnsi="Times New Roman" w:cs="Times New Roman"/>
          <w:color w:val="FF0000"/>
          <w:sz w:val="24"/>
          <w:szCs w:val="24"/>
        </w:rPr>
        <w:t>s</w:t>
      </w:r>
      <w:r w:rsidR="009571DF" w:rsidRPr="003A7DEA">
        <w:rPr>
          <w:rFonts w:ascii="Times New Roman" w:eastAsiaTheme="minorHAnsi" w:hAnsi="Times New Roman" w:cs="Times New Roman"/>
          <w:color w:val="FF0000"/>
          <w:sz w:val="24"/>
          <w:szCs w:val="24"/>
          <w:vertAlign w:val="superscript"/>
        </w:rPr>
        <w:t>-1</w:t>
      </w:r>
      <w:r w:rsidR="009571D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sz w:val="24"/>
          <w:szCs w:val="24"/>
        </w:rPr>
        <w:t xml:space="preserve">(CS242), while </w:t>
      </w:r>
      <w:r w:rsidRPr="003A7DEA">
        <w:rPr>
          <w:rFonts w:ascii="Times New Roman" w:eastAsiaTheme="minorHAnsi" w:hAnsi="Times New Roman" w:cs="Times New Roman"/>
          <w:sz w:val="24"/>
          <w:szCs w:val="24"/>
        </w:rPr>
        <w:t xml:space="preserve">those obtained under hypersound irradiation were </w:t>
      </w:r>
      <w:r w:rsidRPr="003A7DEA">
        <w:rPr>
          <w:rFonts w:ascii="Times New Roman" w:eastAsiaTheme="minorHAnsi" w:hAnsi="Times New Roman" w:cs="Times New Roman"/>
          <w:color w:val="FF0000"/>
          <w:sz w:val="24"/>
          <w:szCs w:val="24"/>
        </w:rPr>
        <w:t>10</w:t>
      </w:r>
      <w:r w:rsidR="008B7120" w:rsidRPr="003A7DEA">
        <w:rPr>
          <w:rFonts w:ascii="Times New Roman" w:eastAsia="ＭＳ ゴシック" w:hAnsi="Times New Roman" w:cs="Times New Roman"/>
          <w:color w:val="FF0000"/>
          <w:sz w:val="24"/>
          <w:szCs w:val="24"/>
          <w:vertAlign w:val="superscript"/>
        </w:rPr>
        <w:t>8.91</w:t>
      </w:r>
      <w:r w:rsidRPr="003A7DEA">
        <w:rPr>
          <w:rFonts w:ascii="Times New Roman" w:eastAsia="ＭＳ ゴシック" w:hAnsi="Times New Roman" w:cs="Times New Roman"/>
          <w:color w:val="FF0000"/>
          <w:sz w:val="24"/>
          <w:szCs w:val="24"/>
          <w:vertAlign w:val="superscript"/>
        </w:rPr>
        <w:t>±</w:t>
      </w:r>
      <w:r w:rsidR="008B7120" w:rsidRPr="003A7DEA">
        <w:rPr>
          <w:rFonts w:ascii="Times New Roman" w:eastAsia="ＭＳ ゴシック" w:hAnsi="Times New Roman" w:cs="Times New Roman"/>
          <w:color w:val="FF0000"/>
          <w:sz w:val="24"/>
          <w:szCs w:val="24"/>
          <w:vertAlign w:val="superscript"/>
        </w:rPr>
        <w:t>0.12</w:t>
      </w:r>
      <w:r w:rsidRPr="003A7DEA">
        <w:rPr>
          <w:rFonts w:ascii="Times New Roman" w:eastAsia="ＭＳ ゴシック" w:hAnsi="Times New Roman" w:cs="Times New Roman"/>
          <w:sz w:val="24"/>
          <w:szCs w:val="24"/>
        </w:rPr>
        <w:t xml:space="preserve"> </w:t>
      </w:r>
      <w:r w:rsidR="009571DF" w:rsidRPr="003A7DEA">
        <w:rPr>
          <w:rFonts w:ascii="Times New Roman" w:eastAsiaTheme="minorHAnsi" w:hAnsi="Times New Roman" w:cs="Times New Roman"/>
          <w:color w:val="FF0000"/>
          <w:sz w:val="24"/>
          <w:szCs w:val="24"/>
        </w:rPr>
        <w:t>M</w:t>
      </w:r>
      <w:r w:rsidR="009571DF" w:rsidRPr="003A7DEA">
        <w:rPr>
          <w:rFonts w:ascii="Times New Roman" w:eastAsiaTheme="minorHAnsi" w:hAnsi="Times New Roman" w:cs="Times New Roman"/>
          <w:color w:val="FF0000"/>
          <w:sz w:val="24"/>
          <w:szCs w:val="24"/>
          <w:vertAlign w:val="superscript"/>
        </w:rPr>
        <w:t xml:space="preserve">-1 </w:t>
      </w:r>
      <w:r w:rsidR="009571DF" w:rsidRPr="003A7DEA">
        <w:rPr>
          <w:rFonts w:ascii="Times New Roman" w:eastAsiaTheme="minorHAnsi" w:hAnsi="Times New Roman" w:cs="Times New Roman"/>
          <w:color w:val="FF0000"/>
          <w:sz w:val="24"/>
          <w:szCs w:val="24"/>
        </w:rPr>
        <w:t>s</w:t>
      </w:r>
      <w:r w:rsidR="009571DF" w:rsidRPr="003A7DEA">
        <w:rPr>
          <w:rFonts w:ascii="Times New Roman" w:eastAsiaTheme="minorHAnsi" w:hAnsi="Times New Roman" w:cs="Times New Roman"/>
          <w:color w:val="FF0000"/>
          <w:sz w:val="24"/>
          <w:szCs w:val="24"/>
          <w:vertAlign w:val="superscript"/>
        </w:rPr>
        <w:t>-1</w:t>
      </w:r>
      <w:r w:rsidR="009571DF" w:rsidRPr="003A7DEA">
        <w:rPr>
          <w:rFonts w:ascii="Times New Roman" w:eastAsia="ＭＳ ゴシック" w:hAnsi="Times New Roman" w:cs="Times New Roman"/>
          <w:sz w:val="24"/>
          <w:szCs w:val="24"/>
        </w:rPr>
        <w:t xml:space="preserve"> </w:t>
      </w:r>
      <w:r w:rsidRPr="003A7DEA">
        <w:rPr>
          <w:rFonts w:ascii="Times New Roman" w:eastAsia="ＭＳ ゴシック" w:hAnsi="Times New Roman" w:cs="Times New Roman"/>
          <w:sz w:val="24"/>
          <w:szCs w:val="24"/>
        </w:rPr>
        <w:t xml:space="preserve">(CS3) and </w:t>
      </w:r>
      <w:r w:rsidRPr="003A7DEA">
        <w:rPr>
          <w:rFonts w:ascii="Times New Roman" w:eastAsia="ＭＳ ゴシック" w:hAnsi="Times New Roman" w:cs="Times New Roman"/>
          <w:color w:val="FF0000"/>
          <w:sz w:val="24"/>
          <w:szCs w:val="24"/>
        </w:rPr>
        <w:t>10</w:t>
      </w:r>
      <w:r w:rsidR="008B7120" w:rsidRPr="003A7DEA">
        <w:rPr>
          <w:rFonts w:ascii="Times New Roman" w:eastAsia="ＭＳ ゴシック" w:hAnsi="Times New Roman" w:cs="Times New Roman"/>
          <w:color w:val="FF0000"/>
          <w:sz w:val="24"/>
          <w:szCs w:val="24"/>
          <w:vertAlign w:val="superscript"/>
        </w:rPr>
        <w:t>9.56</w:t>
      </w:r>
      <w:r w:rsidRPr="003A7DEA">
        <w:rPr>
          <w:rFonts w:ascii="Times New Roman" w:eastAsia="ＭＳ ゴシック" w:hAnsi="Times New Roman" w:cs="Times New Roman"/>
          <w:color w:val="FF0000"/>
          <w:sz w:val="24"/>
          <w:szCs w:val="24"/>
          <w:vertAlign w:val="superscript"/>
        </w:rPr>
        <w:t>±</w:t>
      </w:r>
      <w:r w:rsidR="008B7120" w:rsidRPr="003A7DEA">
        <w:rPr>
          <w:rFonts w:ascii="Times New Roman" w:eastAsia="ＭＳ ゴシック" w:hAnsi="Times New Roman" w:cs="Times New Roman"/>
          <w:color w:val="FF0000"/>
          <w:sz w:val="24"/>
          <w:szCs w:val="24"/>
          <w:vertAlign w:val="superscript"/>
        </w:rPr>
        <w:t>0.15</w:t>
      </w:r>
      <w:r w:rsidRPr="003A7DEA">
        <w:rPr>
          <w:rFonts w:ascii="Times New Roman" w:eastAsia="ＭＳ ゴシック" w:hAnsi="Times New Roman" w:cs="Times New Roman"/>
          <w:sz w:val="24"/>
          <w:szCs w:val="24"/>
        </w:rPr>
        <w:t xml:space="preserve"> </w:t>
      </w:r>
      <w:r w:rsidR="009571DF" w:rsidRPr="003A7DEA">
        <w:rPr>
          <w:rFonts w:ascii="Times New Roman" w:eastAsiaTheme="minorHAnsi" w:hAnsi="Times New Roman" w:cs="Times New Roman"/>
          <w:color w:val="FF0000"/>
          <w:sz w:val="24"/>
          <w:szCs w:val="24"/>
        </w:rPr>
        <w:t>M</w:t>
      </w:r>
      <w:r w:rsidR="009571DF" w:rsidRPr="003A7DEA">
        <w:rPr>
          <w:rFonts w:ascii="Times New Roman" w:eastAsiaTheme="minorHAnsi" w:hAnsi="Times New Roman" w:cs="Times New Roman"/>
          <w:color w:val="FF0000"/>
          <w:sz w:val="24"/>
          <w:szCs w:val="24"/>
          <w:vertAlign w:val="superscript"/>
        </w:rPr>
        <w:t xml:space="preserve">-1 </w:t>
      </w:r>
      <w:r w:rsidR="009571DF" w:rsidRPr="003A7DEA">
        <w:rPr>
          <w:rFonts w:ascii="Times New Roman" w:eastAsiaTheme="minorHAnsi" w:hAnsi="Times New Roman" w:cs="Times New Roman"/>
          <w:color w:val="FF0000"/>
          <w:sz w:val="24"/>
          <w:szCs w:val="24"/>
        </w:rPr>
        <w:t>s</w:t>
      </w:r>
      <w:r w:rsidR="009571DF" w:rsidRPr="003A7DEA">
        <w:rPr>
          <w:rFonts w:ascii="Times New Roman" w:eastAsiaTheme="minorHAnsi" w:hAnsi="Times New Roman" w:cs="Times New Roman"/>
          <w:color w:val="FF0000"/>
          <w:sz w:val="24"/>
          <w:szCs w:val="24"/>
          <w:vertAlign w:val="superscript"/>
        </w:rPr>
        <w:t>-1</w:t>
      </w:r>
      <w:r w:rsidR="009571DF" w:rsidRPr="003A7DEA">
        <w:rPr>
          <w:rFonts w:ascii="Times New Roman" w:eastAsia="ＭＳ ゴシック" w:hAnsi="Times New Roman" w:cs="Times New Roman"/>
          <w:sz w:val="24"/>
          <w:szCs w:val="24"/>
        </w:rPr>
        <w:t xml:space="preserve"> </w:t>
      </w:r>
      <w:r w:rsidRPr="003A7DEA">
        <w:rPr>
          <w:rFonts w:ascii="Times New Roman" w:eastAsia="ＭＳ ゴシック" w:hAnsi="Times New Roman" w:cs="Times New Roman"/>
          <w:sz w:val="24"/>
          <w:szCs w:val="24"/>
        </w:rPr>
        <w:t xml:space="preserve">(CS242). Finally, </w:t>
      </w:r>
      <w:r w:rsidRPr="003A7DEA">
        <w:rPr>
          <w:rFonts w:ascii="Times New Roman" w:eastAsiaTheme="minorHAnsi" w:hAnsi="Times New Roman" w:cs="Times New Roman"/>
          <w:sz w:val="24"/>
          <w:szCs w:val="24"/>
        </w:rPr>
        <w:t xml:space="preserve">the effective temperatures under hypersound irradiation calculated from equation </w:t>
      </w:r>
      <w:r w:rsidR="00EC3B8D" w:rsidRPr="003A7DEA">
        <w:rPr>
          <w:rFonts w:ascii="Times New Roman" w:eastAsiaTheme="minorHAnsi" w:hAnsi="Times New Roman" w:cs="Times New Roman"/>
          <w:sz w:val="24"/>
          <w:szCs w:val="24"/>
        </w:rPr>
        <w:t>[</w:t>
      </w:r>
      <w:r w:rsidR="0001312C" w:rsidRPr="003A7DEA">
        <w:rPr>
          <w:rFonts w:ascii="Times New Roman" w:eastAsiaTheme="minorHAnsi" w:hAnsi="Times New Roman" w:cs="Times New Roman"/>
          <w:sz w:val="24"/>
          <w:szCs w:val="24"/>
        </w:rPr>
        <w:t>4</w:t>
      </w:r>
      <w:r w:rsidR="00EC3B8D" w:rsidRPr="003A7DEA">
        <w:rPr>
          <w:rFonts w:ascii="Times New Roman" w:eastAsiaTheme="minorHAnsi" w:hAnsi="Times New Roman" w:cs="Times New Roman"/>
          <w:sz w:val="24"/>
          <w:szCs w:val="24"/>
        </w:rPr>
        <w:t>]</w:t>
      </w:r>
      <w:r w:rsidRPr="003A7DEA">
        <w:rPr>
          <w:rFonts w:ascii="Times New Roman" w:eastAsiaTheme="minorHAnsi" w:hAnsi="Times New Roman" w:cs="Times New Roman"/>
          <w:sz w:val="24"/>
          <w:szCs w:val="24"/>
        </w:rPr>
        <w:t xml:space="preserve"> were </w:t>
      </w:r>
      <w:r w:rsidRPr="003A7DEA">
        <w:rPr>
          <w:rFonts w:ascii="Times New Roman" w:eastAsiaTheme="minorHAnsi" w:hAnsi="Times New Roman" w:cs="Times New Roman"/>
          <w:color w:val="FF0000"/>
          <w:sz w:val="24"/>
          <w:szCs w:val="24"/>
        </w:rPr>
        <w:t>3</w:t>
      </w:r>
      <w:r w:rsidR="008B7120" w:rsidRPr="003A7DEA">
        <w:rPr>
          <w:rFonts w:ascii="Times New Roman" w:eastAsiaTheme="minorHAnsi" w:hAnsi="Times New Roman" w:cs="Times New Roman"/>
          <w:color w:val="FF0000"/>
          <w:sz w:val="24"/>
          <w:szCs w:val="24"/>
        </w:rPr>
        <w:t>62</w:t>
      </w:r>
      <w:r w:rsidRPr="003A7DEA">
        <w:rPr>
          <w:rFonts w:ascii="Times New Roman" w:eastAsiaTheme="minorHAnsi" w:hAnsi="Times New Roman" w:cs="Times New Roman"/>
          <w:sz w:val="24"/>
          <w:szCs w:val="24"/>
        </w:rPr>
        <w:t xml:space="preserve"> K for CS3 and </w:t>
      </w:r>
      <w:r w:rsidR="008B7120" w:rsidRPr="003A7DEA">
        <w:rPr>
          <w:rFonts w:ascii="Times New Roman" w:eastAsiaTheme="minorHAnsi" w:hAnsi="Times New Roman" w:cs="Times New Roman"/>
          <w:color w:val="FF0000"/>
          <w:sz w:val="24"/>
          <w:szCs w:val="24"/>
        </w:rPr>
        <w:t>445</w:t>
      </w:r>
      <w:r w:rsidRPr="003A7DEA">
        <w:rPr>
          <w:rFonts w:ascii="Times New Roman" w:eastAsiaTheme="minorHAnsi" w:hAnsi="Times New Roman" w:cs="Times New Roman"/>
          <w:sz w:val="24"/>
          <w:szCs w:val="24"/>
        </w:rPr>
        <w:t xml:space="preserve"> K for CS242</w:t>
      </w:r>
      <w:r w:rsidRPr="003A7DEA">
        <w:rPr>
          <w:rFonts w:ascii="Times New Roman" w:eastAsia="ＭＳ ゴシック" w:hAnsi="Times New Roman" w:cs="Times New Roman"/>
          <w:sz w:val="24"/>
          <w:szCs w:val="24"/>
        </w:rPr>
        <w:t>.</w:t>
      </w:r>
    </w:p>
    <w:p w14:paraId="0B6EAB9B" w14:textId="5E05FBEA" w:rsidR="00421A26" w:rsidRPr="003A7DEA" w:rsidRDefault="001E77AB">
      <w:pPr>
        <w:adjustRightInd w:val="0"/>
        <w:snapToGrid w:val="0"/>
        <w:spacing w:line="360" w:lineRule="auto"/>
        <w:jc w:val="both"/>
        <w:rPr>
          <w:rFonts w:ascii="Times New Roman" w:eastAsiaTheme="minorHAnsi" w:hAnsi="Times New Roman" w:cs="Times New Roman"/>
          <w:b/>
          <w:bCs/>
          <w:color w:val="FF0000"/>
          <w:sz w:val="24"/>
          <w:szCs w:val="24"/>
        </w:rPr>
      </w:pPr>
      <w:r w:rsidRPr="003A7DEA">
        <w:rPr>
          <w:rFonts w:ascii="Times New Roman" w:eastAsiaTheme="minorHAnsi" w:hAnsi="Times New Roman" w:cs="Times New Roman"/>
          <w:b/>
          <w:bCs/>
          <w:color w:val="FF0000"/>
          <w:sz w:val="24"/>
          <w:szCs w:val="24"/>
        </w:rPr>
        <w:t xml:space="preserve">1.8 </w:t>
      </w:r>
      <w:r w:rsidR="00DC2BB3" w:rsidRPr="003A7DEA">
        <w:rPr>
          <w:rFonts w:ascii="Times New Roman" w:eastAsiaTheme="minorHAnsi" w:hAnsi="Times New Roman" w:cs="Times New Roman"/>
          <w:b/>
          <w:bCs/>
          <w:color w:val="FF0000"/>
          <w:sz w:val="24"/>
          <w:szCs w:val="24"/>
        </w:rPr>
        <w:t>E</w:t>
      </w:r>
      <w:r w:rsidR="008B1AE2" w:rsidRPr="003A7DEA">
        <w:rPr>
          <w:rFonts w:ascii="Times New Roman" w:eastAsiaTheme="minorHAnsi" w:hAnsi="Times New Roman" w:cs="Times New Roman"/>
          <w:b/>
          <w:bCs/>
          <w:color w:val="FF0000"/>
          <w:sz w:val="24"/>
          <w:szCs w:val="24"/>
        </w:rPr>
        <w:t>ffect</w:t>
      </w:r>
      <w:r w:rsidR="00DC2BB3" w:rsidRPr="003A7DEA">
        <w:rPr>
          <w:rFonts w:ascii="Times New Roman" w:eastAsiaTheme="minorHAnsi" w:hAnsi="Times New Roman" w:cs="Times New Roman"/>
          <w:b/>
          <w:bCs/>
          <w:color w:val="FF0000"/>
          <w:sz w:val="24"/>
          <w:szCs w:val="24"/>
        </w:rPr>
        <w:t>s</w:t>
      </w:r>
      <w:r w:rsidR="008B1AE2" w:rsidRPr="003A7DEA">
        <w:rPr>
          <w:rFonts w:ascii="Times New Roman" w:eastAsiaTheme="minorHAnsi" w:hAnsi="Times New Roman" w:cs="Times New Roman"/>
          <w:b/>
          <w:bCs/>
          <w:color w:val="FF0000"/>
          <w:sz w:val="24"/>
          <w:szCs w:val="24"/>
        </w:rPr>
        <w:t xml:space="preserve"> of</w:t>
      </w:r>
      <w:r w:rsidR="00DC004B" w:rsidRPr="003A7DEA">
        <w:rPr>
          <w:rFonts w:ascii="Times New Roman" w:eastAsia="ＭＳ ゴシック" w:hAnsi="Times New Roman" w:cs="Times New Roman"/>
          <w:b/>
          <w:bCs/>
          <w:color w:val="FF0000"/>
          <w:sz w:val="24"/>
          <w:szCs w:val="24"/>
        </w:rPr>
        <w:t xml:space="preserve"> increasing the solvent </w:t>
      </w:r>
      <w:r w:rsidR="00F70D09" w:rsidRPr="003A7DEA">
        <w:rPr>
          <w:rFonts w:ascii="Times New Roman" w:eastAsia="ＭＳ ゴシック" w:hAnsi="Times New Roman" w:cs="Times New Roman"/>
          <w:b/>
          <w:bCs/>
          <w:color w:val="FF0000"/>
          <w:sz w:val="24"/>
          <w:szCs w:val="24"/>
        </w:rPr>
        <w:t xml:space="preserve">or solvent/ligand </w:t>
      </w:r>
      <w:r w:rsidR="00DC004B" w:rsidRPr="003A7DEA">
        <w:rPr>
          <w:rFonts w:ascii="Times New Roman" w:eastAsia="ＭＳ ゴシック" w:hAnsi="Times New Roman" w:cs="Times New Roman"/>
          <w:b/>
          <w:bCs/>
          <w:color w:val="FF0000"/>
          <w:sz w:val="24"/>
          <w:szCs w:val="24"/>
        </w:rPr>
        <w:t>temperature on the probability of observing the ligand binding event</w:t>
      </w:r>
    </w:p>
    <w:p w14:paraId="2FBA09F0" w14:textId="3EC4B400" w:rsidR="00BC410B" w:rsidRPr="003A7DEA" w:rsidRDefault="001E77AB" w:rsidP="009C2E4A">
      <w:pPr>
        <w:spacing w:line="360" w:lineRule="auto"/>
        <w:ind w:firstLine="840"/>
        <w:jc w:val="both"/>
        <w:rPr>
          <w:rFonts w:ascii="Times New Roman" w:hAnsi="Times New Roman" w:cs="Times New Roman"/>
          <w:color w:val="FF0000"/>
          <w:sz w:val="24"/>
          <w:szCs w:val="24"/>
          <w:shd w:val="clear" w:color="auto" w:fill="FFFFFF"/>
        </w:rPr>
      </w:pPr>
      <w:r w:rsidRPr="003A7DEA">
        <w:rPr>
          <w:rFonts w:ascii="Times New Roman" w:hAnsi="Times New Roman" w:cs="Times New Roman"/>
          <w:color w:val="FF0000"/>
          <w:sz w:val="24"/>
          <w:szCs w:val="24"/>
          <w:shd w:val="clear" w:color="auto" w:fill="FFFFFF"/>
        </w:rPr>
        <w:t>To assess</w:t>
      </w:r>
      <w:r w:rsidR="00F70D09" w:rsidRPr="003A7DEA">
        <w:rPr>
          <w:rFonts w:ascii="Times New Roman" w:hAnsi="Times New Roman" w:cs="Times New Roman"/>
          <w:color w:val="FF0000"/>
          <w:sz w:val="24"/>
          <w:szCs w:val="24"/>
          <w:shd w:val="clear" w:color="auto" w:fill="FFFFFF"/>
        </w:rPr>
        <w:t xml:space="preserve"> how enhancing </w:t>
      </w:r>
      <w:r w:rsidR="00DC2BB3" w:rsidRPr="003A7DEA">
        <w:rPr>
          <w:rFonts w:ascii="Times New Roman" w:hAnsi="Times New Roman" w:cs="Times New Roman"/>
          <w:color w:val="FF0000"/>
          <w:sz w:val="24"/>
          <w:szCs w:val="24"/>
          <w:shd w:val="clear" w:color="auto" w:fill="FFFFFF"/>
        </w:rPr>
        <w:t xml:space="preserve">the </w:t>
      </w:r>
      <w:r w:rsidR="00F70D09" w:rsidRPr="003A7DEA">
        <w:rPr>
          <w:rFonts w:ascii="Times New Roman" w:hAnsi="Times New Roman" w:cs="Times New Roman"/>
          <w:color w:val="FF0000"/>
          <w:sz w:val="24"/>
          <w:szCs w:val="24"/>
          <w:shd w:val="clear" w:color="auto" w:fill="FFFFFF"/>
        </w:rPr>
        <w:t>thermal motions of the solvent</w:t>
      </w:r>
      <w:r w:rsidR="005564E4" w:rsidRPr="003A7DEA">
        <w:rPr>
          <w:rFonts w:ascii="Times New Roman" w:hAnsi="Times New Roman" w:cs="Times New Roman"/>
          <w:color w:val="FF0000"/>
          <w:sz w:val="24"/>
          <w:szCs w:val="24"/>
          <w:shd w:val="clear" w:color="auto" w:fill="FFFFFF"/>
        </w:rPr>
        <w:t xml:space="preserve"> or ligand</w:t>
      </w:r>
      <w:r w:rsidR="00F70D09" w:rsidRPr="003A7DEA">
        <w:rPr>
          <w:rFonts w:ascii="Times New Roman" w:hAnsi="Times New Roman" w:cs="Times New Roman"/>
          <w:color w:val="FF0000"/>
          <w:sz w:val="24"/>
          <w:szCs w:val="24"/>
          <w:shd w:val="clear" w:color="auto" w:fill="FFFFFF"/>
        </w:rPr>
        <w:t xml:space="preserve"> molecules affects the probability of observing the ligand binding event</w:t>
      </w:r>
      <w:r w:rsidRPr="003A7DEA">
        <w:rPr>
          <w:rFonts w:ascii="Times New Roman" w:hAnsi="Times New Roman" w:cs="Times New Roman"/>
          <w:color w:val="FF0000"/>
          <w:sz w:val="24"/>
          <w:szCs w:val="24"/>
          <w:shd w:val="clear" w:color="auto" w:fill="FFFFFF"/>
        </w:rPr>
        <w:t xml:space="preserve">, we performed a conventional MD protocol in which the water </w:t>
      </w:r>
      <w:r w:rsidR="00F70D09" w:rsidRPr="003A7DEA">
        <w:rPr>
          <w:rFonts w:ascii="Times New Roman" w:hAnsi="Times New Roman" w:cs="Times New Roman"/>
          <w:color w:val="FF0000"/>
          <w:sz w:val="24"/>
          <w:szCs w:val="24"/>
          <w:shd w:val="clear" w:color="auto" w:fill="FFFFFF"/>
        </w:rPr>
        <w:t>or</w:t>
      </w:r>
      <w:r w:rsidRPr="003A7DEA">
        <w:rPr>
          <w:rFonts w:ascii="Times New Roman" w:hAnsi="Times New Roman" w:cs="Times New Roman"/>
          <w:color w:val="FF0000"/>
          <w:sz w:val="24"/>
          <w:szCs w:val="24"/>
          <w:shd w:val="clear" w:color="auto" w:fill="FFFFFF"/>
        </w:rPr>
        <w:t xml:space="preserve"> ligand diffusion coefficients were adjusted to </w:t>
      </w:r>
      <w:r w:rsidR="00DC2BB3" w:rsidRPr="003A7DEA">
        <w:rPr>
          <w:rFonts w:ascii="Times New Roman" w:hAnsi="Times New Roman" w:cs="Times New Roman"/>
          <w:color w:val="FF0000"/>
          <w:sz w:val="24"/>
          <w:szCs w:val="24"/>
          <w:shd w:val="clear" w:color="auto" w:fill="FFFFFF"/>
        </w:rPr>
        <w:t xml:space="preserve">the </w:t>
      </w:r>
      <w:r w:rsidRPr="003A7DEA">
        <w:rPr>
          <w:rFonts w:ascii="Times New Roman" w:hAnsi="Times New Roman" w:cs="Times New Roman"/>
          <w:color w:val="FF0000"/>
          <w:sz w:val="24"/>
          <w:szCs w:val="24"/>
          <w:shd w:val="clear" w:color="auto" w:fill="FFFFFF"/>
        </w:rPr>
        <w:t>values observed in the hypersound-perturbed MD simulation.</w:t>
      </w:r>
    </w:p>
    <w:p w14:paraId="0F1C119C" w14:textId="6D65070A" w:rsidR="00BC410B" w:rsidRPr="003A7DEA" w:rsidRDefault="001E77AB" w:rsidP="009C2E4A">
      <w:pPr>
        <w:spacing w:line="360" w:lineRule="auto"/>
        <w:ind w:firstLine="840"/>
        <w:jc w:val="both"/>
        <w:rPr>
          <w:rFonts w:ascii="Times New Roman" w:eastAsiaTheme="minorHAnsi" w:hAnsi="Times New Roman" w:cs="Times New Roman"/>
          <w:color w:val="FF0000"/>
          <w:sz w:val="24"/>
          <w:szCs w:val="24"/>
        </w:rPr>
      </w:pPr>
      <w:r w:rsidRPr="003A7DEA">
        <w:rPr>
          <w:rFonts w:ascii="Times New Roman" w:hAnsi="Times New Roman" w:cs="Times New Roman"/>
          <w:color w:val="FF0000"/>
          <w:sz w:val="24"/>
          <w:szCs w:val="24"/>
          <w:shd w:val="clear" w:color="auto" w:fill="FFFFFF"/>
        </w:rPr>
        <w:t>T</w:t>
      </w:r>
      <w:r w:rsidRPr="003A7DEA">
        <w:rPr>
          <w:rFonts w:ascii="Times New Roman" w:eastAsia="ＭＳ ゴシック" w:hAnsi="Times New Roman" w:cs="Times New Roman"/>
          <w:color w:val="FF0000"/>
          <w:sz w:val="24"/>
          <w:szCs w:val="24"/>
        </w:rPr>
        <w:t xml:space="preserve">he diffusion coefficient of </w:t>
      </w:r>
      <w:r w:rsidR="008502C8" w:rsidRPr="003A7DEA">
        <w:rPr>
          <w:rFonts w:ascii="Times New Roman" w:eastAsia="ＭＳ ゴシック" w:hAnsi="Times New Roman" w:cs="Times New Roman"/>
          <w:color w:val="FF0000"/>
          <w:sz w:val="24"/>
          <w:szCs w:val="24"/>
        </w:rPr>
        <w:t xml:space="preserve">the </w:t>
      </w:r>
      <w:r w:rsidRPr="003A7DEA">
        <w:rPr>
          <w:rFonts w:ascii="Times New Roman" w:eastAsia="ＭＳ ゴシック" w:hAnsi="Times New Roman" w:cs="Times New Roman"/>
          <w:color w:val="FF0000"/>
          <w:sz w:val="24"/>
          <w:szCs w:val="24"/>
        </w:rPr>
        <w:t xml:space="preserve">water molecules </w:t>
      </w:r>
      <w:r w:rsidR="00F66D2C" w:rsidRPr="003A7DEA">
        <w:rPr>
          <w:rFonts w:ascii="Times New Roman" w:hAnsi="Times New Roman" w:cs="Times New Roman"/>
          <w:color w:val="FF0000"/>
          <w:sz w:val="24"/>
          <w:szCs w:val="24"/>
          <w:shd w:val="clear" w:color="auto" w:fill="FFFFFF"/>
        </w:rPr>
        <w:t>in the solvated CDK2-ligand system</w:t>
      </w:r>
      <w:r w:rsidR="00F66D2C"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was estimated to be 4.7 ± 0.1 × 10</w:t>
      </w:r>
      <w:r w:rsidRPr="003A7DE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/s (conventional MDs at 298</w:t>
      </w:r>
      <w:r w:rsidR="008502C8"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 or 5.5 ± 0.1 × 10</w:t>
      </w:r>
      <w:r w:rsidRPr="003A7DE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 xml:space="preserve">/s (hypersound-perturbed MDs with </w:t>
      </w:r>
      <w:r w:rsidRPr="003A7DEA">
        <w:rPr>
          <w:rFonts w:ascii="Times New Roman" w:eastAsiaTheme="minorHAnsi" w:hAnsi="Times New Roman" w:cs="Times New Roman"/>
          <w:i/>
          <w:iCs/>
          <w:color w:val="FF0000"/>
          <w:sz w:val="24"/>
          <w:szCs w:val="24"/>
        </w:rPr>
        <w:t xml:space="preserve">N </w:t>
      </w:r>
      <w:r w:rsidRPr="003A7DEA">
        <w:rPr>
          <w:rFonts w:ascii="Times New Roman" w:eastAsiaTheme="minorHAnsi" w:hAnsi="Times New Roman" w:cs="Times New Roman"/>
          <w:color w:val="FF0000"/>
          <w:sz w:val="24"/>
          <w:szCs w:val="24"/>
        </w:rPr>
        <w:t xml:space="preserve">= 50 steps, </w:t>
      </w:r>
      <w:r w:rsidRPr="003A7DEA">
        <w:rPr>
          <w:rFonts w:ascii="Times New Roman" w:eastAsiaTheme="minorHAnsi" w:hAnsi="Times New Roman" w:cs="Times New Roman"/>
          <w:i/>
          <w:iCs/>
          <w:color w:val="FF0000"/>
          <w:sz w:val="24"/>
          <w:szCs w:val="24"/>
        </w:rPr>
        <w:t>v</w:t>
      </w:r>
      <w:r w:rsidRPr="003A7DEA">
        <w:rPr>
          <w:rFonts w:ascii="Times New Roman" w:eastAsiaTheme="minorHAnsi" w:hAnsi="Times New Roman" w:cs="Times New Roman"/>
          <w:color w:val="FF0000"/>
          <w:sz w:val="24"/>
          <w:szCs w:val="24"/>
          <w:vertAlign w:val="subscript"/>
        </w:rPr>
        <w:t xml:space="preserve">max </w:t>
      </w:r>
      <w:r w:rsidRPr="003A7DEA">
        <w:rPr>
          <w:rFonts w:ascii="Times New Roman" w:eastAsiaTheme="minorHAnsi" w:hAnsi="Times New Roman" w:cs="Times New Roman"/>
          <w:color w:val="FF0000"/>
          <w:sz w:val="24"/>
          <w:szCs w:val="24"/>
        </w:rPr>
        <w:t xml:space="preserve">= 400 m/s, and </w:t>
      </w:r>
      <w:r w:rsidRPr="003A7DEA">
        <w:rPr>
          <w:rFonts w:ascii="Times New Roman" w:eastAsiaTheme="minorHAnsi" w:hAnsi="Times New Roman" w:cs="Times New Roman"/>
          <w:i/>
          <w:iCs/>
          <w:color w:val="FF0000"/>
          <w:sz w:val="24"/>
          <w:szCs w:val="24"/>
        </w:rPr>
        <w:t>T</w:t>
      </w:r>
      <w:r w:rsidRPr="003A7DEA">
        <w:rPr>
          <w:rFonts w:ascii="Times New Roman" w:eastAsiaTheme="minorHAnsi" w:hAnsi="Times New Roman" w:cs="Times New Roman"/>
          <w:i/>
          <w:iCs/>
          <w:color w:val="FF0000"/>
          <w:sz w:val="24"/>
          <w:szCs w:val="24"/>
          <w:vertAlign w:val="subscript"/>
        </w:rPr>
        <w:t xml:space="preserve">int </w:t>
      </w:r>
      <w:r w:rsidRPr="003A7DEA">
        <w:rPr>
          <w:rFonts w:ascii="Times New Roman" w:eastAsiaTheme="minorHAnsi" w:hAnsi="Times New Roman" w:cs="Times New Roman"/>
          <w:color w:val="FF0000"/>
          <w:sz w:val="24"/>
          <w:szCs w:val="24"/>
        </w:rPr>
        <w:t>= 2,</w:t>
      </w:r>
      <w:r w:rsidRPr="003A7DEA">
        <w:rPr>
          <w:rFonts w:ascii="Times New Roman" w:eastAsia="游明朝" w:hAnsi="Times New Roman" w:cs="Times New Roman"/>
          <w:color w:val="FF0000"/>
          <w:sz w:val="24"/>
          <w:szCs w:val="24"/>
        </w:rPr>
        <w:t>400 N</w:t>
      </w:r>
      <w:r w:rsidRPr="003A7DEA">
        <w:rPr>
          <w:rFonts w:ascii="Times New Roman" w:eastAsia="ＭＳ ゴシック" w:hAnsi="Times New Roman" w:cs="Times New Roman"/>
          <w:color w:val="FF0000"/>
          <w:sz w:val="24"/>
          <w:szCs w:val="24"/>
        </w:rPr>
        <w:t>). The increased water diffusion coefficient was obtained using a conventional MD protocol in which the temperature of the solvent was increased to 309</w:t>
      </w:r>
      <w:r w:rsidR="008502C8"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w:t>
      </w:r>
      <w:r w:rsidR="008502C8"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while that of the protein and ligands was maintained at 298</w:t>
      </w:r>
      <w:r w:rsidR="008502C8"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 This protocol may be the closest to the hypersound-perturbed MD simulation method</w:t>
      </w:r>
      <w:r w:rsidR="00CF7390" w:rsidRPr="003A7DEA">
        <w:rPr>
          <w:rFonts w:ascii="Times New Roman" w:eastAsia="ＭＳ ゴシック" w:hAnsi="Times New Roman" w:cs="Times New Roman"/>
          <w:color w:val="FF0000"/>
          <w:sz w:val="24"/>
          <w:szCs w:val="24"/>
        </w:rPr>
        <w:t>,</w:t>
      </w:r>
      <w:r w:rsidRPr="003A7DEA">
        <w:rPr>
          <w:rFonts w:ascii="Times New Roman" w:eastAsia="ＭＳ ゴシック" w:hAnsi="Times New Roman" w:cs="Times New Roman"/>
          <w:color w:val="FF0000"/>
          <w:sz w:val="24"/>
          <w:szCs w:val="24"/>
        </w:rPr>
        <w:t xml:space="preserve"> </w:t>
      </w:r>
      <w:r w:rsidR="00CF7390" w:rsidRPr="003A7DEA">
        <w:rPr>
          <w:rFonts w:ascii="Times New Roman" w:eastAsia="ＭＳ ゴシック" w:hAnsi="Times New Roman" w:cs="Times New Roman"/>
          <w:color w:val="FF0000"/>
          <w:sz w:val="24"/>
          <w:szCs w:val="24"/>
        </w:rPr>
        <w:t xml:space="preserve">since </w:t>
      </w:r>
      <w:r w:rsidRPr="003A7DEA">
        <w:rPr>
          <w:rFonts w:ascii="Times New Roman" w:eastAsia="ＭＳ ゴシック" w:hAnsi="Times New Roman" w:cs="Times New Roman"/>
          <w:color w:val="FF0000"/>
          <w:sz w:val="24"/>
          <w:szCs w:val="24"/>
        </w:rPr>
        <w:t xml:space="preserve">additional velocities </w:t>
      </w:r>
      <w:r w:rsidR="00CF7390" w:rsidRPr="003A7DEA">
        <w:rPr>
          <w:rFonts w:ascii="Times New Roman" w:eastAsia="ＭＳ ゴシック" w:hAnsi="Times New Roman" w:cs="Times New Roman"/>
          <w:color w:val="FF0000"/>
          <w:sz w:val="24"/>
          <w:szCs w:val="24"/>
        </w:rPr>
        <w:t xml:space="preserve">were only </w:t>
      </w:r>
      <w:r w:rsidRPr="003A7DEA">
        <w:rPr>
          <w:rFonts w:ascii="Times New Roman" w:eastAsia="ＭＳ ゴシック" w:hAnsi="Times New Roman" w:cs="Times New Roman"/>
          <w:color w:val="FF0000"/>
          <w:sz w:val="24"/>
          <w:szCs w:val="24"/>
        </w:rPr>
        <w:t xml:space="preserve">applied to solvent molecules. However, </w:t>
      </w:r>
      <w:r w:rsidR="00C366F5" w:rsidRPr="003A7DEA">
        <w:rPr>
          <w:rFonts w:ascii="Times New Roman" w:eastAsia="ＭＳ ゴシック" w:hAnsi="Times New Roman" w:cs="Times New Roman"/>
          <w:color w:val="FF0000"/>
          <w:sz w:val="24"/>
          <w:szCs w:val="24"/>
        </w:rPr>
        <w:t>the diffusion coefficients of the ligands remained 0.18 ± 0.07 × 10</w:t>
      </w:r>
      <w:r w:rsidR="00C366F5" w:rsidRPr="003A7DEA">
        <w:rPr>
          <w:rFonts w:ascii="Times New Roman" w:eastAsia="ＭＳ ゴシック" w:hAnsi="Times New Roman" w:cs="Times New Roman"/>
          <w:color w:val="FF0000"/>
          <w:sz w:val="24"/>
          <w:szCs w:val="24"/>
          <w:vertAlign w:val="superscript"/>
        </w:rPr>
        <w:t>-5</w:t>
      </w:r>
      <w:r w:rsidR="00C366F5" w:rsidRPr="003A7DEA">
        <w:rPr>
          <w:rFonts w:ascii="Times New Roman" w:eastAsia="ＭＳ ゴシック" w:hAnsi="Times New Roman" w:cs="Times New Roman"/>
          <w:color w:val="FF0000"/>
          <w:sz w:val="24"/>
          <w:szCs w:val="24"/>
        </w:rPr>
        <w:t xml:space="preserve"> cm</w:t>
      </w:r>
      <w:r w:rsidR="00C366F5" w:rsidRPr="003A7DEA">
        <w:rPr>
          <w:rFonts w:ascii="Times New Roman" w:eastAsia="ＭＳ ゴシック" w:hAnsi="Times New Roman" w:cs="Times New Roman"/>
          <w:color w:val="FF0000"/>
          <w:sz w:val="24"/>
          <w:szCs w:val="24"/>
          <w:vertAlign w:val="superscript"/>
        </w:rPr>
        <w:t>2</w:t>
      </w:r>
      <w:r w:rsidR="00C366F5" w:rsidRPr="003A7DEA">
        <w:rPr>
          <w:rFonts w:ascii="Times New Roman" w:eastAsia="ＭＳ ゴシック" w:hAnsi="Times New Roman" w:cs="Times New Roman"/>
          <w:color w:val="FF0000"/>
          <w:sz w:val="24"/>
          <w:szCs w:val="24"/>
        </w:rPr>
        <w:t>/s (CS3) and 0.18 ± 0.05 × 10</w:t>
      </w:r>
      <w:r w:rsidR="00C366F5" w:rsidRPr="003A7DEA">
        <w:rPr>
          <w:rFonts w:ascii="Times New Roman" w:eastAsia="ＭＳ ゴシック" w:hAnsi="Times New Roman" w:cs="Times New Roman"/>
          <w:color w:val="FF0000"/>
          <w:sz w:val="24"/>
          <w:szCs w:val="24"/>
          <w:vertAlign w:val="superscript"/>
        </w:rPr>
        <w:t>-5</w:t>
      </w:r>
      <w:r w:rsidR="00C366F5" w:rsidRPr="003A7DEA">
        <w:rPr>
          <w:rFonts w:ascii="Times New Roman" w:eastAsia="ＭＳ ゴシック" w:hAnsi="Times New Roman" w:cs="Times New Roman"/>
          <w:color w:val="FF0000"/>
          <w:sz w:val="24"/>
          <w:szCs w:val="24"/>
        </w:rPr>
        <w:t xml:space="preserve"> cm</w:t>
      </w:r>
      <w:r w:rsidR="00C366F5" w:rsidRPr="003A7DEA">
        <w:rPr>
          <w:rFonts w:ascii="Times New Roman" w:eastAsia="ＭＳ ゴシック" w:hAnsi="Times New Roman" w:cs="Times New Roman"/>
          <w:color w:val="FF0000"/>
          <w:sz w:val="24"/>
          <w:szCs w:val="24"/>
          <w:vertAlign w:val="superscript"/>
        </w:rPr>
        <w:t>2</w:t>
      </w:r>
      <w:r w:rsidR="00C366F5" w:rsidRPr="003A7DEA">
        <w:rPr>
          <w:rFonts w:ascii="Times New Roman" w:eastAsia="ＭＳ ゴシック" w:hAnsi="Times New Roman" w:cs="Times New Roman"/>
          <w:color w:val="FF0000"/>
          <w:sz w:val="24"/>
          <w:szCs w:val="24"/>
        </w:rPr>
        <w:t xml:space="preserve">/s (CS242), </w:t>
      </w:r>
      <w:r w:rsidR="00C366F5" w:rsidRPr="003A7DEA">
        <w:rPr>
          <w:rFonts w:ascii="Times New Roman" w:eastAsiaTheme="minorHAnsi" w:hAnsi="Times New Roman" w:cs="Times New Roman"/>
          <w:color w:val="FF0000"/>
          <w:sz w:val="24"/>
          <w:szCs w:val="24"/>
        </w:rPr>
        <w:t xml:space="preserve">which are almost equivalent to those estimated from the conventional MD simulations </w:t>
      </w:r>
      <w:r w:rsidR="00CF7390" w:rsidRPr="003A7DEA">
        <w:rPr>
          <w:rFonts w:ascii="Times New Roman" w:eastAsiaTheme="minorHAnsi" w:hAnsi="Times New Roman" w:cs="Times New Roman"/>
          <w:color w:val="FF0000"/>
          <w:sz w:val="24"/>
          <w:szCs w:val="24"/>
        </w:rPr>
        <w:t>(</w:t>
      </w:r>
      <w:r w:rsidR="00C366F5" w:rsidRPr="003A7DEA">
        <w:rPr>
          <w:rFonts w:ascii="Times New Roman" w:eastAsiaTheme="minorHAnsi" w:hAnsi="Times New Roman" w:cs="Times New Roman"/>
          <w:i/>
          <w:iCs/>
          <w:color w:val="FF0000"/>
          <w:sz w:val="24"/>
          <w:szCs w:val="24"/>
        </w:rPr>
        <w:t>i.e.</w:t>
      </w:r>
      <w:r w:rsidR="00CF7390" w:rsidRPr="003A7DEA">
        <w:rPr>
          <w:rFonts w:ascii="Times New Roman" w:eastAsiaTheme="minorHAnsi" w:hAnsi="Times New Roman" w:cs="Times New Roman"/>
          <w:i/>
          <w:iCs/>
          <w:color w:val="FF0000"/>
          <w:sz w:val="24"/>
          <w:szCs w:val="24"/>
        </w:rPr>
        <w:t>,</w:t>
      </w:r>
      <w:r w:rsidR="00C366F5" w:rsidRPr="003A7DEA">
        <w:rPr>
          <w:rFonts w:ascii="Times New Roman" w:eastAsiaTheme="minorHAnsi" w:hAnsi="Times New Roman" w:cs="Times New Roman"/>
          <w:color w:val="FF0000"/>
          <w:sz w:val="24"/>
          <w:szCs w:val="24"/>
        </w:rPr>
        <w:t xml:space="preserve"> </w:t>
      </w:r>
      <w:r w:rsidR="00C366F5" w:rsidRPr="003A7DEA">
        <w:rPr>
          <w:rFonts w:ascii="Times New Roman" w:eastAsia="ＭＳ ゴシック" w:hAnsi="Times New Roman" w:cs="Times New Roman"/>
          <w:color w:val="FF0000"/>
          <w:sz w:val="24"/>
          <w:szCs w:val="24"/>
        </w:rPr>
        <w:t xml:space="preserve">0.17 ± 0.05 × </w:t>
      </w:r>
      <w:r w:rsidR="00C366F5" w:rsidRPr="003A7DEA">
        <w:rPr>
          <w:rFonts w:ascii="Times New Roman" w:eastAsia="ＭＳ ゴシック" w:hAnsi="Times New Roman" w:cs="Times New Roman"/>
          <w:color w:val="FF0000"/>
          <w:sz w:val="24"/>
          <w:szCs w:val="24"/>
        </w:rPr>
        <w:lastRenderedPageBreak/>
        <w:t>10</w:t>
      </w:r>
      <w:r w:rsidR="00C366F5" w:rsidRPr="003A7DEA">
        <w:rPr>
          <w:rFonts w:ascii="Times New Roman" w:eastAsia="ＭＳ ゴシック" w:hAnsi="Times New Roman" w:cs="Times New Roman"/>
          <w:color w:val="FF0000"/>
          <w:sz w:val="24"/>
          <w:szCs w:val="24"/>
          <w:vertAlign w:val="superscript"/>
        </w:rPr>
        <w:t>-5</w:t>
      </w:r>
      <w:r w:rsidR="00C366F5" w:rsidRPr="003A7DEA">
        <w:rPr>
          <w:rFonts w:ascii="Times New Roman" w:eastAsia="ＭＳ ゴシック" w:hAnsi="Times New Roman" w:cs="Times New Roman"/>
          <w:color w:val="FF0000"/>
          <w:sz w:val="24"/>
          <w:szCs w:val="24"/>
        </w:rPr>
        <w:t xml:space="preserve"> cm</w:t>
      </w:r>
      <w:r w:rsidR="00C366F5" w:rsidRPr="003A7DEA">
        <w:rPr>
          <w:rFonts w:ascii="Times New Roman" w:eastAsia="ＭＳ ゴシック" w:hAnsi="Times New Roman" w:cs="Times New Roman"/>
          <w:color w:val="FF0000"/>
          <w:sz w:val="24"/>
          <w:szCs w:val="24"/>
          <w:vertAlign w:val="superscript"/>
        </w:rPr>
        <w:t>2</w:t>
      </w:r>
      <w:r w:rsidR="00C366F5" w:rsidRPr="003A7DEA">
        <w:rPr>
          <w:rFonts w:ascii="Times New Roman" w:eastAsia="ＭＳ ゴシック" w:hAnsi="Times New Roman" w:cs="Times New Roman"/>
          <w:color w:val="FF0000"/>
          <w:sz w:val="24"/>
          <w:szCs w:val="24"/>
        </w:rPr>
        <w:t>/s for CS3 and 0.19 ± 0.07 × 10</w:t>
      </w:r>
      <w:r w:rsidR="00C366F5" w:rsidRPr="003A7DEA">
        <w:rPr>
          <w:rFonts w:ascii="Times New Roman" w:eastAsia="ＭＳ ゴシック" w:hAnsi="Times New Roman" w:cs="Times New Roman"/>
          <w:color w:val="FF0000"/>
          <w:sz w:val="24"/>
          <w:szCs w:val="24"/>
          <w:vertAlign w:val="superscript"/>
        </w:rPr>
        <w:t>-5</w:t>
      </w:r>
      <w:r w:rsidR="00C366F5" w:rsidRPr="003A7DEA">
        <w:rPr>
          <w:rFonts w:ascii="Times New Roman" w:eastAsia="ＭＳ ゴシック" w:hAnsi="Times New Roman" w:cs="Times New Roman"/>
          <w:color w:val="FF0000"/>
          <w:sz w:val="24"/>
          <w:szCs w:val="24"/>
        </w:rPr>
        <w:t xml:space="preserve"> cm</w:t>
      </w:r>
      <w:r w:rsidR="00C366F5" w:rsidRPr="003A7DEA">
        <w:rPr>
          <w:rFonts w:ascii="Times New Roman" w:eastAsia="ＭＳ ゴシック" w:hAnsi="Times New Roman" w:cs="Times New Roman"/>
          <w:color w:val="FF0000"/>
          <w:sz w:val="24"/>
          <w:szCs w:val="24"/>
          <w:vertAlign w:val="superscript"/>
        </w:rPr>
        <w:t>2</w:t>
      </w:r>
      <w:r w:rsidR="00C366F5" w:rsidRPr="003A7DEA">
        <w:rPr>
          <w:rFonts w:ascii="Times New Roman" w:eastAsia="ＭＳ ゴシック" w:hAnsi="Times New Roman" w:cs="Times New Roman"/>
          <w:color w:val="FF0000"/>
          <w:sz w:val="24"/>
          <w:szCs w:val="24"/>
        </w:rPr>
        <w:t>/s for CS242 (Table 1)</w:t>
      </w:r>
      <w:r w:rsidR="00CF7390" w:rsidRPr="003A7DEA">
        <w:rPr>
          <w:rFonts w:ascii="Times New Roman" w:eastAsia="ＭＳ ゴシック" w:hAnsi="Times New Roman" w:cs="Times New Roman"/>
          <w:color w:val="FF0000"/>
          <w:sz w:val="24"/>
          <w:szCs w:val="24"/>
        </w:rPr>
        <w:t>)</w:t>
      </w:r>
      <w:r w:rsidR="00C366F5" w:rsidRPr="003A7DEA">
        <w:rPr>
          <w:rFonts w:ascii="Times New Roman" w:eastAsiaTheme="minorHAnsi" w:hAnsi="Times New Roman" w:cs="Times New Roman"/>
          <w:color w:val="FF0000"/>
          <w:sz w:val="24"/>
          <w:szCs w:val="24"/>
        </w:rPr>
        <w:t>.</w:t>
      </w:r>
      <w:r w:rsidR="00C366F5" w:rsidRPr="003A7DEA">
        <w:rPr>
          <w:rFonts w:ascii="Times New Roman" w:eastAsia="ＭＳ ゴシック" w:hAnsi="Times New Roman" w:cs="Times New Roman"/>
          <w:color w:val="FF0000"/>
          <w:sz w:val="24"/>
          <w:szCs w:val="24"/>
        </w:rPr>
        <w:t xml:space="preserve"> In addition, </w:t>
      </w:r>
      <w:r w:rsidRPr="003A7DEA">
        <w:rPr>
          <w:rFonts w:ascii="Times New Roman" w:eastAsiaTheme="minorHAnsi" w:hAnsi="Times New Roman" w:cs="Times New Roman"/>
          <w:color w:val="FF0000"/>
          <w:sz w:val="24"/>
          <w:szCs w:val="24"/>
        </w:rPr>
        <w:t xml:space="preserve">the probability of observing the ligand-binding event in this type of conventional MD simulation was estimated to </w:t>
      </w:r>
      <w:r w:rsidRPr="003A7DEA">
        <w:rPr>
          <w:rFonts w:ascii="Times New Roman" w:eastAsia="游明朝" w:hAnsi="Times New Roman" w:cs="Times New Roman"/>
          <w:color w:val="FF0000"/>
          <w:sz w:val="24"/>
          <w:szCs w:val="24"/>
        </w:rPr>
        <w:t xml:space="preserve">be </w:t>
      </w:r>
      <w:r w:rsidRPr="003A7DEA">
        <w:rPr>
          <w:rFonts w:ascii="Times New Roman" w:eastAsiaTheme="minorHAnsi" w:hAnsi="Times New Roman" w:cs="Times New Roman"/>
          <w:color w:val="FF0000"/>
          <w:sz w:val="24"/>
          <w:szCs w:val="24"/>
        </w:rPr>
        <w:t xml:space="preserve">only 2% (2/100, </w:t>
      </w:r>
      <w:r w:rsidRPr="003A7DEA">
        <w:rPr>
          <w:rFonts w:ascii="Times New Roman" w:hAnsi="Times New Roman" w:cs="Times New Roman"/>
          <w:color w:val="FF0000"/>
          <w:sz w:val="24"/>
          <w:szCs w:val="24"/>
        </w:rPr>
        <w:t>corresponding to 2 out of 100 MD runs resulting in binding</w:t>
      </w:r>
      <w:r w:rsidRPr="003A7DEA">
        <w:rPr>
          <w:rFonts w:ascii="Times New Roman" w:eastAsiaTheme="minorHAnsi" w:hAnsi="Times New Roman" w:cs="Times New Roman"/>
          <w:color w:val="FF0000"/>
          <w:sz w:val="24"/>
          <w:szCs w:val="24"/>
        </w:rPr>
        <w:t>) for CS3 and 3% (3/100) for CS242, which are significantly lower than that in the hypersound-perturbed MD simulations (12.4% for CS3 and 4.8% for CS242 (Supplementary Table 2)</w:t>
      </w:r>
      <w:r w:rsidR="00CF7390" w:rsidRPr="003A7DEA">
        <w:rPr>
          <w:rFonts w:ascii="Times New Roman" w:eastAsiaTheme="minorHAnsi" w:hAnsi="Times New Roman" w:cs="Times New Roman"/>
          <w:color w:val="FF0000"/>
          <w:sz w:val="24"/>
          <w:szCs w:val="24"/>
        </w:rPr>
        <w:t>)</w:t>
      </w:r>
      <w:r w:rsidRPr="003A7DEA">
        <w:rPr>
          <w:rFonts w:ascii="Times New Roman" w:eastAsiaTheme="minorHAnsi" w:hAnsi="Times New Roman" w:cs="Times New Roman"/>
          <w:color w:val="FF0000"/>
          <w:sz w:val="24"/>
          <w:szCs w:val="24"/>
        </w:rPr>
        <w:t>.</w:t>
      </w:r>
    </w:p>
    <w:p w14:paraId="42DC43D8" w14:textId="628D6F1C" w:rsidR="00BC410B" w:rsidRPr="003A7DEA" w:rsidRDefault="001E77AB" w:rsidP="009C2E4A">
      <w:pPr>
        <w:spacing w:line="360" w:lineRule="auto"/>
        <w:ind w:firstLine="840"/>
        <w:jc w:val="both"/>
        <w:rPr>
          <w:rFonts w:ascii="Times New Roman" w:hAnsi="Times New Roman" w:cs="Times New Roman"/>
          <w:color w:val="FF0000"/>
          <w:sz w:val="24"/>
          <w:szCs w:val="24"/>
          <w:shd w:val="clear" w:color="auto" w:fill="FFFFFF"/>
        </w:rPr>
      </w:pPr>
      <w:r w:rsidRPr="003A7DEA">
        <w:rPr>
          <w:rFonts w:ascii="Times New Roman" w:eastAsia="ＭＳ ゴシック" w:hAnsi="Times New Roman" w:cs="Times New Roman"/>
          <w:color w:val="FF0000"/>
          <w:sz w:val="24"/>
          <w:szCs w:val="24"/>
        </w:rPr>
        <w:t>The diffusion coefficients of CS3 and CS242 estimated from the MD runs under hypersound irradiation with the same parameters described above</w:t>
      </w:r>
      <w:r w:rsidR="00400E0B"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were 0.61 ± 0.16 × 10</w:t>
      </w:r>
      <w:r w:rsidRPr="009C2E4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/s (CS3) and 0.30 ± 0.10 × 10</w:t>
      </w:r>
      <w:r w:rsidRPr="009C2E4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/s (CS242) (Table 1). The diffusion coefficients close to these values were obtained using a conventional MD protocol in which the temperature of the ligands and solvent was increased to 375</w:t>
      </w:r>
      <w:r w:rsidR="00CF7390"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 (CS3) or 355</w:t>
      </w:r>
      <w:r w:rsidR="00CF7390"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 xml:space="preserve">K (CS242), while that of the protein was maintained at 298K. </w:t>
      </w:r>
      <w:r w:rsidRPr="003A7DEA">
        <w:rPr>
          <w:rFonts w:ascii="Times New Roman" w:eastAsiaTheme="minorHAnsi" w:hAnsi="Times New Roman" w:cs="Times New Roman"/>
          <w:color w:val="FF0000"/>
          <w:sz w:val="24"/>
          <w:szCs w:val="24"/>
        </w:rPr>
        <w:t xml:space="preserve">The probability of observing the ligand-binding event in this type of conventional MD simulation was estimated to </w:t>
      </w:r>
      <w:r w:rsidRPr="003A7DEA">
        <w:rPr>
          <w:rFonts w:ascii="Times New Roman" w:eastAsia="游明朝" w:hAnsi="Times New Roman" w:cs="Times New Roman"/>
          <w:color w:val="FF0000"/>
          <w:sz w:val="24"/>
          <w:szCs w:val="24"/>
        </w:rPr>
        <w:t>be</w:t>
      </w:r>
      <w:r w:rsidRPr="003A7DEA">
        <w:rPr>
          <w:rFonts w:ascii="Times New Roman" w:eastAsiaTheme="minorHAnsi" w:hAnsi="Times New Roman" w:cs="Times New Roman"/>
          <w:color w:val="FF0000"/>
          <w:sz w:val="24"/>
          <w:szCs w:val="24"/>
        </w:rPr>
        <w:t xml:space="preserve"> 14% (14/100) for CS3 and 4% (4/100) for CS242, which is almost equivalent to that in the hypersound-perturbed MD simulations. However, this type of simulation (different temperatures of protein and ligand/solvent) is unrealistic, and also induces a partial collapse of rigidly structured regions in CDK2 (Supplementary Fig. </w:t>
      </w:r>
      <w:r w:rsidR="00A3193A" w:rsidRPr="003A7DEA">
        <w:rPr>
          <w:rFonts w:ascii="Times New Roman" w:eastAsiaTheme="minorHAnsi" w:hAnsi="Times New Roman" w:cs="Times New Roman"/>
          <w:color w:val="FF0000"/>
          <w:sz w:val="24"/>
          <w:szCs w:val="24"/>
        </w:rPr>
        <w:t>6</w:t>
      </w:r>
      <w:r w:rsidRPr="003A7DEA">
        <w:rPr>
          <w:rFonts w:ascii="Times New Roman" w:eastAsiaTheme="minorHAnsi" w:hAnsi="Times New Roman" w:cs="Times New Roman"/>
          <w:color w:val="FF0000"/>
          <w:sz w:val="24"/>
          <w:szCs w:val="24"/>
        </w:rPr>
        <w:t>), presumably because of the excessively increased</w:t>
      </w:r>
      <w:r w:rsidRPr="003A7DEA">
        <w:rPr>
          <w:rFonts w:ascii="Times New Roman" w:eastAsia="ＭＳ ゴシック" w:hAnsi="Times New Roman" w:cs="Times New Roman"/>
          <w:color w:val="FF0000"/>
          <w:sz w:val="24"/>
          <w:szCs w:val="24"/>
        </w:rPr>
        <w:t xml:space="preserve"> diffusion coefficient of water molecules (11.6 ± 0.1 × 10</w:t>
      </w:r>
      <w:r w:rsidRPr="009C2E4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/s at 375</w:t>
      </w:r>
      <w:r w:rsidR="009A434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 or 9.5 ± 0.1 × 10</w:t>
      </w:r>
      <w:r w:rsidRPr="009C2E4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/s at 355</w:t>
      </w:r>
      <w:r w:rsidR="009A434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w:t>
      </w:r>
      <w:r w:rsidR="00F66D2C" w:rsidRPr="003A7DEA">
        <w:rPr>
          <w:rFonts w:ascii="Times New Roman" w:eastAsia="ＭＳ ゴシック" w:hAnsi="Times New Roman" w:cs="Times New Roman"/>
          <w:color w:val="FF0000"/>
          <w:sz w:val="24"/>
          <w:szCs w:val="24"/>
        </w:rPr>
        <w:t xml:space="preserve"> On the other hand, w</w:t>
      </w:r>
      <w:r w:rsidRPr="003A7DEA">
        <w:rPr>
          <w:rFonts w:ascii="Times New Roman" w:eastAsia="ＭＳ ゴシック" w:hAnsi="Times New Roman" w:cs="Times New Roman"/>
          <w:color w:val="FF0000"/>
          <w:sz w:val="24"/>
          <w:szCs w:val="24"/>
        </w:rPr>
        <w:t>hen the ligands and solvent were coupled separately to temperature baths at 375</w:t>
      </w:r>
      <w:r w:rsidR="009A434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K/355</w:t>
      </w:r>
      <w:r w:rsidR="009A434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 and 309</w:t>
      </w:r>
      <w:r w:rsidR="009A434F"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K, respectively, the diffusion coefficients of the ligands remained 0.21 ± 0.09 × 10</w:t>
      </w:r>
      <w:r w:rsidRPr="003A7DE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/s (CS3) and 0.22 ± 0.05 × 10</w:t>
      </w:r>
      <w:r w:rsidRPr="003A7DEA">
        <w:rPr>
          <w:rFonts w:ascii="Times New Roman" w:eastAsia="ＭＳ ゴシック" w:hAnsi="Times New Roman" w:cs="Times New Roman"/>
          <w:color w:val="FF0000"/>
          <w:sz w:val="24"/>
          <w:szCs w:val="24"/>
          <w:vertAlign w:val="superscript"/>
        </w:rPr>
        <w:t>-5</w:t>
      </w:r>
      <w:r w:rsidRPr="003A7DEA">
        <w:rPr>
          <w:rFonts w:ascii="Times New Roman" w:eastAsia="ＭＳ ゴシック" w:hAnsi="Times New Roman" w:cs="Times New Roman"/>
          <w:color w:val="FF0000"/>
          <w:sz w:val="24"/>
          <w:szCs w:val="24"/>
        </w:rPr>
        <w:t xml:space="preserve"> cm</w:t>
      </w:r>
      <w:r w:rsidRPr="003A7DEA">
        <w:rPr>
          <w:rFonts w:ascii="Times New Roman" w:eastAsia="ＭＳ ゴシック" w:hAnsi="Times New Roman" w:cs="Times New Roman"/>
          <w:color w:val="FF0000"/>
          <w:sz w:val="24"/>
          <w:szCs w:val="24"/>
          <w:vertAlign w:val="superscript"/>
        </w:rPr>
        <w:t>2</w:t>
      </w:r>
      <w:r w:rsidRPr="003A7DEA">
        <w:rPr>
          <w:rFonts w:ascii="Times New Roman" w:eastAsia="ＭＳ ゴシック" w:hAnsi="Times New Roman" w:cs="Times New Roman"/>
          <w:color w:val="FF0000"/>
          <w:sz w:val="24"/>
          <w:szCs w:val="24"/>
        </w:rPr>
        <w:t xml:space="preserve">/s (CS242), suggesting that </w:t>
      </w:r>
      <w:r w:rsidR="00BE4945" w:rsidRPr="003A7DEA">
        <w:rPr>
          <w:rFonts w:ascii="Times New Roman" w:eastAsia="ＭＳ Ｐゴシック" w:hAnsi="Times New Roman" w:cs="Times New Roman"/>
          <w:color w:val="FF0000"/>
          <w:sz w:val="24"/>
          <w:szCs w:val="24"/>
        </w:rPr>
        <w:t xml:space="preserve">the water and ligand diffusion coefficients measured in the hypersound-perturbed MD simulation cannot be </w:t>
      </w:r>
      <w:r w:rsidR="00BE4945" w:rsidRPr="003A7DEA">
        <w:rPr>
          <w:rFonts w:ascii="Times New Roman" w:eastAsia="ＭＳ Ｐゴシック" w:hAnsi="Times New Roman" w:cs="Times New Roman"/>
          <w:color w:val="FF0000"/>
          <w:sz w:val="24"/>
          <w:szCs w:val="24"/>
        </w:rPr>
        <w:lastRenderedPageBreak/>
        <w:t>reproduced by the use of a separate temperature bath for the ligands and solvent</w:t>
      </w:r>
      <w:r w:rsidR="00BE4945" w:rsidRPr="003A7DEA">
        <w:rPr>
          <w:rFonts w:ascii="Times New Roman" w:eastAsia="ＭＳ ゴシック" w:hAnsi="Times New Roman" w:cs="Times New Roman"/>
          <w:color w:val="FF0000"/>
          <w:sz w:val="24"/>
          <w:szCs w:val="24"/>
        </w:rPr>
        <w:t>.</w:t>
      </w:r>
      <w:r w:rsidR="000D09D5" w:rsidRPr="003A7DEA">
        <w:rPr>
          <w:rFonts w:ascii="Times New Roman" w:eastAsia="ＭＳ ゴシック" w:hAnsi="Times New Roman" w:cs="Times New Roman"/>
          <w:color w:val="FF0000"/>
          <w:sz w:val="24"/>
          <w:szCs w:val="24"/>
        </w:rPr>
        <w:t xml:space="preserve"> These results demonstrate </w:t>
      </w:r>
      <w:r w:rsidRPr="003A7DEA">
        <w:rPr>
          <w:rFonts w:ascii="Times New Roman" w:eastAsia="游明朝" w:hAnsi="Times New Roman" w:cs="Times New Roman"/>
          <w:color w:val="FF0000"/>
          <w:sz w:val="24"/>
          <w:szCs w:val="24"/>
        </w:rPr>
        <w:t xml:space="preserve">the </w:t>
      </w:r>
      <w:r w:rsidR="000D09D5" w:rsidRPr="003A7DEA">
        <w:rPr>
          <w:rFonts w:ascii="Times New Roman" w:hAnsi="Times New Roman" w:cs="Times New Roman"/>
          <w:color w:val="FF0000"/>
          <w:sz w:val="24"/>
          <w:szCs w:val="24"/>
          <w:shd w:val="clear" w:color="auto" w:fill="FFFFFF"/>
        </w:rPr>
        <w:t xml:space="preserve">distinct effects of hypersound irradiation and </w:t>
      </w:r>
      <w:r w:rsidR="00D14223" w:rsidRPr="003A7DEA">
        <w:rPr>
          <w:rFonts w:ascii="Times New Roman" w:hAnsi="Times New Roman" w:cs="Times New Roman"/>
          <w:color w:val="FF0000"/>
          <w:sz w:val="24"/>
          <w:szCs w:val="24"/>
          <w:shd w:val="clear" w:color="auto" w:fill="FFFFFF"/>
        </w:rPr>
        <w:t>temperature increase</w:t>
      </w:r>
      <w:r w:rsidR="000D09D5" w:rsidRPr="003A7DEA">
        <w:rPr>
          <w:rFonts w:ascii="Times New Roman" w:hAnsi="Times New Roman" w:cs="Times New Roman"/>
          <w:color w:val="FF0000"/>
          <w:sz w:val="24"/>
          <w:szCs w:val="24"/>
          <w:shd w:val="clear" w:color="auto" w:fill="FFFFFF"/>
        </w:rPr>
        <w:t>.</w:t>
      </w:r>
    </w:p>
    <w:p w14:paraId="699B59C2" w14:textId="77777777" w:rsidR="00D23D17" w:rsidRPr="003A7DEA" w:rsidRDefault="00D23D17" w:rsidP="009C2E4A">
      <w:pPr>
        <w:spacing w:line="360" w:lineRule="auto"/>
        <w:ind w:firstLine="840"/>
        <w:jc w:val="both"/>
        <w:rPr>
          <w:rFonts w:ascii="Times New Roman" w:eastAsia="ＭＳ ゴシック" w:hAnsi="Times New Roman" w:cs="Times New Roman"/>
          <w:color w:val="FF0000"/>
          <w:sz w:val="24"/>
          <w:szCs w:val="24"/>
        </w:rPr>
      </w:pPr>
    </w:p>
    <w:p w14:paraId="4C1DA5C6" w14:textId="77777777" w:rsidR="00710E6E" w:rsidRPr="003A7DEA" w:rsidRDefault="001E77AB">
      <w:pPr>
        <w:adjustRightInd w:val="0"/>
        <w:snapToGrid w:val="0"/>
        <w:spacing w:line="360" w:lineRule="auto"/>
        <w:jc w:val="both"/>
        <w:rPr>
          <w:rFonts w:ascii="Times New Roman" w:eastAsiaTheme="minorHAnsi" w:hAnsi="Times New Roman" w:cs="Times New Roman"/>
          <w:b/>
          <w:bCs/>
          <w:sz w:val="24"/>
          <w:szCs w:val="24"/>
        </w:rPr>
      </w:pPr>
      <w:r w:rsidRPr="003A7DEA">
        <w:rPr>
          <w:rFonts w:ascii="Times New Roman" w:eastAsiaTheme="minorHAnsi" w:hAnsi="Times New Roman" w:cs="Times New Roman"/>
          <w:b/>
          <w:bCs/>
          <w:sz w:val="24"/>
          <w:szCs w:val="24"/>
        </w:rPr>
        <w:t>1.</w:t>
      </w:r>
      <w:r w:rsidR="005B6732" w:rsidRPr="003A7DEA">
        <w:rPr>
          <w:rFonts w:ascii="Times New Roman" w:eastAsiaTheme="minorHAnsi" w:hAnsi="Times New Roman" w:cs="Times New Roman"/>
          <w:b/>
          <w:bCs/>
          <w:sz w:val="24"/>
          <w:szCs w:val="24"/>
        </w:rPr>
        <w:t>9</w:t>
      </w:r>
      <w:r w:rsidRPr="003A7DEA">
        <w:rPr>
          <w:rFonts w:ascii="Times New Roman" w:eastAsiaTheme="minorHAnsi" w:hAnsi="Times New Roman" w:cs="Times New Roman"/>
          <w:b/>
          <w:bCs/>
          <w:sz w:val="24"/>
          <w:szCs w:val="24"/>
        </w:rPr>
        <w:t xml:space="preserve"> Identification of specific ligand binding sites on the CDK2 surface</w:t>
      </w:r>
    </w:p>
    <w:p w14:paraId="286D78A5" w14:textId="52005F6C" w:rsidR="00710E6E" w:rsidRPr="003A7DEA" w:rsidRDefault="009A434F">
      <w:pPr>
        <w:adjustRightInd w:val="0"/>
        <w:snapToGrid w:val="0"/>
        <w:spacing w:line="360" w:lineRule="auto"/>
        <w:ind w:firstLine="839"/>
        <w:jc w:val="both"/>
        <w:rPr>
          <w:rFonts w:ascii="Times New Roman" w:eastAsiaTheme="minorHAnsi" w:hAnsi="Times New Roman" w:cs="Times New Roman"/>
          <w:color w:val="FF0000"/>
          <w:sz w:val="24"/>
          <w:szCs w:val="24"/>
        </w:rPr>
      </w:pPr>
      <w:r w:rsidRPr="003A7DEA">
        <w:rPr>
          <w:rFonts w:ascii="Times New Roman" w:eastAsiaTheme="minorHAnsi" w:hAnsi="Times New Roman" w:cs="Times New Roman"/>
          <w:color w:val="FF0000"/>
          <w:sz w:val="24"/>
          <w:szCs w:val="24"/>
        </w:rPr>
        <w:t>The s</w:t>
      </w:r>
      <w:r w:rsidR="001E77AB" w:rsidRPr="003A7DEA">
        <w:rPr>
          <w:rFonts w:ascii="Times New Roman" w:eastAsiaTheme="minorHAnsi" w:hAnsi="Times New Roman" w:cs="Times New Roman"/>
          <w:color w:val="FF0000"/>
          <w:sz w:val="24"/>
          <w:szCs w:val="24"/>
        </w:rPr>
        <w:t>pecific b</w:t>
      </w:r>
      <w:r w:rsidR="00B13520" w:rsidRPr="003A7DEA">
        <w:rPr>
          <w:rFonts w:ascii="Times New Roman" w:eastAsiaTheme="minorHAnsi" w:hAnsi="Times New Roman" w:cs="Times New Roman"/>
          <w:color w:val="FF0000"/>
          <w:sz w:val="24"/>
          <w:szCs w:val="24"/>
        </w:rPr>
        <w:t>inding sites of each of the ATP-competitive inhibitors (CS3 and CS242) and</w:t>
      </w:r>
      <w:r w:rsidR="009064BC" w:rsidRPr="003A7DEA">
        <w:rPr>
          <w:rFonts w:ascii="Times New Roman" w:eastAsiaTheme="minorHAnsi" w:hAnsi="Times New Roman" w:cs="Times New Roman"/>
          <w:color w:val="FF0000"/>
          <w:sz w:val="24"/>
          <w:szCs w:val="24"/>
        </w:rPr>
        <w:t xml:space="preserve"> allosteric inhibitors (2AN and 9YZ) on the CDK2 surface were determined as follows.</w:t>
      </w:r>
      <w:r w:rsidR="00B13520" w:rsidRPr="003A7DEA">
        <w:rPr>
          <w:rFonts w:ascii="Times New Roman" w:eastAsiaTheme="minorHAnsi" w:hAnsi="Times New Roman" w:cs="Times New Roman"/>
          <w:color w:val="FF0000"/>
          <w:sz w:val="24"/>
          <w:szCs w:val="24"/>
        </w:rPr>
        <w:t xml:space="preserve"> </w:t>
      </w:r>
      <w:r w:rsidR="001E77AB" w:rsidRPr="003A7DEA">
        <w:rPr>
          <w:rFonts w:ascii="Times New Roman" w:eastAsiaTheme="minorHAnsi" w:hAnsi="Times New Roman" w:cs="Times New Roman"/>
          <w:color w:val="FF0000"/>
          <w:sz w:val="24"/>
          <w:szCs w:val="24"/>
        </w:rPr>
        <w:t xml:space="preserve">First, the root-mean-square fluctuation (RMSF) of </w:t>
      </w:r>
      <w:r w:rsidR="009064BC" w:rsidRPr="003A7DEA">
        <w:rPr>
          <w:rFonts w:ascii="Times New Roman" w:eastAsiaTheme="minorHAnsi" w:hAnsi="Times New Roman" w:cs="Times New Roman"/>
          <w:color w:val="FF0000"/>
          <w:sz w:val="24"/>
          <w:szCs w:val="24"/>
        </w:rPr>
        <w:t>the</w:t>
      </w:r>
      <w:r w:rsidR="001E77AB" w:rsidRPr="003A7DEA">
        <w:rPr>
          <w:rFonts w:ascii="Times New Roman" w:eastAsiaTheme="minorHAnsi" w:hAnsi="Times New Roman" w:cs="Times New Roman"/>
          <w:color w:val="FF0000"/>
          <w:sz w:val="24"/>
          <w:szCs w:val="24"/>
        </w:rPr>
        <w:t xml:space="preserve"> </w:t>
      </w:r>
      <w:r w:rsidR="00DD1E9D" w:rsidRPr="003A7DEA">
        <w:rPr>
          <w:rFonts w:ascii="Times New Roman" w:eastAsiaTheme="minorHAnsi" w:hAnsi="Times New Roman" w:cs="Times New Roman"/>
          <w:color w:val="FF0000"/>
          <w:sz w:val="24"/>
          <w:szCs w:val="24"/>
        </w:rPr>
        <w:t>ligand</w:t>
      </w:r>
      <w:r w:rsidR="001E77AB" w:rsidRPr="003A7DEA">
        <w:rPr>
          <w:rFonts w:ascii="Times New Roman" w:eastAsiaTheme="minorHAnsi" w:hAnsi="Times New Roman" w:cs="Times New Roman"/>
          <w:color w:val="FF0000"/>
          <w:sz w:val="24"/>
          <w:szCs w:val="24"/>
        </w:rPr>
        <w:t xml:space="preserve"> was calculated every </w:t>
      </w:r>
      <w:r w:rsidR="001E77AB" w:rsidRPr="003A7DEA">
        <w:rPr>
          <w:rFonts w:ascii="Times New Roman" w:eastAsia="游明朝" w:hAnsi="Times New Roman" w:cs="Times New Roman"/>
          <w:color w:val="FF0000"/>
          <w:sz w:val="24"/>
          <w:szCs w:val="24"/>
        </w:rPr>
        <w:t xml:space="preserve">10 ns of </w:t>
      </w:r>
      <w:r w:rsidR="001E77AB" w:rsidRPr="003A7DEA">
        <w:rPr>
          <w:rFonts w:ascii="Times New Roman" w:eastAsiaTheme="minorHAnsi" w:hAnsi="Times New Roman" w:cs="Times New Roman"/>
          <w:color w:val="FF0000"/>
          <w:sz w:val="24"/>
          <w:szCs w:val="24"/>
        </w:rPr>
        <w:t xml:space="preserve">the individual </w:t>
      </w:r>
      <w:r w:rsidR="001E77AB" w:rsidRPr="003A7DEA">
        <w:rPr>
          <w:rFonts w:ascii="Times New Roman" w:eastAsia="游明朝" w:hAnsi="Times New Roman" w:cs="Times New Roman"/>
          <w:color w:val="FF0000"/>
          <w:sz w:val="24"/>
          <w:szCs w:val="24"/>
        </w:rPr>
        <w:t>100-ns</w:t>
      </w:r>
      <w:r w:rsidR="001E77AB" w:rsidRPr="003A7DEA">
        <w:rPr>
          <w:rFonts w:ascii="Times New Roman" w:eastAsiaTheme="minorHAnsi" w:hAnsi="Times New Roman" w:cs="Times New Roman"/>
          <w:color w:val="FF0000"/>
          <w:sz w:val="24"/>
          <w:szCs w:val="24"/>
        </w:rPr>
        <w:t xml:space="preserve"> </w:t>
      </w:r>
      <w:r w:rsidR="00DD1E9D" w:rsidRPr="003A7DEA">
        <w:rPr>
          <w:rFonts w:ascii="Times New Roman" w:eastAsiaTheme="minorHAnsi" w:hAnsi="Times New Roman" w:cs="Times New Roman"/>
          <w:color w:val="FF0000"/>
          <w:sz w:val="24"/>
          <w:szCs w:val="24"/>
        </w:rPr>
        <w:t>hypersound-perturbed</w:t>
      </w:r>
      <w:r w:rsidR="001E77AB" w:rsidRPr="003A7DEA">
        <w:rPr>
          <w:rFonts w:ascii="Times New Roman" w:eastAsiaTheme="minorHAnsi" w:hAnsi="Times New Roman" w:cs="Times New Roman"/>
          <w:color w:val="FF0000"/>
          <w:sz w:val="24"/>
          <w:szCs w:val="24"/>
        </w:rPr>
        <w:t xml:space="preserve"> MD trajectories</w:t>
      </w:r>
      <w:r w:rsidR="00DD1E9D" w:rsidRPr="003A7DEA">
        <w:rPr>
          <w:rFonts w:ascii="Times New Roman" w:eastAsiaTheme="minorHAnsi" w:hAnsi="Times New Roman" w:cs="Times New Roman"/>
          <w:color w:val="FF0000"/>
          <w:sz w:val="24"/>
          <w:szCs w:val="24"/>
        </w:rPr>
        <w:t xml:space="preserve"> </w:t>
      </w:r>
      <w:r w:rsidR="00DD1E9D" w:rsidRPr="003A7DEA">
        <w:rPr>
          <w:rFonts w:ascii="Times New Roman" w:hAnsi="Times New Roman"/>
          <w:color w:val="FF0000"/>
          <w:sz w:val="24"/>
          <w:szCs w:val="24"/>
        </w:rPr>
        <w:t>obtained with</w:t>
      </w:r>
      <w:r w:rsidR="001E77AB" w:rsidRPr="003A7DEA">
        <w:rPr>
          <w:rFonts w:ascii="Times New Roman" w:eastAsiaTheme="minorHAnsi" w:hAnsi="Times New Roman" w:cs="Times New Roman"/>
          <w:color w:val="FF0000"/>
          <w:sz w:val="24"/>
          <w:szCs w:val="24"/>
        </w:rPr>
        <w:t xml:space="preserve"> </w:t>
      </w:r>
      <w:r w:rsidR="006F5161" w:rsidRPr="003A7DEA">
        <w:rPr>
          <w:rFonts w:ascii="Times New Roman" w:eastAsiaTheme="minorHAnsi" w:hAnsi="Times New Roman" w:cs="Times New Roman"/>
          <w:i/>
          <w:iCs/>
          <w:color w:val="FF0000"/>
          <w:sz w:val="24"/>
          <w:szCs w:val="24"/>
        </w:rPr>
        <w:t xml:space="preserve">N </w:t>
      </w:r>
      <w:r w:rsidR="006F5161" w:rsidRPr="003A7DEA">
        <w:rPr>
          <w:rFonts w:ascii="Times New Roman" w:eastAsiaTheme="minorHAnsi" w:hAnsi="Times New Roman" w:cs="Times New Roman"/>
          <w:color w:val="FF0000"/>
          <w:sz w:val="24"/>
          <w:szCs w:val="24"/>
        </w:rPr>
        <w:t xml:space="preserve">= 50 steps, </w:t>
      </w:r>
      <w:r w:rsidR="006F5161" w:rsidRPr="003A7DEA">
        <w:rPr>
          <w:rFonts w:ascii="Times New Roman" w:eastAsiaTheme="minorHAnsi" w:hAnsi="Times New Roman" w:cs="Times New Roman"/>
          <w:i/>
          <w:iCs/>
          <w:color w:val="FF0000"/>
          <w:sz w:val="24"/>
          <w:szCs w:val="24"/>
        </w:rPr>
        <w:t>T</w:t>
      </w:r>
      <w:r w:rsidR="006F5161" w:rsidRPr="003A7DEA">
        <w:rPr>
          <w:rFonts w:ascii="Times New Roman" w:eastAsiaTheme="minorHAnsi" w:hAnsi="Times New Roman" w:cs="Times New Roman"/>
          <w:i/>
          <w:iCs/>
          <w:color w:val="FF0000"/>
          <w:sz w:val="24"/>
          <w:szCs w:val="24"/>
          <w:vertAlign w:val="subscript"/>
        </w:rPr>
        <w:t xml:space="preserve">int </w:t>
      </w:r>
      <w:r w:rsidR="006F5161" w:rsidRPr="003A7DEA">
        <w:rPr>
          <w:rFonts w:ascii="Times New Roman" w:eastAsiaTheme="minorHAnsi" w:hAnsi="Times New Roman" w:cs="Times New Roman"/>
          <w:color w:val="FF0000"/>
          <w:sz w:val="24"/>
          <w:szCs w:val="24"/>
        </w:rPr>
        <w:t>= 2,</w:t>
      </w:r>
      <w:r w:rsidR="006F5161" w:rsidRPr="003A7DEA">
        <w:rPr>
          <w:rFonts w:ascii="Times New Roman" w:eastAsia="游明朝" w:hAnsi="Times New Roman" w:cs="Times New Roman"/>
          <w:color w:val="FF0000"/>
          <w:sz w:val="24"/>
          <w:szCs w:val="24"/>
        </w:rPr>
        <w:t xml:space="preserve">400 N, and </w:t>
      </w:r>
      <w:r w:rsidR="006F5161" w:rsidRPr="003A7DEA">
        <w:rPr>
          <w:rFonts w:ascii="Times New Roman" w:eastAsiaTheme="minorHAnsi" w:hAnsi="Times New Roman" w:cs="Times New Roman"/>
          <w:i/>
          <w:iCs/>
          <w:color w:val="FF0000"/>
          <w:sz w:val="24"/>
          <w:szCs w:val="24"/>
        </w:rPr>
        <w:t>v</w:t>
      </w:r>
      <w:r w:rsidR="006F5161" w:rsidRPr="003A7DEA">
        <w:rPr>
          <w:rFonts w:ascii="Times New Roman" w:eastAsiaTheme="minorHAnsi" w:hAnsi="Times New Roman" w:cs="Times New Roman"/>
          <w:color w:val="FF0000"/>
          <w:sz w:val="24"/>
          <w:szCs w:val="24"/>
          <w:vertAlign w:val="subscript"/>
        </w:rPr>
        <w:t xml:space="preserve">max </w:t>
      </w:r>
      <w:r w:rsidR="006F5161" w:rsidRPr="003A7DEA">
        <w:rPr>
          <w:rFonts w:ascii="Times New Roman" w:eastAsiaTheme="minorHAnsi" w:hAnsi="Times New Roman" w:cs="Times New Roman"/>
          <w:color w:val="FF0000"/>
          <w:sz w:val="24"/>
          <w:szCs w:val="24"/>
        </w:rPr>
        <w:t xml:space="preserve">= 400 m/s (CS3, CS242, and 9YZ) or </w:t>
      </w:r>
      <w:r w:rsidR="006F5161" w:rsidRPr="003A7DEA">
        <w:rPr>
          <w:rFonts w:ascii="Times New Roman" w:eastAsiaTheme="minorHAnsi" w:hAnsi="Times New Roman" w:cs="Times New Roman"/>
          <w:i/>
          <w:iCs/>
          <w:color w:val="FF0000"/>
          <w:sz w:val="24"/>
          <w:szCs w:val="24"/>
        </w:rPr>
        <w:t>v</w:t>
      </w:r>
      <w:r w:rsidR="006F5161" w:rsidRPr="003A7DEA">
        <w:rPr>
          <w:rFonts w:ascii="Times New Roman" w:eastAsiaTheme="minorHAnsi" w:hAnsi="Times New Roman" w:cs="Times New Roman"/>
          <w:color w:val="FF0000"/>
          <w:sz w:val="24"/>
          <w:szCs w:val="24"/>
          <w:vertAlign w:val="subscript"/>
        </w:rPr>
        <w:t xml:space="preserve">max </w:t>
      </w:r>
      <w:r w:rsidR="006F5161" w:rsidRPr="003A7DEA">
        <w:rPr>
          <w:rFonts w:ascii="Times New Roman" w:eastAsiaTheme="minorHAnsi" w:hAnsi="Times New Roman" w:cs="Times New Roman"/>
          <w:color w:val="FF0000"/>
          <w:sz w:val="24"/>
          <w:szCs w:val="24"/>
        </w:rPr>
        <w:t xml:space="preserve">= </w:t>
      </w:r>
      <w:r w:rsidR="002244C7" w:rsidRPr="003A7DEA">
        <w:rPr>
          <w:rFonts w:ascii="Times New Roman" w:eastAsiaTheme="minorHAnsi" w:hAnsi="Times New Roman" w:cs="Times New Roman"/>
          <w:color w:val="FF0000"/>
          <w:sz w:val="24"/>
          <w:szCs w:val="24"/>
        </w:rPr>
        <w:t>3</w:t>
      </w:r>
      <w:r w:rsidR="006F5161" w:rsidRPr="003A7DEA">
        <w:rPr>
          <w:rFonts w:ascii="Times New Roman" w:eastAsiaTheme="minorHAnsi" w:hAnsi="Times New Roman" w:cs="Times New Roman"/>
          <w:color w:val="FF0000"/>
          <w:sz w:val="24"/>
          <w:szCs w:val="24"/>
        </w:rPr>
        <w:t xml:space="preserve">00 m/s (2AN). </w:t>
      </w:r>
      <w:r w:rsidR="001E77AB" w:rsidRPr="003A7DEA">
        <w:rPr>
          <w:rFonts w:ascii="Times New Roman" w:eastAsiaTheme="minorHAnsi" w:hAnsi="Times New Roman" w:cs="Times New Roman"/>
          <w:color w:val="FF0000"/>
          <w:sz w:val="24"/>
          <w:szCs w:val="24"/>
        </w:rPr>
        <w:t xml:space="preserve">If the value was below </w:t>
      </w:r>
      <w:r w:rsidR="001E77AB" w:rsidRPr="003A7DEA">
        <w:rPr>
          <w:rFonts w:ascii="Times New Roman" w:eastAsia="游明朝" w:hAnsi="Times New Roman" w:cs="Times New Roman"/>
          <w:color w:val="FF0000"/>
          <w:sz w:val="24"/>
          <w:szCs w:val="24"/>
        </w:rPr>
        <w:t>3 Å,</w:t>
      </w:r>
      <w:r w:rsidR="00FD48AC" w:rsidRPr="003A7DEA">
        <w:rPr>
          <w:rFonts w:ascii="Times New Roman" w:eastAsiaTheme="minorHAnsi" w:hAnsi="Times New Roman" w:cs="Times New Roman"/>
          <w:color w:val="FF0000"/>
          <w:sz w:val="24"/>
          <w:szCs w:val="24"/>
        </w:rPr>
        <w:t xml:space="preserve"> </w:t>
      </w:r>
      <w:r w:rsidR="006D4CA6" w:rsidRPr="003A7DEA">
        <w:rPr>
          <w:rFonts w:ascii="Times New Roman" w:eastAsiaTheme="minorHAnsi" w:hAnsi="Times New Roman" w:cs="Times New Roman"/>
          <w:color w:val="FF0000"/>
          <w:sz w:val="24"/>
          <w:szCs w:val="24"/>
        </w:rPr>
        <w:t>a stable CDK2-ligand complex was considered to be formed</w:t>
      </w:r>
      <w:r w:rsidR="0038596D" w:rsidRPr="003A7DEA">
        <w:rPr>
          <w:rFonts w:ascii="Times New Roman" w:eastAsiaTheme="minorHAnsi" w:hAnsi="Times New Roman" w:cs="Times New Roman"/>
          <w:color w:val="FF0000"/>
          <w:sz w:val="24"/>
          <w:szCs w:val="24"/>
        </w:rPr>
        <w:t xml:space="preserve"> during the 10</w:t>
      </w:r>
      <w:r w:rsidR="00C26F46" w:rsidRPr="003A7DEA">
        <w:rPr>
          <w:rFonts w:ascii="Times New Roman" w:eastAsiaTheme="minorHAnsi" w:hAnsi="Times New Roman" w:cs="Times New Roman"/>
          <w:color w:val="FF0000"/>
          <w:sz w:val="24"/>
          <w:szCs w:val="24"/>
        </w:rPr>
        <w:t>-</w:t>
      </w:r>
      <w:r w:rsidR="0038596D" w:rsidRPr="003A7DEA">
        <w:rPr>
          <w:rFonts w:ascii="Times New Roman" w:eastAsiaTheme="minorHAnsi" w:hAnsi="Times New Roman" w:cs="Times New Roman"/>
          <w:color w:val="FF0000"/>
          <w:sz w:val="24"/>
          <w:szCs w:val="24"/>
        </w:rPr>
        <w:t>ns period</w:t>
      </w:r>
      <w:r w:rsidR="00C26F46" w:rsidRPr="003A7DEA">
        <w:rPr>
          <w:rFonts w:ascii="Times New Roman" w:eastAsiaTheme="minorHAnsi" w:hAnsi="Times New Roman" w:cs="Times New Roman"/>
          <w:color w:val="FF0000"/>
          <w:sz w:val="24"/>
          <w:szCs w:val="24"/>
        </w:rPr>
        <w:t>,</w:t>
      </w:r>
      <w:r w:rsidR="006D4CA6" w:rsidRPr="003A7DEA">
        <w:rPr>
          <w:rFonts w:ascii="Times New Roman" w:eastAsiaTheme="minorHAnsi" w:hAnsi="Times New Roman" w:cs="Times New Roman"/>
          <w:color w:val="FF0000"/>
          <w:sz w:val="24"/>
          <w:szCs w:val="24"/>
        </w:rPr>
        <w:t xml:space="preserve"> </w:t>
      </w:r>
      <w:r w:rsidR="00C916FB" w:rsidRPr="003A7DEA">
        <w:rPr>
          <w:rFonts w:ascii="Times New Roman" w:eastAsiaTheme="minorHAnsi" w:hAnsi="Times New Roman" w:cs="Times New Roman"/>
          <w:color w:val="FF0000"/>
          <w:sz w:val="24"/>
          <w:szCs w:val="24"/>
        </w:rPr>
        <w:t xml:space="preserve">and </w:t>
      </w:r>
      <w:r w:rsidR="0014261A" w:rsidRPr="003A7DEA">
        <w:rPr>
          <w:rFonts w:ascii="Times New Roman" w:eastAsiaTheme="minorHAnsi" w:hAnsi="Times New Roman" w:cs="Times New Roman"/>
          <w:color w:val="FF0000"/>
          <w:sz w:val="24"/>
          <w:szCs w:val="24"/>
        </w:rPr>
        <w:t>residues that interact with</w:t>
      </w:r>
      <w:r w:rsidR="0014261A" w:rsidRPr="003A7DEA">
        <w:rPr>
          <w:rFonts w:ascii="Times New Roman" w:eastAsia="游明朝" w:hAnsi="Times New Roman" w:cs="Times New Roman"/>
          <w:color w:val="FF0000"/>
          <w:sz w:val="24"/>
          <w:szCs w:val="24"/>
        </w:rPr>
        <w:t xml:space="preserve"> the ligand (&lt;5 Å) were extracted </w:t>
      </w:r>
      <w:r w:rsidR="00CD72AE" w:rsidRPr="003A7DEA">
        <w:rPr>
          <w:rFonts w:ascii="Times New Roman" w:eastAsia="游明朝" w:hAnsi="Times New Roman" w:cs="Times New Roman"/>
          <w:color w:val="FF0000"/>
          <w:sz w:val="24"/>
          <w:szCs w:val="24"/>
        </w:rPr>
        <w:t>from</w:t>
      </w:r>
      <w:r w:rsidR="0014261A" w:rsidRPr="003A7DEA">
        <w:rPr>
          <w:rFonts w:ascii="Times New Roman" w:eastAsia="游明朝" w:hAnsi="Times New Roman" w:cs="Times New Roman"/>
          <w:color w:val="FF0000"/>
          <w:sz w:val="24"/>
          <w:szCs w:val="24"/>
        </w:rPr>
        <w:t xml:space="preserve"> </w:t>
      </w:r>
      <w:r w:rsidR="009064BC" w:rsidRPr="003A7DEA">
        <w:rPr>
          <w:rFonts w:ascii="Times New Roman" w:eastAsia="游明朝" w:hAnsi="Times New Roman" w:cs="Times New Roman"/>
          <w:color w:val="FF0000"/>
          <w:sz w:val="24"/>
          <w:szCs w:val="24"/>
        </w:rPr>
        <w:t>the mean coordinates of the protein and ligand</w:t>
      </w:r>
      <w:r w:rsidR="009064BC" w:rsidRPr="003A7DEA">
        <w:rPr>
          <w:rFonts w:ascii="Times New Roman" w:eastAsiaTheme="minorHAnsi" w:hAnsi="Times New Roman" w:cs="Times New Roman"/>
          <w:color w:val="FF0000"/>
          <w:sz w:val="24"/>
          <w:szCs w:val="24"/>
        </w:rPr>
        <w:t>.</w:t>
      </w:r>
      <w:r w:rsidR="00CB3210" w:rsidRPr="003A7DEA">
        <w:rPr>
          <w:rFonts w:ascii="Times New Roman" w:eastAsiaTheme="minorHAnsi" w:hAnsi="Times New Roman" w:cs="Times New Roman"/>
          <w:color w:val="FF0000"/>
          <w:sz w:val="24"/>
          <w:szCs w:val="24"/>
        </w:rPr>
        <w:t xml:space="preserve"> Next, </w:t>
      </w:r>
      <w:r w:rsidR="00DD4D3E" w:rsidRPr="003A7DEA">
        <w:rPr>
          <w:rFonts w:ascii="Times New Roman" w:eastAsiaTheme="minorHAnsi" w:hAnsi="Times New Roman" w:cs="Times New Roman"/>
          <w:color w:val="FF0000"/>
          <w:sz w:val="24"/>
          <w:szCs w:val="24"/>
        </w:rPr>
        <w:t xml:space="preserve">the frequency of ligand interactions at each CDK2 residue </w:t>
      </w:r>
      <w:r w:rsidR="00565EED" w:rsidRPr="003A7DEA">
        <w:rPr>
          <w:rFonts w:ascii="Times New Roman" w:eastAsiaTheme="minorHAnsi" w:hAnsi="Times New Roman" w:cs="Times New Roman"/>
          <w:color w:val="FF0000"/>
          <w:sz w:val="24"/>
          <w:szCs w:val="24"/>
        </w:rPr>
        <w:t>(</w:t>
      </w:r>
      <w:r w:rsidR="00565EED" w:rsidRPr="003A7DEA">
        <w:rPr>
          <w:rFonts w:ascii="Times New Roman" w:eastAsiaTheme="minorHAnsi" w:hAnsi="Times New Roman" w:cs="Times New Roman"/>
          <w:i/>
          <w:iCs/>
          <w:color w:val="FF0000"/>
          <w:sz w:val="24"/>
          <w:szCs w:val="24"/>
        </w:rPr>
        <w:t>f</w:t>
      </w:r>
      <w:r w:rsidR="00565EED" w:rsidRPr="003A7DEA">
        <w:rPr>
          <w:rFonts w:ascii="Times New Roman" w:eastAsiaTheme="minorHAnsi" w:hAnsi="Times New Roman" w:cs="Times New Roman"/>
          <w:i/>
          <w:iCs/>
          <w:color w:val="FF0000"/>
          <w:sz w:val="24"/>
          <w:szCs w:val="24"/>
          <w:vertAlign w:val="subscript"/>
        </w:rPr>
        <w:t>int</w:t>
      </w:r>
      <w:r w:rsidR="00565EED" w:rsidRPr="003A7DEA">
        <w:rPr>
          <w:rFonts w:ascii="Times New Roman" w:eastAsiaTheme="minorHAnsi" w:hAnsi="Times New Roman" w:cs="Times New Roman"/>
          <w:color w:val="FF0000"/>
          <w:sz w:val="24"/>
          <w:szCs w:val="24"/>
        </w:rPr>
        <w:t xml:space="preserve">) </w:t>
      </w:r>
      <w:r w:rsidR="00DD4D3E" w:rsidRPr="003A7DEA">
        <w:rPr>
          <w:rFonts w:ascii="Times New Roman" w:eastAsiaTheme="minorHAnsi" w:hAnsi="Times New Roman" w:cs="Times New Roman"/>
          <w:color w:val="FF0000"/>
          <w:sz w:val="24"/>
          <w:szCs w:val="24"/>
        </w:rPr>
        <w:t>was calculated</w:t>
      </w:r>
      <w:r w:rsidR="00A01632" w:rsidRPr="003A7DEA">
        <w:rPr>
          <w:rFonts w:ascii="Times New Roman" w:eastAsiaTheme="minorHAnsi" w:hAnsi="Times New Roman" w:cs="Times New Roman"/>
          <w:color w:val="FF0000"/>
          <w:sz w:val="24"/>
          <w:szCs w:val="24"/>
        </w:rPr>
        <w:t xml:space="preserve"> </w:t>
      </w:r>
      <w:r w:rsidR="00C916FB" w:rsidRPr="003A7DEA">
        <w:rPr>
          <w:rFonts w:ascii="Times New Roman" w:eastAsiaTheme="minorHAnsi" w:hAnsi="Times New Roman" w:cs="Times New Roman"/>
          <w:color w:val="FF0000"/>
          <w:sz w:val="24"/>
          <w:szCs w:val="24"/>
        </w:rPr>
        <w:t>across</w:t>
      </w:r>
      <w:r w:rsidR="00DF7051" w:rsidRPr="003A7DEA">
        <w:rPr>
          <w:rFonts w:ascii="Times New Roman" w:eastAsiaTheme="minorHAnsi" w:hAnsi="Times New Roman" w:cs="Times New Roman"/>
          <w:color w:val="FF0000"/>
          <w:sz w:val="24"/>
          <w:szCs w:val="24"/>
        </w:rPr>
        <w:t xml:space="preserve"> all stable complex structures</w:t>
      </w:r>
      <w:r w:rsidR="0014261A" w:rsidRPr="003A7DEA">
        <w:rPr>
          <w:rFonts w:ascii="Times New Roman" w:eastAsiaTheme="minorHAnsi" w:hAnsi="Times New Roman" w:cs="Times New Roman"/>
          <w:color w:val="FF0000"/>
          <w:sz w:val="24"/>
          <w:szCs w:val="24"/>
        </w:rPr>
        <w:t xml:space="preserve"> </w:t>
      </w:r>
      <w:r w:rsidR="00425052" w:rsidRPr="003A7DEA">
        <w:rPr>
          <w:rFonts w:ascii="Times New Roman" w:eastAsiaTheme="minorHAnsi" w:hAnsi="Times New Roman" w:cs="Times New Roman"/>
          <w:color w:val="FF0000"/>
          <w:sz w:val="24"/>
          <w:szCs w:val="24"/>
        </w:rPr>
        <w:t xml:space="preserve">and normalized by </w:t>
      </w:r>
      <w:r w:rsidR="00A01632" w:rsidRPr="003A7DEA">
        <w:rPr>
          <w:rFonts w:ascii="Times New Roman" w:eastAsiaTheme="minorHAnsi" w:hAnsi="Times New Roman" w:cs="Times New Roman"/>
          <w:color w:val="FF0000"/>
          <w:sz w:val="24"/>
          <w:szCs w:val="24"/>
        </w:rPr>
        <w:t>the number of MD trajectories.</w:t>
      </w:r>
      <w:r w:rsidR="001E77AB" w:rsidRPr="003A7DEA">
        <w:rPr>
          <w:rFonts w:ascii="Times New Roman" w:eastAsiaTheme="minorHAnsi" w:hAnsi="Times New Roman" w:cs="Times New Roman"/>
          <w:color w:val="FF0000"/>
          <w:sz w:val="24"/>
          <w:szCs w:val="24"/>
        </w:rPr>
        <w:t xml:space="preserve"> </w:t>
      </w:r>
      <w:r w:rsidR="00576873" w:rsidRPr="003A7DEA">
        <w:rPr>
          <w:rFonts w:ascii="Times New Roman" w:eastAsiaTheme="minorHAnsi" w:hAnsi="Times New Roman" w:cs="Times New Roman"/>
          <w:color w:val="FF0000"/>
          <w:sz w:val="24"/>
          <w:szCs w:val="24"/>
        </w:rPr>
        <w:t>Finally, a</w:t>
      </w:r>
      <w:r w:rsidR="0038596D" w:rsidRPr="003A7DEA">
        <w:rPr>
          <w:rFonts w:ascii="Times New Roman" w:eastAsiaTheme="minorHAnsi" w:hAnsi="Times New Roman" w:cs="Times New Roman"/>
          <w:color w:val="FF0000"/>
          <w:sz w:val="24"/>
          <w:szCs w:val="24"/>
        </w:rPr>
        <w:t xml:space="preserve">fter </w:t>
      </w:r>
      <w:r w:rsidR="00C26F46" w:rsidRPr="003A7DEA">
        <w:rPr>
          <w:rFonts w:ascii="Times New Roman" w:eastAsiaTheme="minorHAnsi" w:hAnsi="Times New Roman" w:cs="Times New Roman"/>
          <w:color w:val="FF0000"/>
          <w:sz w:val="24"/>
          <w:szCs w:val="24"/>
        </w:rPr>
        <w:t xml:space="preserve">excluding </w:t>
      </w:r>
      <w:r w:rsidR="0038596D" w:rsidRPr="003A7DEA">
        <w:rPr>
          <w:rFonts w:ascii="Times New Roman" w:eastAsiaTheme="minorHAnsi" w:hAnsi="Times New Roman" w:cs="Times New Roman"/>
          <w:color w:val="FF0000"/>
          <w:sz w:val="24"/>
          <w:szCs w:val="24"/>
        </w:rPr>
        <w:t>residues that</w:t>
      </w:r>
      <w:r w:rsidR="00565EED" w:rsidRPr="003A7DEA">
        <w:rPr>
          <w:rFonts w:ascii="Times New Roman" w:eastAsiaTheme="minorHAnsi" w:hAnsi="Times New Roman" w:cs="Times New Roman"/>
          <w:color w:val="FF0000"/>
          <w:sz w:val="24"/>
          <w:szCs w:val="24"/>
        </w:rPr>
        <w:t xml:space="preserve"> frequently interact</w:t>
      </w:r>
      <w:r w:rsidR="00C26F46" w:rsidRPr="003A7DEA">
        <w:rPr>
          <w:rFonts w:ascii="Times New Roman" w:eastAsiaTheme="minorHAnsi" w:hAnsi="Times New Roman" w:cs="Times New Roman"/>
          <w:color w:val="FF0000"/>
          <w:sz w:val="24"/>
          <w:szCs w:val="24"/>
        </w:rPr>
        <w:t>ed</w:t>
      </w:r>
      <w:r w:rsidR="00565EED" w:rsidRPr="003A7DEA">
        <w:rPr>
          <w:rFonts w:ascii="Times New Roman" w:eastAsiaTheme="minorHAnsi" w:hAnsi="Times New Roman" w:cs="Times New Roman"/>
          <w:color w:val="FF0000"/>
          <w:sz w:val="24"/>
          <w:szCs w:val="24"/>
        </w:rPr>
        <w:t xml:space="preserve"> with all ligands (</w:t>
      </w:r>
      <w:r w:rsidR="001E77AB" w:rsidRPr="003A7DEA">
        <w:rPr>
          <w:rFonts w:ascii="Times New Roman" w:eastAsiaTheme="minorHAnsi" w:hAnsi="Times New Roman" w:cs="Times New Roman"/>
          <w:i/>
          <w:iCs/>
          <w:color w:val="FF0000"/>
          <w:sz w:val="24"/>
          <w:szCs w:val="24"/>
        </w:rPr>
        <w:t>f</w:t>
      </w:r>
      <w:r w:rsidR="001E77AB" w:rsidRPr="003A7DEA">
        <w:rPr>
          <w:rFonts w:ascii="Times New Roman" w:eastAsiaTheme="minorHAnsi" w:hAnsi="Times New Roman" w:cs="Times New Roman"/>
          <w:i/>
          <w:iCs/>
          <w:color w:val="FF0000"/>
          <w:sz w:val="24"/>
          <w:szCs w:val="24"/>
          <w:vertAlign w:val="subscript"/>
        </w:rPr>
        <w:t>int</w:t>
      </w:r>
      <w:r w:rsidR="001E77AB" w:rsidRPr="003A7DEA">
        <w:rPr>
          <w:rFonts w:ascii="Times New Roman" w:eastAsia="ＭＳ 明朝" w:hAnsi="Times New Roman" w:cs="Times New Roman"/>
          <w:color w:val="FF0000"/>
          <w:sz w:val="24"/>
          <w:szCs w:val="24"/>
        </w:rPr>
        <w:t xml:space="preserve"> of more than </w:t>
      </w:r>
      <w:r w:rsidR="0038596D" w:rsidRPr="003A7DEA">
        <w:rPr>
          <w:rFonts w:ascii="Times New Roman" w:eastAsiaTheme="minorHAnsi" w:hAnsi="Times New Roman" w:cs="Times New Roman"/>
          <w:color w:val="FF0000"/>
          <w:sz w:val="24"/>
          <w:szCs w:val="24"/>
        </w:rPr>
        <w:t>0.1</w:t>
      </w:r>
      <w:r w:rsidR="00565EED" w:rsidRPr="003A7DEA">
        <w:rPr>
          <w:rFonts w:ascii="Times New Roman" w:eastAsiaTheme="minorHAnsi" w:hAnsi="Times New Roman" w:cs="Times New Roman"/>
          <w:color w:val="FF0000"/>
          <w:sz w:val="24"/>
          <w:szCs w:val="24"/>
        </w:rPr>
        <w:t>)</w:t>
      </w:r>
      <w:r w:rsidR="0038596D" w:rsidRPr="003A7DEA">
        <w:rPr>
          <w:rFonts w:ascii="Times New Roman" w:eastAsiaTheme="minorHAnsi" w:hAnsi="Times New Roman" w:cs="Times New Roman"/>
          <w:color w:val="FF0000"/>
          <w:sz w:val="24"/>
          <w:szCs w:val="24"/>
        </w:rPr>
        <w:t xml:space="preserve"> as nonspecific binding site</w:t>
      </w:r>
      <w:r w:rsidR="00565EED" w:rsidRPr="003A7DEA">
        <w:rPr>
          <w:rFonts w:ascii="Times New Roman" w:eastAsiaTheme="minorHAnsi" w:hAnsi="Times New Roman" w:cs="Times New Roman"/>
          <w:color w:val="FF0000"/>
          <w:sz w:val="24"/>
          <w:szCs w:val="24"/>
        </w:rPr>
        <w:t>s</w:t>
      </w:r>
      <w:r w:rsidR="0038596D" w:rsidRPr="003A7DEA">
        <w:rPr>
          <w:rFonts w:ascii="Times New Roman" w:eastAsiaTheme="minorHAnsi" w:hAnsi="Times New Roman" w:cs="Times New Roman"/>
          <w:color w:val="FF0000"/>
          <w:sz w:val="24"/>
          <w:szCs w:val="24"/>
        </w:rPr>
        <w:t xml:space="preserve">, </w:t>
      </w:r>
      <w:r w:rsidR="001E77AB" w:rsidRPr="003A7DEA">
        <w:rPr>
          <w:rFonts w:ascii="Times New Roman" w:eastAsiaTheme="minorHAnsi" w:hAnsi="Times New Roman" w:cs="Times New Roman"/>
          <w:color w:val="FF0000"/>
          <w:sz w:val="24"/>
          <w:szCs w:val="24"/>
        </w:rPr>
        <w:t xml:space="preserve">residues with higher </w:t>
      </w:r>
      <w:r w:rsidR="001E77AB" w:rsidRPr="003A7DEA">
        <w:rPr>
          <w:rFonts w:ascii="Times New Roman" w:eastAsiaTheme="minorHAnsi" w:hAnsi="Times New Roman" w:cs="Times New Roman"/>
          <w:i/>
          <w:iCs/>
          <w:color w:val="FF0000"/>
          <w:sz w:val="24"/>
          <w:szCs w:val="24"/>
        </w:rPr>
        <w:t>f</w:t>
      </w:r>
      <w:r w:rsidR="001E77AB" w:rsidRPr="003A7DEA">
        <w:rPr>
          <w:rFonts w:ascii="Times New Roman" w:eastAsiaTheme="minorHAnsi" w:hAnsi="Times New Roman" w:cs="Times New Roman"/>
          <w:i/>
          <w:iCs/>
          <w:color w:val="FF0000"/>
          <w:sz w:val="24"/>
          <w:szCs w:val="24"/>
          <w:vertAlign w:val="subscript"/>
        </w:rPr>
        <w:t>int</w:t>
      </w:r>
      <w:r w:rsidR="001E77AB" w:rsidRPr="003A7DEA">
        <w:rPr>
          <w:rFonts w:ascii="Times New Roman" w:eastAsia="ＭＳ 明朝" w:hAnsi="Times New Roman" w:cs="Times New Roman"/>
          <w:color w:val="FF0000"/>
          <w:sz w:val="24"/>
          <w:szCs w:val="24"/>
        </w:rPr>
        <w:t xml:space="preserve"> values were</w:t>
      </w:r>
      <w:r w:rsidR="001E77AB" w:rsidRPr="003A7DEA">
        <w:rPr>
          <w:rFonts w:ascii="Times New Roman" w:eastAsiaTheme="minorHAnsi" w:hAnsi="Times New Roman" w:cs="Times New Roman"/>
          <w:color w:val="FF0000"/>
          <w:sz w:val="24"/>
          <w:szCs w:val="24"/>
        </w:rPr>
        <w:t xml:space="preserve"> identified as specific binding sites.</w:t>
      </w:r>
    </w:p>
    <w:p w14:paraId="01AC721B" w14:textId="77777777" w:rsidR="00D23D17" w:rsidRPr="003A7DEA" w:rsidRDefault="00D23D17" w:rsidP="009C2E4A">
      <w:pPr>
        <w:spacing w:line="360" w:lineRule="auto"/>
        <w:rPr>
          <w:rFonts w:ascii="Times New Roman" w:hAnsi="Times New Roman"/>
          <w:b/>
          <w:bCs/>
          <w:sz w:val="28"/>
          <w:szCs w:val="28"/>
        </w:rPr>
      </w:pPr>
      <w:r w:rsidRPr="003A7DEA">
        <w:rPr>
          <w:rFonts w:ascii="Times New Roman" w:hAnsi="Times New Roman"/>
          <w:b/>
          <w:bCs/>
          <w:sz w:val="28"/>
          <w:szCs w:val="28"/>
        </w:rPr>
        <w:br w:type="page"/>
      </w:r>
    </w:p>
    <w:p w14:paraId="055090C2" w14:textId="796DBB04" w:rsidR="0053716B" w:rsidRPr="003A7DEA" w:rsidRDefault="001E77AB" w:rsidP="003A7DEA">
      <w:pPr>
        <w:spacing w:line="360" w:lineRule="auto"/>
        <w:rPr>
          <w:rFonts w:ascii="Times New Roman" w:hAnsi="Times New Roman"/>
          <w:b/>
          <w:bCs/>
          <w:sz w:val="28"/>
          <w:szCs w:val="28"/>
        </w:rPr>
      </w:pPr>
      <w:r w:rsidRPr="003A7DEA">
        <w:rPr>
          <w:rFonts w:ascii="Times New Roman" w:hAnsi="Times New Roman"/>
          <w:b/>
          <w:bCs/>
          <w:sz w:val="28"/>
          <w:szCs w:val="28"/>
        </w:rPr>
        <w:lastRenderedPageBreak/>
        <w:t>2</w:t>
      </w:r>
      <w:r w:rsidR="00984BC5" w:rsidRPr="003A7DEA">
        <w:rPr>
          <w:rFonts w:ascii="Times New Roman" w:hAnsi="Times New Roman"/>
          <w:b/>
          <w:bCs/>
          <w:sz w:val="28"/>
          <w:szCs w:val="28"/>
        </w:rPr>
        <w:t>.</w:t>
      </w:r>
      <w:r w:rsidRPr="003A7DEA">
        <w:rPr>
          <w:rFonts w:ascii="Times New Roman" w:hAnsi="Times New Roman"/>
          <w:b/>
          <w:bCs/>
          <w:sz w:val="28"/>
          <w:szCs w:val="28"/>
        </w:rPr>
        <w:t xml:space="preserve">  Supplementary Figures</w:t>
      </w:r>
    </w:p>
    <w:p w14:paraId="7ECE1E0B" w14:textId="77777777" w:rsidR="00421A26" w:rsidRPr="003A7DEA" w:rsidRDefault="00421A26">
      <w:pPr>
        <w:spacing w:line="360" w:lineRule="auto"/>
        <w:rPr>
          <w:rFonts w:ascii="Times New Roman" w:hAnsi="Times New Roman" w:cs="Times New Roman"/>
          <w:b/>
          <w:bCs/>
          <w:sz w:val="28"/>
          <w:szCs w:val="28"/>
        </w:rPr>
      </w:pPr>
    </w:p>
    <w:p w14:paraId="44637558" w14:textId="77777777" w:rsidR="00B67401" w:rsidRPr="003A7DEA" w:rsidRDefault="001E77AB">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t xml:space="preserve">Supplementary </w:t>
      </w:r>
      <w:r w:rsidR="00D80DB4" w:rsidRPr="003A7DEA">
        <w:rPr>
          <w:rFonts w:ascii="Times New Roman" w:hAnsi="Times New Roman" w:cs="Times New Roman"/>
          <w:b/>
          <w:bCs/>
          <w:sz w:val="36"/>
          <w:szCs w:val="36"/>
        </w:rPr>
        <w:t xml:space="preserve">Figure </w:t>
      </w:r>
      <w:r w:rsidRPr="003A7DEA">
        <w:rPr>
          <w:rFonts w:ascii="Times New Roman" w:hAnsi="Times New Roman" w:cs="Times New Roman"/>
          <w:b/>
          <w:bCs/>
          <w:sz w:val="36"/>
          <w:szCs w:val="36"/>
        </w:rPr>
        <w:t>1</w:t>
      </w:r>
    </w:p>
    <w:p w14:paraId="369999CB" w14:textId="77777777" w:rsidR="00421A26" w:rsidRPr="003A7DEA" w:rsidRDefault="00421A26">
      <w:pPr>
        <w:spacing w:line="360" w:lineRule="auto"/>
        <w:jc w:val="center"/>
        <w:rPr>
          <w:rFonts w:ascii="Times New Roman" w:hAnsi="Times New Roman" w:cs="Times New Roman"/>
          <w:b/>
          <w:bCs/>
          <w:sz w:val="36"/>
          <w:szCs w:val="36"/>
        </w:rPr>
      </w:pPr>
    </w:p>
    <w:p w14:paraId="3DADDF02" w14:textId="77777777" w:rsidR="00B67401" w:rsidRPr="003A7DEA" w:rsidRDefault="001E77AB">
      <w:pPr>
        <w:spacing w:line="360" w:lineRule="auto"/>
        <w:jc w:val="center"/>
        <w:rPr>
          <w:rFonts w:ascii="Times New Roman" w:hAnsi="Times New Roman" w:cs="Times New Roman"/>
          <w:b/>
          <w:bCs/>
          <w:sz w:val="24"/>
          <w:szCs w:val="24"/>
        </w:rPr>
      </w:pPr>
      <w:r w:rsidRPr="006E7AE5">
        <w:rPr>
          <w:rFonts w:ascii="Times New Roman" w:hAnsi="Times New Roman" w:cs="Times New Roman"/>
          <w:b/>
          <w:bCs/>
          <w:noProof/>
          <w:sz w:val="24"/>
          <w:szCs w:val="24"/>
        </w:rPr>
        <w:drawing>
          <wp:inline distT="0" distB="0" distL="0" distR="0" wp14:anchorId="2029A546" wp14:editId="78B62ABE">
            <wp:extent cx="5394325" cy="46139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4302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4325" cy="4613910"/>
                    </a:xfrm>
                    <a:prstGeom prst="rect">
                      <a:avLst/>
                    </a:prstGeom>
                    <a:noFill/>
                    <a:ln>
                      <a:noFill/>
                    </a:ln>
                  </pic:spPr>
                </pic:pic>
              </a:graphicData>
            </a:graphic>
          </wp:inline>
        </w:drawing>
      </w:r>
    </w:p>
    <w:p w14:paraId="51D1B5C7" w14:textId="7537790B" w:rsidR="009E79CA" w:rsidRDefault="009E79CA">
      <w:pPr>
        <w:spacing w:line="360" w:lineRule="auto"/>
        <w:rPr>
          <w:rFonts w:ascii="Times New Roman" w:hAnsi="Times New Roman" w:cs="Times New Roman"/>
          <w:b/>
          <w:bCs/>
          <w:sz w:val="24"/>
          <w:szCs w:val="24"/>
        </w:rPr>
      </w:pPr>
    </w:p>
    <w:p w14:paraId="6C2B8E75" w14:textId="5E051B42" w:rsidR="009E79CA" w:rsidRDefault="009E79CA">
      <w:pPr>
        <w:spacing w:line="360" w:lineRule="auto"/>
        <w:rPr>
          <w:rFonts w:ascii="Times New Roman" w:hAnsi="Times New Roman" w:cs="Times New Roman"/>
          <w:b/>
          <w:bCs/>
          <w:sz w:val="24"/>
          <w:szCs w:val="24"/>
        </w:rPr>
      </w:pPr>
    </w:p>
    <w:p w14:paraId="04F39D74" w14:textId="10EC22E4" w:rsidR="009E79CA" w:rsidRDefault="009E79CA">
      <w:pPr>
        <w:spacing w:line="360" w:lineRule="auto"/>
        <w:rPr>
          <w:rFonts w:ascii="Times New Roman" w:hAnsi="Times New Roman" w:cs="Times New Roman"/>
          <w:b/>
          <w:bCs/>
          <w:sz w:val="24"/>
          <w:szCs w:val="24"/>
        </w:rPr>
      </w:pPr>
    </w:p>
    <w:p w14:paraId="4E033DB3" w14:textId="77777777" w:rsidR="009E79CA" w:rsidRPr="003A7DEA" w:rsidRDefault="009E79CA">
      <w:pPr>
        <w:spacing w:line="360" w:lineRule="auto"/>
        <w:rPr>
          <w:rFonts w:ascii="Times New Roman" w:hAnsi="Times New Roman" w:cs="Times New Roman" w:hint="eastAsia"/>
          <w:b/>
          <w:bCs/>
          <w:sz w:val="24"/>
          <w:szCs w:val="24"/>
        </w:rPr>
      </w:pPr>
    </w:p>
    <w:p w14:paraId="7B5AE559" w14:textId="77777777" w:rsidR="00224487" w:rsidRPr="003A7DEA" w:rsidRDefault="00224487">
      <w:pPr>
        <w:spacing w:line="360" w:lineRule="auto"/>
        <w:rPr>
          <w:rFonts w:ascii="Times New Roman" w:hAnsi="Times New Roman" w:cs="Times New Roman"/>
          <w:b/>
          <w:bCs/>
          <w:sz w:val="24"/>
          <w:szCs w:val="24"/>
        </w:rPr>
      </w:pPr>
    </w:p>
    <w:p w14:paraId="691D8A01" w14:textId="77777777" w:rsidR="00421A26" w:rsidRPr="003A7DEA" w:rsidRDefault="001E77AB">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Supplementary Figure 1</w:t>
      </w:r>
      <w:r w:rsidR="00D80DB4" w:rsidRPr="003A7DEA">
        <w:rPr>
          <w:rFonts w:ascii="Times New Roman" w:hAnsi="Times New Roman" w:cs="Times New Roman"/>
          <w:b/>
          <w:bCs/>
          <w:sz w:val="36"/>
          <w:szCs w:val="36"/>
        </w:rPr>
        <w:t xml:space="preserve"> (Continued)</w:t>
      </w:r>
    </w:p>
    <w:p w14:paraId="2D44402D" w14:textId="77777777" w:rsidR="00B67401"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7F92C3B0" wp14:editId="3C6A4321">
            <wp:extent cx="5394325" cy="464756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68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94325" cy="4647565"/>
                    </a:xfrm>
                    <a:prstGeom prst="rect">
                      <a:avLst/>
                    </a:prstGeom>
                    <a:noFill/>
                    <a:ln>
                      <a:noFill/>
                    </a:ln>
                  </pic:spPr>
                </pic:pic>
              </a:graphicData>
            </a:graphic>
          </wp:inline>
        </w:drawing>
      </w:r>
    </w:p>
    <w:p w14:paraId="2E5EC2D5" w14:textId="60E93020" w:rsidR="00B67401" w:rsidRDefault="00B67401">
      <w:pPr>
        <w:spacing w:line="360" w:lineRule="auto"/>
        <w:jc w:val="both"/>
        <w:rPr>
          <w:rFonts w:ascii="Times New Roman" w:hAnsi="Times New Roman" w:cs="Times New Roman"/>
          <w:sz w:val="24"/>
          <w:szCs w:val="24"/>
        </w:rPr>
      </w:pPr>
    </w:p>
    <w:p w14:paraId="6CE82E90" w14:textId="224F3C95" w:rsidR="00C914DA" w:rsidRDefault="00C914DA">
      <w:pPr>
        <w:spacing w:line="360" w:lineRule="auto"/>
        <w:jc w:val="both"/>
        <w:rPr>
          <w:rFonts w:ascii="Times New Roman" w:hAnsi="Times New Roman" w:cs="Times New Roman"/>
          <w:sz w:val="24"/>
          <w:szCs w:val="24"/>
        </w:rPr>
      </w:pPr>
    </w:p>
    <w:p w14:paraId="54D3D3C1" w14:textId="5D6F72B8" w:rsidR="00C914DA" w:rsidRDefault="00C914DA">
      <w:pPr>
        <w:spacing w:line="360" w:lineRule="auto"/>
        <w:jc w:val="both"/>
        <w:rPr>
          <w:rFonts w:ascii="Times New Roman" w:hAnsi="Times New Roman" w:cs="Times New Roman"/>
          <w:sz w:val="24"/>
          <w:szCs w:val="24"/>
        </w:rPr>
      </w:pPr>
    </w:p>
    <w:p w14:paraId="1790F45B" w14:textId="2EFB1609" w:rsidR="00C914DA" w:rsidRDefault="00C914DA">
      <w:pPr>
        <w:spacing w:line="360" w:lineRule="auto"/>
        <w:jc w:val="both"/>
        <w:rPr>
          <w:rFonts w:ascii="Times New Roman" w:hAnsi="Times New Roman" w:cs="Times New Roman"/>
          <w:sz w:val="24"/>
          <w:szCs w:val="24"/>
        </w:rPr>
      </w:pPr>
    </w:p>
    <w:p w14:paraId="71891BFA" w14:textId="34033551" w:rsidR="00C914DA" w:rsidRDefault="00C914DA">
      <w:pPr>
        <w:spacing w:line="360" w:lineRule="auto"/>
        <w:jc w:val="both"/>
        <w:rPr>
          <w:rFonts w:ascii="Times New Roman" w:hAnsi="Times New Roman" w:cs="Times New Roman"/>
          <w:sz w:val="24"/>
          <w:szCs w:val="24"/>
        </w:rPr>
      </w:pPr>
    </w:p>
    <w:p w14:paraId="7A2122B0" w14:textId="643CB7F7" w:rsidR="00C914DA" w:rsidRDefault="00C914DA">
      <w:pPr>
        <w:spacing w:line="360" w:lineRule="auto"/>
        <w:jc w:val="both"/>
        <w:rPr>
          <w:rFonts w:ascii="Times New Roman" w:hAnsi="Times New Roman" w:cs="Times New Roman"/>
          <w:sz w:val="24"/>
          <w:szCs w:val="24"/>
        </w:rPr>
      </w:pPr>
    </w:p>
    <w:p w14:paraId="086A6CA7" w14:textId="75D7080C" w:rsidR="00C914DA" w:rsidRDefault="00C914DA">
      <w:pPr>
        <w:spacing w:line="360" w:lineRule="auto"/>
        <w:jc w:val="both"/>
        <w:rPr>
          <w:rFonts w:ascii="Times New Roman" w:hAnsi="Times New Roman" w:cs="Times New Roman"/>
          <w:sz w:val="24"/>
          <w:szCs w:val="24"/>
        </w:rPr>
      </w:pPr>
    </w:p>
    <w:p w14:paraId="555CBC34" w14:textId="77777777" w:rsidR="00C914DA" w:rsidRPr="003A7DEA" w:rsidRDefault="00C914DA">
      <w:pPr>
        <w:spacing w:line="360" w:lineRule="auto"/>
        <w:jc w:val="both"/>
        <w:rPr>
          <w:rFonts w:ascii="Times New Roman" w:hAnsi="Times New Roman" w:cs="Times New Roman" w:hint="eastAsia"/>
          <w:sz w:val="24"/>
          <w:szCs w:val="24"/>
        </w:rPr>
      </w:pPr>
    </w:p>
    <w:p w14:paraId="775D663A" w14:textId="77777777" w:rsidR="00B67401" w:rsidRPr="003A7DEA" w:rsidRDefault="001E77AB">
      <w:pPr>
        <w:spacing w:line="360" w:lineRule="auto"/>
        <w:jc w:val="center"/>
        <w:rPr>
          <w:rFonts w:ascii="Times New Roman" w:hAnsi="Times New Roman" w:cs="Times New Roman"/>
          <w:sz w:val="36"/>
          <w:szCs w:val="36"/>
        </w:rPr>
      </w:pPr>
      <w:r w:rsidRPr="003A7DEA">
        <w:rPr>
          <w:rFonts w:ascii="Times New Roman" w:hAnsi="Times New Roman" w:cs="Times New Roman"/>
          <w:b/>
          <w:bCs/>
          <w:sz w:val="36"/>
          <w:szCs w:val="36"/>
        </w:rPr>
        <w:lastRenderedPageBreak/>
        <w:t>Supplementary Figure 1</w:t>
      </w:r>
      <w:r w:rsidR="00D80DB4" w:rsidRPr="003A7DEA">
        <w:rPr>
          <w:rFonts w:ascii="Times New Roman" w:hAnsi="Times New Roman" w:cs="Times New Roman"/>
          <w:b/>
          <w:bCs/>
          <w:sz w:val="36"/>
          <w:szCs w:val="36"/>
        </w:rPr>
        <w:t xml:space="preserve"> (Continued)</w:t>
      </w:r>
    </w:p>
    <w:p w14:paraId="5527C09F" w14:textId="77777777" w:rsidR="00B67401"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539E1D22" wp14:editId="73D07A83">
            <wp:extent cx="5394325" cy="4645660"/>
            <wp:effectExtent l="0" t="0" r="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40664"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94325" cy="4645660"/>
                    </a:xfrm>
                    <a:prstGeom prst="rect">
                      <a:avLst/>
                    </a:prstGeom>
                    <a:noFill/>
                    <a:ln>
                      <a:noFill/>
                    </a:ln>
                  </pic:spPr>
                </pic:pic>
              </a:graphicData>
            </a:graphic>
          </wp:inline>
        </w:drawing>
      </w:r>
    </w:p>
    <w:p w14:paraId="71156FD9" w14:textId="77777777" w:rsidR="00B67401" w:rsidRPr="003A7DEA" w:rsidRDefault="00B67401">
      <w:pPr>
        <w:spacing w:line="360" w:lineRule="auto"/>
        <w:jc w:val="both"/>
        <w:rPr>
          <w:rFonts w:ascii="Times New Roman" w:hAnsi="Times New Roman" w:cs="Times New Roman"/>
          <w:sz w:val="24"/>
          <w:szCs w:val="24"/>
        </w:rPr>
      </w:pPr>
    </w:p>
    <w:p w14:paraId="05883F24" w14:textId="735991B1" w:rsidR="00B67401" w:rsidRPr="003A7DEA" w:rsidRDefault="001E77AB" w:rsidP="009C2E4A">
      <w:pPr>
        <w:autoSpaceDE w:val="0"/>
        <w:autoSpaceDN w:val="0"/>
        <w:adjustRightInd w:val="0"/>
        <w:spacing w:line="360" w:lineRule="auto"/>
        <w:jc w:val="both"/>
        <w:rPr>
          <w:rFonts w:ascii="Times New Roman" w:hAnsi="Times New Roman" w:cs="Times New Roman"/>
          <w:color w:val="FF0000"/>
          <w:sz w:val="24"/>
          <w:szCs w:val="24"/>
          <w:shd w:val="clear" w:color="auto" w:fill="FFFFFF"/>
        </w:rPr>
      </w:pPr>
      <w:r w:rsidRPr="003A7DEA">
        <w:rPr>
          <w:rFonts w:ascii="Times New Roman" w:hAnsi="Times New Roman" w:cs="Times New Roman"/>
          <w:b/>
          <w:bCs/>
          <w:sz w:val="24"/>
          <w:szCs w:val="24"/>
        </w:rPr>
        <w:t xml:space="preserve">Supplementary </w:t>
      </w:r>
      <w:r w:rsidR="00D80DB4" w:rsidRPr="003A7DEA">
        <w:rPr>
          <w:rFonts w:ascii="Times New Roman" w:hAnsi="Times New Roman" w:cs="Times New Roman"/>
          <w:b/>
          <w:bCs/>
          <w:sz w:val="24"/>
          <w:szCs w:val="24"/>
        </w:rPr>
        <w:t xml:space="preserve">Figure </w:t>
      </w:r>
      <w:r w:rsidRPr="003A7DEA">
        <w:rPr>
          <w:rFonts w:ascii="Times New Roman" w:hAnsi="Times New Roman" w:cs="Times New Roman"/>
          <w:b/>
          <w:bCs/>
          <w:sz w:val="24"/>
          <w:szCs w:val="24"/>
        </w:rPr>
        <w:t>1</w:t>
      </w:r>
      <w:r w:rsidR="00D80DB4" w:rsidRPr="003A7DEA">
        <w:rPr>
          <w:rFonts w:ascii="Times New Roman" w:hAnsi="Times New Roman" w:cs="Times New Roman"/>
          <w:b/>
          <w:bCs/>
          <w:sz w:val="24"/>
          <w:szCs w:val="24"/>
        </w:rPr>
        <w:t>.</w:t>
      </w:r>
      <w:r w:rsidR="00D80DB4" w:rsidRPr="003A7DEA">
        <w:rPr>
          <w:rFonts w:ascii="Times New Roman" w:hAnsi="Times New Roman" w:cs="Times New Roman"/>
          <w:sz w:val="24"/>
          <w:szCs w:val="24"/>
        </w:rPr>
        <w:t xml:space="preserve"> Three representative binding pathways of the CS3 ligand to the ATP-binding pocket of CDK2</w:t>
      </w:r>
      <w:r w:rsidR="00DA0150"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w:t>
      </w:r>
      <w:r w:rsidR="00DA0150" w:rsidRPr="003A7DEA">
        <w:rPr>
          <w:rFonts w:ascii="Times New Roman" w:hAnsi="Times New Roman" w:cs="Times New Roman"/>
          <w:sz w:val="24"/>
          <w:szCs w:val="24"/>
        </w:rPr>
        <w:t xml:space="preserve">In pathway </w:t>
      </w:r>
      <w:r w:rsidR="00D80DB4" w:rsidRPr="003A7DEA">
        <w:rPr>
          <w:rFonts w:ascii="Times New Roman" w:hAnsi="Times New Roman" w:cs="Times New Roman"/>
          <w:sz w:val="24"/>
          <w:szCs w:val="24"/>
        </w:rPr>
        <w:t>(A)</w:t>
      </w:r>
      <w:r w:rsidR="00DA0150"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the transition state occurs upon entry into the CDK2 pocket</w:t>
      </w:r>
      <w:r w:rsidR="00DA0150"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w:t>
      </w:r>
      <w:r w:rsidR="00DA0150" w:rsidRPr="003A7DEA">
        <w:rPr>
          <w:rFonts w:ascii="Times New Roman" w:hAnsi="Times New Roman" w:cs="Times New Roman"/>
          <w:sz w:val="24"/>
          <w:szCs w:val="24"/>
        </w:rPr>
        <w:t xml:space="preserve">in </w:t>
      </w:r>
      <w:r w:rsidR="00D80DB4" w:rsidRPr="003A7DEA">
        <w:rPr>
          <w:rFonts w:ascii="Times New Roman" w:hAnsi="Times New Roman" w:cs="Times New Roman"/>
          <w:sz w:val="24"/>
          <w:szCs w:val="24"/>
        </w:rPr>
        <w:t>(B)</w:t>
      </w:r>
      <w:r w:rsidR="00DA0150"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the transition state is reached during conformational </w:t>
      </w:r>
      <w:r w:rsidR="00DA0150" w:rsidRPr="003A7DEA">
        <w:rPr>
          <w:rFonts w:ascii="Times New Roman" w:hAnsi="Times New Roman" w:cs="Times New Roman"/>
          <w:sz w:val="24"/>
          <w:szCs w:val="24"/>
        </w:rPr>
        <w:t>re</w:t>
      </w:r>
      <w:r w:rsidR="00D80DB4" w:rsidRPr="003A7DEA">
        <w:rPr>
          <w:rFonts w:ascii="Times New Roman" w:hAnsi="Times New Roman" w:cs="Times New Roman"/>
          <w:sz w:val="24"/>
          <w:szCs w:val="24"/>
        </w:rPr>
        <w:t xml:space="preserve">arrangement in the pocket interior, </w:t>
      </w:r>
      <w:r w:rsidR="00DA0150" w:rsidRPr="003A7DEA">
        <w:rPr>
          <w:rFonts w:ascii="Times New Roman" w:hAnsi="Times New Roman" w:cs="Times New Roman"/>
          <w:sz w:val="24"/>
          <w:szCs w:val="24"/>
        </w:rPr>
        <w:t xml:space="preserve">whereas </w:t>
      </w:r>
      <w:r w:rsidR="00D80DB4" w:rsidRPr="003A7DEA">
        <w:rPr>
          <w:rFonts w:ascii="Times New Roman" w:eastAsia="游明朝" w:hAnsi="Times New Roman" w:cs="Times New Roman"/>
          <w:sz w:val="24"/>
          <w:szCs w:val="24"/>
        </w:rPr>
        <w:t>both</w:t>
      </w:r>
      <w:r w:rsidR="00D80DB4" w:rsidRPr="003A7DEA">
        <w:rPr>
          <w:rFonts w:ascii="Times New Roman" w:hAnsi="Times New Roman" w:cs="Times New Roman"/>
          <w:sz w:val="24"/>
          <w:szCs w:val="24"/>
        </w:rPr>
        <w:t xml:space="preserve"> ligand binding and unbinding are observed</w:t>
      </w:r>
      <w:r w:rsidR="00DA0150" w:rsidRPr="003A7DEA">
        <w:rPr>
          <w:rFonts w:ascii="Times New Roman" w:hAnsi="Times New Roman" w:cs="Times New Roman"/>
          <w:sz w:val="24"/>
          <w:szCs w:val="24"/>
        </w:rPr>
        <w:t xml:space="preserve"> in pathway (C)</w:t>
      </w:r>
      <w:r w:rsidR="00D80DB4" w:rsidRPr="003A7DEA">
        <w:rPr>
          <w:rFonts w:ascii="Times New Roman" w:hAnsi="Times New Roman" w:cs="Times New Roman"/>
          <w:sz w:val="24"/>
          <w:szCs w:val="24"/>
        </w:rPr>
        <w:t>.</w:t>
      </w:r>
      <w:r w:rsidR="00D23D17" w:rsidRPr="003A7DEA">
        <w:rPr>
          <w:rFonts w:ascii="Times New Roman" w:hAnsi="Times New Roman" w:cs="Times New Roman"/>
          <w:sz w:val="24"/>
          <w:szCs w:val="24"/>
        </w:rPr>
        <w:t xml:space="preserve"> </w:t>
      </w:r>
      <w:r w:rsidRPr="003A7DEA">
        <w:rPr>
          <w:rFonts w:ascii="Times New Roman" w:hAnsi="Times New Roman" w:cs="Times New Roman"/>
          <w:sz w:val="24"/>
          <w:szCs w:val="24"/>
        </w:rPr>
        <w:t>(top) Projections of binding conformations observed in the whole set of MD trajectories</w:t>
      </w:r>
      <w:r w:rsidRPr="003A7DEA">
        <w:rPr>
          <w:rFonts w:ascii="Times New Roman" w:eastAsia="游明朝" w:hAnsi="Times New Roman" w:cs="Times New Roman"/>
          <w:sz w:val="24"/>
          <w:szCs w:val="24"/>
        </w:rPr>
        <w:t xml:space="preserve"> </w:t>
      </w:r>
      <w:r w:rsidRPr="003A7DEA">
        <w:rPr>
          <w:rFonts w:ascii="Times New Roman" w:hAnsi="Times New Roman" w:cs="Times New Roman"/>
          <w:sz w:val="24"/>
          <w:szCs w:val="24"/>
        </w:rPr>
        <w:t>(colored dots) and of a representative binding pathway (black line) onto the first and second principal components (PC1 and PC2) calculated from PCA (see</w:t>
      </w:r>
      <w:r w:rsidR="008D4CF9" w:rsidRPr="003A7DEA">
        <w:rPr>
          <w:rFonts w:ascii="Times New Roman" w:hAnsi="Times New Roman" w:cs="Times New Roman"/>
          <w:sz w:val="24"/>
          <w:szCs w:val="24"/>
        </w:rPr>
        <w:t xml:space="preserve"> the</w:t>
      </w:r>
      <w:r w:rsidRPr="003A7DEA">
        <w:rPr>
          <w:rFonts w:ascii="Times New Roman" w:hAnsi="Times New Roman" w:cs="Times New Roman"/>
          <w:sz w:val="24"/>
          <w:szCs w:val="24"/>
        </w:rPr>
        <w:t xml:space="preserve"> </w:t>
      </w:r>
      <w:r w:rsidR="008D4CF9" w:rsidRPr="003A7DEA">
        <w:rPr>
          <w:rFonts w:ascii="Times New Roman" w:hAnsi="Times New Roman" w:cs="Times New Roman"/>
          <w:sz w:val="24"/>
          <w:szCs w:val="24"/>
        </w:rPr>
        <w:t>Supplementary section 1.</w:t>
      </w:r>
      <w:r w:rsidR="00421A26" w:rsidRPr="003A7DEA">
        <w:rPr>
          <w:rFonts w:ascii="Times New Roman" w:hAnsi="Times New Roman" w:cs="Times New Roman"/>
          <w:sz w:val="24"/>
          <w:szCs w:val="24"/>
        </w:rPr>
        <w:t>6</w:t>
      </w:r>
      <w:r w:rsidRPr="003A7DEA">
        <w:rPr>
          <w:rFonts w:ascii="Times New Roman" w:hAnsi="Times New Roman" w:cs="Times New Roman"/>
          <w:sz w:val="24"/>
          <w:szCs w:val="24"/>
        </w:rPr>
        <w:t xml:space="preserve">). Ten representative binding poses </w:t>
      </w:r>
      <w:r w:rsidRPr="003A7DEA">
        <w:rPr>
          <w:rFonts w:ascii="Times New Roman" w:hAnsi="Times New Roman" w:cs="Times New Roman"/>
          <w:sz w:val="24"/>
          <w:szCs w:val="24"/>
        </w:rPr>
        <w:lastRenderedPageBreak/>
        <w:t xml:space="preserve">(magenta sticks) on CDK2 (gray surfaces) are shown along with the crystallographic pose (green sticks), the closest conformation to which was </w:t>
      </w:r>
      <w:r w:rsidR="008353C5" w:rsidRPr="003A7DEA">
        <w:rPr>
          <w:rFonts w:ascii="Times New Roman" w:hAnsi="Times New Roman" w:cs="Times New Roman"/>
          <w:sz w:val="24"/>
          <w:szCs w:val="24"/>
        </w:rPr>
        <w:t>designated</w:t>
      </w:r>
      <w:r w:rsidRPr="003A7DEA">
        <w:rPr>
          <w:rFonts w:ascii="Times New Roman" w:hAnsi="Times New Roman" w:cs="Times New Roman"/>
          <w:sz w:val="24"/>
          <w:szCs w:val="24"/>
        </w:rPr>
        <w:t xml:space="preserve"> </w:t>
      </w:r>
      <w:r w:rsidR="00DA0150" w:rsidRPr="003A7DEA">
        <w:rPr>
          <w:rFonts w:ascii="Times New Roman" w:hAnsi="Times New Roman" w:cs="Times New Roman"/>
          <w:sz w:val="24"/>
          <w:szCs w:val="24"/>
        </w:rPr>
        <w:t xml:space="preserve">as </w:t>
      </w:r>
      <w:r w:rsidRPr="003A7DEA">
        <w:rPr>
          <w:rFonts w:ascii="Times New Roman" w:hAnsi="Times New Roman" w:cs="Times New Roman"/>
          <w:sz w:val="24"/>
          <w:szCs w:val="24"/>
        </w:rPr>
        <w:t>Pose 1. (bottom) Potential energy</w:t>
      </w:r>
      <w:r w:rsidRPr="003A7DEA">
        <w:rPr>
          <w:rFonts w:ascii="Times New Roman" w:hAnsi="Times New Roman" w:cs="Times New Roman"/>
          <w:color w:val="FF0000"/>
          <w:sz w:val="24"/>
          <w:szCs w:val="24"/>
        </w:rPr>
        <w:t xml:space="preserve"> </w:t>
      </w:r>
      <w:r w:rsidR="00C34657" w:rsidRPr="003A7DEA">
        <w:rPr>
          <w:rFonts w:ascii="Times New Roman" w:hAnsi="Times New Roman" w:cs="Times New Roman"/>
          <w:color w:val="FF0000"/>
          <w:sz w:val="24"/>
          <w:szCs w:val="24"/>
        </w:rPr>
        <w:t>(black)</w:t>
      </w:r>
      <w:r w:rsidR="00C34657" w:rsidRPr="003A7DEA">
        <w:rPr>
          <w:rFonts w:ascii="Times New Roman" w:hAnsi="Times New Roman" w:cs="Times New Roman"/>
          <w:sz w:val="24"/>
          <w:szCs w:val="24"/>
        </w:rPr>
        <w:t xml:space="preserve"> and</w:t>
      </w:r>
      <w:r w:rsidR="00F0441B" w:rsidRPr="003A7DEA">
        <w:rPr>
          <w:rFonts w:ascii="Times New Roman" w:hAnsi="Times New Roman" w:cs="Times New Roman"/>
          <w:color w:val="FF0000"/>
          <w:sz w:val="24"/>
          <w:szCs w:val="24"/>
        </w:rPr>
        <w:t xml:space="preserve"> </w:t>
      </w:r>
      <w:r w:rsidR="00C34657" w:rsidRPr="003A7DEA">
        <w:rPr>
          <w:rFonts w:ascii="Times New Roman" w:hAnsi="Times New Roman" w:cs="Times New Roman"/>
          <w:color w:val="FF0000"/>
          <w:sz w:val="24"/>
          <w:szCs w:val="24"/>
        </w:rPr>
        <w:t xml:space="preserve">free energy (red) </w:t>
      </w:r>
      <w:r w:rsidRPr="003A7DEA">
        <w:rPr>
          <w:rFonts w:ascii="Times New Roman" w:hAnsi="Times New Roman" w:cs="Times New Roman"/>
          <w:color w:val="FF0000"/>
          <w:sz w:val="24"/>
          <w:szCs w:val="24"/>
        </w:rPr>
        <w:t>trajector</w:t>
      </w:r>
      <w:r w:rsidR="00C34657" w:rsidRPr="003A7DEA">
        <w:rPr>
          <w:rFonts w:ascii="Times New Roman" w:hAnsi="Times New Roman" w:cs="Times New Roman"/>
          <w:color w:val="FF0000"/>
          <w:sz w:val="24"/>
          <w:szCs w:val="24"/>
        </w:rPr>
        <w:t>ies</w:t>
      </w:r>
      <w:r w:rsidRPr="003A7DEA">
        <w:rPr>
          <w:rFonts w:ascii="Times New Roman" w:hAnsi="Times New Roman" w:cs="Times New Roman"/>
          <w:sz w:val="24"/>
          <w:szCs w:val="24"/>
        </w:rPr>
        <w:t xml:space="preserve"> corresponding to the pathway shown in the PCA map. The potential energy was calculated as </w:t>
      </w:r>
      <w:r w:rsidRPr="003A7DEA">
        <w:rPr>
          <w:rFonts w:ascii="Times New Roman" w:eastAsia="游明朝" w:hAnsi="Times New Roman" w:cs="Times New Roman"/>
          <w:sz w:val="24"/>
          <w:szCs w:val="24"/>
        </w:rPr>
        <w:t xml:space="preserve">the </w:t>
      </w:r>
      <w:r w:rsidRPr="003A7DEA">
        <w:rPr>
          <w:rFonts w:ascii="Times New Roman" w:hAnsi="Times New Roman" w:cs="Times New Roman"/>
          <w:sz w:val="24"/>
          <w:szCs w:val="24"/>
        </w:rPr>
        <w:t>sum of</w:t>
      </w:r>
      <w:r w:rsidRPr="003A7DEA">
        <w:rPr>
          <w:rFonts w:ascii="Times New Roman" w:eastAsia="游明朝" w:hAnsi="Times New Roman" w:cs="Times New Roman"/>
          <w:sz w:val="24"/>
          <w:szCs w:val="24"/>
        </w:rPr>
        <w:t xml:space="preserve"> the</w:t>
      </w:r>
      <w:r w:rsidRPr="003A7DEA">
        <w:rPr>
          <w:rFonts w:ascii="Times New Roman" w:hAnsi="Times New Roman" w:cs="Times New Roman"/>
          <w:sz w:val="24"/>
          <w:szCs w:val="24"/>
        </w:rPr>
        <w:t xml:space="preserve"> intraligand and intermolecular (protein-ligand and ligand-solvent) contributions.</w:t>
      </w:r>
      <w:r w:rsidR="008B29F6" w:rsidRPr="003A7DEA">
        <w:rPr>
          <w:rFonts w:ascii="Times New Roman" w:hAnsi="Times New Roman" w:cs="Times New Roman"/>
          <w:sz w:val="24"/>
          <w:szCs w:val="24"/>
        </w:rPr>
        <w:t xml:space="preserve"> </w:t>
      </w:r>
      <w:r w:rsidR="008B29F6" w:rsidRPr="003A7DEA">
        <w:rPr>
          <w:rFonts w:ascii="Times New Roman" w:hAnsi="Times New Roman" w:cs="Times New Roman"/>
          <w:color w:val="FF0000"/>
          <w:sz w:val="24"/>
          <w:szCs w:val="24"/>
        </w:rPr>
        <w:t>The free energy</w:t>
      </w:r>
      <w:r w:rsidR="00F0441B" w:rsidRPr="003A7DEA">
        <w:rPr>
          <w:rFonts w:ascii="Times New Roman" w:hAnsi="Times New Roman" w:cs="Times New Roman"/>
          <w:color w:val="FF0000"/>
          <w:sz w:val="24"/>
          <w:szCs w:val="24"/>
        </w:rPr>
        <w:t xml:space="preserve"> </w:t>
      </w:r>
      <w:r w:rsidR="008B29F6" w:rsidRPr="003A7DEA">
        <w:rPr>
          <w:rFonts w:ascii="Times New Roman" w:hAnsi="Times New Roman" w:cs="Times New Roman"/>
          <w:color w:val="FF0000"/>
          <w:sz w:val="24"/>
          <w:szCs w:val="24"/>
        </w:rPr>
        <w:t xml:space="preserve">trajectory </w:t>
      </w:r>
      <w:r w:rsidR="00F0441B" w:rsidRPr="003A7DEA">
        <w:rPr>
          <w:rFonts w:ascii="Times New Roman" w:hAnsi="Times New Roman" w:cs="Times New Roman"/>
          <w:color w:val="FF0000"/>
          <w:sz w:val="24"/>
          <w:szCs w:val="24"/>
        </w:rPr>
        <w:t xml:space="preserve">was </w:t>
      </w:r>
      <w:r w:rsidR="008B29F6" w:rsidRPr="003A7DEA">
        <w:rPr>
          <w:rFonts w:ascii="Times New Roman" w:hAnsi="Times New Roman" w:cs="Times New Roman"/>
          <w:color w:val="FF0000"/>
          <w:sz w:val="24"/>
          <w:szCs w:val="24"/>
        </w:rPr>
        <w:t>produc</w:t>
      </w:r>
      <w:r w:rsidR="00F0441B" w:rsidRPr="003A7DEA">
        <w:rPr>
          <w:rFonts w:ascii="Times New Roman" w:hAnsi="Times New Roman" w:cs="Times New Roman"/>
          <w:color w:val="FF0000"/>
          <w:sz w:val="24"/>
          <w:szCs w:val="24"/>
        </w:rPr>
        <w:t xml:space="preserve">ed from the free energy landscape </w:t>
      </w:r>
      <w:r w:rsidR="00432C71" w:rsidRPr="003A7DEA">
        <w:rPr>
          <w:rFonts w:ascii="Times New Roman" w:hAnsi="Times New Roman" w:cs="Times New Roman"/>
          <w:color w:val="FF0000"/>
          <w:sz w:val="24"/>
          <w:szCs w:val="24"/>
        </w:rPr>
        <w:t xml:space="preserve">with respect to (PC1, PC2, </w:t>
      </w:r>
      <w:r w:rsidR="00C26F46" w:rsidRPr="003A7DEA">
        <w:rPr>
          <w:rFonts w:ascii="Times New Roman" w:hAnsi="Times New Roman" w:cs="Times New Roman"/>
          <w:color w:val="FF0000"/>
          <w:sz w:val="24"/>
          <w:szCs w:val="24"/>
        </w:rPr>
        <w:t xml:space="preserve">and </w:t>
      </w:r>
      <w:r w:rsidR="00432C71" w:rsidRPr="003A7DEA">
        <w:rPr>
          <w:rFonts w:ascii="Times New Roman" w:hAnsi="Times New Roman" w:cs="Times New Roman"/>
          <w:color w:val="FF0000"/>
          <w:sz w:val="24"/>
          <w:szCs w:val="24"/>
        </w:rPr>
        <w:t>PC3)</w:t>
      </w:r>
      <w:r w:rsidR="00F05C1F" w:rsidRPr="003A7DEA">
        <w:rPr>
          <w:rFonts w:ascii="Times New Roman" w:hAnsi="Times New Roman" w:cs="Times New Roman"/>
          <w:color w:val="FF0000"/>
          <w:sz w:val="24"/>
          <w:szCs w:val="24"/>
        </w:rPr>
        <w:t xml:space="preserve"> (Supplementary Fig. </w:t>
      </w:r>
      <w:r w:rsidR="00121A28" w:rsidRPr="003A7DEA">
        <w:rPr>
          <w:rFonts w:ascii="Times New Roman" w:hAnsi="Times New Roman" w:cs="Times New Roman"/>
          <w:color w:val="FF0000"/>
          <w:sz w:val="24"/>
          <w:szCs w:val="24"/>
        </w:rPr>
        <w:t>7</w:t>
      </w:r>
      <w:r w:rsidR="00F05C1F" w:rsidRPr="003A7DEA">
        <w:rPr>
          <w:rFonts w:ascii="Times New Roman" w:hAnsi="Times New Roman" w:cs="Times New Roman"/>
          <w:color w:val="FF0000"/>
          <w:sz w:val="24"/>
          <w:szCs w:val="24"/>
        </w:rPr>
        <w:t>)</w:t>
      </w:r>
      <w:r w:rsidR="00F0441B" w:rsidRPr="003A7DEA">
        <w:rPr>
          <w:rFonts w:ascii="Times New Roman" w:hAnsi="Times New Roman" w:cs="Times New Roman"/>
          <w:color w:val="FF0000"/>
          <w:sz w:val="24"/>
          <w:szCs w:val="24"/>
        </w:rPr>
        <w:t xml:space="preserve">. </w:t>
      </w:r>
      <w:r w:rsidRPr="003A7DEA">
        <w:rPr>
          <w:rFonts w:ascii="Times New Roman" w:hAnsi="Times New Roman" w:cs="Times New Roman"/>
          <w:sz w:val="24"/>
          <w:szCs w:val="24"/>
        </w:rPr>
        <w:t xml:space="preserve">The highest-energy transition state is indicated by </w:t>
      </w:r>
      <w:r w:rsidR="00A353F8" w:rsidRPr="003A7DEA">
        <w:rPr>
          <w:rFonts w:ascii="Times New Roman" w:hAnsi="Times New Roman" w:cs="Times New Roman"/>
          <w:color w:val="FF0000"/>
          <w:sz w:val="24"/>
          <w:szCs w:val="24"/>
        </w:rPr>
        <w:t xml:space="preserve">a black (potential energy) or </w:t>
      </w:r>
      <w:r w:rsidRPr="003A7DEA">
        <w:rPr>
          <w:rFonts w:ascii="Times New Roman" w:hAnsi="Times New Roman" w:cs="Times New Roman"/>
          <w:color w:val="FF0000"/>
          <w:sz w:val="24"/>
          <w:szCs w:val="24"/>
        </w:rPr>
        <w:t xml:space="preserve">red </w:t>
      </w:r>
      <w:r w:rsidR="0001658B" w:rsidRPr="003A7DEA">
        <w:rPr>
          <w:rFonts w:ascii="Times New Roman" w:hAnsi="Times New Roman" w:cs="Times New Roman"/>
          <w:color w:val="FF0000"/>
          <w:sz w:val="24"/>
          <w:szCs w:val="24"/>
        </w:rPr>
        <w:t>(free energy)</w:t>
      </w:r>
      <w:r w:rsidR="00A353F8"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arrow</w:t>
      </w:r>
      <w:r w:rsidRPr="003A7DEA">
        <w:rPr>
          <w:rFonts w:ascii="Times New Roman" w:hAnsi="Times New Roman" w:cs="Times New Roman"/>
          <w:sz w:val="24"/>
          <w:szCs w:val="24"/>
        </w:rPr>
        <w:t>.</w:t>
      </w:r>
      <w:r w:rsidR="00C23DF2" w:rsidRPr="003A7DEA">
        <w:rPr>
          <w:rFonts w:ascii="Times New Roman" w:hAnsi="Times New Roman" w:cs="Times New Roman"/>
          <w:sz w:val="24"/>
          <w:szCs w:val="24"/>
        </w:rPr>
        <w:t xml:space="preserve"> An enlarged view of</w:t>
      </w:r>
      <w:r w:rsidR="00C23DF2" w:rsidRPr="003A7DEA">
        <w:rPr>
          <w:rFonts w:ascii="Times New Roman" w:hAnsi="Times New Roman" w:cs="Times New Roman"/>
          <w:color w:val="FF0000"/>
          <w:sz w:val="24"/>
          <w:szCs w:val="24"/>
        </w:rPr>
        <w:t xml:space="preserve"> the</w:t>
      </w:r>
      <w:r w:rsidR="00A353F8" w:rsidRPr="003A7DEA">
        <w:rPr>
          <w:rFonts w:ascii="Times New Roman" w:hAnsi="Times New Roman" w:cs="Times New Roman"/>
          <w:color w:val="FF0000"/>
          <w:sz w:val="24"/>
          <w:szCs w:val="24"/>
        </w:rPr>
        <w:t>se</w:t>
      </w:r>
      <w:r w:rsidR="00C23DF2" w:rsidRPr="003A7DEA">
        <w:rPr>
          <w:rFonts w:ascii="Times New Roman" w:hAnsi="Times New Roman" w:cs="Times New Roman"/>
          <w:color w:val="FF0000"/>
          <w:sz w:val="24"/>
          <w:szCs w:val="24"/>
        </w:rPr>
        <w:t xml:space="preserve"> trajecto</w:t>
      </w:r>
      <w:r w:rsidR="00A353F8" w:rsidRPr="003A7DEA">
        <w:rPr>
          <w:rFonts w:ascii="Times New Roman" w:hAnsi="Times New Roman" w:cs="Times New Roman"/>
          <w:color w:val="FF0000"/>
          <w:sz w:val="24"/>
          <w:szCs w:val="24"/>
        </w:rPr>
        <w:t>ries</w:t>
      </w:r>
      <w:r w:rsidR="00C23DF2" w:rsidRPr="003A7DEA">
        <w:rPr>
          <w:rFonts w:ascii="Times New Roman" w:hAnsi="Times New Roman" w:cs="Times New Roman"/>
          <w:sz w:val="24"/>
          <w:szCs w:val="24"/>
        </w:rPr>
        <w:t xml:space="preserve"> close to the highest-energy transition state is also shown in the panel above th</w:t>
      </w:r>
      <w:r w:rsidR="001C39FC" w:rsidRPr="003A7DEA">
        <w:rPr>
          <w:rFonts w:ascii="Times New Roman" w:hAnsi="Times New Roman" w:cs="Times New Roman"/>
          <w:sz w:val="24"/>
          <w:szCs w:val="24"/>
        </w:rPr>
        <w:t>e</w:t>
      </w:r>
      <w:r w:rsidR="00C23DF2" w:rsidRPr="003A7DEA">
        <w:rPr>
          <w:rFonts w:ascii="Times New Roman" w:hAnsi="Times New Roman" w:cs="Times New Roman"/>
          <w:sz w:val="24"/>
          <w:szCs w:val="24"/>
        </w:rPr>
        <w:t xml:space="preserve"> whole</w:t>
      </w:r>
      <w:r w:rsidR="00C23DF2" w:rsidRPr="003A7DEA">
        <w:rPr>
          <w:rFonts w:ascii="Times New Roman" w:hAnsi="Times New Roman" w:cs="Times New Roman"/>
          <w:color w:val="FF0000"/>
          <w:sz w:val="24"/>
          <w:szCs w:val="24"/>
        </w:rPr>
        <w:t xml:space="preserve"> trajector</w:t>
      </w:r>
      <w:r w:rsidR="00A353F8" w:rsidRPr="003A7DEA">
        <w:rPr>
          <w:rFonts w:ascii="Times New Roman" w:hAnsi="Times New Roman" w:cs="Times New Roman"/>
          <w:color w:val="FF0000"/>
          <w:sz w:val="24"/>
          <w:szCs w:val="24"/>
        </w:rPr>
        <w:t>ies</w:t>
      </w:r>
      <w:r w:rsidR="00C23DF2" w:rsidRPr="003A7DEA">
        <w:rPr>
          <w:rFonts w:ascii="Times New Roman" w:hAnsi="Times New Roman" w:cs="Times New Roman"/>
          <w:sz w:val="24"/>
          <w:szCs w:val="24"/>
        </w:rPr>
        <w:t>.</w:t>
      </w:r>
      <w:r w:rsidRPr="003A7DEA">
        <w:rPr>
          <w:rFonts w:ascii="Times New Roman" w:hAnsi="Times New Roman" w:cs="Times New Roman"/>
          <w:sz w:val="24"/>
          <w:szCs w:val="24"/>
        </w:rPr>
        <w:t xml:space="preserve"> Time </w:t>
      </w:r>
      <w:r w:rsidR="0027275F" w:rsidRPr="003A7DEA">
        <w:rPr>
          <w:rFonts w:ascii="Times New Roman" w:hAnsi="Times New Roman" w:cs="Times New Roman"/>
          <w:sz w:val="24"/>
          <w:szCs w:val="24"/>
        </w:rPr>
        <w:t xml:space="preserve">intervals </w:t>
      </w:r>
      <w:r w:rsidRPr="003A7DEA">
        <w:rPr>
          <w:rFonts w:ascii="Times New Roman" w:hAnsi="Times New Roman" w:cs="Times New Roman"/>
          <w:sz w:val="24"/>
          <w:szCs w:val="24"/>
        </w:rPr>
        <w:t xml:space="preserve">in which ligand binding was observed are highlighted </w:t>
      </w:r>
      <w:r w:rsidR="008353C5" w:rsidRPr="003A7DEA">
        <w:rPr>
          <w:rFonts w:ascii="Times New Roman" w:hAnsi="Times New Roman" w:cs="Times New Roman"/>
          <w:sz w:val="24"/>
          <w:szCs w:val="24"/>
        </w:rPr>
        <w:t xml:space="preserve">in </w:t>
      </w:r>
      <w:r w:rsidRPr="003A7DEA">
        <w:rPr>
          <w:rFonts w:ascii="Times New Roman" w:hAnsi="Times New Roman" w:cs="Times New Roman"/>
          <w:sz w:val="24"/>
          <w:szCs w:val="24"/>
        </w:rPr>
        <w:t xml:space="preserve">the same color as </w:t>
      </w:r>
      <w:r w:rsidR="0027275F" w:rsidRPr="003A7DEA">
        <w:rPr>
          <w:rFonts w:ascii="Times New Roman" w:hAnsi="Times New Roman" w:cs="Times New Roman"/>
          <w:sz w:val="24"/>
          <w:szCs w:val="24"/>
        </w:rPr>
        <w:t xml:space="preserve">that used for </w:t>
      </w:r>
      <w:r w:rsidRPr="003A7DEA">
        <w:rPr>
          <w:rFonts w:ascii="Times New Roman" w:hAnsi="Times New Roman" w:cs="Times New Roman"/>
          <w:sz w:val="24"/>
          <w:szCs w:val="24"/>
        </w:rPr>
        <w:t>the binding conformation</w:t>
      </w:r>
      <w:r w:rsidR="0027275F" w:rsidRPr="003A7DEA">
        <w:rPr>
          <w:rFonts w:ascii="Times New Roman" w:hAnsi="Times New Roman" w:cs="Times New Roman"/>
          <w:sz w:val="24"/>
          <w:szCs w:val="24"/>
        </w:rPr>
        <w:t xml:space="preserve"> in the top panel</w:t>
      </w:r>
      <w:r w:rsidRPr="003A7DEA">
        <w:rPr>
          <w:rFonts w:ascii="Times New Roman" w:hAnsi="Times New Roman" w:cs="Times New Roman"/>
          <w:sz w:val="24"/>
          <w:szCs w:val="24"/>
        </w:rPr>
        <w:t>.</w:t>
      </w:r>
      <w:r w:rsidR="00555219" w:rsidRPr="003A7DEA">
        <w:rPr>
          <w:rFonts w:ascii="Times New Roman" w:hAnsi="Times New Roman" w:cs="Times New Roman"/>
          <w:color w:val="FF0000"/>
          <w:sz w:val="24"/>
          <w:szCs w:val="24"/>
        </w:rPr>
        <w:t xml:space="preserve"> </w:t>
      </w:r>
      <w:r w:rsidR="00555219" w:rsidRPr="003A7DEA">
        <w:rPr>
          <w:rFonts w:ascii="Times New Roman" w:hAnsi="Times New Roman" w:cs="Times New Roman"/>
          <w:color w:val="FF0000"/>
          <w:sz w:val="24"/>
          <w:szCs w:val="24"/>
          <w:shd w:val="clear" w:color="auto" w:fill="FFFFFF"/>
        </w:rPr>
        <w:t xml:space="preserve">In </w:t>
      </w:r>
      <w:r w:rsidR="00C62918" w:rsidRPr="003A7DEA">
        <w:rPr>
          <w:rFonts w:ascii="Times New Roman" w:hAnsi="Times New Roman" w:cs="Times New Roman"/>
          <w:color w:val="FF0000"/>
          <w:sz w:val="24"/>
          <w:szCs w:val="24"/>
          <w:shd w:val="clear" w:color="auto" w:fill="FFFFFF"/>
        </w:rPr>
        <w:t xml:space="preserve">5 out of </w:t>
      </w:r>
      <w:r w:rsidR="00C26F46" w:rsidRPr="003A7DEA">
        <w:rPr>
          <w:rFonts w:ascii="Times New Roman" w:hAnsi="Times New Roman" w:cs="Times New Roman"/>
          <w:color w:val="FF0000"/>
          <w:sz w:val="24"/>
          <w:szCs w:val="24"/>
          <w:shd w:val="clear" w:color="auto" w:fill="FFFFFF"/>
        </w:rPr>
        <w:t xml:space="preserve">the </w:t>
      </w:r>
      <w:r w:rsidR="00C62918" w:rsidRPr="003A7DEA">
        <w:rPr>
          <w:rFonts w:ascii="Times New Roman" w:hAnsi="Times New Roman" w:cs="Times New Roman"/>
          <w:color w:val="FF0000"/>
          <w:sz w:val="24"/>
          <w:szCs w:val="24"/>
          <w:shd w:val="clear" w:color="auto" w:fill="FFFFFF"/>
        </w:rPr>
        <w:t>9</w:t>
      </w:r>
      <w:r w:rsidR="00555219" w:rsidRPr="003A7DEA">
        <w:rPr>
          <w:rFonts w:ascii="Times New Roman" w:hAnsi="Times New Roman" w:cs="Times New Roman"/>
          <w:color w:val="FF0000"/>
          <w:sz w:val="24"/>
          <w:szCs w:val="24"/>
          <w:shd w:val="clear" w:color="auto" w:fill="FFFFFF"/>
        </w:rPr>
        <w:t xml:space="preserve"> binding pathways</w:t>
      </w:r>
      <w:r w:rsidR="00C62918" w:rsidRPr="003A7DEA">
        <w:rPr>
          <w:rFonts w:ascii="Times New Roman" w:hAnsi="Times New Roman" w:cs="Times New Roman"/>
          <w:color w:val="FF0000"/>
          <w:sz w:val="24"/>
          <w:szCs w:val="24"/>
          <w:shd w:val="clear" w:color="auto" w:fill="FFFFFF"/>
        </w:rPr>
        <w:t xml:space="preserve"> </w:t>
      </w:r>
      <w:r w:rsidR="00555219" w:rsidRPr="003A7DEA">
        <w:rPr>
          <w:rFonts w:ascii="Times New Roman" w:hAnsi="Times New Roman" w:cs="Times New Roman"/>
          <w:color w:val="FF0000"/>
          <w:sz w:val="24"/>
          <w:szCs w:val="24"/>
          <w:shd w:val="clear" w:color="auto" w:fill="FFFFFF"/>
        </w:rPr>
        <w:t>ob</w:t>
      </w:r>
      <w:r w:rsidR="00C62918" w:rsidRPr="003A7DEA">
        <w:rPr>
          <w:rFonts w:ascii="Times New Roman" w:hAnsi="Times New Roman" w:cs="Times New Roman"/>
          <w:color w:val="FF0000"/>
          <w:sz w:val="24"/>
          <w:szCs w:val="24"/>
          <w:shd w:val="clear" w:color="auto" w:fill="FFFFFF"/>
        </w:rPr>
        <w:t>serv</w:t>
      </w:r>
      <w:r w:rsidR="00555219" w:rsidRPr="003A7DEA">
        <w:rPr>
          <w:rFonts w:ascii="Times New Roman" w:hAnsi="Times New Roman" w:cs="Times New Roman"/>
          <w:color w:val="FF0000"/>
          <w:sz w:val="24"/>
          <w:szCs w:val="24"/>
          <w:shd w:val="clear" w:color="auto" w:fill="FFFFFF"/>
        </w:rPr>
        <w:t xml:space="preserve">ed </w:t>
      </w:r>
      <w:r w:rsidR="00C62918" w:rsidRPr="003A7DEA">
        <w:rPr>
          <w:rFonts w:ascii="Times New Roman" w:hAnsi="Times New Roman" w:cs="Times New Roman"/>
          <w:color w:val="FF0000"/>
          <w:sz w:val="24"/>
          <w:szCs w:val="24"/>
          <w:shd w:val="clear" w:color="auto" w:fill="FFFFFF"/>
        </w:rPr>
        <w:t>in</w:t>
      </w:r>
      <w:r w:rsidR="00555219" w:rsidRPr="003A7DEA">
        <w:rPr>
          <w:rFonts w:ascii="Times New Roman" w:hAnsi="Times New Roman" w:cs="Times New Roman"/>
          <w:color w:val="FF0000"/>
          <w:sz w:val="24"/>
          <w:szCs w:val="24"/>
          <w:shd w:val="clear" w:color="auto" w:fill="FFFFFF"/>
        </w:rPr>
        <w:t xml:space="preserve"> the hypersound-perturbed MD simulations</w:t>
      </w:r>
      <w:bookmarkStart w:id="3" w:name="_Hlk52314138"/>
      <w:r w:rsidR="00555219" w:rsidRPr="003A7DEA">
        <w:rPr>
          <w:rFonts w:ascii="Times New Roman" w:hAnsi="Times New Roman" w:cs="Times New Roman"/>
          <w:color w:val="FF0000"/>
          <w:sz w:val="24"/>
          <w:szCs w:val="24"/>
          <w:shd w:val="clear" w:color="auto" w:fill="FFFFFF"/>
        </w:rPr>
        <w:t xml:space="preserve"> with </w:t>
      </w:r>
      <w:r w:rsidR="00555219" w:rsidRPr="003A7DEA">
        <w:rPr>
          <w:rFonts w:ascii="Times New Roman" w:hAnsi="Times New Roman" w:cs="Times New Roman"/>
          <w:i/>
          <w:iCs/>
          <w:color w:val="FF0000"/>
          <w:sz w:val="24"/>
          <w:szCs w:val="24"/>
          <w:shd w:val="clear" w:color="auto" w:fill="FFFFFF"/>
        </w:rPr>
        <w:t xml:space="preserve">N </w:t>
      </w:r>
      <w:r w:rsidR="00555219" w:rsidRPr="003A7DEA">
        <w:rPr>
          <w:rFonts w:ascii="Times New Roman" w:hAnsi="Times New Roman" w:cs="Times New Roman"/>
          <w:color w:val="FF0000"/>
          <w:sz w:val="24"/>
          <w:szCs w:val="24"/>
          <w:shd w:val="clear" w:color="auto" w:fill="FFFFFF"/>
        </w:rPr>
        <w:t xml:space="preserve">= 50 steps, </w:t>
      </w:r>
      <w:r w:rsidR="00555219" w:rsidRPr="003A7DEA">
        <w:rPr>
          <w:rFonts w:ascii="Times New Roman" w:hAnsi="Times New Roman" w:cs="Times New Roman"/>
          <w:i/>
          <w:iCs/>
          <w:color w:val="FF0000"/>
          <w:sz w:val="24"/>
          <w:szCs w:val="24"/>
          <w:shd w:val="clear" w:color="auto" w:fill="FFFFFF"/>
        </w:rPr>
        <w:t>v</w:t>
      </w:r>
      <w:r w:rsidR="00555219" w:rsidRPr="003A7DEA">
        <w:rPr>
          <w:rFonts w:ascii="Times New Roman" w:hAnsi="Times New Roman" w:cs="Times New Roman"/>
          <w:i/>
          <w:iCs/>
          <w:color w:val="FF0000"/>
          <w:sz w:val="24"/>
          <w:szCs w:val="24"/>
          <w:shd w:val="clear" w:color="auto" w:fill="FFFFFF"/>
          <w:vertAlign w:val="subscript"/>
        </w:rPr>
        <w:t xml:space="preserve">max </w:t>
      </w:r>
      <w:r w:rsidR="00555219" w:rsidRPr="003A7DEA">
        <w:rPr>
          <w:rFonts w:ascii="Times New Roman" w:hAnsi="Times New Roman" w:cs="Times New Roman"/>
          <w:color w:val="FF0000"/>
          <w:sz w:val="24"/>
          <w:szCs w:val="24"/>
          <w:shd w:val="clear" w:color="auto" w:fill="FFFFFF"/>
        </w:rPr>
        <w:t xml:space="preserve">= 400 m/s, and </w:t>
      </w:r>
      <w:r w:rsidR="00555219" w:rsidRPr="003A7DEA">
        <w:rPr>
          <w:rFonts w:ascii="Times New Roman" w:hAnsi="Times New Roman" w:cs="Times New Roman"/>
          <w:i/>
          <w:iCs/>
          <w:color w:val="FF0000"/>
          <w:sz w:val="24"/>
          <w:szCs w:val="24"/>
          <w:shd w:val="clear" w:color="auto" w:fill="FFFFFF"/>
        </w:rPr>
        <w:t>T</w:t>
      </w:r>
      <w:r w:rsidR="00555219" w:rsidRPr="003A7DEA">
        <w:rPr>
          <w:rFonts w:ascii="Times New Roman" w:hAnsi="Times New Roman" w:cs="Times New Roman"/>
          <w:i/>
          <w:iCs/>
          <w:color w:val="FF0000"/>
          <w:sz w:val="24"/>
          <w:szCs w:val="24"/>
          <w:shd w:val="clear" w:color="auto" w:fill="FFFFFF"/>
          <w:vertAlign w:val="subscript"/>
        </w:rPr>
        <w:t xml:space="preserve">int </w:t>
      </w:r>
      <w:r w:rsidR="00555219" w:rsidRPr="003A7DEA">
        <w:rPr>
          <w:rFonts w:ascii="Times New Roman" w:hAnsi="Times New Roman" w:cs="Times New Roman"/>
          <w:color w:val="FF0000"/>
          <w:sz w:val="24"/>
          <w:szCs w:val="24"/>
          <w:shd w:val="clear" w:color="auto" w:fill="FFFFFF"/>
        </w:rPr>
        <w:t>= 2,400 N</w:t>
      </w:r>
      <w:bookmarkEnd w:id="3"/>
      <w:r w:rsidR="00555219" w:rsidRPr="003A7DEA">
        <w:rPr>
          <w:rFonts w:ascii="Times New Roman" w:hAnsi="Times New Roman" w:cs="Times New Roman"/>
          <w:color w:val="FF0000"/>
          <w:sz w:val="24"/>
          <w:szCs w:val="24"/>
          <w:shd w:val="clear" w:color="auto" w:fill="FFFFFF"/>
        </w:rPr>
        <w:t>, the binding pose assigned to the highest-energy transition state is the same between potential energy and free energy trajectories.</w:t>
      </w:r>
    </w:p>
    <w:p w14:paraId="71C6C6CF" w14:textId="77777777" w:rsidR="00963E63" w:rsidRPr="003A7DEA" w:rsidRDefault="00963E63" w:rsidP="003A7DEA">
      <w:pPr>
        <w:spacing w:line="360" w:lineRule="auto"/>
        <w:jc w:val="both"/>
        <w:rPr>
          <w:rFonts w:ascii="Times New Roman" w:hAnsi="Times New Roman" w:cs="Times New Roman"/>
          <w:sz w:val="24"/>
          <w:szCs w:val="24"/>
        </w:rPr>
      </w:pPr>
    </w:p>
    <w:p w14:paraId="73679F44" w14:textId="4E371CE0" w:rsidR="00B67401" w:rsidRPr="003A7DEA" w:rsidRDefault="00D23D17" w:rsidP="003A7DEA">
      <w:pPr>
        <w:spacing w:line="360" w:lineRule="auto"/>
        <w:jc w:val="both"/>
        <w:rPr>
          <w:rFonts w:ascii="Times New Roman" w:hAnsi="Times New Roman" w:cs="Times New Roman" w:hint="eastAsia"/>
          <w:sz w:val="24"/>
          <w:szCs w:val="24"/>
        </w:rPr>
      </w:pPr>
      <w:r w:rsidRPr="003A7DEA">
        <w:rPr>
          <w:rFonts w:ascii="Times New Roman" w:hAnsi="Times New Roman" w:cs="Times New Roman"/>
          <w:sz w:val="24"/>
          <w:szCs w:val="24"/>
        </w:rPr>
        <w:br w:type="page"/>
      </w:r>
    </w:p>
    <w:p w14:paraId="0D0F674D" w14:textId="77777777" w:rsidR="00B67401" w:rsidRPr="003A7DEA" w:rsidRDefault="001E77AB">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 xml:space="preserve">Supplementary </w:t>
      </w:r>
      <w:r w:rsidR="00D80DB4" w:rsidRPr="003A7DEA">
        <w:rPr>
          <w:rFonts w:ascii="Times New Roman" w:hAnsi="Times New Roman" w:cs="Times New Roman"/>
          <w:b/>
          <w:bCs/>
          <w:sz w:val="36"/>
          <w:szCs w:val="36"/>
        </w:rPr>
        <w:t xml:space="preserve">Figure </w:t>
      </w:r>
      <w:r w:rsidRPr="003A7DEA">
        <w:rPr>
          <w:rFonts w:ascii="Times New Roman" w:hAnsi="Times New Roman" w:cs="Times New Roman"/>
          <w:b/>
          <w:bCs/>
          <w:sz w:val="36"/>
          <w:szCs w:val="36"/>
        </w:rPr>
        <w:t>2</w:t>
      </w:r>
    </w:p>
    <w:p w14:paraId="22FA9F9C" w14:textId="77777777" w:rsidR="00421A26" w:rsidRPr="003A7DEA" w:rsidRDefault="00421A26">
      <w:pPr>
        <w:spacing w:line="360" w:lineRule="auto"/>
        <w:jc w:val="center"/>
        <w:rPr>
          <w:rFonts w:ascii="Times New Roman" w:hAnsi="Times New Roman" w:cs="Times New Roman"/>
          <w:b/>
          <w:bCs/>
          <w:sz w:val="36"/>
          <w:szCs w:val="36"/>
        </w:rPr>
      </w:pPr>
    </w:p>
    <w:p w14:paraId="03C9E4B7" w14:textId="77777777" w:rsidR="00B67401" w:rsidRPr="003A7DEA" w:rsidRDefault="001E77AB">
      <w:pPr>
        <w:spacing w:line="360" w:lineRule="auto"/>
        <w:jc w:val="center"/>
        <w:rPr>
          <w:rFonts w:ascii="Times New Roman" w:hAnsi="Times New Roman" w:cs="Times New Roman"/>
          <w:b/>
          <w:bCs/>
          <w:sz w:val="24"/>
          <w:szCs w:val="24"/>
        </w:rPr>
      </w:pPr>
      <w:r w:rsidRPr="006E7AE5">
        <w:rPr>
          <w:rFonts w:ascii="Times New Roman" w:hAnsi="Times New Roman" w:cs="Times New Roman"/>
          <w:b/>
          <w:bCs/>
          <w:noProof/>
          <w:sz w:val="24"/>
          <w:szCs w:val="24"/>
        </w:rPr>
        <w:drawing>
          <wp:inline distT="0" distB="0" distL="0" distR="0" wp14:anchorId="1FF8F9A4" wp14:editId="2D8DBA68">
            <wp:extent cx="5394325" cy="45999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86642" name="Picture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94325" cy="4599940"/>
                    </a:xfrm>
                    <a:prstGeom prst="rect">
                      <a:avLst/>
                    </a:prstGeom>
                    <a:noFill/>
                    <a:ln>
                      <a:noFill/>
                    </a:ln>
                  </pic:spPr>
                </pic:pic>
              </a:graphicData>
            </a:graphic>
          </wp:inline>
        </w:drawing>
      </w:r>
    </w:p>
    <w:p w14:paraId="19454D8B" w14:textId="77777777" w:rsidR="00963E63" w:rsidRPr="003A7DEA" w:rsidRDefault="00963E63" w:rsidP="009C2E4A">
      <w:pPr>
        <w:spacing w:line="360" w:lineRule="auto"/>
        <w:jc w:val="center"/>
        <w:rPr>
          <w:rFonts w:ascii="Times New Roman" w:hAnsi="Times New Roman" w:cs="Times New Roman"/>
          <w:b/>
          <w:bCs/>
          <w:sz w:val="36"/>
          <w:szCs w:val="36"/>
        </w:rPr>
      </w:pPr>
    </w:p>
    <w:p w14:paraId="31971388" w14:textId="77777777" w:rsidR="00C914DA" w:rsidRDefault="00C914DA" w:rsidP="003A7DEA">
      <w:pPr>
        <w:spacing w:line="360" w:lineRule="auto"/>
        <w:jc w:val="center"/>
        <w:rPr>
          <w:rFonts w:ascii="Times New Roman" w:hAnsi="Times New Roman" w:cs="Times New Roman"/>
          <w:b/>
          <w:bCs/>
          <w:sz w:val="36"/>
          <w:szCs w:val="36"/>
        </w:rPr>
      </w:pPr>
    </w:p>
    <w:p w14:paraId="07B85D48" w14:textId="77777777" w:rsidR="00C914DA" w:rsidRDefault="00C914DA" w:rsidP="003A7DEA">
      <w:pPr>
        <w:spacing w:line="360" w:lineRule="auto"/>
        <w:jc w:val="center"/>
        <w:rPr>
          <w:rFonts w:ascii="Times New Roman" w:hAnsi="Times New Roman" w:cs="Times New Roman"/>
          <w:b/>
          <w:bCs/>
          <w:sz w:val="36"/>
          <w:szCs w:val="36"/>
        </w:rPr>
      </w:pPr>
    </w:p>
    <w:p w14:paraId="7F99DB87" w14:textId="77777777" w:rsidR="00C914DA" w:rsidRDefault="00C914DA" w:rsidP="003A7DEA">
      <w:pPr>
        <w:spacing w:line="360" w:lineRule="auto"/>
        <w:jc w:val="center"/>
        <w:rPr>
          <w:rFonts w:ascii="Times New Roman" w:hAnsi="Times New Roman" w:cs="Times New Roman"/>
          <w:b/>
          <w:bCs/>
          <w:sz w:val="36"/>
          <w:szCs w:val="36"/>
        </w:rPr>
      </w:pPr>
    </w:p>
    <w:p w14:paraId="0F94CE27" w14:textId="77777777" w:rsidR="00C914DA" w:rsidRDefault="00C914DA" w:rsidP="003A7DEA">
      <w:pPr>
        <w:spacing w:line="360" w:lineRule="auto"/>
        <w:jc w:val="center"/>
        <w:rPr>
          <w:rFonts w:ascii="Times New Roman" w:hAnsi="Times New Roman" w:cs="Times New Roman"/>
          <w:b/>
          <w:bCs/>
          <w:sz w:val="36"/>
          <w:szCs w:val="36"/>
        </w:rPr>
      </w:pPr>
    </w:p>
    <w:p w14:paraId="4E34228B" w14:textId="4C87C4C6" w:rsidR="00B67401" w:rsidRPr="003A7DEA" w:rsidRDefault="001E77AB" w:rsidP="003A7DEA">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Supplementary Figure 2</w:t>
      </w:r>
      <w:r w:rsidR="00D80DB4" w:rsidRPr="003A7DEA">
        <w:rPr>
          <w:rFonts w:ascii="Times New Roman" w:hAnsi="Times New Roman" w:cs="Times New Roman"/>
          <w:b/>
          <w:bCs/>
          <w:sz w:val="36"/>
          <w:szCs w:val="36"/>
        </w:rPr>
        <w:t xml:space="preserve"> (Continued)</w:t>
      </w:r>
    </w:p>
    <w:p w14:paraId="411E0497" w14:textId="77777777" w:rsidR="00421A26" w:rsidRPr="003A7DEA" w:rsidRDefault="001E77AB">
      <w:pPr>
        <w:spacing w:line="360" w:lineRule="auto"/>
        <w:jc w:val="center"/>
        <w:rPr>
          <w:rFonts w:ascii="Times New Roman" w:hAnsi="Times New Roman" w:cs="Times New Roman"/>
          <w:b/>
          <w:bCs/>
          <w:sz w:val="36"/>
          <w:szCs w:val="36"/>
        </w:rPr>
      </w:pPr>
      <w:r w:rsidRPr="006E7AE5">
        <w:rPr>
          <w:rFonts w:ascii="Times New Roman" w:hAnsi="Times New Roman" w:cs="Times New Roman"/>
          <w:b/>
          <w:bCs/>
          <w:noProof/>
          <w:sz w:val="36"/>
          <w:szCs w:val="36"/>
        </w:rPr>
        <w:drawing>
          <wp:inline distT="0" distB="0" distL="0" distR="0" wp14:anchorId="3134F99B" wp14:editId="58587045">
            <wp:extent cx="5394325" cy="4645660"/>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81897"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94325" cy="4645660"/>
                    </a:xfrm>
                    <a:prstGeom prst="rect">
                      <a:avLst/>
                    </a:prstGeom>
                    <a:noFill/>
                    <a:ln>
                      <a:noFill/>
                    </a:ln>
                  </pic:spPr>
                </pic:pic>
              </a:graphicData>
            </a:graphic>
          </wp:inline>
        </w:drawing>
      </w:r>
    </w:p>
    <w:p w14:paraId="4F10761C" w14:textId="77777777" w:rsidR="00224487" w:rsidRPr="003A7DEA" w:rsidRDefault="00224487">
      <w:pPr>
        <w:spacing w:line="360" w:lineRule="auto"/>
        <w:jc w:val="both"/>
        <w:rPr>
          <w:rFonts w:ascii="Times New Roman" w:hAnsi="Times New Roman" w:cs="Times New Roman"/>
          <w:sz w:val="24"/>
          <w:szCs w:val="24"/>
        </w:rPr>
      </w:pPr>
    </w:p>
    <w:p w14:paraId="7C8C5BCE" w14:textId="77777777" w:rsidR="00C914DA" w:rsidRDefault="00C914DA">
      <w:pPr>
        <w:spacing w:line="360" w:lineRule="auto"/>
        <w:jc w:val="center"/>
        <w:rPr>
          <w:rFonts w:ascii="Times New Roman" w:hAnsi="Times New Roman" w:cs="Times New Roman"/>
          <w:b/>
          <w:bCs/>
          <w:sz w:val="36"/>
          <w:szCs w:val="36"/>
        </w:rPr>
      </w:pPr>
    </w:p>
    <w:p w14:paraId="4D830FE5" w14:textId="77777777" w:rsidR="00C914DA" w:rsidRDefault="00C914DA">
      <w:pPr>
        <w:spacing w:line="360" w:lineRule="auto"/>
        <w:jc w:val="center"/>
        <w:rPr>
          <w:rFonts w:ascii="Times New Roman" w:hAnsi="Times New Roman" w:cs="Times New Roman"/>
          <w:b/>
          <w:bCs/>
          <w:sz w:val="36"/>
          <w:szCs w:val="36"/>
        </w:rPr>
      </w:pPr>
    </w:p>
    <w:p w14:paraId="4DAE667F" w14:textId="77777777" w:rsidR="00C914DA" w:rsidRDefault="00C914DA">
      <w:pPr>
        <w:spacing w:line="360" w:lineRule="auto"/>
        <w:jc w:val="center"/>
        <w:rPr>
          <w:rFonts w:ascii="Times New Roman" w:hAnsi="Times New Roman" w:cs="Times New Roman"/>
          <w:b/>
          <w:bCs/>
          <w:sz w:val="36"/>
          <w:szCs w:val="36"/>
        </w:rPr>
      </w:pPr>
    </w:p>
    <w:p w14:paraId="0A82FA55" w14:textId="77777777" w:rsidR="00C914DA" w:rsidRDefault="00C914DA">
      <w:pPr>
        <w:spacing w:line="360" w:lineRule="auto"/>
        <w:jc w:val="center"/>
        <w:rPr>
          <w:rFonts w:ascii="Times New Roman" w:hAnsi="Times New Roman" w:cs="Times New Roman"/>
          <w:b/>
          <w:bCs/>
          <w:sz w:val="36"/>
          <w:szCs w:val="36"/>
        </w:rPr>
      </w:pPr>
    </w:p>
    <w:p w14:paraId="33800D4F" w14:textId="77777777" w:rsidR="00C914DA" w:rsidRDefault="00C914DA">
      <w:pPr>
        <w:spacing w:line="360" w:lineRule="auto"/>
        <w:jc w:val="center"/>
        <w:rPr>
          <w:rFonts w:ascii="Times New Roman" w:hAnsi="Times New Roman" w:cs="Times New Roman"/>
          <w:b/>
          <w:bCs/>
          <w:sz w:val="36"/>
          <w:szCs w:val="36"/>
        </w:rPr>
      </w:pPr>
    </w:p>
    <w:p w14:paraId="4840119C" w14:textId="77777777" w:rsidR="00C914DA" w:rsidRDefault="00C914DA">
      <w:pPr>
        <w:spacing w:line="360" w:lineRule="auto"/>
        <w:jc w:val="center"/>
        <w:rPr>
          <w:rFonts w:ascii="Times New Roman" w:hAnsi="Times New Roman" w:cs="Times New Roman"/>
          <w:b/>
          <w:bCs/>
          <w:sz w:val="36"/>
          <w:szCs w:val="36"/>
        </w:rPr>
      </w:pPr>
    </w:p>
    <w:p w14:paraId="459001C3" w14:textId="528B621F" w:rsidR="00B67401" w:rsidRPr="003A7DEA" w:rsidRDefault="001E77AB">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Supplementary Figure 2</w:t>
      </w:r>
      <w:r w:rsidR="00D80DB4" w:rsidRPr="003A7DEA">
        <w:rPr>
          <w:rFonts w:ascii="Times New Roman" w:hAnsi="Times New Roman" w:cs="Times New Roman"/>
          <w:b/>
          <w:bCs/>
          <w:sz w:val="36"/>
          <w:szCs w:val="36"/>
        </w:rPr>
        <w:t xml:space="preserve"> (Continued)</w:t>
      </w:r>
    </w:p>
    <w:p w14:paraId="40A07DC4" w14:textId="77777777" w:rsidR="00421A26" w:rsidRPr="003A7DEA" w:rsidRDefault="00421A26">
      <w:pPr>
        <w:spacing w:line="360" w:lineRule="auto"/>
        <w:jc w:val="center"/>
        <w:rPr>
          <w:rFonts w:ascii="Times New Roman" w:hAnsi="Times New Roman" w:cs="Times New Roman"/>
          <w:b/>
          <w:bCs/>
          <w:sz w:val="36"/>
          <w:szCs w:val="36"/>
        </w:rPr>
      </w:pPr>
    </w:p>
    <w:p w14:paraId="68059F91" w14:textId="77777777" w:rsidR="00B67401"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53D7F369" wp14:editId="1EA1F603">
            <wp:extent cx="5394960" cy="4663440"/>
            <wp:effectExtent l="0" t="0" r="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95355" name="Picture 1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94960" cy="4663440"/>
                    </a:xfrm>
                    <a:prstGeom prst="rect">
                      <a:avLst/>
                    </a:prstGeom>
                    <a:noFill/>
                    <a:ln>
                      <a:noFill/>
                    </a:ln>
                  </pic:spPr>
                </pic:pic>
              </a:graphicData>
            </a:graphic>
          </wp:inline>
        </w:drawing>
      </w:r>
    </w:p>
    <w:p w14:paraId="3AC775F0" w14:textId="77777777" w:rsidR="00B67401" w:rsidRPr="003A7DEA" w:rsidRDefault="00B67401">
      <w:pPr>
        <w:spacing w:line="360" w:lineRule="auto"/>
        <w:jc w:val="both"/>
        <w:rPr>
          <w:rFonts w:ascii="Times New Roman" w:hAnsi="Times New Roman" w:cs="Times New Roman"/>
          <w:sz w:val="24"/>
          <w:szCs w:val="24"/>
        </w:rPr>
      </w:pPr>
    </w:p>
    <w:p w14:paraId="176F66A1" w14:textId="58B8C3C2" w:rsidR="00B67401" w:rsidRPr="003A7DEA" w:rsidRDefault="001E77AB">
      <w:pPr>
        <w:autoSpaceDE w:val="0"/>
        <w:autoSpaceDN w:val="0"/>
        <w:adjustRightInd w:val="0"/>
        <w:spacing w:line="360" w:lineRule="auto"/>
        <w:jc w:val="both"/>
        <w:rPr>
          <w:rFonts w:ascii="Times New Roman" w:hAnsi="Times New Roman" w:cs="Times New Roman"/>
          <w:sz w:val="24"/>
          <w:szCs w:val="24"/>
        </w:rPr>
      </w:pPr>
      <w:r w:rsidRPr="003A7DEA">
        <w:rPr>
          <w:rFonts w:ascii="Times New Roman" w:hAnsi="Times New Roman" w:cs="Times New Roman"/>
          <w:b/>
          <w:bCs/>
          <w:sz w:val="24"/>
          <w:szCs w:val="24"/>
        </w:rPr>
        <w:t xml:space="preserve">Supplementary </w:t>
      </w:r>
      <w:r w:rsidR="00D80DB4" w:rsidRPr="003A7DEA">
        <w:rPr>
          <w:rFonts w:ascii="Times New Roman" w:hAnsi="Times New Roman" w:cs="Times New Roman"/>
          <w:b/>
          <w:bCs/>
          <w:sz w:val="24"/>
          <w:szCs w:val="24"/>
        </w:rPr>
        <w:t xml:space="preserve">Figure </w:t>
      </w:r>
      <w:r w:rsidRPr="003A7DEA">
        <w:rPr>
          <w:rFonts w:ascii="Times New Roman" w:hAnsi="Times New Roman" w:cs="Times New Roman"/>
          <w:b/>
          <w:bCs/>
          <w:sz w:val="24"/>
          <w:szCs w:val="24"/>
        </w:rPr>
        <w:t>2</w:t>
      </w:r>
      <w:r w:rsidR="00D80DB4" w:rsidRPr="003A7DEA">
        <w:rPr>
          <w:rFonts w:ascii="Times New Roman" w:hAnsi="Times New Roman" w:cs="Times New Roman"/>
          <w:b/>
          <w:bCs/>
          <w:sz w:val="24"/>
          <w:szCs w:val="24"/>
        </w:rPr>
        <w:t>.</w:t>
      </w:r>
      <w:r w:rsidR="00D80DB4" w:rsidRPr="003A7DEA">
        <w:rPr>
          <w:rFonts w:ascii="Times New Roman" w:hAnsi="Times New Roman" w:cs="Times New Roman"/>
          <w:sz w:val="24"/>
          <w:szCs w:val="24"/>
        </w:rPr>
        <w:t xml:space="preserve"> Three representative binding pathways of the CS242 ligand to the ATP-binding pocket of CDK2</w:t>
      </w:r>
      <w:r w:rsidR="0027275F"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w:t>
      </w:r>
      <w:r w:rsidR="0027275F" w:rsidRPr="003A7DEA">
        <w:rPr>
          <w:rFonts w:ascii="Times New Roman" w:hAnsi="Times New Roman" w:cs="Times New Roman"/>
          <w:sz w:val="24"/>
          <w:szCs w:val="24"/>
        </w:rPr>
        <w:t xml:space="preserve">In pathway </w:t>
      </w:r>
      <w:r w:rsidR="00D80DB4" w:rsidRPr="003A7DEA">
        <w:rPr>
          <w:rFonts w:ascii="Times New Roman" w:hAnsi="Times New Roman" w:cs="Times New Roman"/>
          <w:sz w:val="24"/>
          <w:szCs w:val="24"/>
        </w:rPr>
        <w:t>(A)</w:t>
      </w:r>
      <w:r w:rsidR="0027275F"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the transition state occurs upon entry into the CDK2 pocket</w:t>
      </w:r>
      <w:r w:rsidR="0027275F"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w:t>
      </w:r>
      <w:r w:rsidR="0027275F" w:rsidRPr="003A7DEA">
        <w:rPr>
          <w:rFonts w:ascii="Times New Roman" w:hAnsi="Times New Roman" w:cs="Times New Roman"/>
          <w:sz w:val="24"/>
          <w:szCs w:val="24"/>
        </w:rPr>
        <w:t xml:space="preserve">in </w:t>
      </w:r>
      <w:r w:rsidR="00D80DB4" w:rsidRPr="003A7DEA">
        <w:rPr>
          <w:rFonts w:ascii="Times New Roman" w:hAnsi="Times New Roman" w:cs="Times New Roman"/>
          <w:sz w:val="24"/>
          <w:szCs w:val="24"/>
        </w:rPr>
        <w:t>(B)</w:t>
      </w:r>
      <w:r w:rsidR="0027275F"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the transition state is reached during conformational </w:t>
      </w:r>
      <w:r w:rsidR="0027275F" w:rsidRPr="003A7DEA">
        <w:rPr>
          <w:rFonts w:ascii="Times New Roman" w:hAnsi="Times New Roman" w:cs="Times New Roman"/>
          <w:sz w:val="24"/>
          <w:szCs w:val="24"/>
        </w:rPr>
        <w:t>re</w:t>
      </w:r>
      <w:r w:rsidR="00D80DB4" w:rsidRPr="003A7DEA">
        <w:rPr>
          <w:rFonts w:ascii="Times New Roman" w:hAnsi="Times New Roman" w:cs="Times New Roman"/>
          <w:sz w:val="24"/>
          <w:szCs w:val="24"/>
        </w:rPr>
        <w:t xml:space="preserve">arrangement in the pocket interior, </w:t>
      </w:r>
      <w:r w:rsidR="0027275F" w:rsidRPr="003A7DEA">
        <w:rPr>
          <w:rFonts w:ascii="Times New Roman" w:hAnsi="Times New Roman" w:cs="Times New Roman"/>
          <w:sz w:val="24"/>
          <w:szCs w:val="24"/>
        </w:rPr>
        <w:t xml:space="preserve">whereas </w:t>
      </w:r>
      <w:r w:rsidR="00D80DB4" w:rsidRPr="003A7DEA">
        <w:rPr>
          <w:rFonts w:ascii="Times New Roman" w:eastAsia="游明朝" w:hAnsi="Times New Roman" w:cs="Times New Roman"/>
          <w:sz w:val="24"/>
          <w:szCs w:val="24"/>
        </w:rPr>
        <w:t>both</w:t>
      </w:r>
      <w:r w:rsidR="00D80DB4" w:rsidRPr="003A7DEA">
        <w:rPr>
          <w:rFonts w:ascii="Times New Roman" w:hAnsi="Times New Roman" w:cs="Times New Roman"/>
          <w:sz w:val="24"/>
          <w:szCs w:val="24"/>
        </w:rPr>
        <w:t xml:space="preserve"> ligand binding and unbinding are observed</w:t>
      </w:r>
      <w:r w:rsidR="0027275F" w:rsidRPr="003A7DEA">
        <w:rPr>
          <w:rFonts w:ascii="Times New Roman" w:hAnsi="Times New Roman" w:cs="Times New Roman"/>
          <w:sz w:val="24"/>
          <w:szCs w:val="24"/>
        </w:rPr>
        <w:t xml:space="preserve"> in pathway (C)</w:t>
      </w:r>
      <w:r w:rsidR="00D80DB4" w:rsidRPr="003A7DEA">
        <w:rPr>
          <w:rFonts w:ascii="Times New Roman" w:hAnsi="Times New Roman" w:cs="Times New Roman"/>
          <w:sz w:val="24"/>
          <w:szCs w:val="24"/>
        </w:rPr>
        <w:t>.</w:t>
      </w:r>
      <w:r w:rsidR="009962C0" w:rsidRPr="003A7DEA">
        <w:rPr>
          <w:rFonts w:ascii="Times New Roman" w:hAnsi="Times New Roman" w:cs="Times New Roman"/>
          <w:sz w:val="24"/>
          <w:szCs w:val="24"/>
        </w:rPr>
        <w:t xml:space="preserve"> </w:t>
      </w:r>
      <w:r w:rsidR="00D80DB4" w:rsidRPr="003A7DEA">
        <w:rPr>
          <w:rFonts w:ascii="Times New Roman" w:hAnsi="Times New Roman" w:cs="Times New Roman"/>
          <w:sz w:val="24"/>
          <w:szCs w:val="24"/>
        </w:rPr>
        <w:t xml:space="preserve">(top) Projections of binding conformations observed in the whole set of MD trajectories (colored dots) and of a representative binding pathway </w:t>
      </w:r>
      <w:r w:rsidR="00D80DB4" w:rsidRPr="003A7DEA">
        <w:rPr>
          <w:rFonts w:ascii="Times New Roman" w:hAnsi="Times New Roman" w:cs="Times New Roman"/>
          <w:sz w:val="24"/>
          <w:szCs w:val="24"/>
        </w:rPr>
        <w:lastRenderedPageBreak/>
        <w:t>(black line) onto the first and second principal components (PC1 and PC2) calculated from PCA (</w:t>
      </w:r>
      <w:r w:rsidR="00767C2F" w:rsidRPr="003A7DEA">
        <w:rPr>
          <w:rFonts w:ascii="Times New Roman" w:hAnsi="Times New Roman" w:cs="Times New Roman"/>
          <w:sz w:val="24"/>
          <w:szCs w:val="24"/>
        </w:rPr>
        <w:t>see the Supplementary section 1.</w:t>
      </w:r>
      <w:r w:rsidR="00CE7EB6" w:rsidRPr="003A7DEA">
        <w:rPr>
          <w:rFonts w:ascii="Times New Roman" w:hAnsi="Times New Roman" w:cs="Times New Roman"/>
          <w:sz w:val="24"/>
          <w:szCs w:val="24"/>
        </w:rPr>
        <w:t>6</w:t>
      </w:r>
      <w:r w:rsidR="00D80DB4" w:rsidRPr="003A7DEA">
        <w:rPr>
          <w:rFonts w:ascii="Times New Roman" w:hAnsi="Times New Roman" w:cs="Times New Roman"/>
          <w:sz w:val="24"/>
          <w:szCs w:val="24"/>
        </w:rPr>
        <w:t xml:space="preserve">). Seven representative binding poses (magenta sticks) on CDK2 (gray surfaces) are shown along with the crystallographic pose (green sticks), the closest conformation to which was </w:t>
      </w:r>
      <w:r w:rsidR="008353C5" w:rsidRPr="003A7DEA">
        <w:rPr>
          <w:rFonts w:ascii="Times New Roman" w:hAnsi="Times New Roman" w:cs="Times New Roman"/>
          <w:sz w:val="24"/>
          <w:szCs w:val="24"/>
        </w:rPr>
        <w:t>designated</w:t>
      </w:r>
      <w:r w:rsidR="00D80DB4" w:rsidRPr="003A7DEA">
        <w:rPr>
          <w:rFonts w:ascii="Times New Roman" w:hAnsi="Times New Roman" w:cs="Times New Roman"/>
          <w:sz w:val="24"/>
          <w:szCs w:val="24"/>
        </w:rPr>
        <w:t xml:space="preserve"> </w:t>
      </w:r>
      <w:r w:rsidR="0027275F" w:rsidRPr="003A7DEA">
        <w:rPr>
          <w:rFonts w:ascii="Times New Roman" w:hAnsi="Times New Roman" w:cs="Times New Roman"/>
          <w:sz w:val="24"/>
          <w:szCs w:val="24"/>
        </w:rPr>
        <w:t xml:space="preserve">as </w:t>
      </w:r>
      <w:r w:rsidR="00D80DB4" w:rsidRPr="003A7DEA">
        <w:rPr>
          <w:rFonts w:ascii="Times New Roman" w:hAnsi="Times New Roman" w:cs="Times New Roman"/>
          <w:sz w:val="24"/>
          <w:szCs w:val="24"/>
        </w:rPr>
        <w:t xml:space="preserve">Pose 1. (bottom) Potential energy </w:t>
      </w:r>
      <w:r w:rsidR="00432C71" w:rsidRPr="003A7DEA">
        <w:rPr>
          <w:rFonts w:ascii="Times New Roman" w:hAnsi="Times New Roman" w:cs="Times New Roman"/>
          <w:color w:val="FF0000"/>
          <w:sz w:val="24"/>
          <w:szCs w:val="24"/>
        </w:rPr>
        <w:t xml:space="preserve">(black) </w:t>
      </w:r>
      <w:r w:rsidR="00432C71" w:rsidRPr="003A7DEA">
        <w:rPr>
          <w:rFonts w:ascii="Times New Roman" w:hAnsi="Times New Roman" w:cs="Times New Roman"/>
          <w:sz w:val="24"/>
          <w:szCs w:val="24"/>
        </w:rPr>
        <w:t>and</w:t>
      </w:r>
      <w:r w:rsidR="00432C71" w:rsidRPr="003A7DEA">
        <w:rPr>
          <w:rFonts w:ascii="Times New Roman" w:hAnsi="Times New Roman" w:cs="Times New Roman"/>
          <w:color w:val="FF0000"/>
          <w:sz w:val="24"/>
          <w:szCs w:val="24"/>
        </w:rPr>
        <w:t xml:space="preserve"> free energy (red) trajectories</w:t>
      </w:r>
      <w:r w:rsidR="00D80DB4" w:rsidRPr="003A7DEA">
        <w:rPr>
          <w:rFonts w:ascii="Times New Roman" w:hAnsi="Times New Roman" w:cs="Times New Roman"/>
          <w:sz w:val="24"/>
          <w:szCs w:val="24"/>
        </w:rPr>
        <w:t xml:space="preserve"> corresponding to the pathway shown in the PCA map. The potential energy </w:t>
      </w:r>
      <w:r w:rsidR="00432C71" w:rsidRPr="003A7DEA">
        <w:rPr>
          <w:rFonts w:ascii="Times New Roman" w:hAnsi="Times New Roman" w:cs="Times New Roman"/>
          <w:sz w:val="24"/>
          <w:szCs w:val="24"/>
        </w:rPr>
        <w:t xml:space="preserve">was </w:t>
      </w:r>
      <w:r w:rsidR="00D80DB4" w:rsidRPr="003A7DEA">
        <w:rPr>
          <w:rFonts w:ascii="Times New Roman" w:hAnsi="Times New Roman" w:cs="Times New Roman"/>
          <w:sz w:val="24"/>
          <w:szCs w:val="24"/>
        </w:rPr>
        <w:t xml:space="preserve">calculated as </w:t>
      </w:r>
      <w:r w:rsidR="00D80DB4" w:rsidRPr="003A7DEA">
        <w:rPr>
          <w:rFonts w:ascii="Times New Roman" w:eastAsia="游明朝" w:hAnsi="Times New Roman" w:cs="Times New Roman"/>
          <w:sz w:val="24"/>
          <w:szCs w:val="24"/>
        </w:rPr>
        <w:t xml:space="preserve">the </w:t>
      </w:r>
      <w:r w:rsidR="00D80DB4" w:rsidRPr="003A7DEA">
        <w:rPr>
          <w:rFonts w:ascii="Times New Roman" w:hAnsi="Times New Roman" w:cs="Times New Roman"/>
          <w:sz w:val="24"/>
          <w:szCs w:val="24"/>
        </w:rPr>
        <w:t>sum of</w:t>
      </w:r>
      <w:r w:rsidR="00D80DB4" w:rsidRPr="003A7DEA">
        <w:rPr>
          <w:rFonts w:ascii="Times New Roman" w:eastAsia="游明朝" w:hAnsi="Times New Roman" w:cs="Times New Roman"/>
          <w:sz w:val="24"/>
          <w:szCs w:val="24"/>
        </w:rPr>
        <w:t xml:space="preserve"> the</w:t>
      </w:r>
      <w:r w:rsidR="00D80DB4" w:rsidRPr="003A7DEA">
        <w:rPr>
          <w:rFonts w:ascii="Times New Roman" w:hAnsi="Times New Roman" w:cs="Times New Roman"/>
          <w:sz w:val="24"/>
          <w:szCs w:val="24"/>
        </w:rPr>
        <w:t xml:space="preserve"> intraligand and intermolecular (protein-ligand and ligand-solvent) contributions.</w:t>
      </w:r>
      <w:r w:rsidR="008B29F6" w:rsidRPr="003A7DEA">
        <w:rPr>
          <w:rFonts w:ascii="Times New Roman" w:hAnsi="Times New Roman" w:cs="Times New Roman"/>
          <w:sz w:val="24"/>
          <w:szCs w:val="24"/>
        </w:rPr>
        <w:t xml:space="preserve"> </w:t>
      </w:r>
      <w:r w:rsidR="008B29F6" w:rsidRPr="003A7DEA">
        <w:rPr>
          <w:rFonts w:ascii="Times New Roman" w:hAnsi="Times New Roman" w:cs="Times New Roman"/>
          <w:color w:val="FF0000"/>
          <w:sz w:val="24"/>
          <w:szCs w:val="24"/>
        </w:rPr>
        <w:t>The free energy</w:t>
      </w:r>
      <w:r w:rsidR="00432C71" w:rsidRPr="003A7DEA">
        <w:rPr>
          <w:rFonts w:ascii="Times New Roman" w:hAnsi="Times New Roman" w:cs="Times New Roman"/>
          <w:color w:val="FF0000"/>
          <w:sz w:val="24"/>
          <w:szCs w:val="24"/>
        </w:rPr>
        <w:t xml:space="preserve"> </w:t>
      </w:r>
      <w:r w:rsidR="008B29F6" w:rsidRPr="003A7DEA">
        <w:rPr>
          <w:rFonts w:ascii="Times New Roman" w:hAnsi="Times New Roman" w:cs="Times New Roman"/>
          <w:color w:val="FF0000"/>
          <w:sz w:val="24"/>
          <w:szCs w:val="24"/>
        </w:rPr>
        <w:t xml:space="preserve">trajectory </w:t>
      </w:r>
      <w:r w:rsidR="00432C71" w:rsidRPr="003A7DEA">
        <w:rPr>
          <w:rFonts w:ascii="Times New Roman" w:hAnsi="Times New Roman" w:cs="Times New Roman"/>
          <w:color w:val="FF0000"/>
          <w:sz w:val="24"/>
          <w:szCs w:val="24"/>
        </w:rPr>
        <w:t xml:space="preserve">was </w:t>
      </w:r>
      <w:r w:rsidR="008B29F6" w:rsidRPr="003A7DEA">
        <w:rPr>
          <w:rFonts w:ascii="Times New Roman" w:hAnsi="Times New Roman" w:cs="Times New Roman"/>
          <w:color w:val="FF0000"/>
          <w:sz w:val="24"/>
          <w:szCs w:val="24"/>
        </w:rPr>
        <w:t>produced</w:t>
      </w:r>
      <w:r w:rsidR="00432C71" w:rsidRPr="003A7DEA">
        <w:rPr>
          <w:rFonts w:ascii="Times New Roman" w:hAnsi="Times New Roman" w:cs="Times New Roman"/>
          <w:color w:val="FF0000"/>
          <w:sz w:val="24"/>
          <w:szCs w:val="24"/>
        </w:rPr>
        <w:t xml:space="preserve"> from the free energy landscape with respect to (PC1, PC2, </w:t>
      </w:r>
      <w:r w:rsidR="00C26F46" w:rsidRPr="003A7DEA">
        <w:rPr>
          <w:rFonts w:ascii="Times New Roman" w:hAnsi="Times New Roman" w:cs="Times New Roman"/>
          <w:color w:val="FF0000"/>
          <w:sz w:val="24"/>
          <w:szCs w:val="24"/>
        </w:rPr>
        <w:t xml:space="preserve">and </w:t>
      </w:r>
      <w:r w:rsidR="00432C71" w:rsidRPr="003A7DEA">
        <w:rPr>
          <w:rFonts w:ascii="Times New Roman" w:hAnsi="Times New Roman" w:cs="Times New Roman"/>
          <w:color w:val="FF0000"/>
          <w:sz w:val="24"/>
          <w:szCs w:val="24"/>
        </w:rPr>
        <w:t xml:space="preserve">PC3) (Supplementary Fig. </w:t>
      </w:r>
      <w:r w:rsidR="00A3193A" w:rsidRPr="003A7DEA">
        <w:rPr>
          <w:rFonts w:ascii="Times New Roman" w:hAnsi="Times New Roman" w:cs="Times New Roman"/>
          <w:color w:val="FF0000"/>
          <w:sz w:val="24"/>
          <w:szCs w:val="24"/>
        </w:rPr>
        <w:t>7</w:t>
      </w:r>
      <w:r w:rsidR="00432C71" w:rsidRPr="003A7DEA">
        <w:rPr>
          <w:rFonts w:ascii="Times New Roman" w:hAnsi="Times New Roman" w:cs="Times New Roman"/>
          <w:color w:val="FF0000"/>
          <w:sz w:val="24"/>
          <w:szCs w:val="24"/>
        </w:rPr>
        <w:t xml:space="preserve">). </w:t>
      </w:r>
      <w:r w:rsidR="00D80DB4" w:rsidRPr="003A7DEA">
        <w:rPr>
          <w:rFonts w:ascii="Times New Roman" w:hAnsi="Times New Roman" w:cs="Times New Roman"/>
          <w:sz w:val="24"/>
          <w:szCs w:val="24"/>
        </w:rPr>
        <w:t xml:space="preserve">The highest-energy transition state is indicated by </w:t>
      </w:r>
      <w:r w:rsidR="000F00D3" w:rsidRPr="003A7DEA">
        <w:rPr>
          <w:rFonts w:ascii="Times New Roman" w:hAnsi="Times New Roman" w:cs="Times New Roman"/>
          <w:color w:val="FF0000"/>
          <w:sz w:val="24"/>
          <w:szCs w:val="24"/>
        </w:rPr>
        <w:t>a black (potential energy) or red (</w:t>
      </w:r>
      <w:r w:rsidR="0001658B" w:rsidRPr="003A7DEA">
        <w:rPr>
          <w:rFonts w:ascii="Times New Roman" w:hAnsi="Times New Roman" w:cs="Times New Roman"/>
          <w:color w:val="FF0000"/>
          <w:sz w:val="24"/>
          <w:szCs w:val="24"/>
        </w:rPr>
        <w:t>free energy)</w:t>
      </w:r>
      <w:r w:rsidR="000F00D3" w:rsidRPr="003A7DEA">
        <w:rPr>
          <w:rFonts w:ascii="Times New Roman" w:hAnsi="Times New Roman" w:cs="Times New Roman"/>
          <w:color w:val="FF0000"/>
          <w:sz w:val="24"/>
          <w:szCs w:val="24"/>
        </w:rPr>
        <w:t xml:space="preserve"> arrow</w:t>
      </w:r>
      <w:r w:rsidR="00D80DB4" w:rsidRPr="003A7DEA">
        <w:rPr>
          <w:rFonts w:ascii="Times New Roman" w:hAnsi="Times New Roman" w:cs="Times New Roman"/>
          <w:sz w:val="24"/>
          <w:szCs w:val="24"/>
        </w:rPr>
        <w:t>.</w:t>
      </w:r>
      <w:r w:rsidR="00EA5CA6" w:rsidRPr="003A7DEA">
        <w:rPr>
          <w:rFonts w:ascii="Times New Roman" w:hAnsi="Times New Roman" w:cs="Times New Roman"/>
          <w:sz w:val="24"/>
          <w:szCs w:val="24"/>
        </w:rPr>
        <w:t xml:space="preserve"> An enlarged view of </w:t>
      </w:r>
      <w:r w:rsidR="00EA5CA6" w:rsidRPr="003A7DEA">
        <w:rPr>
          <w:rFonts w:ascii="Times New Roman" w:hAnsi="Times New Roman" w:cs="Times New Roman"/>
          <w:color w:val="FF0000"/>
          <w:sz w:val="24"/>
          <w:szCs w:val="24"/>
        </w:rPr>
        <w:t>th</w:t>
      </w:r>
      <w:r w:rsidR="000F00D3" w:rsidRPr="003A7DEA">
        <w:rPr>
          <w:rFonts w:ascii="Times New Roman" w:hAnsi="Times New Roman" w:cs="Times New Roman"/>
          <w:color w:val="FF0000"/>
          <w:sz w:val="24"/>
          <w:szCs w:val="24"/>
        </w:rPr>
        <w:t xml:space="preserve">ese </w:t>
      </w:r>
      <w:r w:rsidR="00EA5CA6" w:rsidRPr="003A7DEA">
        <w:rPr>
          <w:rFonts w:ascii="Times New Roman" w:hAnsi="Times New Roman" w:cs="Times New Roman"/>
          <w:color w:val="FF0000"/>
          <w:sz w:val="24"/>
          <w:szCs w:val="24"/>
        </w:rPr>
        <w:t>trajector</w:t>
      </w:r>
      <w:r w:rsidR="000F00D3" w:rsidRPr="003A7DEA">
        <w:rPr>
          <w:rFonts w:ascii="Times New Roman" w:hAnsi="Times New Roman" w:cs="Times New Roman"/>
          <w:color w:val="FF0000"/>
          <w:sz w:val="24"/>
          <w:szCs w:val="24"/>
        </w:rPr>
        <w:t>ies</w:t>
      </w:r>
      <w:r w:rsidR="00EA5CA6" w:rsidRPr="003A7DEA">
        <w:rPr>
          <w:rFonts w:ascii="Times New Roman" w:hAnsi="Times New Roman" w:cs="Times New Roman"/>
          <w:color w:val="FF0000"/>
          <w:sz w:val="24"/>
          <w:szCs w:val="24"/>
        </w:rPr>
        <w:t xml:space="preserve"> </w:t>
      </w:r>
      <w:r w:rsidR="00EA5CA6" w:rsidRPr="003A7DEA">
        <w:rPr>
          <w:rFonts w:ascii="Times New Roman" w:hAnsi="Times New Roman" w:cs="Times New Roman"/>
          <w:sz w:val="24"/>
          <w:szCs w:val="24"/>
        </w:rPr>
        <w:t>close to the highest-energy transition state is also shown in the panel above the whole</w:t>
      </w:r>
      <w:r w:rsidR="00EA5CA6" w:rsidRPr="003A7DEA">
        <w:rPr>
          <w:rFonts w:ascii="Times New Roman" w:hAnsi="Times New Roman" w:cs="Times New Roman"/>
          <w:color w:val="FF0000"/>
          <w:sz w:val="24"/>
          <w:szCs w:val="24"/>
        </w:rPr>
        <w:t xml:space="preserve"> trajector</w:t>
      </w:r>
      <w:r w:rsidR="000F00D3" w:rsidRPr="003A7DEA">
        <w:rPr>
          <w:rFonts w:ascii="Times New Roman" w:hAnsi="Times New Roman" w:cs="Times New Roman"/>
          <w:color w:val="FF0000"/>
          <w:sz w:val="24"/>
          <w:szCs w:val="24"/>
        </w:rPr>
        <w:t>ies</w:t>
      </w:r>
      <w:r w:rsidR="00EA5CA6"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Time </w:t>
      </w:r>
      <w:r w:rsidR="0027275F" w:rsidRPr="003A7DEA">
        <w:rPr>
          <w:rFonts w:ascii="Times New Roman" w:hAnsi="Times New Roman" w:cs="Times New Roman"/>
          <w:sz w:val="24"/>
          <w:szCs w:val="24"/>
        </w:rPr>
        <w:t>intervals</w:t>
      </w:r>
      <w:r w:rsidR="00D80DB4" w:rsidRPr="003A7DEA">
        <w:rPr>
          <w:rFonts w:ascii="Times New Roman" w:hAnsi="Times New Roman" w:cs="Times New Roman"/>
          <w:sz w:val="24"/>
          <w:szCs w:val="24"/>
        </w:rPr>
        <w:t xml:space="preserve"> in which ligand binding was observed are highlighted </w:t>
      </w:r>
      <w:r w:rsidR="008353C5" w:rsidRPr="003A7DEA">
        <w:rPr>
          <w:rFonts w:ascii="Times New Roman" w:hAnsi="Times New Roman" w:cs="Times New Roman"/>
          <w:sz w:val="24"/>
          <w:szCs w:val="24"/>
        </w:rPr>
        <w:t xml:space="preserve">in </w:t>
      </w:r>
      <w:r w:rsidR="00D80DB4" w:rsidRPr="003A7DEA">
        <w:rPr>
          <w:rFonts w:ascii="Times New Roman" w:hAnsi="Times New Roman" w:cs="Times New Roman"/>
          <w:sz w:val="24"/>
          <w:szCs w:val="24"/>
        </w:rPr>
        <w:t xml:space="preserve">the same color as </w:t>
      </w:r>
      <w:r w:rsidR="0027275F" w:rsidRPr="003A7DEA">
        <w:rPr>
          <w:rFonts w:ascii="Times New Roman" w:hAnsi="Times New Roman" w:cs="Times New Roman"/>
          <w:sz w:val="24"/>
          <w:szCs w:val="24"/>
        </w:rPr>
        <w:t xml:space="preserve">that used for </w:t>
      </w:r>
      <w:r w:rsidR="00D80DB4" w:rsidRPr="003A7DEA">
        <w:rPr>
          <w:rFonts w:ascii="Times New Roman" w:hAnsi="Times New Roman" w:cs="Times New Roman"/>
          <w:sz w:val="24"/>
          <w:szCs w:val="24"/>
        </w:rPr>
        <w:t>the binding conformation</w:t>
      </w:r>
      <w:r w:rsidR="0027275F" w:rsidRPr="003A7DEA">
        <w:rPr>
          <w:rFonts w:ascii="Times New Roman" w:hAnsi="Times New Roman" w:cs="Times New Roman"/>
          <w:sz w:val="24"/>
          <w:szCs w:val="24"/>
        </w:rPr>
        <w:t xml:space="preserve"> in the top panel</w:t>
      </w:r>
      <w:r w:rsidR="00D80DB4" w:rsidRPr="003A7DEA">
        <w:rPr>
          <w:rFonts w:ascii="Times New Roman" w:hAnsi="Times New Roman" w:cs="Times New Roman"/>
          <w:sz w:val="24"/>
          <w:szCs w:val="24"/>
        </w:rPr>
        <w:t>.</w:t>
      </w:r>
      <w:r w:rsidR="00C62918" w:rsidRPr="003A7DEA">
        <w:rPr>
          <w:rFonts w:ascii="Times New Roman" w:hAnsi="Times New Roman" w:cs="Times New Roman"/>
          <w:color w:val="FF0000"/>
          <w:sz w:val="24"/>
          <w:szCs w:val="24"/>
          <w:shd w:val="clear" w:color="auto" w:fill="FFFFFF"/>
        </w:rPr>
        <w:t xml:space="preserve"> In 4 out of </w:t>
      </w:r>
      <w:r w:rsidR="00C26F46" w:rsidRPr="003A7DEA">
        <w:rPr>
          <w:rFonts w:ascii="Times New Roman" w:hAnsi="Times New Roman" w:cs="Times New Roman"/>
          <w:color w:val="FF0000"/>
          <w:sz w:val="24"/>
          <w:szCs w:val="24"/>
          <w:shd w:val="clear" w:color="auto" w:fill="FFFFFF"/>
        </w:rPr>
        <w:t xml:space="preserve">the </w:t>
      </w:r>
      <w:r w:rsidR="00C62918" w:rsidRPr="003A7DEA">
        <w:rPr>
          <w:rFonts w:ascii="Times New Roman" w:hAnsi="Times New Roman" w:cs="Times New Roman"/>
          <w:color w:val="FF0000"/>
          <w:sz w:val="24"/>
          <w:szCs w:val="24"/>
          <w:shd w:val="clear" w:color="auto" w:fill="FFFFFF"/>
        </w:rPr>
        <w:t xml:space="preserve">6 binding pathways observed in the hypersound-perturbed MD simulations with </w:t>
      </w:r>
      <w:r w:rsidR="00C62918" w:rsidRPr="003A7DEA">
        <w:rPr>
          <w:rFonts w:ascii="Times New Roman" w:hAnsi="Times New Roman" w:cs="Times New Roman"/>
          <w:i/>
          <w:iCs/>
          <w:color w:val="FF0000"/>
          <w:sz w:val="24"/>
          <w:szCs w:val="24"/>
          <w:shd w:val="clear" w:color="auto" w:fill="FFFFFF"/>
        </w:rPr>
        <w:t xml:space="preserve">N </w:t>
      </w:r>
      <w:r w:rsidR="00C62918" w:rsidRPr="003A7DEA">
        <w:rPr>
          <w:rFonts w:ascii="Times New Roman" w:hAnsi="Times New Roman" w:cs="Times New Roman"/>
          <w:color w:val="FF0000"/>
          <w:sz w:val="24"/>
          <w:szCs w:val="24"/>
          <w:shd w:val="clear" w:color="auto" w:fill="FFFFFF"/>
        </w:rPr>
        <w:t xml:space="preserve">= 50 steps, </w:t>
      </w:r>
      <w:r w:rsidR="00C62918" w:rsidRPr="003A7DEA">
        <w:rPr>
          <w:rFonts w:ascii="Times New Roman" w:hAnsi="Times New Roman" w:cs="Times New Roman"/>
          <w:i/>
          <w:iCs/>
          <w:color w:val="FF0000"/>
          <w:sz w:val="24"/>
          <w:szCs w:val="24"/>
          <w:shd w:val="clear" w:color="auto" w:fill="FFFFFF"/>
        </w:rPr>
        <w:t>v</w:t>
      </w:r>
      <w:r w:rsidR="00C62918" w:rsidRPr="003A7DEA">
        <w:rPr>
          <w:rFonts w:ascii="Times New Roman" w:hAnsi="Times New Roman" w:cs="Times New Roman"/>
          <w:i/>
          <w:iCs/>
          <w:color w:val="FF0000"/>
          <w:sz w:val="24"/>
          <w:szCs w:val="24"/>
          <w:shd w:val="clear" w:color="auto" w:fill="FFFFFF"/>
          <w:vertAlign w:val="subscript"/>
        </w:rPr>
        <w:t xml:space="preserve">max </w:t>
      </w:r>
      <w:r w:rsidR="00C62918" w:rsidRPr="003A7DEA">
        <w:rPr>
          <w:rFonts w:ascii="Times New Roman" w:hAnsi="Times New Roman" w:cs="Times New Roman"/>
          <w:color w:val="FF0000"/>
          <w:sz w:val="24"/>
          <w:szCs w:val="24"/>
          <w:shd w:val="clear" w:color="auto" w:fill="FFFFFF"/>
        </w:rPr>
        <w:t xml:space="preserve">= 400 m/s, and </w:t>
      </w:r>
      <w:r w:rsidR="00C62918" w:rsidRPr="003A7DEA">
        <w:rPr>
          <w:rFonts w:ascii="Times New Roman" w:hAnsi="Times New Roman" w:cs="Times New Roman"/>
          <w:i/>
          <w:iCs/>
          <w:color w:val="FF0000"/>
          <w:sz w:val="24"/>
          <w:szCs w:val="24"/>
          <w:shd w:val="clear" w:color="auto" w:fill="FFFFFF"/>
        </w:rPr>
        <w:t>T</w:t>
      </w:r>
      <w:r w:rsidR="00C62918" w:rsidRPr="003A7DEA">
        <w:rPr>
          <w:rFonts w:ascii="Times New Roman" w:hAnsi="Times New Roman" w:cs="Times New Roman"/>
          <w:i/>
          <w:iCs/>
          <w:color w:val="FF0000"/>
          <w:sz w:val="24"/>
          <w:szCs w:val="24"/>
          <w:shd w:val="clear" w:color="auto" w:fill="FFFFFF"/>
          <w:vertAlign w:val="subscript"/>
        </w:rPr>
        <w:t xml:space="preserve">int </w:t>
      </w:r>
      <w:r w:rsidR="00C62918" w:rsidRPr="003A7DEA">
        <w:rPr>
          <w:rFonts w:ascii="Times New Roman" w:hAnsi="Times New Roman" w:cs="Times New Roman"/>
          <w:color w:val="FF0000"/>
          <w:sz w:val="24"/>
          <w:szCs w:val="24"/>
          <w:shd w:val="clear" w:color="auto" w:fill="FFFFFF"/>
        </w:rPr>
        <w:t>= 2,400 N, the binding pose assigned to the highest-energy transition state is the same between potential energy and free energy trajectories.</w:t>
      </w:r>
    </w:p>
    <w:p w14:paraId="27C0F67F" w14:textId="77777777" w:rsidR="00B67401" w:rsidRPr="003A7DEA" w:rsidRDefault="00B67401">
      <w:pPr>
        <w:spacing w:line="360" w:lineRule="auto"/>
        <w:jc w:val="both"/>
        <w:rPr>
          <w:rFonts w:ascii="Times New Roman" w:hAnsi="Times New Roman" w:cs="Times New Roman"/>
          <w:sz w:val="24"/>
          <w:szCs w:val="24"/>
        </w:rPr>
      </w:pPr>
    </w:p>
    <w:p w14:paraId="30BD2EF8" w14:textId="77777777" w:rsidR="003B6652" w:rsidRPr="003A7DEA" w:rsidRDefault="003B6652">
      <w:pPr>
        <w:spacing w:line="360" w:lineRule="auto"/>
        <w:jc w:val="both"/>
        <w:rPr>
          <w:rFonts w:ascii="Times New Roman" w:hAnsi="Times New Roman" w:cs="Times New Roman"/>
          <w:sz w:val="24"/>
          <w:szCs w:val="24"/>
        </w:rPr>
      </w:pPr>
    </w:p>
    <w:p w14:paraId="7FF1C949" w14:textId="77777777" w:rsidR="00D23D17" w:rsidRPr="003A7DEA" w:rsidRDefault="00D23D17" w:rsidP="009C2E4A">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br w:type="page"/>
      </w:r>
    </w:p>
    <w:p w14:paraId="64BFA8D9" w14:textId="1EE2DAD4" w:rsidR="00421A26" w:rsidRPr="003A7DEA" w:rsidRDefault="001E77AB" w:rsidP="003A7DEA">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 xml:space="preserve">Supplementary </w:t>
      </w:r>
      <w:r w:rsidR="00D80DB4" w:rsidRPr="003A7DEA">
        <w:rPr>
          <w:rFonts w:ascii="Times New Roman" w:hAnsi="Times New Roman" w:cs="Times New Roman"/>
          <w:b/>
          <w:bCs/>
          <w:sz w:val="36"/>
          <w:szCs w:val="36"/>
        </w:rPr>
        <w:t xml:space="preserve">Figure </w:t>
      </w:r>
      <w:r w:rsidRPr="003A7DEA">
        <w:rPr>
          <w:rFonts w:ascii="Times New Roman" w:hAnsi="Times New Roman" w:cs="Times New Roman"/>
          <w:b/>
          <w:bCs/>
          <w:sz w:val="36"/>
          <w:szCs w:val="36"/>
        </w:rPr>
        <w:t>3</w:t>
      </w:r>
    </w:p>
    <w:p w14:paraId="27BD74FC" w14:textId="77777777" w:rsidR="00B67401"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46679606" wp14:editId="0EF34238">
            <wp:extent cx="5159941" cy="3752850"/>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08014" name="Picture 1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61393" cy="3753906"/>
                    </a:xfrm>
                    <a:prstGeom prst="rect">
                      <a:avLst/>
                    </a:prstGeom>
                    <a:noFill/>
                    <a:ln>
                      <a:noFill/>
                    </a:ln>
                  </pic:spPr>
                </pic:pic>
              </a:graphicData>
            </a:graphic>
          </wp:inline>
        </w:drawing>
      </w:r>
    </w:p>
    <w:p w14:paraId="2A3DAD75" w14:textId="77777777" w:rsidR="00B67401"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2540103F" wp14:editId="25BC19AE">
            <wp:extent cx="5257800" cy="360734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90189" name="Picture 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66511" cy="3613324"/>
                    </a:xfrm>
                    <a:prstGeom prst="rect">
                      <a:avLst/>
                    </a:prstGeom>
                    <a:noFill/>
                    <a:ln>
                      <a:noFill/>
                    </a:ln>
                  </pic:spPr>
                </pic:pic>
              </a:graphicData>
            </a:graphic>
          </wp:inline>
        </w:drawing>
      </w:r>
    </w:p>
    <w:p w14:paraId="1B34270A" w14:textId="335B94AB" w:rsidR="00B67401" w:rsidRPr="003A7DEA" w:rsidRDefault="001E77AB">
      <w:pPr>
        <w:spacing w:line="360" w:lineRule="auto"/>
        <w:jc w:val="both"/>
        <w:rPr>
          <w:rFonts w:ascii="Times New Roman" w:hAnsi="Times New Roman" w:cs="Times New Roman"/>
          <w:sz w:val="24"/>
          <w:szCs w:val="24"/>
        </w:rPr>
      </w:pPr>
      <w:r w:rsidRPr="003A7DEA">
        <w:rPr>
          <w:rFonts w:ascii="Times New Roman" w:hAnsi="Times New Roman" w:cs="Times New Roman"/>
          <w:b/>
          <w:bCs/>
          <w:sz w:val="24"/>
          <w:szCs w:val="24"/>
        </w:rPr>
        <w:lastRenderedPageBreak/>
        <w:t xml:space="preserve">Supplementary </w:t>
      </w:r>
      <w:r w:rsidR="00D80DB4" w:rsidRPr="003A7DEA">
        <w:rPr>
          <w:rFonts w:ascii="Times New Roman" w:hAnsi="Times New Roman" w:cs="Times New Roman"/>
          <w:b/>
          <w:bCs/>
          <w:sz w:val="24"/>
          <w:szCs w:val="24"/>
        </w:rPr>
        <w:t xml:space="preserve">Figure </w:t>
      </w:r>
      <w:r w:rsidRPr="003A7DEA">
        <w:rPr>
          <w:rFonts w:ascii="Times New Roman" w:hAnsi="Times New Roman" w:cs="Times New Roman"/>
          <w:b/>
          <w:bCs/>
          <w:sz w:val="24"/>
          <w:szCs w:val="24"/>
        </w:rPr>
        <w:t>3</w:t>
      </w:r>
      <w:r w:rsidR="00D80DB4" w:rsidRPr="003A7DEA">
        <w:rPr>
          <w:rFonts w:ascii="Times New Roman" w:hAnsi="Times New Roman" w:cs="Times New Roman"/>
          <w:b/>
          <w:bCs/>
          <w:sz w:val="24"/>
          <w:szCs w:val="24"/>
        </w:rPr>
        <w:t>.</w:t>
      </w:r>
      <w:r w:rsidR="00D80DB4" w:rsidRPr="003A7DEA">
        <w:rPr>
          <w:rFonts w:ascii="Times New Roman" w:hAnsi="Times New Roman" w:cs="Times New Roman"/>
          <w:sz w:val="24"/>
          <w:szCs w:val="24"/>
        </w:rPr>
        <w:t xml:space="preserve"> Binding pathways of the CS3 (A) and CS242 (B) ligands to the ATP-binding pocket of CDK2 captured by conventional and multicanonical MD (McMD</w:t>
      </w:r>
      <w:r w:rsidR="00FB11C3"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w:t>
      </w:r>
      <w:r w:rsidR="008353C5" w:rsidRPr="003A7DEA">
        <w:rPr>
          <w:rFonts w:ascii="Times New Roman" w:hAnsi="Times New Roman" w:cs="Times New Roman"/>
          <w:sz w:val="24"/>
          <w:szCs w:val="24"/>
        </w:rPr>
        <w:t>an</w:t>
      </w:r>
      <w:r w:rsidR="00D80DB4" w:rsidRPr="003A7DEA">
        <w:rPr>
          <w:rFonts w:ascii="Times New Roman" w:hAnsi="Times New Roman" w:cs="Times New Roman"/>
          <w:sz w:val="24"/>
          <w:szCs w:val="24"/>
        </w:rPr>
        <w:t xml:space="preserve">other </w:t>
      </w:r>
      <w:r w:rsidR="008353C5" w:rsidRPr="003A7DEA">
        <w:rPr>
          <w:rFonts w:ascii="Times New Roman" w:hAnsi="Times New Roman" w:cs="Times New Roman"/>
          <w:sz w:val="24"/>
          <w:szCs w:val="24"/>
        </w:rPr>
        <w:t xml:space="preserve">type of </w:t>
      </w:r>
      <w:r w:rsidR="00D80DB4" w:rsidRPr="003A7DEA">
        <w:rPr>
          <w:rFonts w:ascii="Times New Roman" w:hAnsi="Times New Roman" w:cs="Times New Roman"/>
          <w:sz w:val="24"/>
          <w:szCs w:val="24"/>
        </w:rPr>
        <w:t>advanced MD simulation</w:t>
      </w:r>
      <w:r w:rsidR="00D5041E" w:rsidRPr="003A7DEA">
        <w:rPr>
          <w:rFonts w:ascii="Times New Roman" w:hAnsi="Times New Roman" w:cs="Times New Roman"/>
          <w:sz w:val="24"/>
          <w:szCs w:val="24"/>
        </w:rPr>
        <w:t>s</w:t>
      </w:r>
      <w:r w:rsidR="00897685" w:rsidRPr="003A7DEA">
        <w:rPr>
          <w:rFonts w:ascii="Times New Roman" w:hAnsi="Times New Roman" w:cs="Times New Roman"/>
          <w:sz w:val="24"/>
          <w:szCs w:val="24"/>
        </w:rPr>
        <w:t xml:space="preserve"> </w:t>
      </w:r>
      <w:r w:rsidR="00897685" w:rsidRPr="003A7DEA">
        <w:rPr>
          <w:rFonts w:ascii="Times New Roman" w:eastAsiaTheme="minorHAnsi" w:hAnsi="Times New Roman" w:cs="Times New Roman"/>
          <w:sz w:val="24"/>
          <w:szCs w:val="24"/>
        </w:rPr>
        <w:t xml:space="preserve">used to efficiently explore protein conformational space </w:t>
      </w:r>
      <w:r w:rsidR="001F1263" w:rsidRPr="006E7AE5">
        <w:rPr>
          <w:rFonts w:ascii="Times New Roman" w:eastAsiaTheme="minorHAnsi" w:hAnsi="Times New Roman" w:cs="Times New Roman"/>
          <w:sz w:val="24"/>
          <w:szCs w:val="24"/>
        </w:rPr>
        <w:fldChar w:fldCharType="begin"/>
      </w:r>
      <w:r w:rsidR="003772AF" w:rsidRPr="003A7DEA">
        <w:rPr>
          <w:rFonts w:ascii="Times New Roman" w:eastAsiaTheme="minorHAnsi" w:hAnsi="Times New Roman" w:cs="Times New Roman"/>
          <w:sz w:val="24"/>
          <w:szCs w:val="24"/>
        </w:rPr>
        <w:instrText xml:space="preserve"> ADDIN EN.CITE &lt;EndNote&gt;&lt;Cite&gt;&lt;Author&gt;Nakajima&lt;/Author&gt;&lt;Year&gt;1997&lt;/Year&gt;&lt;RecNum&gt;141&lt;/RecNum&gt;&lt;DisplayText&gt;&lt;style face="superscript"&gt;20&lt;/style&gt;&lt;/DisplayText&gt;&lt;record&gt;&lt;rec-number&gt;141&lt;/rec-number&gt;&lt;foreign-keys&gt;&lt;key app="EN" db-id="2def5wwp5fwsv5edzs75wztaza025swtdp2a" timestamp="1585462863"&gt;141&lt;/key&gt;&lt;/foreign-keys&gt;&lt;ref-type name="Journal Article"&gt;17&lt;/ref-type&gt;&lt;contributors&gt;&lt;authors&gt;&lt;author&gt;Nakajima, N.&lt;/author&gt;&lt;author&gt;Nakamura, H.&lt;/author&gt;&lt;author&gt;Kidera, A.&lt;/author&gt;&lt;/authors&gt;&lt;/contributors&gt;&lt;titles&gt;&lt;title&gt;Multicanonical ensemble generated by molecular dynamics simulation for enhanced conforma conformational sampling of peptides&lt;/title&gt;&lt;secondary-title&gt;J. Phys. Chem. B&lt;/secondary-title&gt;&lt;alt-title&gt;J. Phys. Chem. B&lt;/alt-title&gt;&lt;/titles&gt;&lt;periodical&gt;&lt;abbr-1&gt;J. Phys. Chem. B&lt;/abbr-1&gt;&lt;/periodical&gt;&lt;alt-periodical&gt;&lt;abbr-1&gt;J. Phys. Chem. B&lt;/abbr-1&gt;&lt;/alt-periodical&gt;&lt;pages&gt;817-824&lt;/pages&gt;&lt;volume&gt;101&lt;/volume&gt;&lt;number&gt;5&lt;/number&gt;&lt;dates&gt;&lt;year&gt;1997&lt;/year&gt;&lt;/dates&gt;&lt;urls&gt;&lt;/urls&gt;&lt;/record&gt;&lt;/Cite&gt;&lt;/EndNote&gt;</w:instrText>
      </w:r>
      <w:r w:rsidR="001F1263" w:rsidRPr="009C2E4A">
        <w:rPr>
          <w:rFonts w:ascii="Times New Roman" w:eastAsiaTheme="minorHAnsi" w:hAnsi="Times New Roman" w:cs="Times New Roman"/>
          <w:sz w:val="24"/>
          <w:szCs w:val="24"/>
        </w:rPr>
        <w:fldChar w:fldCharType="separate"/>
      </w:r>
      <w:r w:rsidR="003772AF" w:rsidRPr="009C2E4A">
        <w:rPr>
          <w:rFonts w:ascii="Times New Roman" w:eastAsiaTheme="minorHAnsi" w:hAnsi="Times New Roman" w:cs="Times New Roman"/>
          <w:sz w:val="24"/>
          <w:szCs w:val="24"/>
          <w:vertAlign w:val="superscript"/>
        </w:rPr>
        <w:t>20</w:t>
      </w:r>
      <w:r w:rsidR="001F1263" w:rsidRPr="006E7AE5">
        <w:rPr>
          <w:rFonts w:ascii="Times New Roman" w:eastAsiaTheme="minorHAnsi" w:hAnsi="Times New Roman" w:cs="Times New Roman"/>
          <w:sz w:val="24"/>
          <w:szCs w:val="24"/>
        </w:rPr>
        <w:fldChar w:fldCharType="end"/>
      </w:r>
      <w:r w:rsidR="00D80DB4" w:rsidRPr="003A7DEA">
        <w:rPr>
          <w:rFonts w:ascii="Times New Roman" w:hAnsi="Times New Roman" w:cs="Times New Roman"/>
          <w:sz w:val="24"/>
          <w:szCs w:val="24"/>
        </w:rPr>
        <w:t>.</w:t>
      </w:r>
      <w:r w:rsidR="009962C0" w:rsidRPr="003A7DEA">
        <w:rPr>
          <w:rFonts w:ascii="Times New Roman" w:hAnsi="Times New Roman" w:cs="Times New Roman"/>
          <w:sz w:val="24"/>
          <w:szCs w:val="24"/>
        </w:rPr>
        <w:t xml:space="preserve"> </w:t>
      </w:r>
      <w:r w:rsidR="00D80DB4" w:rsidRPr="003A7DEA">
        <w:rPr>
          <w:rFonts w:ascii="Times New Roman" w:hAnsi="Times New Roman" w:cs="Times New Roman"/>
          <w:sz w:val="24"/>
          <w:szCs w:val="24"/>
        </w:rPr>
        <w:t>Projections of binding conformations observed in the whole set of simulations (colored dots) and of binding pathways (lines) projected onto the first and second principal components (PC1 and PC2) calculated from PCA (</w:t>
      </w:r>
      <w:r w:rsidR="00767C2F" w:rsidRPr="003A7DEA">
        <w:rPr>
          <w:rFonts w:ascii="Times New Roman" w:hAnsi="Times New Roman" w:cs="Times New Roman"/>
          <w:sz w:val="24"/>
          <w:szCs w:val="24"/>
        </w:rPr>
        <w:t>see the Supplementary section 1.</w:t>
      </w:r>
      <w:r w:rsidR="00CE7EB6" w:rsidRPr="003A7DEA">
        <w:rPr>
          <w:rFonts w:ascii="Times New Roman" w:hAnsi="Times New Roman" w:cs="Times New Roman"/>
          <w:sz w:val="24"/>
          <w:szCs w:val="24"/>
        </w:rPr>
        <w:t>6</w:t>
      </w:r>
      <w:r w:rsidR="00D80DB4" w:rsidRPr="003A7DEA">
        <w:rPr>
          <w:rFonts w:ascii="Times New Roman" w:hAnsi="Times New Roman" w:cs="Times New Roman"/>
          <w:sz w:val="24"/>
          <w:szCs w:val="24"/>
        </w:rPr>
        <w:t xml:space="preserve">). Two binding pathways </w:t>
      </w:r>
      <w:r w:rsidR="0020648C" w:rsidRPr="003A7DEA">
        <w:rPr>
          <w:rFonts w:ascii="Times New Roman" w:hAnsi="Times New Roman" w:cs="Times New Roman"/>
          <w:sz w:val="24"/>
          <w:szCs w:val="24"/>
        </w:rPr>
        <w:t xml:space="preserve">(conventional MD1 and MD2) </w:t>
      </w:r>
      <w:r w:rsidR="00D80DB4" w:rsidRPr="003A7DEA">
        <w:rPr>
          <w:rFonts w:ascii="Times New Roman" w:hAnsi="Times New Roman" w:cs="Times New Roman"/>
          <w:sz w:val="24"/>
          <w:szCs w:val="24"/>
        </w:rPr>
        <w:t>observed</w:t>
      </w:r>
      <w:r w:rsidR="00D80DB4" w:rsidRPr="003A7DEA">
        <w:rPr>
          <w:rFonts w:ascii="Times New Roman" w:eastAsia="游明朝" w:hAnsi="Times New Roman" w:cs="Times New Roman"/>
          <w:sz w:val="24"/>
          <w:szCs w:val="24"/>
        </w:rPr>
        <w:t xml:space="preserve"> in</w:t>
      </w:r>
      <w:r w:rsidR="00D80DB4" w:rsidRPr="003A7DEA">
        <w:rPr>
          <w:rFonts w:ascii="Times New Roman" w:hAnsi="Times New Roman" w:cs="Times New Roman"/>
          <w:sz w:val="24"/>
          <w:szCs w:val="24"/>
        </w:rPr>
        <w:t xml:space="preserve"> conventional MD simulations are indicated by black solid and dotted lines, </w:t>
      </w:r>
      <w:r w:rsidR="0020648C" w:rsidRPr="003A7DEA">
        <w:rPr>
          <w:rFonts w:ascii="Times New Roman" w:hAnsi="Times New Roman" w:cs="Times New Roman"/>
          <w:sz w:val="24"/>
          <w:szCs w:val="24"/>
        </w:rPr>
        <w:t xml:space="preserve">while </w:t>
      </w:r>
      <w:r w:rsidR="00D80DB4" w:rsidRPr="003A7DEA">
        <w:rPr>
          <w:rFonts w:ascii="Times New Roman" w:hAnsi="Times New Roman" w:cs="Times New Roman"/>
          <w:sz w:val="24"/>
          <w:szCs w:val="24"/>
        </w:rPr>
        <w:t xml:space="preserve">a </w:t>
      </w:r>
      <w:r w:rsidR="00414A0E" w:rsidRPr="003A7DEA">
        <w:rPr>
          <w:rFonts w:ascii="Times New Roman" w:eastAsia="游明朝" w:hAnsi="Times New Roman" w:cs="Times New Roman"/>
          <w:sz w:val="24"/>
          <w:szCs w:val="24"/>
        </w:rPr>
        <w:t>CS3</w:t>
      </w:r>
      <w:r w:rsidR="00D80DB4" w:rsidRPr="003A7DEA">
        <w:rPr>
          <w:rFonts w:ascii="Times New Roman" w:hAnsi="Times New Roman" w:cs="Times New Roman"/>
          <w:sz w:val="24"/>
          <w:szCs w:val="24"/>
        </w:rPr>
        <w:t xml:space="preserve"> </w:t>
      </w:r>
      <w:r w:rsidR="0020648C" w:rsidRPr="003A7DEA">
        <w:rPr>
          <w:rFonts w:ascii="Times New Roman" w:hAnsi="Times New Roman" w:cs="Times New Roman"/>
          <w:sz w:val="24"/>
          <w:szCs w:val="24"/>
        </w:rPr>
        <w:t xml:space="preserve">binding </w:t>
      </w:r>
      <w:r w:rsidR="00D80DB4" w:rsidRPr="003A7DEA">
        <w:rPr>
          <w:rFonts w:ascii="Times New Roman" w:hAnsi="Times New Roman" w:cs="Times New Roman"/>
          <w:sz w:val="24"/>
          <w:szCs w:val="24"/>
        </w:rPr>
        <w:t>pathway predicted by McMD</w:t>
      </w:r>
      <w:r w:rsidR="00D80DB4" w:rsidRPr="003A7DEA">
        <w:t xml:space="preserve"> </w:t>
      </w:r>
      <w:r w:rsidR="00D80DB4" w:rsidRPr="006E7AE5">
        <w:rPr>
          <w:rFonts w:ascii="Times New Roman" w:hAnsi="Times New Roman" w:cs="Times New Roman"/>
          <w:sz w:val="24"/>
          <w:szCs w:val="24"/>
        </w:rPr>
        <w:fldChar w:fldCharType="begin">
          <w:fldData xml:space="preserve">PEVuZE5vdGU+PENpdGU+PEF1dGhvcj5CZWtrZXI8L0F1dGhvcj48WWVhcj4yMDE3PC9ZZWFyPjxS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</w:fldData>
        </w:fldChar>
      </w:r>
      <w:r w:rsidR="003772AF" w:rsidRPr="003A7DEA">
        <w:rPr>
          <w:rFonts w:ascii="Times New Roman" w:hAnsi="Times New Roman" w:cs="Times New Roman"/>
          <w:sz w:val="24"/>
          <w:szCs w:val="24"/>
        </w:rPr>
        <w:instrText xml:space="preserve"> ADDIN EN.CITE </w:instrText>
      </w:r>
      <w:r w:rsidR="003772AF" w:rsidRPr="009C2E4A">
        <w:rPr>
          <w:rFonts w:ascii="Times New Roman" w:hAnsi="Times New Roman" w:cs="Times New Roman"/>
          <w:sz w:val="24"/>
          <w:szCs w:val="24"/>
        </w:rPr>
        <w:fldChar w:fldCharType="begin">
          <w:fldData xml:space="preserve">PEVuZE5vdGU+PENpdGU+PEF1dGhvcj5CZWtrZXI8L0F1dGhvcj48WWVhcj4yMDE3PC9ZZWFyPjxS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</w:fldData>
        </w:fldChar>
      </w:r>
      <w:r w:rsidR="003772AF" w:rsidRPr="003A7DEA">
        <w:rPr>
          <w:rFonts w:ascii="Times New Roman" w:hAnsi="Times New Roman" w:cs="Times New Roman"/>
          <w:sz w:val="24"/>
          <w:szCs w:val="24"/>
        </w:rPr>
        <w:instrText xml:space="preserve"> ADDIN EN.CITE.DATA </w:instrText>
      </w:r>
      <w:r w:rsidR="003772AF" w:rsidRPr="009C2E4A">
        <w:rPr>
          <w:rFonts w:ascii="Times New Roman" w:hAnsi="Times New Roman" w:cs="Times New Roman"/>
          <w:sz w:val="24"/>
          <w:szCs w:val="24"/>
        </w:rPr>
      </w:r>
      <w:r w:rsidR="003772AF" w:rsidRPr="009C2E4A">
        <w:rPr>
          <w:rFonts w:ascii="Times New Roman" w:hAnsi="Times New Roman" w:cs="Times New Roman"/>
          <w:sz w:val="24"/>
          <w:szCs w:val="24"/>
        </w:rPr>
        <w:fldChar w:fldCharType="end"/>
      </w:r>
      <w:r w:rsidR="00D80DB4" w:rsidRPr="009C2E4A">
        <w:rPr>
          <w:rFonts w:ascii="Times New Roman" w:hAnsi="Times New Roman" w:cs="Times New Roman"/>
          <w:sz w:val="24"/>
          <w:szCs w:val="24"/>
        </w:rPr>
      </w:r>
      <w:r w:rsidR="00D80DB4" w:rsidRPr="009C2E4A">
        <w:rPr>
          <w:rFonts w:ascii="Times New Roman" w:hAnsi="Times New Roman" w:cs="Times New Roman"/>
          <w:sz w:val="24"/>
          <w:szCs w:val="24"/>
        </w:rPr>
        <w:fldChar w:fldCharType="separate"/>
      </w:r>
      <w:r w:rsidR="003772AF" w:rsidRPr="009C2E4A">
        <w:rPr>
          <w:rFonts w:ascii="Times New Roman" w:hAnsi="Times New Roman" w:cs="Times New Roman"/>
          <w:sz w:val="24"/>
          <w:szCs w:val="24"/>
          <w:vertAlign w:val="superscript"/>
        </w:rPr>
        <w:t>21</w:t>
      </w:r>
      <w:r w:rsidR="00D80DB4" w:rsidRPr="006E7AE5">
        <w:rPr>
          <w:rFonts w:ascii="Times New Roman" w:hAnsi="Times New Roman" w:cs="Times New Roman"/>
          <w:sz w:val="24"/>
          <w:szCs w:val="24"/>
        </w:rPr>
        <w:fldChar w:fldCharType="end"/>
      </w:r>
      <w:r w:rsidR="00D80DB4" w:rsidRPr="003A7DEA">
        <w:rPr>
          <w:rFonts w:ascii="Times New Roman" w:hAnsi="Times New Roman" w:cs="Times New Roman"/>
          <w:sz w:val="24"/>
          <w:szCs w:val="24"/>
        </w:rPr>
        <w:t xml:space="preserve"> is indicated by a red line. Ten (CS3) or </w:t>
      </w:r>
      <w:r w:rsidR="00014634" w:rsidRPr="003A7DEA">
        <w:rPr>
          <w:rFonts w:ascii="Times New Roman" w:hAnsi="Times New Roman" w:cs="Times New Roman"/>
          <w:sz w:val="24"/>
          <w:szCs w:val="24"/>
        </w:rPr>
        <w:t>seven</w:t>
      </w:r>
      <w:r w:rsidR="00D80DB4" w:rsidRPr="003A7DEA">
        <w:rPr>
          <w:rFonts w:ascii="Times New Roman" w:hAnsi="Times New Roman" w:cs="Times New Roman"/>
          <w:sz w:val="24"/>
          <w:szCs w:val="24"/>
        </w:rPr>
        <w:t xml:space="preserve"> (CS242) representative binding poses (magenta) are shown along with the crystallographic pose (green), the closest conformation to which was </w:t>
      </w:r>
      <w:r w:rsidR="008353C5" w:rsidRPr="003A7DEA">
        <w:rPr>
          <w:rFonts w:ascii="Times New Roman" w:hAnsi="Times New Roman" w:cs="Times New Roman"/>
          <w:sz w:val="24"/>
          <w:szCs w:val="24"/>
        </w:rPr>
        <w:t>designated</w:t>
      </w:r>
      <w:r w:rsidR="00D80DB4" w:rsidRPr="003A7DEA">
        <w:rPr>
          <w:rFonts w:ascii="Times New Roman" w:hAnsi="Times New Roman" w:cs="Times New Roman"/>
          <w:sz w:val="24"/>
          <w:szCs w:val="24"/>
        </w:rPr>
        <w:t xml:space="preserve"> </w:t>
      </w:r>
      <w:r w:rsidR="004A318E" w:rsidRPr="003A7DEA">
        <w:rPr>
          <w:rFonts w:ascii="Times New Roman" w:hAnsi="Times New Roman" w:cs="Times New Roman"/>
          <w:sz w:val="24"/>
          <w:szCs w:val="24"/>
        </w:rPr>
        <w:t xml:space="preserve">as </w:t>
      </w:r>
      <w:r w:rsidR="00D80DB4" w:rsidRPr="003A7DEA">
        <w:rPr>
          <w:rFonts w:ascii="Times New Roman" w:hAnsi="Times New Roman" w:cs="Times New Roman"/>
          <w:sz w:val="24"/>
          <w:szCs w:val="24"/>
        </w:rPr>
        <w:t>Pose 1.</w:t>
      </w:r>
    </w:p>
    <w:p w14:paraId="03C5049A" w14:textId="77777777" w:rsidR="008909AD" w:rsidRPr="003A7DEA" w:rsidRDefault="008909AD">
      <w:pPr>
        <w:spacing w:line="360" w:lineRule="auto"/>
        <w:jc w:val="both"/>
        <w:rPr>
          <w:rFonts w:ascii="Times New Roman" w:hAnsi="Times New Roman" w:cs="Times New Roman"/>
          <w:sz w:val="24"/>
          <w:szCs w:val="24"/>
        </w:rPr>
      </w:pPr>
    </w:p>
    <w:p w14:paraId="446E9663" w14:textId="77777777" w:rsidR="008909AD" w:rsidRPr="003A7DEA" w:rsidRDefault="008909AD">
      <w:pPr>
        <w:spacing w:line="360" w:lineRule="auto"/>
        <w:jc w:val="both"/>
        <w:rPr>
          <w:rFonts w:ascii="Times New Roman" w:hAnsi="Times New Roman" w:cs="Times New Roman"/>
          <w:sz w:val="24"/>
          <w:szCs w:val="24"/>
        </w:rPr>
      </w:pPr>
    </w:p>
    <w:p w14:paraId="5C79A358" w14:textId="77777777" w:rsidR="00D23D17" w:rsidRPr="003A7DEA" w:rsidRDefault="00D23D17" w:rsidP="009C2E4A">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br w:type="page"/>
      </w:r>
    </w:p>
    <w:p w14:paraId="618C29C2" w14:textId="6A8070F0" w:rsidR="00B67401" w:rsidRPr="003A7DEA" w:rsidRDefault="001E77AB" w:rsidP="003A7DEA">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 xml:space="preserve">Supplementary </w:t>
      </w:r>
      <w:r w:rsidR="00D80DB4" w:rsidRPr="003A7DEA">
        <w:rPr>
          <w:rFonts w:ascii="Times New Roman" w:hAnsi="Times New Roman" w:cs="Times New Roman"/>
          <w:b/>
          <w:bCs/>
          <w:sz w:val="36"/>
          <w:szCs w:val="36"/>
        </w:rPr>
        <w:t>Figure</w:t>
      </w:r>
      <w:r w:rsidR="00CE7EB6" w:rsidRPr="003A7DEA">
        <w:rPr>
          <w:rFonts w:ascii="Times New Roman" w:hAnsi="Times New Roman" w:cs="Times New Roman"/>
          <w:b/>
          <w:bCs/>
          <w:sz w:val="36"/>
          <w:szCs w:val="36"/>
        </w:rPr>
        <w:t xml:space="preserve"> 4</w:t>
      </w:r>
    </w:p>
    <w:p w14:paraId="592AD07D" w14:textId="77777777" w:rsidR="00171395" w:rsidRPr="003A7DEA" w:rsidRDefault="001E77AB">
      <w:pPr>
        <w:spacing w:line="360" w:lineRule="auto"/>
        <w:jc w:val="center"/>
        <w:rPr>
          <w:rFonts w:ascii="Times New Roman" w:hAnsi="Times New Roman" w:cs="Times New Roman"/>
          <w:b/>
          <w:bCs/>
          <w:sz w:val="36"/>
          <w:szCs w:val="36"/>
        </w:rPr>
      </w:pPr>
      <w:r w:rsidRPr="006E7AE5">
        <w:rPr>
          <w:rFonts w:ascii="Times New Roman" w:hAnsi="Times New Roman" w:cs="Times New Roman"/>
          <w:b/>
          <w:bCs/>
          <w:noProof/>
          <w:sz w:val="36"/>
          <w:szCs w:val="36"/>
        </w:rPr>
        <w:drawing>
          <wp:anchor distT="0" distB="0" distL="114300" distR="114300" simplePos="0" relativeHeight="251660288" behindDoc="0" locked="0" layoutInCell="1" allowOverlap="1" wp14:anchorId="3C31E50E" wp14:editId="612D1071">
            <wp:simplePos x="0" y="0"/>
            <wp:positionH relativeFrom="column">
              <wp:posOffset>443865</wp:posOffset>
            </wp:positionH>
            <wp:positionV relativeFrom="paragraph">
              <wp:posOffset>4793269</wp:posOffset>
            </wp:positionV>
            <wp:extent cx="4475480" cy="2475230"/>
            <wp:effectExtent l="0" t="0" r="1270" b="1270"/>
            <wp:wrapThrough wrapText="bothSides">
              <wp:wrapPolygon edited="0">
                <wp:start x="0" y="0"/>
                <wp:lineTo x="0" y="21445"/>
                <wp:lineTo x="21514" y="21445"/>
                <wp:lineTo x="21514"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59677"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7548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4A">
        <w:rPr>
          <w:rFonts w:ascii="Times New Roman" w:hAnsi="Times New Roman" w:cs="Times New Roman"/>
          <w:b/>
          <w:bCs/>
          <w:noProof/>
          <w:sz w:val="36"/>
          <w:szCs w:val="36"/>
        </w:rPr>
        <w:drawing>
          <wp:anchor distT="0" distB="0" distL="114300" distR="114300" simplePos="0" relativeHeight="251659264" behindDoc="0" locked="0" layoutInCell="1" allowOverlap="1" wp14:anchorId="18DCAE66" wp14:editId="651B2F62">
            <wp:simplePos x="0" y="0"/>
            <wp:positionH relativeFrom="column">
              <wp:posOffset>3869690</wp:posOffset>
            </wp:positionH>
            <wp:positionV relativeFrom="paragraph">
              <wp:posOffset>2567536</wp:posOffset>
            </wp:positionV>
            <wp:extent cx="2142837" cy="2142837"/>
            <wp:effectExtent l="0" t="0" r="0" b="0"/>
            <wp:wrapThrough wrapText="bothSides">
              <wp:wrapPolygon edited="0">
                <wp:start x="0" y="0"/>
                <wp:lineTo x="0" y="21318"/>
                <wp:lineTo x="21318" y="21318"/>
                <wp:lineTo x="21318"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78582"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42837" cy="2142837"/>
                    </a:xfrm>
                    <a:prstGeom prst="rect">
                      <a:avLst/>
                    </a:prstGeom>
                    <a:noFill/>
                    <a:ln>
                      <a:noFill/>
                    </a:ln>
                  </pic:spPr>
                </pic:pic>
              </a:graphicData>
            </a:graphic>
          </wp:anchor>
        </w:drawing>
      </w:r>
      <w:r w:rsidRPr="009C2E4A">
        <w:rPr>
          <w:rFonts w:ascii="Times New Roman" w:hAnsi="Times New Roman" w:cs="Times New Roman"/>
          <w:b/>
          <w:bCs/>
          <w:noProof/>
          <w:sz w:val="36"/>
          <w:szCs w:val="36"/>
        </w:rPr>
        <w:drawing>
          <wp:anchor distT="0" distB="0" distL="114300" distR="114300" simplePos="0" relativeHeight="251658240" behindDoc="0" locked="0" layoutInCell="1" allowOverlap="1" wp14:anchorId="5EF5A282" wp14:editId="10684240">
            <wp:simplePos x="0" y="0"/>
            <wp:positionH relativeFrom="column">
              <wp:posOffset>-554066</wp:posOffset>
            </wp:positionH>
            <wp:positionV relativeFrom="paragraph">
              <wp:posOffset>2567940</wp:posOffset>
            </wp:positionV>
            <wp:extent cx="4371451" cy="2170545"/>
            <wp:effectExtent l="0" t="0" r="0" b="1270"/>
            <wp:wrapThrough wrapText="bothSides">
              <wp:wrapPolygon edited="0">
                <wp:start x="0" y="0"/>
                <wp:lineTo x="0" y="21423"/>
                <wp:lineTo x="21462" y="21423"/>
                <wp:lineTo x="21462"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66855"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71451" cy="2170545"/>
                    </a:xfrm>
                    <a:prstGeom prst="rect">
                      <a:avLst/>
                    </a:prstGeom>
                    <a:noFill/>
                    <a:ln>
                      <a:noFill/>
                    </a:ln>
                  </pic:spPr>
                </pic:pic>
              </a:graphicData>
            </a:graphic>
          </wp:anchor>
        </w:drawing>
      </w:r>
      <w:r w:rsidRPr="009C2E4A">
        <w:rPr>
          <w:rFonts w:ascii="Times New Roman" w:hAnsi="Times New Roman" w:cs="Times New Roman"/>
          <w:b/>
          <w:bCs/>
          <w:noProof/>
          <w:sz w:val="36"/>
          <w:szCs w:val="36"/>
        </w:rPr>
        <w:drawing>
          <wp:inline distT="0" distB="0" distL="0" distR="0" wp14:anchorId="0AC24FBE" wp14:editId="5B79F23B">
            <wp:extent cx="4387272" cy="2354196"/>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62042"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424595" cy="2374223"/>
                    </a:xfrm>
                    <a:prstGeom prst="rect">
                      <a:avLst/>
                    </a:prstGeom>
                    <a:noFill/>
                    <a:ln>
                      <a:noFill/>
                    </a:ln>
                  </pic:spPr>
                </pic:pic>
              </a:graphicData>
            </a:graphic>
          </wp:inline>
        </w:drawing>
      </w:r>
    </w:p>
    <w:p w14:paraId="1A8A715A" w14:textId="77777777" w:rsidR="001347CC" w:rsidRPr="003A7DEA" w:rsidRDefault="001347CC">
      <w:pPr>
        <w:spacing w:line="360" w:lineRule="auto"/>
        <w:rPr>
          <w:rFonts w:ascii="Times New Roman" w:hAnsi="Times New Roman" w:cs="Times New Roman"/>
          <w:b/>
          <w:bCs/>
          <w:sz w:val="36"/>
          <w:szCs w:val="36"/>
        </w:rPr>
      </w:pPr>
    </w:p>
    <w:p w14:paraId="2EB4D9F4" w14:textId="77777777" w:rsidR="00A970C9" w:rsidRDefault="00A970C9">
      <w:pPr>
        <w:spacing w:line="360" w:lineRule="auto"/>
        <w:jc w:val="center"/>
        <w:rPr>
          <w:rFonts w:ascii="Times New Roman" w:hAnsi="Times New Roman" w:cs="Times New Roman"/>
          <w:b/>
          <w:bCs/>
          <w:sz w:val="36"/>
          <w:szCs w:val="36"/>
        </w:rPr>
      </w:pPr>
    </w:p>
    <w:p w14:paraId="64E612B0" w14:textId="77777777" w:rsidR="00A970C9" w:rsidRDefault="00A970C9">
      <w:pPr>
        <w:spacing w:line="360" w:lineRule="auto"/>
        <w:jc w:val="center"/>
        <w:rPr>
          <w:rFonts w:ascii="Times New Roman" w:hAnsi="Times New Roman" w:cs="Times New Roman"/>
          <w:b/>
          <w:bCs/>
          <w:sz w:val="36"/>
          <w:szCs w:val="36"/>
        </w:rPr>
      </w:pPr>
    </w:p>
    <w:p w14:paraId="4E8EE6CA" w14:textId="77777777" w:rsidR="00A970C9" w:rsidRDefault="00A970C9">
      <w:pPr>
        <w:spacing w:line="360" w:lineRule="auto"/>
        <w:jc w:val="center"/>
        <w:rPr>
          <w:rFonts w:ascii="Times New Roman" w:hAnsi="Times New Roman" w:cs="Times New Roman"/>
          <w:b/>
          <w:bCs/>
          <w:sz w:val="36"/>
          <w:szCs w:val="36"/>
        </w:rPr>
      </w:pPr>
    </w:p>
    <w:p w14:paraId="4C2B3A19" w14:textId="6967CF77" w:rsidR="006F5FC0" w:rsidRPr="003A7DEA" w:rsidRDefault="001E77AB">
      <w:pPr>
        <w:spacing w:line="360" w:lineRule="auto"/>
        <w:jc w:val="center"/>
        <w:rPr>
          <w:rFonts w:ascii="Times New Roman" w:hAnsi="Times New Roman" w:cs="Times New Roman"/>
          <w:b/>
          <w:bCs/>
          <w:sz w:val="36"/>
          <w:szCs w:val="36"/>
        </w:rPr>
      </w:pPr>
      <w:r w:rsidRPr="003A7DEA">
        <w:rPr>
          <w:rFonts w:ascii="Times New Roman" w:hAnsi="Times New Roman" w:cs="Times New Roman"/>
          <w:b/>
          <w:bCs/>
          <w:sz w:val="36"/>
          <w:szCs w:val="36"/>
        </w:rPr>
        <w:lastRenderedPageBreak/>
        <w:t>Supplementary Figure 4 (Continued)</w:t>
      </w:r>
    </w:p>
    <w:p w14:paraId="3160B7F6" w14:textId="77777777" w:rsidR="000C49D6" w:rsidRPr="003A7DEA" w:rsidRDefault="001E77AB">
      <w:pPr>
        <w:spacing w:line="360" w:lineRule="auto"/>
        <w:ind w:firstLineChars="450" w:firstLine="1081"/>
        <w:jc w:val="both"/>
        <w:rPr>
          <w:rFonts w:ascii="Times New Roman" w:hAnsi="Times New Roman" w:cs="Times New Roman"/>
          <w:b/>
          <w:bCs/>
          <w:sz w:val="24"/>
          <w:szCs w:val="24"/>
        </w:rPr>
      </w:pPr>
      <w:bookmarkStart w:id="4" w:name="_Hlk37935334"/>
      <w:r w:rsidRPr="006E7AE5">
        <w:rPr>
          <w:rFonts w:ascii="Times New Roman" w:hAnsi="Times New Roman" w:cs="Times New Roman"/>
          <w:b/>
          <w:bCs/>
          <w:noProof/>
          <w:sz w:val="24"/>
          <w:szCs w:val="24"/>
        </w:rPr>
        <w:drawing>
          <wp:inline distT="0" distB="0" distL="0" distR="0" wp14:anchorId="704EA2D6" wp14:editId="13C9F10B">
            <wp:extent cx="3999230" cy="4812030"/>
            <wp:effectExtent l="0" t="0" r="127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08664" name="Picture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99230" cy="4812030"/>
                    </a:xfrm>
                    <a:prstGeom prst="rect">
                      <a:avLst/>
                    </a:prstGeom>
                    <a:noFill/>
                    <a:ln>
                      <a:noFill/>
                    </a:ln>
                  </pic:spPr>
                </pic:pic>
              </a:graphicData>
            </a:graphic>
          </wp:inline>
        </w:drawing>
      </w:r>
    </w:p>
    <w:p w14:paraId="2AAEA02A" w14:textId="31CA5EC7" w:rsidR="00B4705D" w:rsidRPr="003A7DEA" w:rsidRDefault="001E77AB">
      <w:pPr>
        <w:spacing w:line="360" w:lineRule="auto"/>
        <w:jc w:val="both"/>
        <w:rPr>
          <w:rFonts w:ascii="Times New Roman" w:eastAsiaTheme="minorHAnsi" w:hAnsi="Times New Roman" w:cs="Times New Roman"/>
          <w:sz w:val="24"/>
          <w:szCs w:val="24"/>
        </w:rPr>
      </w:pPr>
      <w:r w:rsidRPr="003A7DEA">
        <w:rPr>
          <w:rFonts w:ascii="Times New Roman" w:hAnsi="Times New Roman" w:cs="Times New Roman"/>
          <w:b/>
          <w:bCs/>
          <w:sz w:val="24"/>
          <w:szCs w:val="24"/>
        </w:rPr>
        <w:t xml:space="preserve">Supplementary </w:t>
      </w:r>
      <w:r w:rsidR="00D80DB4" w:rsidRPr="003A7DEA">
        <w:rPr>
          <w:rFonts w:ascii="Times New Roman" w:hAnsi="Times New Roman" w:cs="Times New Roman"/>
          <w:b/>
          <w:bCs/>
          <w:sz w:val="24"/>
          <w:szCs w:val="24"/>
        </w:rPr>
        <w:t xml:space="preserve">Figure </w:t>
      </w:r>
      <w:r w:rsidRPr="003A7DEA">
        <w:rPr>
          <w:rFonts w:ascii="Times New Roman" w:hAnsi="Times New Roman" w:cs="Times New Roman"/>
          <w:b/>
          <w:bCs/>
          <w:sz w:val="24"/>
          <w:szCs w:val="24"/>
        </w:rPr>
        <w:t>4</w:t>
      </w:r>
      <w:bookmarkEnd w:id="4"/>
      <w:r w:rsidR="00D80DB4" w:rsidRPr="003A7DEA">
        <w:rPr>
          <w:rFonts w:ascii="Times New Roman" w:hAnsi="Times New Roman" w:cs="Times New Roman"/>
          <w:b/>
          <w:bCs/>
          <w:sz w:val="24"/>
          <w:szCs w:val="24"/>
        </w:rPr>
        <w:t>.</w:t>
      </w:r>
      <w:r w:rsidR="00D80DB4" w:rsidRPr="003A7DEA">
        <w:rPr>
          <w:rFonts w:ascii="Times New Roman" w:hAnsi="Times New Roman" w:cs="Times New Roman"/>
          <w:sz w:val="24"/>
          <w:szCs w:val="24"/>
        </w:rPr>
        <w:t xml:space="preserve"> </w:t>
      </w:r>
      <w:r w:rsidRPr="003A7DEA">
        <w:rPr>
          <w:rFonts w:ascii="Times New Roman" w:hAnsi="Times New Roman" w:cs="Times New Roman"/>
          <w:color w:val="FF0000"/>
          <w:sz w:val="24"/>
          <w:szCs w:val="24"/>
        </w:rPr>
        <w:t xml:space="preserve">Effect of hypersound </w:t>
      </w:r>
      <w:r w:rsidR="00001DCD" w:rsidRPr="003A7DEA">
        <w:rPr>
          <w:rFonts w:ascii="Times New Roman" w:hAnsi="Times New Roman" w:cs="Times New Roman"/>
          <w:color w:val="FF0000"/>
          <w:sz w:val="24"/>
          <w:szCs w:val="24"/>
        </w:rPr>
        <w:t>shock waves</w:t>
      </w:r>
      <w:r w:rsidRPr="003A7DEA">
        <w:rPr>
          <w:rFonts w:ascii="Times New Roman" w:hAnsi="Times New Roman" w:cs="Times New Roman"/>
          <w:color w:val="FF0000"/>
          <w:sz w:val="24"/>
          <w:szCs w:val="24"/>
        </w:rPr>
        <w:t xml:space="preserve"> on the</w:t>
      </w:r>
      <w:r w:rsidR="00001DCD" w:rsidRPr="003A7DEA">
        <w:rPr>
          <w:rFonts w:ascii="Times New Roman" w:hAnsi="Times New Roman" w:cs="Times New Roman"/>
          <w:color w:val="FF0000"/>
          <w:sz w:val="24"/>
          <w:szCs w:val="24"/>
        </w:rPr>
        <w:t xml:space="preserve"> native structure of the</w:t>
      </w:r>
      <w:r w:rsidRPr="003A7DEA">
        <w:rPr>
          <w:rFonts w:ascii="Times New Roman" w:hAnsi="Times New Roman" w:cs="Times New Roman"/>
          <w:color w:val="FF0000"/>
          <w:sz w:val="24"/>
          <w:szCs w:val="24"/>
        </w:rPr>
        <w:t xml:space="preserve"> CDK2 </w:t>
      </w:r>
      <w:r w:rsidR="00001DCD" w:rsidRPr="003A7DEA">
        <w:rPr>
          <w:rFonts w:ascii="Times New Roman" w:hAnsi="Times New Roman" w:cs="Times New Roman"/>
          <w:color w:val="FF0000"/>
          <w:sz w:val="24"/>
          <w:szCs w:val="24"/>
        </w:rPr>
        <w:t>kinase</w:t>
      </w:r>
      <w:r w:rsidRPr="003A7DEA">
        <w:rPr>
          <w:rFonts w:ascii="Times New Roman" w:hAnsi="Times New Roman" w:cs="Times New Roman"/>
          <w:color w:val="FF0000"/>
          <w:sz w:val="24"/>
          <w:szCs w:val="24"/>
        </w:rPr>
        <w:t>.</w:t>
      </w:r>
      <w:r w:rsidR="00C26F46" w:rsidRPr="003A7DEA">
        <w:rPr>
          <w:rFonts w:ascii="Times New Roman" w:hAnsi="Times New Roman" w:cs="Times New Roman"/>
          <w:sz w:val="24"/>
          <w:szCs w:val="24"/>
        </w:rPr>
        <w:t xml:space="preserve"> </w:t>
      </w:r>
      <w:r w:rsidR="00364E62" w:rsidRPr="003A7DEA">
        <w:rPr>
          <w:rFonts w:ascii="Times New Roman" w:hAnsi="Times New Roman" w:cs="Times New Roman"/>
          <w:sz w:val="24"/>
          <w:szCs w:val="24"/>
        </w:rPr>
        <w:t xml:space="preserve">(A) </w:t>
      </w:r>
      <w:r w:rsidR="00D80DB4" w:rsidRPr="003A7DEA">
        <w:rPr>
          <w:rFonts w:ascii="Times New Roman" w:hAnsi="Times New Roman" w:cs="Times New Roman"/>
          <w:sz w:val="24"/>
          <w:szCs w:val="24"/>
        </w:rPr>
        <w:t xml:space="preserve">Native contact maps of CDK2 in </w:t>
      </w:r>
      <w:r w:rsidR="00D80DB4" w:rsidRPr="003A7DEA">
        <w:rPr>
          <w:rFonts w:ascii="Times New Roman" w:eastAsia="游明朝" w:hAnsi="Times New Roman" w:cs="Times New Roman"/>
          <w:sz w:val="24"/>
          <w:szCs w:val="24"/>
        </w:rPr>
        <w:t xml:space="preserve">the </w:t>
      </w:r>
      <w:r w:rsidR="00D80DB4" w:rsidRPr="003A7DEA">
        <w:rPr>
          <w:rFonts w:ascii="Times New Roman" w:hAnsi="Times New Roman" w:cs="Times New Roman"/>
          <w:sz w:val="24"/>
          <w:szCs w:val="24"/>
        </w:rPr>
        <w:t>presence of CS3</w:t>
      </w:r>
      <w:r w:rsidR="00A85791" w:rsidRPr="003A7DEA">
        <w:rPr>
          <w:rFonts w:ascii="Times New Roman" w:hAnsi="Times New Roman" w:cs="Times New Roman"/>
          <w:sz w:val="24"/>
          <w:szCs w:val="24"/>
        </w:rPr>
        <w:t>,</w:t>
      </w:r>
      <w:r w:rsidR="00D80DB4" w:rsidRPr="003A7DEA">
        <w:rPr>
          <w:rFonts w:ascii="Times New Roman" w:hAnsi="Times New Roman" w:cs="Times New Roman"/>
          <w:sz w:val="24"/>
          <w:szCs w:val="24"/>
        </w:rPr>
        <w:t xml:space="preserve"> obtained from conventional and hypersound-perturbed MD simulations.</w:t>
      </w:r>
      <w:r w:rsidR="009962C0" w:rsidRPr="003A7DEA">
        <w:rPr>
          <w:rFonts w:ascii="Times New Roman" w:hAnsi="Times New Roman" w:cs="Times New Roman"/>
          <w:sz w:val="24"/>
          <w:szCs w:val="24"/>
        </w:rPr>
        <w:t xml:space="preserve"> </w:t>
      </w:r>
      <w:r w:rsidR="00D80DB4" w:rsidRPr="003A7DEA">
        <w:rPr>
          <w:rFonts w:ascii="Times New Roman" w:hAnsi="Times New Roman" w:cs="Times New Roman"/>
          <w:sz w:val="24"/>
          <w:szCs w:val="24"/>
        </w:rPr>
        <w:t>The shortest distances between residue pairs were determined using trajectories of 50–100 ns extracted from 10 independent MD simulations of 100 ns without or with hypersound irradiation</w:t>
      </w:r>
      <w:r w:rsidR="00F47332" w:rsidRPr="003A7DEA">
        <w:rPr>
          <w:rFonts w:ascii="Times New Roman" w:hAnsi="Times New Roman" w:cs="Times New Roman"/>
          <w:sz w:val="24"/>
          <w:szCs w:val="24"/>
        </w:rPr>
        <w:t xml:space="preserve">, where </w:t>
      </w:r>
      <w:r w:rsidR="00C26F46" w:rsidRPr="003A7DEA">
        <w:rPr>
          <w:rFonts w:ascii="Times New Roman" w:hAnsi="Times New Roman" w:cs="Times New Roman"/>
          <w:sz w:val="24"/>
          <w:szCs w:val="24"/>
        </w:rPr>
        <w:t xml:space="preserve">the </w:t>
      </w:r>
      <w:r w:rsidR="00F47332" w:rsidRPr="003A7DEA">
        <w:rPr>
          <w:rFonts w:ascii="Times New Roman" w:hAnsi="Times New Roman" w:cs="Times New Roman"/>
          <w:i/>
          <w:iCs/>
          <w:color w:val="FF0000"/>
          <w:sz w:val="24"/>
          <w:szCs w:val="24"/>
        </w:rPr>
        <w:t>N</w:t>
      </w:r>
      <w:r w:rsidR="00F47332" w:rsidRPr="003A7DEA">
        <w:rPr>
          <w:rFonts w:ascii="Times New Roman" w:hAnsi="Times New Roman" w:cs="Times New Roman"/>
          <w:color w:val="FF0000"/>
          <w:sz w:val="24"/>
          <w:szCs w:val="24"/>
        </w:rPr>
        <w:t xml:space="preserve"> and </w:t>
      </w:r>
      <w:r w:rsidR="00F47332" w:rsidRPr="003A7DEA">
        <w:rPr>
          <w:rFonts w:ascii="Times New Roman" w:hAnsi="Times New Roman" w:cs="Times New Roman"/>
          <w:i/>
          <w:iCs/>
          <w:color w:val="FF0000"/>
          <w:sz w:val="24"/>
          <w:szCs w:val="24"/>
        </w:rPr>
        <w:t>v</w:t>
      </w:r>
      <w:r w:rsidR="00F47332" w:rsidRPr="003A7DEA">
        <w:rPr>
          <w:rFonts w:ascii="Times New Roman" w:hAnsi="Times New Roman" w:cs="Times New Roman"/>
          <w:i/>
          <w:iCs/>
          <w:color w:val="FF0000"/>
          <w:sz w:val="24"/>
          <w:szCs w:val="24"/>
          <w:vertAlign w:val="subscript"/>
        </w:rPr>
        <w:t>max</w:t>
      </w:r>
      <w:r w:rsidR="00F47332" w:rsidRPr="003A7DEA">
        <w:rPr>
          <w:rFonts w:ascii="Times New Roman" w:hAnsi="Times New Roman" w:cs="Times New Roman"/>
          <w:color w:val="FF0000"/>
          <w:sz w:val="24"/>
          <w:szCs w:val="24"/>
        </w:rPr>
        <w:t xml:space="preserve"> values </w:t>
      </w:r>
      <w:r w:rsidR="00952CB3" w:rsidRPr="003A7DEA">
        <w:rPr>
          <w:rFonts w:ascii="Times New Roman" w:hAnsi="Times New Roman" w:cs="Times New Roman"/>
          <w:color w:val="FF0000"/>
          <w:sz w:val="24"/>
          <w:szCs w:val="24"/>
        </w:rPr>
        <w:t xml:space="preserve">used </w:t>
      </w:r>
      <w:r w:rsidR="00F47332" w:rsidRPr="003A7DEA">
        <w:rPr>
          <w:rFonts w:ascii="Times New Roman" w:hAnsi="Times New Roman" w:cs="Times New Roman"/>
          <w:color w:val="FF0000"/>
          <w:sz w:val="24"/>
          <w:szCs w:val="24"/>
        </w:rPr>
        <w:t>are indicated at the top of each figure</w:t>
      </w:r>
      <w:r w:rsidR="00C26F46" w:rsidRPr="003A7DEA">
        <w:rPr>
          <w:rFonts w:ascii="Times New Roman" w:hAnsi="Times New Roman" w:cs="Times New Roman"/>
          <w:color w:val="FF0000"/>
          <w:sz w:val="24"/>
          <w:szCs w:val="24"/>
        </w:rPr>
        <w:t xml:space="preserve">; </w:t>
      </w:r>
      <w:r w:rsidR="00952CB3" w:rsidRPr="003A7DEA">
        <w:rPr>
          <w:rFonts w:ascii="Times New Roman" w:hAnsi="Times New Roman" w:cs="Times New Roman"/>
          <w:i/>
          <w:iCs/>
          <w:color w:val="FF0000"/>
          <w:sz w:val="24"/>
          <w:szCs w:val="24"/>
        </w:rPr>
        <w:t>T</w:t>
      </w:r>
      <w:r w:rsidR="00952CB3" w:rsidRPr="003A7DEA">
        <w:rPr>
          <w:rFonts w:ascii="Times New Roman" w:hAnsi="Times New Roman" w:cs="Times New Roman"/>
          <w:i/>
          <w:iCs/>
          <w:color w:val="FF0000"/>
          <w:sz w:val="24"/>
          <w:szCs w:val="24"/>
          <w:vertAlign w:val="subscript"/>
        </w:rPr>
        <w:t>int</w:t>
      </w:r>
      <w:r w:rsidR="00952CB3" w:rsidRPr="003A7DEA">
        <w:rPr>
          <w:rFonts w:ascii="Times New Roman" w:hAnsi="Times New Roman" w:cs="Times New Roman"/>
          <w:color w:val="FF0000"/>
          <w:sz w:val="24"/>
          <w:szCs w:val="24"/>
        </w:rPr>
        <w:t xml:space="preserve"> </w:t>
      </w:r>
      <w:r w:rsidR="00744487" w:rsidRPr="003A7DEA">
        <w:rPr>
          <w:rFonts w:ascii="Times New Roman" w:hAnsi="Times New Roman" w:cs="Times New Roman"/>
          <w:color w:val="FF0000"/>
          <w:sz w:val="24"/>
          <w:szCs w:val="24"/>
        </w:rPr>
        <w:t>of</w:t>
      </w:r>
      <w:r w:rsidR="00952CB3" w:rsidRPr="003A7DEA">
        <w:rPr>
          <w:rFonts w:ascii="Times New Roman" w:hAnsi="Times New Roman" w:cs="Times New Roman"/>
          <w:color w:val="FF0000"/>
          <w:sz w:val="24"/>
          <w:szCs w:val="24"/>
        </w:rPr>
        <w:t xml:space="preserve"> 2,400N</w:t>
      </w:r>
      <w:r w:rsidR="00744487" w:rsidRPr="003A7DEA">
        <w:rPr>
          <w:rFonts w:ascii="Times New Roman" w:hAnsi="Times New Roman" w:cs="Times New Roman"/>
          <w:color w:val="FF0000"/>
          <w:sz w:val="24"/>
          <w:szCs w:val="24"/>
        </w:rPr>
        <w:t xml:space="preserve"> was used</w:t>
      </w:r>
      <w:r w:rsidR="00C26F46" w:rsidRPr="003A7DEA">
        <w:rPr>
          <w:rFonts w:ascii="Times New Roman" w:hAnsi="Times New Roman" w:cs="Times New Roman"/>
          <w:color w:val="FF0000"/>
          <w:sz w:val="24"/>
          <w:szCs w:val="24"/>
        </w:rPr>
        <w:t xml:space="preserve"> across experiments</w:t>
      </w:r>
      <w:r w:rsidR="00F47332" w:rsidRPr="003A7DEA">
        <w:rPr>
          <w:rFonts w:ascii="Times New Roman" w:hAnsi="Times New Roman" w:cs="Times New Roman"/>
          <w:color w:val="FF0000"/>
          <w:sz w:val="24"/>
          <w:szCs w:val="24"/>
        </w:rPr>
        <w:t>.</w:t>
      </w:r>
      <w:r w:rsidR="00952CB3" w:rsidRPr="003A7DEA">
        <w:rPr>
          <w:rFonts w:ascii="Times New Roman" w:hAnsi="Times New Roman" w:cs="Times New Roman"/>
          <w:color w:val="FF0000"/>
          <w:sz w:val="24"/>
          <w:szCs w:val="24"/>
        </w:rPr>
        <w:t xml:space="preserve"> </w:t>
      </w:r>
      <w:r w:rsidR="00C26F46" w:rsidRPr="003A7DEA">
        <w:rPr>
          <w:rFonts w:ascii="Times New Roman" w:hAnsi="Times New Roman" w:cs="Times New Roman"/>
          <w:color w:val="FF0000"/>
          <w:sz w:val="24"/>
          <w:szCs w:val="24"/>
        </w:rPr>
        <w:t>The i</w:t>
      </w:r>
      <w:r w:rsidR="00BF4DF2" w:rsidRPr="003A7DEA">
        <w:rPr>
          <w:rFonts w:ascii="Times New Roman" w:hAnsi="Times New Roman" w:cs="Times New Roman"/>
          <w:color w:val="FF0000"/>
          <w:sz w:val="24"/>
          <w:szCs w:val="24"/>
        </w:rPr>
        <w:t>nter-residue contact</w:t>
      </w:r>
      <w:r w:rsidR="00952CB3" w:rsidRPr="003A7DEA">
        <w:rPr>
          <w:rFonts w:ascii="Times New Roman" w:hAnsi="Times New Roman" w:cs="Times New Roman"/>
          <w:color w:val="FF0000"/>
          <w:sz w:val="24"/>
          <w:szCs w:val="24"/>
        </w:rPr>
        <w:t xml:space="preserve">s </w:t>
      </w:r>
      <w:r w:rsidR="005D181D" w:rsidRPr="003A7DEA">
        <w:rPr>
          <w:rFonts w:ascii="Times New Roman" w:hAnsi="Times New Roman" w:cs="Times New Roman"/>
          <w:color w:val="FF0000"/>
          <w:sz w:val="24"/>
          <w:szCs w:val="24"/>
        </w:rPr>
        <w:t>whose intensities</w:t>
      </w:r>
      <w:r w:rsidR="00BF4DF2" w:rsidRPr="003A7DEA">
        <w:rPr>
          <w:rFonts w:ascii="Times New Roman" w:hAnsi="Times New Roman" w:cs="Times New Roman"/>
          <w:color w:val="FF0000"/>
          <w:sz w:val="24"/>
          <w:szCs w:val="24"/>
        </w:rPr>
        <w:t xml:space="preserve"> </w:t>
      </w:r>
      <w:r w:rsidR="00C26F46" w:rsidRPr="003A7DEA">
        <w:rPr>
          <w:rFonts w:ascii="Times New Roman" w:hAnsi="Times New Roman" w:cs="Times New Roman"/>
          <w:color w:val="FF0000"/>
          <w:sz w:val="24"/>
          <w:szCs w:val="24"/>
        </w:rPr>
        <w:t xml:space="preserve">were </w:t>
      </w:r>
      <w:r w:rsidR="005D181D" w:rsidRPr="003A7DEA">
        <w:rPr>
          <w:rFonts w:ascii="Times New Roman" w:hAnsi="Times New Roman" w:cs="Times New Roman"/>
          <w:color w:val="FF0000"/>
          <w:sz w:val="24"/>
          <w:szCs w:val="24"/>
        </w:rPr>
        <w:t>attenuate</w:t>
      </w:r>
      <w:r w:rsidR="00C26F46" w:rsidRPr="003A7DEA">
        <w:rPr>
          <w:rFonts w:ascii="Times New Roman" w:hAnsi="Times New Roman" w:cs="Times New Roman"/>
          <w:color w:val="FF0000"/>
          <w:sz w:val="24"/>
          <w:szCs w:val="24"/>
        </w:rPr>
        <w:t>d</w:t>
      </w:r>
      <w:r w:rsidR="00952CB3" w:rsidRPr="003A7DEA">
        <w:rPr>
          <w:rFonts w:ascii="Times New Roman" w:hAnsi="Times New Roman" w:cs="Times New Roman"/>
          <w:color w:val="FF0000"/>
          <w:sz w:val="24"/>
          <w:szCs w:val="24"/>
        </w:rPr>
        <w:t xml:space="preserve"> </w:t>
      </w:r>
      <w:r w:rsidR="00C26F46" w:rsidRPr="003A7DEA">
        <w:rPr>
          <w:rFonts w:ascii="Times New Roman" w:hAnsi="Times New Roman" w:cs="Times New Roman"/>
          <w:color w:val="FF0000"/>
          <w:sz w:val="24"/>
          <w:szCs w:val="24"/>
        </w:rPr>
        <w:t xml:space="preserve">by </w:t>
      </w:r>
      <w:r w:rsidR="00952CB3" w:rsidRPr="003A7DEA">
        <w:rPr>
          <w:rFonts w:ascii="Times New Roman" w:hAnsi="Times New Roman" w:cs="Times New Roman"/>
          <w:color w:val="FF0000"/>
          <w:sz w:val="24"/>
          <w:szCs w:val="24"/>
        </w:rPr>
        <w:t xml:space="preserve">an increase </w:t>
      </w:r>
      <w:r w:rsidR="00DA32BA" w:rsidRPr="003A7DEA">
        <w:rPr>
          <w:rFonts w:ascii="Times New Roman" w:hAnsi="Times New Roman" w:cs="Times New Roman"/>
          <w:color w:val="FF0000"/>
          <w:sz w:val="24"/>
          <w:szCs w:val="24"/>
        </w:rPr>
        <w:t>in</w:t>
      </w:r>
      <w:r w:rsidR="00952CB3" w:rsidRPr="003A7DEA">
        <w:rPr>
          <w:rFonts w:ascii="Times New Roman" w:hAnsi="Times New Roman" w:cs="Times New Roman"/>
          <w:color w:val="FF0000"/>
          <w:sz w:val="24"/>
          <w:szCs w:val="24"/>
        </w:rPr>
        <w:t xml:space="preserve"> </w:t>
      </w:r>
      <w:r w:rsidR="00347742" w:rsidRPr="003A7DEA">
        <w:rPr>
          <w:rFonts w:ascii="Times New Roman" w:hAnsi="Times New Roman" w:cs="Times New Roman"/>
          <w:color w:val="FF0000"/>
          <w:sz w:val="24"/>
          <w:szCs w:val="24"/>
        </w:rPr>
        <w:t>hypersound</w:t>
      </w:r>
      <w:r w:rsidR="00952CB3" w:rsidRPr="003A7DEA">
        <w:rPr>
          <w:rFonts w:ascii="Times New Roman" w:hAnsi="Times New Roman" w:cs="Times New Roman"/>
          <w:color w:val="FF0000"/>
          <w:sz w:val="24"/>
          <w:szCs w:val="24"/>
        </w:rPr>
        <w:t xml:space="preserve"> frequency</w:t>
      </w:r>
      <w:r w:rsidR="00347742" w:rsidRPr="003A7DEA">
        <w:rPr>
          <w:rFonts w:ascii="Times New Roman" w:hAnsi="Times New Roman" w:cs="Times New Roman"/>
          <w:color w:val="FF0000"/>
          <w:sz w:val="24"/>
          <w:szCs w:val="24"/>
        </w:rPr>
        <w:t xml:space="preserve"> (</w:t>
      </w:r>
      <w:r w:rsidR="00347742" w:rsidRPr="003A7DEA">
        <w:rPr>
          <w:rFonts w:ascii="Times New Roman" w:eastAsia="ＭＳ 明朝" w:hAnsi="Times New Roman" w:cs="Times New Roman"/>
          <w:color w:val="FF0000"/>
          <w:sz w:val="24"/>
          <w:szCs w:val="24"/>
        </w:rPr>
        <w:t xml:space="preserve">proportional to </w:t>
      </w:r>
      <w:r w:rsidR="00347742" w:rsidRPr="003A7DEA">
        <w:rPr>
          <w:rFonts w:ascii="Times New Roman" w:eastAsia="游明朝" w:hAnsi="Times New Roman" w:cs="Times New Roman"/>
          <w:color w:val="FF0000"/>
          <w:sz w:val="24"/>
          <w:szCs w:val="24"/>
        </w:rPr>
        <w:t>1/</w:t>
      </w:r>
      <w:r w:rsidR="00347742" w:rsidRPr="003A7DEA">
        <w:rPr>
          <w:rFonts w:ascii="Times New Roman" w:hAnsi="Times New Roman" w:cs="Times New Roman"/>
          <w:i/>
          <w:iCs/>
          <w:color w:val="FF0000"/>
          <w:sz w:val="24"/>
          <w:szCs w:val="24"/>
        </w:rPr>
        <w:t>N</w:t>
      </w:r>
      <w:r w:rsidR="00C26F46" w:rsidRPr="003A7DEA">
        <w:rPr>
          <w:rFonts w:ascii="Times New Roman" w:hAnsi="Times New Roman" w:cs="Times New Roman"/>
          <w:color w:val="FF0000"/>
          <w:sz w:val="24"/>
          <w:szCs w:val="24"/>
        </w:rPr>
        <w:t xml:space="preserve">) </w:t>
      </w:r>
      <w:r w:rsidR="00952CB3" w:rsidRPr="003A7DEA">
        <w:rPr>
          <w:rFonts w:ascii="Times New Roman" w:hAnsi="Times New Roman" w:cs="Times New Roman"/>
          <w:color w:val="FF0000"/>
          <w:sz w:val="24"/>
          <w:szCs w:val="24"/>
        </w:rPr>
        <w:t>or amplitude</w:t>
      </w:r>
      <w:r w:rsidR="00347742" w:rsidRPr="003A7DEA">
        <w:rPr>
          <w:rFonts w:ascii="Times New Roman" w:hAnsi="Times New Roman" w:cs="Times New Roman"/>
          <w:color w:val="FF0000"/>
          <w:sz w:val="24"/>
          <w:szCs w:val="24"/>
        </w:rPr>
        <w:t xml:space="preserve"> (</w:t>
      </w:r>
      <w:r w:rsidR="000F0C5F" w:rsidRPr="003A7DEA">
        <w:rPr>
          <w:rFonts w:ascii="Times New Roman" w:hAnsi="Times New Roman" w:cs="Times New Roman"/>
          <w:i/>
          <w:iCs/>
          <w:color w:val="FF0000"/>
          <w:sz w:val="24"/>
          <w:szCs w:val="24"/>
        </w:rPr>
        <w:t>v</w:t>
      </w:r>
      <w:r w:rsidR="000F0C5F" w:rsidRPr="003A7DEA">
        <w:rPr>
          <w:rFonts w:ascii="Times New Roman" w:hAnsi="Times New Roman" w:cs="Times New Roman"/>
          <w:i/>
          <w:iCs/>
          <w:color w:val="FF0000"/>
          <w:sz w:val="24"/>
          <w:szCs w:val="24"/>
          <w:vertAlign w:val="subscript"/>
        </w:rPr>
        <w:t>max</w:t>
      </w:r>
      <w:r w:rsidR="00347742" w:rsidRPr="003A7DEA">
        <w:rPr>
          <w:rFonts w:ascii="Times New Roman" w:hAnsi="Times New Roman" w:cs="Times New Roman"/>
          <w:color w:val="FF0000"/>
          <w:sz w:val="24"/>
          <w:szCs w:val="24"/>
        </w:rPr>
        <w:t xml:space="preserve">) </w:t>
      </w:r>
      <w:r w:rsidR="00BF4DF2" w:rsidRPr="003A7DEA">
        <w:rPr>
          <w:rFonts w:ascii="Times New Roman" w:hAnsi="Times New Roman" w:cs="Times New Roman"/>
          <w:color w:val="FF0000"/>
          <w:sz w:val="24"/>
          <w:szCs w:val="24"/>
        </w:rPr>
        <w:t xml:space="preserve">are indicated </w:t>
      </w:r>
      <w:r w:rsidR="00BF4DF2" w:rsidRPr="003A7DEA">
        <w:rPr>
          <w:rFonts w:ascii="Times New Roman" w:hAnsi="Times New Roman" w:cs="Times New Roman"/>
          <w:color w:val="FF0000"/>
          <w:sz w:val="24"/>
          <w:szCs w:val="24"/>
        </w:rPr>
        <w:lastRenderedPageBreak/>
        <w:t xml:space="preserve">by </w:t>
      </w:r>
      <w:r w:rsidR="00171395" w:rsidRPr="003A7DEA">
        <w:rPr>
          <w:rFonts w:ascii="Times New Roman" w:hAnsi="Times New Roman" w:cs="Times New Roman"/>
          <w:color w:val="FF0000"/>
          <w:sz w:val="24"/>
          <w:szCs w:val="24"/>
        </w:rPr>
        <w:t xml:space="preserve">orange </w:t>
      </w:r>
      <w:r w:rsidR="00BF4DF2" w:rsidRPr="003A7DEA">
        <w:rPr>
          <w:rFonts w:ascii="Times New Roman" w:hAnsi="Times New Roman" w:cs="Times New Roman"/>
          <w:color w:val="FF0000"/>
          <w:sz w:val="24"/>
          <w:szCs w:val="24"/>
        </w:rPr>
        <w:t>arrows. (</w:t>
      </w:r>
      <w:r w:rsidR="00DA32BA" w:rsidRPr="003A7DEA">
        <w:rPr>
          <w:rFonts w:ascii="Times New Roman" w:hAnsi="Times New Roman" w:cs="Times New Roman"/>
          <w:color w:val="FF0000"/>
          <w:sz w:val="24"/>
          <w:szCs w:val="24"/>
        </w:rPr>
        <w:t>B</w:t>
      </w:r>
      <w:r w:rsidR="00BF4DF2" w:rsidRPr="003A7DEA">
        <w:rPr>
          <w:rFonts w:ascii="Times New Roman" w:hAnsi="Times New Roman" w:cs="Times New Roman"/>
          <w:color w:val="FF0000"/>
          <w:sz w:val="24"/>
          <w:szCs w:val="24"/>
        </w:rPr>
        <w:t>)</w:t>
      </w:r>
      <w:r w:rsidR="00364E62" w:rsidRPr="003A7DEA">
        <w:rPr>
          <w:rFonts w:ascii="Times New Roman" w:hAnsi="Times New Roman" w:cs="Times New Roman"/>
          <w:color w:val="FF0000"/>
          <w:sz w:val="24"/>
          <w:szCs w:val="24"/>
        </w:rPr>
        <w:t xml:space="preserve"> </w:t>
      </w:r>
      <w:r w:rsidR="003A0E1C" w:rsidRPr="003A7DEA">
        <w:rPr>
          <w:rFonts w:ascii="Times New Roman" w:hAnsi="Times New Roman" w:cs="Times New Roman"/>
          <w:color w:val="FF0000"/>
          <w:sz w:val="24"/>
          <w:szCs w:val="24"/>
        </w:rPr>
        <w:t xml:space="preserve">Structural location of </w:t>
      </w:r>
      <w:r w:rsidR="00480E83" w:rsidRPr="003A7DEA">
        <w:rPr>
          <w:rFonts w:ascii="Times New Roman" w:hAnsi="Times New Roman" w:cs="Times New Roman"/>
          <w:color w:val="FF0000"/>
          <w:sz w:val="24"/>
          <w:szCs w:val="24"/>
        </w:rPr>
        <w:t>CDK2 residue</w:t>
      </w:r>
      <w:r w:rsidR="003A0E1C" w:rsidRPr="003A7DEA">
        <w:rPr>
          <w:rFonts w:ascii="Times New Roman" w:hAnsi="Times New Roman" w:cs="Times New Roman"/>
          <w:color w:val="FF0000"/>
          <w:sz w:val="24"/>
          <w:szCs w:val="24"/>
        </w:rPr>
        <w:t xml:space="preserve">s </w:t>
      </w:r>
      <w:r w:rsidR="00006D03" w:rsidRPr="003A7DEA">
        <w:rPr>
          <w:rFonts w:ascii="Times New Roman" w:hAnsi="Times New Roman" w:cs="Times New Roman"/>
          <w:color w:val="FF0000"/>
          <w:sz w:val="24"/>
          <w:szCs w:val="24"/>
        </w:rPr>
        <w:t>affected</w:t>
      </w:r>
      <w:r w:rsidR="003A0E1C" w:rsidRPr="003A7DEA">
        <w:rPr>
          <w:rFonts w:ascii="Times New Roman" w:hAnsi="Times New Roman" w:cs="Times New Roman"/>
          <w:color w:val="FF0000"/>
          <w:sz w:val="24"/>
          <w:szCs w:val="24"/>
        </w:rPr>
        <w:t xml:space="preserve"> by hypersound irradiation. </w:t>
      </w:r>
      <w:r w:rsidR="00BF65C3" w:rsidRPr="003A7DEA">
        <w:rPr>
          <w:rFonts w:ascii="Times New Roman" w:hAnsi="Times New Roman" w:cs="Times New Roman"/>
          <w:color w:val="FF0000"/>
          <w:sz w:val="24"/>
          <w:szCs w:val="24"/>
        </w:rPr>
        <w:t xml:space="preserve">Inter-residue contacts </w:t>
      </w:r>
      <w:r w:rsidR="008C215A" w:rsidRPr="003A7DEA">
        <w:rPr>
          <w:rFonts w:ascii="Times New Roman" w:hAnsi="Times New Roman" w:cs="Times New Roman"/>
          <w:color w:val="FF0000"/>
          <w:sz w:val="24"/>
          <w:szCs w:val="24"/>
        </w:rPr>
        <w:t>corresponding to the numbered</w:t>
      </w:r>
      <w:r w:rsidR="00BF65C3" w:rsidRPr="003A7DEA">
        <w:rPr>
          <w:rFonts w:ascii="Times New Roman" w:hAnsi="Times New Roman" w:cs="Times New Roman"/>
          <w:color w:val="FF0000"/>
          <w:sz w:val="24"/>
          <w:szCs w:val="24"/>
        </w:rPr>
        <w:t xml:space="preserve"> arrows in (</w:t>
      </w:r>
      <w:r w:rsidR="002A5DFF" w:rsidRPr="003A7DEA">
        <w:rPr>
          <w:rFonts w:ascii="Times New Roman" w:hAnsi="Times New Roman" w:cs="Times New Roman"/>
          <w:color w:val="FF0000"/>
          <w:sz w:val="24"/>
          <w:szCs w:val="24"/>
        </w:rPr>
        <w:t>A</w:t>
      </w:r>
      <w:r w:rsidR="00BF65C3" w:rsidRPr="003A7DEA">
        <w:rPr>
          <w:rFonts w:ascii="Times New Roman" w:hAnsi="Times New Roman" w:cs="Times New Roman"/>
          <w:color w:val="FF0000"/>
          <w:sz w:val="24"/>
          <w:szCs w:val="24"/>
        </w:rPr>
        <w:t>) are shown in t</w:t>
      </w:r>
      <w:r w:rsidR="00364E62" w:rsidRPr="003A7DEA">
        <w:rPr>
          <w:rFonts w:ascii="Times New Roman" w:hAnsi="Times New Roman" w:cs="Times New Roman"/>
          <w:color w:val="FF0000"/>
          <w:sz w:val="24"/>
          <w:szCs w:val="24"/>
        </w:rPr>
        <w:t>he native structure of the CDK2 kinase (PDBID: 4EK5)</w:t>
      </w:r>
      <w:r w:rsidR="00735261" w:rsidRPr="003A7DEA">
        <w:rPr>
          <w:rFonts w:ascii="Times New Roman" w:hAnsi="Times New Roman" w:cs="Times New Roman"/>
          <w:color w:val="FF0000"/>
          <w:sz w:val="24"/>
          <w:szCs w:val="24"/>
        </w:rPr>
        <w:t xml:space="preserve">, suggesting that </w:t>
      </w:r>
      <w:bookmarkStart w:id="5" w:name="_Hlk50818458"/>
      <w:r w:rsidR="00735261" w:rsidRPr="003A7DEA">
        <w:rPr>
          <w:rFonts w:ascii="Times New Roman" w:hAnsi="Times New Roman" w:cs="Times New Roman"/>
          <w:color w:val="FF0000"/>
          <w:sz w:val="24"/>
          <w:szCs w:val="24"/>
        </w:rPr>
        <w:t xml:space="preserve">hypersound </w:t>
      </w:r>
      <w:r w:rsidR="00001DCD" w:rsidRPr="003A7DEA">
        <w:rPr>
          <w:rFonts w:ascii="Times New Roman" w:hAnsi="Times New Roman" w:cs="Times New Roman"/>
          <w:color w:val="FF0000"/>
          <w:sz w:val="24"/>
          <w:szCs w:val="24"/>
        </w:rPr>
        <w:t>shock waves</w:t>
      </w:r>
      <w:r w:rsidR="00735261" w:rsidRPr="003A7DEA">
        <w:rPr>
          <w:rFonts w:ascii="Times New Roman" w:hAnsi="Times New Roman" w:cs="Times New Roman"/>
          <w:color w:val="FF0000"/>
          <w:sz w:val="24"/>
          <w:szCs w:val="24"/>
        </w:rPr>
        <w:t xml:space="preserve"> only perturbed interactions involving the C-terminus or flexible loop regions</w:t>
      </w:r>
      <w:bookmarkEnd w:id="5"/>
      <w:r w:rsidR="00D80DB4" w:rsidRPr="003A7DEA">
        <w:rPr>
          <w:rFonts w:ascii="Times New Roman" w:eastAsiaTheme="minorHAnsi" w:hAnsi="Times New Roman" w:cs="Times New Roman"/>
          <w:color w:val="FF0000"/>
          <w:sz w:val="24"/>
          <w:szCs w:val="24"/>
        </w:rPr>
        <w:t>.</w:t>
      </w:r>
    </w:p>
    <w:p w14:paraId="0843245B" w14:textId="77777777" w:rsidR="00001DCD" w:rsidRPr="003A7DEA" w:rsidRDefault="00001DCD">
      <w:pPr>
        <w:spacing w:line="360" w:lineRule="auto"/>
        <w:jc w:val="both"/>
        <w:rPr>
          <w:rFonts w:ascii="Times New Roman" w:hAnsi="Times New Roman" w:cs="Times New Roman"/>
          <w:sz w:val="24"/>
          <w:szCs w:val="24"/>
        </w:rPr>
      </w:pPr>
    </w:p>
    <w:p w14:paraId="12D67A46" w14:textId="77777777" w:rsidR="00FC6EE9" w:rsidRPr="003A7DEA" w:rsidRDefault="00FC6EE9">
      <w:pPr>
        <w:spacing w:line="360" w:lineRule="auto"/>
        <w:jc w:val="both"/>
        <w:rPr>
          <w:rFonts w:ascii="Times New Roman" w:hAnsi="Times New Roman" w:cs="Times New Roman"/>
          <w:sz w:val="24"/>
          <w:szCs w:val="24"/>
        </w:rPr>
      </w:pPr>
    </w:p>
    <w:p w14:paraId="491D8048" w14:textId="56AF784B" w:rsidR="00D23D17" w:rsidRPr="003A7DEA" w:rsidRDefault="00D23D17" w:rsidP="009C2E4A">
      <w:pPr>
        <w:spacing w:line="360" w:lineRule="auto"/>
        <w:jc w:val="both"/>
        <w:rPr>
          <w:rFonts w:ascii="Times New Roman" w:hAnsi="Times New Roman" w:cs="Times New Roman"/>
          <w:sz w:val="24"/>
          <w:szCs w:val="24"/>
        </w:rPr>
      </w:pPr>
      <w:r w:rsidRPr="003A7DEA">
        <w:rPr>
          <w:rFonts w:ascii="Times New Roman" w:hAnsi="Times New Roman" w:cs="Times New Roman"/>
          <w:sz w:val="24"/>
          <w:szCs w:val="24"/>
        </w:rPr>
        <w:br w:type="page"/>
      </w:r>
    </w:p>
    <w:p w14:paraId="762C0B51" w14:textId="77777777" w:rsidR="00A3193A" w:rsidRPr="003A7DEA" w:rsidRDefault="001E77AB">
      <w:pPr>
        <w:spacing w:line="360" w:lineRule="auto"/>
        <w:jc w:val="both"/>
        <w:rPr>
          <w:rFonts w:ascii="Times New Roman" w:hAnsi="Times New Roman" w:cs="Times New Roman"/>
          <w:sz w:val="24"/>
          <w:szCs w:val="24"/>
        </w:rPr>
      </w:pPr>
      <w:r w:rsidRPr="003A7DEA">
        <w:rPr>
          <w:rFonts w:ascii="Times New Roman" w:hAnsi="Times New Roman" w:cs="Times New Roman"/>
          <w:b/>
          <w:bCs/>
          <w:sz w:val="36"/>
          <w:szCs w:val="36"/>
        </w:rPr>
        <w:lastRenderedPageBreak/>
        <w:t>Supplementary Figure 5</w:t>
      </w:r>
    </w:p>
    <w:p w14:paraId="12BB08C8" w14:textId="77777777" w:rsidR="00A3193A"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4530EBDE" wp14:editId="00D57852">
            <wp:extent cx="5400040" cy="243395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65815"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40" cy="2433955"/>
                    </a:xfrm>
                    <a:prstGeom prst="rect">
                      <a:avLst/>
                    </a:prstGeom>
                    <a:noFill/>
                    <a:ln>
                      <a:noFill/>
                    </a:ln>
                  </pic:spPr>
                </pic:pic>
              </a:graphicData>
            </a:graphic>
          </wp:inline>
        </w:drawing>
      </w:r>
    </w:p>
    <w:p w14:paraId="07B6CA7F" w14:textId="665BF82D" w:rsidR="00A3193A" w:rsidRPr="003A7DEA" w:rsidRDefault="001E77AB">
      <w:pPr>
        <w:spacing w:line="360" w:lineRule="auto"/>
        <w:jc w:val="both"/>
        <w:rPr>
          <w:rFonts w:ascii="Times New Roman" w:hAnsi="Times New Roman" w:cs="Times New Roman"/>
          <w:sz w:val="24"/>
          <w:szCs w:val="24"/>
        </w:rPr>
      </w:pPr>
      <w:r w:rsidRPr="003A7DEA">
        <w:rPr>
          <w:rFonts w:ascii="Times New Roman" w:hAnsi="Times New Roman" w:cs="Times New Roman"/>
          <w:b/>
          <w:bCs/>
          <w:color w:val="FF0000"/>
          <w:sz w:val="24"/>
          <w:szCs w:val="24"/>
        </w:rPr>
        <w:t xml:space="preserve">Supplementary Figure 5. </w:t>
      </w:r>
      <w:r w:rsidRPr="003A7DEA">
        <w:rPr>
          <w:rFonts w:ascii="Times New Roman" w:hAnsi="Times New Roman" w:cs="Times New Roman"/>
          <w:color w:val="FF0000"/>
          <w:sz w:val="24"/>
          <w:szCs w:val="24"/>
        </w:rPr>
        <w:t>Relaxation of the hypersound-induced excess energy using (A) Nose-Hoover, (B) stochastic velocity rescaling, and (C) Berendsen thermostats.</w:t>
      </w:r>
      <w:r w:rsidR="00C26F46" w:rsidRPr="003A7DEA">
        <w:rPr>
          <w:rFonts w:ascii="Times New Roman" w:hAnsi="Times New Roman" w:cs="Times New Roman"/>
          <w:color w:val="FF0000"/>
          <w:sz w:val="24"/>
          <w:szCs w:val="24"/>
        </w:rPr>
        <w:t xml:space="preserve"> B</w:t>
      </w:r>
      <w:r w:rsidRPr="003A7DEA">
        <w:rPr>
          <w:rFonts w:ascii="Times New Roman" w:hAnsi="Times New Roman" w:cs="Times New Roman"/>
          <w:color w:val="FF0000"/>
          <w:sz w:val="24"/>
          <w:szCs w:val="24"/>
        </w:rPr>
        <w:t>ottom</w:t>
      </w:r>
      <w:r w:rsidR="00C26F4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 xml:space="preserve">The total kinetic energy of the liquid water system is plotted every 2 fs (thin lines), and smoothed by a window average of 2 </w:t>
      </w:r>
      <w:r w:rsidR="00A970C9">
        <w:rPr>
          <w:rFonts w:ascii="Times New Roman" w:hAnsi="Times New Roman" w:cs="Times New Roman"/>
          <w:color w:val="FF0000"/>
          <w:sz w:val="24"/>
          <w:szCs w:val="24"/>
        </w:rPr>
        <w:t>p</w:t>
      </w:r>
      <w:r w:rsidRPr="003A7DEA">
        <w:rPr>
          <w:rFonts w:ascii="Times New Roman" w:hAnsi="Times New Roman" w:cs="Times New Roman"/>
          <w:color w:val="FF0000"/>
          <w:sz w:val="24"/>
          <w:szCs w:val="24"/>
        </w:rPr>
        <w:t>s (thick lines). A time constant for temperature coupling (</w:t>
      </w:r>
      <w:r w:rsidRPr="003A7DEA">
        <w:rPr>
          <w:rFonts w:ascii="Symbol" w:hAnsi="Symbol" w:cs="Times New Roman" w:hint="eastAsia"/>
          <w:color w:val="FF0000"/>
          <w:sz w:val="24"/>
          <w:szCs w:val="24"/>
        </w:rPr>
        <w:t>t</w:t>
      </w:r>
      <w:r w:rsidRPr="003A7DEA">
        <w:rPr>
          <w:rFonts w:ascii="Times New Roman" w:hAnsi="Times New Roman" w:cs="Times New Roman"/>
          <w:color w:val="FF0000"/>
          <w:sz w:val="24"/>
          <w:szCs w:val="24"/>
        </w:rPr>
        <w:t>) is indicated in each panel. The total kinetic energy averaged across the intervals in which hypersound shock waves were generated (indicated by arrows) corresponds to 296</w:t>
      </w:r>
      <w:r w:rsidR="00C26F4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K, 301</w:t>
      </w:r>
      <w:r w:rsidR="00C26F4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K, and 301</w:t>
      </w:r>
      <w:r w:rsidR="00C26F4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 xml:space="preserve">K for the plots for Nose-Hoover, stochastic velocity rescaling, and Berendsen thermostats, respectively. </w:t>
      </w:r>
      <w:r w:rsidR="00C26F46" w:rsidRPr="003A7DEA">
        <w:rPr>
          <w:rFonts w:ascii="Times New Roman" w:hAnsi="Times New Roman" w:cs="Times New Roman"/>
          <w:color w:val="FF0000"/>
          <w:sz w:val="24"/>
          <w:szCs w:val="24"/>
        </w:rPr>
        <w:t>T</w:t>
      </w:r>
      <w:r w:rsidRPr="003A7DEA">
        <w:rPr>
          <w:rFonts w:ascii="Times New Roman" w:hAnsi="Times New Roman" w:cs="Times New Roman"/>
          <w:color w:val="FF0000"/>
          <w:sz w:val="24"/>
          <w:szCs w:val="24"/>
        </w:rPr>
        <w:t>op</w:t>
      </w:r>
      <w:r w:rsidR="00C26F4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 xml:space="preserve">An enlarged view of a region ranging from 288 to 296 ps, in which the first shock wave (in the +X direction) in the second series of shock waves was generated, is also shown with the kinetic energy trajectories with different </w:t>
      </w:r>
      <w:r w:rsidRPr="003A7DEA">
        <w:rPr>
          <w:rFonts w:ascii="Symbol" w:hAnsi="Symbol" w:cs="Times New Roman" w:hint="eastAsia"/>
          <w:color w:val="FF0000"/>
          <w:sz w:val="24"/>
          <w:szCs w:val="24"/>
        </w:rPr>
        <w:t>t</w:t>
      </w:r>
      <w:r w:rsidRPr="003A7DEA">
        <w:rPr>
          <w:rFonts w:ascii="Times New Roman" w:hAnsi="Times New Roman" w:cs="Times New Roman"/>
          <w:color w:val="FF0000"/>
          <w:sz w:val="24"/>
          <w:szCs w:val="24"/>
        </w:rPr>
        <w:t xml:space="preserve"> values.</w:t>
      </w:r>
    </w:p>
    <w:p w14:paraId="3C4918AC" w14:textId="77777777" w:rsidR="00D23D17" w:rsidRPr="003A7DEA" w:rsidRDefault="00D23D17" w:rsidP="009C2E4A">
      <w:pPr>
        <w:spacing w:line="360" w:lineRule="auto"/>
        <w:jc w:val="both"/>
        <w:rPr>
          <w:rFonts w:ascii="Times New Roman" w:hAnsi="Times New Roman" w:cs="Times New Roman"/>
          <w:b/>
          <w:bCs/>
          <w:sz w:val="36"/>
          <w:szCs w:val="36"/>
        </w:rPr>
      </w:pPr>
      <w:r w:rsidRPr="003A7DEA">
        <w:rPr>
          <w:rFonts w:ascii="Times New Roman" w:hAnsi="Times New Roman" w:cs="Times New Roman"/>
          <w:b/>
          <w:bCs/>
          <w:sz w:val="36"/>
          <w:szCs w:val="36"/>
        </w:rPr>
        <w:br w:type="page"/>
      </w:r>
    </w:p>
    <w:p w14:paraId="0A832974" w14:textId="354F3FA3" w:rsidR="00FC6EE9" w:rsidRPr="003A7DEA" w:rsidRDefault="001E77AB" w:rsidP="003A7DEA">
      <w:pPr>
        <w:spacing w:line="360" w:lineRule="auto"/>
        <w:jc w:val="both"/>
        <w:rPr>
          <w:rFonts w:ascii="Times New Roman" w:hAnsi="Times New Roman" w:cs="Times New Roman"/>
          <w:sz w:val="24"/>
          <w:szCs w:val="24"/>
        </w:rPr>
      </w:pPr>
      <w:r w:rsidRPr="003A7DEA">
        <w:rPr>
          <w:rFonts w:ascii="Times New Roman" w:hAnsi="Times New Roman" w:cs="Times New Roman"/>
          <w:b/>
          <w:bCs/>
          <w:sz w:val="36"/>
          <w:szCs w:val="36"/>
        </w:rPr>
        <w:lastRenderedPageBreak/>
        <w:t xml:space="preserve">Supplementary Figure </w:t>
      </w:r>
      <w:r w:rsidR="00A3193A" w:rsidRPr="003A7DEA">
        <w:rPr>
          <w:rFonts w:ascii="Times New Roman" w:hAnsi="Times New Roman" w:cs="Times New Roman"/>
          <w:b/>
          <w:bCs/>
          <w:sz w:val="36"/>
          <w:szCs w:val="36"/>
        </w:rPr>
        <w:t>6</w:t>
      </w:r>
    </w:p>
    <w:p w14:paraId="64DA0D46" w14:textId="77777777" w:rsidR="00FC6EE9" w:rsidRPr="003A7DEA" w:rsidRDefault="001E77AB" w:rsidP="003A7DEA">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18759F02" wp14:editId="796B6F62">
            <wp:extent cx="5394325" cy="30480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4222"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94325" cy="3048000"/>
                    </a:xfrm>
                    <a:prstGeom prst="rect">
                      <a:avLst/>
                    </a:prstGeom>
                    <a:noFill/>
                    <a:ln>
                      <a:noFill/>
                    </a:ln>
                  </pic:spPr>
                </pic:pic>
              </a:graphicData>
            </a:graphic>
          </wp:inline>
        </w:drawing>
      </w:r>
    </w:p>
    <w:p w14:paraId="1C3C10DF" w14:textId="77777777" w:rsidR="00FC6EE9" w:rsidRPr="003A7DEA" w:rsidRDefault="001E77AB">
      <w:pPr>
        <w:spacing w:line="360" w:lineRule="auto"/>
        <w:jc w:val="both"/>
        <w:rPr>
          <w:rFonts w:ascii="Times New Roman" w:hAnsi="Times New Roman" w:cs="Times New Roman"/>
          <w:sz w:val="24"/>
          <w:szCs w:val="24"/>
        </w:rPr>
      </w:pPr>
      <w:r w:rsidRPr="006E7AE5">
        <w:rPr>
          <w:rFonts w:ascii="Times New Roman" w:hAnsi="Times New Roman" w:cs="Times New Roman"/>
          <w:noProof/>
          <w:sz w:val="24"/>
          <w:szCs w:val="24"/>
        </w:rPr>
        <w:drawing>
          <wp:inline distT="0" distB="0" distL="0" distR="0" wp14:anchorId="0AD7C48E" wp14:editId="129C3C8D">
            <wp:extent cx="3759200" cy="4470400"/>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56828" name="Picture 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759200" cy="4470400"/>
                    </a:xfrm>
                    <a:prstGeom prst="rect">
                      <a:avLst/>
                    </a:prstGeom>
                    <a:noFill/>
                    <a:ln>
                      <a:noFill/>
                    </a:ln>
                  </pic:spPr>
                </pic:pic>
              </a:graphicData>
            </a:graphic>
          </wp:inline>
        </w:drawing>
      </w:r>
    </w:p>
    <w:p w14:paraId="47AE932D" w14:textId="714CD38D" w:rsidR="00FC6EE9" w:rsidRPr="003A7DEA" w:rsidRDefault="001E77AB">
      <w:pPr>
        <w:spacing w:line="360" w:lineRule="auto"/>
        <w:jc w:val="both"/>
        <w:rPr>
          <w:rFonts w:ascii="Times New Roman" w:eastAsiaTheme="minorHAnsi" w:hAnsi="Times New Roman" w:cs="Times New Roman"/>
          <w:sz w:val="24"/>
          <w:szCs w:val="24"/>
        </w:rPr>
      </w:pPr>
      <w:r w:rsidRPr="003A7DEA">
        <w:rPr>
          <w:rFonts w:ascii="Times New Roman" w:hAnsi="Times New Roman" w:cs="Times New Roman"/>
          <w:b/>
          <w:bCs/>
          <w:sz w:val="24"/>
          <w:szCs w:val="24"/>
        </w:rPr>
        <w:lastRenderedPageBreak/>
        <w:t xml:space="preserve">Supplementary Figure </w:t>
      </w:r>
      <w:r w:rsidR="00A3193A" w:rsidRPr="003A7DEA">
        <w:rPr>
          <w:rFonts w:ascii="Times New Roman" w:hAnsi="Times New Roman" w:cs="Times New Roman"/>
          <w:b/>
          <w:bCs/>
          <w:sz w:val="24"/>
          <w:szCs w:val="24"/>
        </w:rPr>
        <w:t>6</w:t>
      </w:r>
      <w:r w:rsidRPr="003A7DEA">
        <w:rPr>
          <w:rFonts w:ascii="Times New Roman" w:hAnsi="Times New Roman" w:cs="Times New Roman"/>
          <w:b/>
          <w:bCs/>
          <w:sz w:val="24"/>
          <w:szCs w:val="24"/>
        </w:rPr>
        <w:t>.</w:t>
      </w:r>
      <w:r w:rsidRPr="003A7DEA">
        <w:rPr>
          <w:rFonts w:ascii="Times New Roman" w:hAnsi="Times New Roman" w:cs="Times New Roman"/>
          <w:sz w:val="24"/>
          <w:szCs w:val="24"/>
        </w:rPr>
        <w:t xml:space="preserve"> </w:t>
      </w:r>
      <w:r w:rsidRPr="003A7DEA">
        <w:rPr>
          <w:rFonts w:ascii="Times New Roman" w:hAnsi="Times New Roman" w:cs="Times New Roman"/>
          <w:color w:val="FF0000"/>
          <w:sz w:val="24"/>
          <w:szCs w:val="24"/>
        </w:rPr>
        <w:t>Effect</w:t>
      </w:r>
      <w:r w:rsidR="0087635B" w:rsidRPr="003A7DEA">
        <w:rPr>
          <w:rFonts w:ascii="Times New Roman" w:hAnsi="Times New Roman" w:cs="Times New Roman"/>
          <w:color w:val="FF0000"/>
          <w:sz w:val="24"/>
          <w:szCs w:val="24"/>
        </w:rPr>
        <w:t>s</w:t>
      </w:r>
      <w:r w:rsidRPr="003A7DEA">
        <w:rPr>
          <w:rFonts w:ascii="Times New Roman" w:hAnsi="Times New Roman" w:cs="Times New Roman"/>
          <w:color w:val="FF0000"/>
          <w:sz w:val="24"/>
          <w:szCs w:val="24"/>
        </w:rPr>
        <w:t xml:space="preserve"> of </w:t>
      </w:r>
      <w:r w:rsidR="00D52B9F" w:rsidRPr="003A7DEA">
        <w:rPr>
          <w:rFonts w:ascii="Times New Roman" w:hAnsi="Times New Roman" w:cs="Times New Roman"/>
          <w:color w:val="FF0000"/>
          <w:sz w:val="24"/>
          <w:szCs w:val="24"/>
        </w:rPr>
        <w:t>the high ligand/solvent</w:t>
      </w:r>
      <w:r w:rsidRPr="003A7DEA">
        <w:rPr>
          <w:rFonts w:ascii="Times New Roman" w:hAnsi="Times New Roman" w:cs="Times New Roman"/>
          <w:color w:val="FF0000"/>
          <w:sz w:val="24"/>
          <w:szCs w:val="24"/>
        </w:rPr>
        <w:t xml:space="preserve"> </w:t>
      </w:r>
      <w:r w:rsidR="00D52B9F" w:rsidRPr="003A7DEA">
        <w:rPr>
          <w:rFonts w:ascii="Times New Roman" w:hAnsi="Times New Roman" w:cs="Times New Roman"/>
          <w:color w:val="FF0000"/>
          <w:sz w:val="24"/>
          <w:szCs w:val="24"/>
        </w:rPr>
        <w:t xml:space="preserve">temperature </w:t>
      </w:r>
      <w:r w:rsidRPr="003A7DEA">
        <w:rPr>
          <w:rFonts w:ascii="Times New Roman" w:hAnsi="Times New Roman" w:cs="Times New Roman"/>
          <w:color w:val="FF0000"/>
          <w:sz w:val="24"/>
          <w:szCs w:val="24"/>
        </w:rPr>
        <w:t xml:space="preserve">on the native structure of the CDK2 kinase. (A) Native contact maps of CDK2 in </w:t>
      </w:r>
      <w:r w:rsidRPr="003A7DEA">
        <w:rPr>
          <w:rFonts w:ascii="Times New Roman" w:eastAsia="游明朝" w:hAnsi="Times New Roman" w:cs="Times New Roman"/>
          <w:color w:val="FF0000"/>
          <w:sz w:val="24"/>
          <w:szCs w:val="24"/>
        </w:rPr>
        <w:t xml:space="preserve">the </w:t>
      </w:r>
      <w:r w:rsidRPr="003A7DEA">
        <w:rPr>
          <w:rFonts w:ascii="Times New Roman" w:hAnsi="Times New Roman" w:cs="Times New Roman"/>
          <w:color w:val="FF0000"/>
          <w:sz w:val="24"/>
          <w:szCs w:val="24"/>
        </w:rPr>
        <w:t xml:space="preserve">presence of CS3, obtained from conventional </w:t>
      </w:r>
      <w:r w:rsidR="00DA32BA" w:rsidRPr="003A7DEA">
        <w:rPr>
          <w:rFonts w:ascii="Times New Roman" w:hAnsi="Times New Roman" w:cs="Times New Roman"/>
          <w:color w:val="FF0000"/>
          <w:sz w:val="24"/>
          <w:szCs w:val="24"/>
        </w:rPr>
        <w:t>MDs at 298</w:t>
      </w:r>
      <w:r w:rsidR="0087635B" w:rsidRPr="003A7DEA">
        <w:rPr>
          <w:rFonts w:ascii="Times New Roman" w:hAnsi="Times New Roman" w:cs="Times New Roman"/>
          <w:color w:val="FF0000"/>
          <w:sz w:val="24"/>
          <w:szCs w:val="24"/>
        </w:rPr>
        <w:t xml:space="preserve"> </w:t>
      </w:r>
      <w:r w:rsidR="00DA32BA" w:rsidRPr="003A7DEA">
        <w:rPr>
          <w:rFonts w:ascii="Times New Roman" w:hAnsi="Times New Roman" w:cs="Times New Roman"/>
          <w:color w:val="FF0000"/>
          <w:sz w:val="24"/>
          <w:szCs w:val="24"/>
        </w:rPr>
        <w:t xml:space="preserve">K </w:t>
      </w:r>
      <w:r w:rsidRPr="003A7DEA">
        <w:rPr>
          <w:rFonts w:ascii="Times New Roman" w:hAnsi="Times New Roman" w:cs="Times New Roman"/>
          <w:color w:val="FF0000"/>
          <w:sz w:val="24"/>
          <w:szCs w:val="24"/>
        </w:rPr>
        <w:t xml:space="preserve">and </w:t>
      </w:r>
      <w:r w:rsidR="00DA32BA" w:rsidRPr="003A7DEA">
        <w:rPr>
          <w:rFonts w:ascii="Times New Roman" w:eastAsia="ＭＳ ゴシック" w:hAnsi="Times New Roman" w:cs="Times New Roman"/>
          <w:color w:val="FF0000"/>
          <w:sz w:val="24"/>
          <w:szCs w:val="24"/>
        </w:rPr>
        <w:t>high temperature MDs in which the temperature of the ligands and solvent was increased to 375</w:t>
      </w:r>
      <w:r w:rsidR="0087635B" w:rsidRPr="003A7DEA">
        <w:rPr>
          <w:rFonts w:ascii="Times New Roman" w:eastAsia="ＭＳ ゴシック" w:hAnsi="Times New Roman" w:cs="Times New Roman"/>
          <w:color w:val="FF0000"/>
          <w:sz w:val="24"/>
          <w:szCs w:val="24"/>
        </w:rPr>
        <w:t xml:space="preserve"> </w:t>
      </w:r>
      <w:r w:rsidR="00DA32BA" w:rsidRPr="003A7DEA">
        <w:rPr>
          <w:rFonts w:ascii="Times New Roman" w:eastAsia="ＭＳ ゴシック" w:hAnsi="Times New Roman" w:cs="Times New Roman"/>
          <w:color w:val="FF0000"/>
          <w:sz w:val="24"/>
          <w:szCs w:val="24"/>
        </w:rPr>
        <w:t>K while that of the protein was maintained at 298</w:t>
      </w:r>
      <w:r w:rsidR="00193F38" w:rsidRPr="003A7DEA">
        <w:rPr>
          <w:rFonts w:ascii="Times New Roman" w:eastAsia="ＭＳ ゴシック" w:hAnsi="Times New Roman" w:cs="Times New Roman"/>
          <w:color w:val="FF0000"/>
          <w:sz w:val="24"/>
          <w:szCs w:val="24"/>
        </w:rPr>
        <w:t xml:space="preserve"> </w:t>
      </w:r>
      <w:r w:rsidR="00DA32BA" w:rsidRPr="003A7DEA">
        <w:rPr>
          <w:rFonts w:ascii="Times New Roman" w:eastAsia="ＭＳ ゴシック" w:hAnsi="Times New Roman" w:cs="Times New Roman"/>
          <w:color w:val="FF0000"/>
          <w:sz w:val="24"/>
          <w:szCs w:val="24"/>
        </w:rPr>
        <w:t>K</w:t>
      </w:r>
      <w:r w:rsidRPr="003A7DEA">
        <w:rPr>
          <w:rFonts w:ascii="Times New Roman" w:hAnsi="Times New Roman" w:cs="Times New Roman"/>
          <w:color w:val="FF0000"/>
          <w:sz w:val="24"/>
          <w:szCs w:val="24"/>
        </w:rPr>
        <w:t xml:space="preserve">. The shortest distances between residue pairs were determined using trajectories of 50–100 ns extracted from 10 independent </w:t>
      </w:r>
      <w:r w:rsidR="00DA32BA" w:rsidRPr="003A7DEA">
        <w:rPr>
          <w:rFonts w:ascii="Times New Roman" w:hAnsi="Times New Roman" w:cs="Times New Roman"/>
          <w:color w:val="FF0000"/>
          <w:sz w:val="24"/>
          <w:szCs w:val="24"/>
        </w:rPr>
        <w:t>100</w:t>
      </w:r>
      <w:r w:rsidR="00016E72" w:rsidRPr="003A7DEA">
        <w:rPr>
          <w:rFonts w:ascii="Times New Roman" w:hAnsi="Times New Roman" w:cs="Times New Roman"/>
          <w:color w:val="FF0000"/>
          <w:sz w:val="24"/>
          <w:szCs w:val="24"/>
        </w:rPr>
        <w:t>-</w:t>
      </w:r>
      <w:r w:rsidR="00DA32BA" w:rsidRPr="003A7DEA">
        <w:rPr>
          <w:rFonts w:ascii="Times New Roman" w:hAnsi="Times New Roman" w:cs="Times New Roman"/>
          <w:color w:val="FF0000"/>
          <w:sz w:val="24"/>
          <w:szCs w:val="24"/>
        </w:rPr>
        <w:t xml:space="preserve">ns </w:t>
      </w:r>
      <w:r w:rsidRPr="003A7DEA">
        <w:rPr>
          <w:rFonts w:ascii="Times New Roman" w:hAnsi="Times New Roman" w:cs="Times New Roman"/>
          <w:color w:val="FF0000"/>
          <w:sz w:val="24"/>
          <w:szCs w:val="24"/>
        </w:rPr>
        <w:t>MD simulations</w:t>
      </w:r>
      <w:r w:rsidR="00DA32BA" w:rsidRPr="003A7DEA">
        <w:rPr>
          <w:rFonts w:ascii="Times New Roman" w:hAnsi="Times New Roman" w:cs="Times New Roman"/>
          <w:color w:val="FF0000"/>
          <w:sz w:val="24"/>
          <w:szCs w:val="24"/>
        </w:rPr>
        <w:t>.</w:t>
      </w:r>
      <w:r w:rsidRPr="003A7DEA">
        <w:rPr>
          <w:rFonts w:ascii="Times New Roman" w:hAnsi="Times New Roman" w:cs="Times New Roman"/>
          <w:color w:val="FF0000"/>
          <w:sz w:val="24"/>
          <w:szCs w:val="24"/>
        </w:rPr>
        <w:t xml:space="preserve"> Inter-residue contacts whose intensities </w:t>
      </w:r>
      <w:r w:rsidR="005630CD" w:rsidRPr="003A7DEA">
        <w:rPr>
          <w:rFonts w:ascii="Times New Roman" w:hAnsi="Times New Roman" w:cs="Times New Roman"/>
          <w:color w:val="FF0000"/>
          <w:sz w:val="24"/>
          <w:szCs w:val="24"/>
        </w:rPr>
        <w:t xml:space="preserve">were </w:t>
      </w:r>
      <w:r w:rsidRPr="003A7DEA">
        <w:rPr>
          <w:rFonts w:ascii="Times New Roman" w:hAnsi="Times New Roman" w:cs="Times New Roman"/>
          <w:color w:val="FF0000"/>
          <w:sz w:val="24"/>
          <w:szCs w:val="24"/>
        </w:rPr>
        <w:t>attenuate</w:t>
      </w:r>
      <w:r w:rsidR="005630CD" w:rsidRPr="003A7DEA">
        <w:rPr>
          <w:rFonts w:ascii="Times New Roman" w:hAnsi="Times New Roman" w:cs="Times New Roman"/>
          <w:color w:val="FF0000"/>
          <w:sz w:val="24"/>
          <w:szCs w:val="24"/>
        </w:rPr>
        <w:t>d</w:t>
      </w:r>
      <w:r w:rsidRPr="003A7DEA">
        <w:rPr>
          <w:rFonts w:ascii="Times New Roman" w:hAnsi="Times New Roman" w:cs="Times New Roman"/>
          <w:color w:val="FF0000"/>
          <w:sz w:val="24"/>
          <w:szCs w:val="24"/>
        </w:rPr>
        <w:t xml:space="preserve"> with an increase </w:t>
      </w:r>
      <w:r w:rsidR="00DA32BA" w:rsidRPr="003A7DEA">
        <w:rPr>
          <w:rFonts w:ascii="Times New Roman" w:hAnsi="Times New Roman" w:cs="Times New Roman"/>
          <w:color w:val="FF0000"/>
          <w:sz w:val="24"/>
          <w:szCs w:val="24"/>
        </w:rPr>
        <w:t>in</w:t>
      </w:r>
      <w:r w:rsidRPr="003A7DEA">
        <w:rPr>
          <w:rFonts w:ascii="Times New Roman" w:hAnsi="Times New Roman" w:cs="Times New Roman"/>
          <w:color w:val="FF0000"/>
          <w:sz w:val="24"/>
          <w:szCs w:val="24"/>
        </w:rPr>
        <w:t xml:space="preserve"> </w:t>
      </w:r>
      <w:r w:rsidR="00DA32BA" w:rsidRPr="003A7DEA">
        <w:rPr>
          <w:rFonts w:ascii="Times New Roman" w:hAnsi="Times New Roman" w:cs="Times New Roman"/>
          <w:color w:val="FF0000"/>
          <w:sz w:val="24"/>
          <w:szCs w:val="24"/>
        </w:rPr>
        <w:t xml:space="preserve">the ligand/solvent temperature </w:t>
      </w:r>
      <w:r w:rsidRPr="003A7DEA">
        <w:rPr>
          <w:rFonts w:ascii="Times New Roman" w:hAnsi="Times New Roman" w:cs="Times New Roman"/>
          <w:color w:val="FF0000"/>
          <w:sz w:val="24"/>
          <w:szCs w:val="24"/>
        </w:rPr>
        <w:t xml:space="preserve">are indicated by orange arrows. </w:t>
      </w:r>
      <w:r w:rsidR="00DA32BA" w:rsidRPr="003A7DEA">
        <w:rPr>
          <w:rFonts w:ascii="Times New Roman" w:hAnsi="Times New Roman" w:cs="Times New Roman"/>
          <w:color w:val="FF0000"/>
          <w:sz w:val="24"/>
          <w:szCs w:val="24"/>
        </w:rPr>
        <w:t xml:space="preserve">Non-native contacts generated in the high temperature MD simulation are indicated by cyan arrows. </w:t>
      </w:r>
      <w:r w:rsidRPr="003A7DEA">
        <w:rPr>
          <w:rFonts w:ascii="Times New Roman" w:hAnsi="Times New Roman" w:cs="Times New Roman"/>
          <w:color w:val="FF0000"/>
          <w:sz w:val="24"/>
          <w:szCs w:val="24"/>
        </w:rPr>
        <w:t>(</w:t>
      </w:r>
      <w:r w:rsidR="00DA32BA" w:rsidRPr="003A7DEA">
        <w:rPr>
          <w:rFonts w:ascii="Times New Roman" w:hAnsi="Times New Roman" w:cs="Times New Roman"/>
          <w:color w:val="FF0000"/>
          <w:sz w:val="24"/>
          <w:szCs w:val="24"/>
        </w:rPr>
        <w:t>B</w:t>
      </w:r>
      <w:r w:rsidRPr="003A7DEA">
        <w:rPr>
          <w:rFonts w:ascii="Times New Roman" w:hAnsi="Times New Roman" w:cs="Times New Roman"/>
          <w:color w:val="FF0000"/>
          <w:sz w:val="24"/>
          <w:szCs w:val="24"/>
        </w:rPr>
        <w:t xml:space="preserve">) Structural location of CDK2 residues affected by </w:t>
      </w:r>
      <w:r w:rsidR="00DA32BA" w:rsidRPr="003A7DEA">
        <w:rPr>
          <w:rFonts w:ascii="Times New Roman" w:hAnsi="Times New Roman" w:cs="Times New Roman"/>
          <w:color w:val="FF0000"/>
          <w:sz w:val="24"/>
          <w:szCs w:val="24"/>
        </w:rPr>
        <w:t>the high temperature MD simulation</w:t>
      </w:r>
      <w:r w:rsidRPr="003A7DEA">
        <w:rPr>
          <w:rFonts w:ascii="Times New Roman" w:hAnsi="Times New Roman" w:cs="Times New Roman"/>
          <w:color w:val="FF0000"/>
          <w:sz w:val="24"/>
          <w:szCs w:val="24"/>
        </w:rPr>
        <w:t>. Inter-residue contacts corresponding to the numbered arrows in (</w:t>
      </w:r>
      <w:r w:rsidR="00DA32BA" w:rsidRPr="003A7DEA">
        <w:rPr>
          <w:rFonts w:ascii="Times New Roman" w:hAnsi="Times New Roman" w:cs="Times New Roman"/>
          <w:color w:val="FF0000"/>
          <w:sz w:val="24"/>
          <w:szCs w:val="24"/>
        </w:rPr>
        <w:t>A</w:t>
      </w:r>
      <w:r w:rsidRPr="003A7DEA">
        <w:rPr>
          <w:rFonts w:ascii="Times New Roman" w:hAnsi="Times New Roman" w:cs="Times New Roman"/>
          <w:color w:val="FF0000"/>
          <w:sz w:val="24"/>
          <w:szCs w:val="24"/>
        </w:rPr>
        <w:t xml:space="preserve">) are shown in the native structure of the CDK2 kinase (PDBID: 4EK5), suggesting that </w:t>
      </w:r>
      <w:r w:rsidR="00DA32BA" w:rsidRPr="003A7DEA">
        <w:rPr>
          <w:rFonts w:ascii="Times New Roman" w:hAnsi="Times New Roman" w:cs="Times New Roman"/>
          <w:color w:val="FF0000"/>
          <w:sz w:val="24"/>
          <w:szCs w:val="24"/>
        </w:rPr>
        <w:t>the high ligand/solvent temperature not only perturbed interactions involving the C-terminus or flexible loop regions</w:t>
      </w:r>
      <w:r w:rsidRPr="003A7DEA">
        <w:rPr>
          <w:rFonts w:ascii="Times New Roman" w:hAnsi="Times New Roman" w:cs="Times New Roman"/>
          <w:color w:val="FF0000"/>
          <w:sz w:val="24"/>
          <w:szCs w:val="24"/>
        </w:rPr>
        <w:t xml:space="preserve"> </w:t>
      </w:r>
      <w:r w:rsidR="00DA32BA" w:rsidRPr="003A7DEA">
        <w:rPr>
          <w:rFonts w:ascii="Times New Roman" w:hAnsi="Times New Roman" w:cs="Times New Roman"/>
          <w:color w:val="FF0000"/>
          <w:sz w:val="24"/>
          <w:szCs w:val="24"/>
        </w:rPr>
        <w:t>but also induced a partial collapse of rigidly structured regions in the N-lobe</w:t>
      </w:r>
      <w:r w:rsidR="00343B07" w:rsidRPr="003A7DEA">
        <w:rPr>
          <w:rFonts w:ascii="Times New Roman" w:hAnsi="Times New Roman" w:cs="Times New Roman"/>
          <w:color w:val="FF0000"/>
          <w:sz w:val="24"/>
          <w:szCs w:val="24"/>
        </w:rPr>
        <w:t xml:space="preserve"> of CDK2</w:t>
      </w:r>
      <w:r w:rsidR="00DA32BA" w:rsidRPr="003A7DEA">
        <w:rPr>
          <w:rFonts w:ascii="Times New Roman" w:hAnsi="Times New Roman" w:cs="Times New Roman"/>
          <w:color w:val="FF0000"/>
          <w:sz w:val="24"/>
          <w:szCs w:val="24"/>
        </w:rPr>
        <w:t>.</w:t>
      </w:r>
    </w:p>
    <w:p w14:paraId="03E15E62" w14:textId="154E8FBF" w:rsidR="002E22AF" w:rsidRPr="003A7DEA" w:rsidRDefault="002E22AF" w:rsidP="009C2E4A">
      <w:pPr>
        <w:spacing w:line="360" w:lineRule="auto"/>
        <w:jc w:val="both"/>
        <w:rPr>
          <w:rFonts w:ascii="Times New Roman" w:hAnsi="Times New Roman" w:cs="Times New Roman"/>
          <w:b/>
          <w:bCs/>
          <w:sz w:val="24"/>
          <w:szCs w:val="24"/>
        </w:rPr>
      </w:pPr>
    </w:p>
    <w:p w14:paraId="01ED3C6D" w14:textId="65F4F13B" w:rsidR="00D23D17" w:rsidRPr="003A7DEA" w:rsidRDefault="00D23D17" w:rsidP="009C2E4A">
      <w:pPr>
        <w:spacing w:line="360" w:lineRule="auto"/>
        <w:jc w:val="both"/>
        <w:rPr>
          <w:rFonts w:ascii="Times New Roman" w:hAnsi="Times New Roman" w:cs="Times New Roman"/>
          <w:b/>
          <w:bCs/>
          <w:sz w:val="24"/>
          <w:szCs w:val="24"/>
        </w:rPr>
      </w:pPr>
      <w:r w:rsidRPr="003A7DEA">
        <w:rPr>
          <w:rFonts w:ascii="Times New Roman" w:hAnsi="Times New Roman" w:cs="Times New Roman"/>
          <w:b/>
          <w:bCs/>
          <w:sz w:val="24"/>
          <w:szCs w:val="24"/>
        </w:rPr>
        <w:br w:type="page"/>
      </w:r>
    </w:p>
    <w:p w14:paraId="00D74ED6" w14:textId="77777777" w:rsidR="00963E63" w:rsidRPr="003A7DEA" w:rsidRDefault="00963E63" w:rsidP="003A7DEA">
      <w:pPr>
        <w:spacing w:line="360" w:lineRule="auto"/>
        <w:jc w:val="both"/>
        <w:rPr>
          <w:rFonts w:ascii="Times New Roman" w:hAnsi="Times New Roman" w:cs="Times New Roman"/>
          <w:b/>
          <w:bCs/>
          <w:sz w:val="24"/>
          <w:szCs w:val="24"/>
        </w:rPr>
      </w:pPr>
    </w:p>
    <w:p w14:paraId="77EE9716" w14:textId="77777777" w:rsidR="00432C71" w:rsidRPr="003A7DEA" w:rsidRDefault="001E77AB">
      <w:pPr>
        <w:spacing w:line="360" w:lineRule="auto"/>
        <w:jc w:val="both"/>
        <w:rPr>
          <w:rFonts w:ascii="Times New Roman" w:hAnsi="Times New Roman" w:cs="Times New Roman"/>
          <w:b/>
          <w:bCs/>
          <w:sz w:val="36"/>
          <w:szCs w:val="36"/>
        </w:rPr>
      </w:pPr>
      <w:r w:rsidRPr="003A7DEA">
        <w:rPr>
          <w:rFonts w:ascii="Times New Roman" w:hAnsi="Times New Roman" w:cs="Times New Roman"/>
          <w:b/>
          <w:bCs/>
          <w:sz w:val="36"/>
          <w:szCs w:val="36"/>
        </w:rPr>
        <w:t xml:space="preserve">Supplementary Figure </w:t>
      </w:r>
      <w:r w:rsidR="008909AD" w:rsidRPr="003A7DEA">
        <w:rPr>
          <w:rFonts w:ascii="Times New Roman" w:hAnsi="Times New Roman" w:cs="Times New Roman"/>
          <w:b/>
          <w:bCs/>
          <w:sz w:val="36"/>
          <w:szCs w:val="36"/>
        </w:rPr>
        <w:t>7</w:t>
      </w:r>
    </w:p>
    <w:p w14:paraId="17271DC2" w14:textId="77777777" w:rsidR="007456D1" w:rsidRPr="003A7DEA" w:rsidRDefault="001E77AB">
      <w:pPr>
        <w:spacing w:line="360" w:lineRule="auto"/>
        <w:jc w:val="both"/>
        <w:rPr>
          <w:rFonts w:ascii="Times New Roman" w:hAnsi="Times New Roman" w:cs="Times New Roman"/>
          <w:sz w:val="24"/>
          <w:szCs w:val="24"/>
        </w:rPr>
      </w:pPr>
      <w:r w:rsidRPr="00FE2F96">
        <w:rPr>
          <w:rFonts w:ascii="Times New Roman" w:hAnsi="Times New Roman" w:cs="Times New Roman"/>
          <w:noProof/>
          <w:sz w:val="24"/>
          <w:szCs w:val="24"/>
        </w:rPr>
        <w:drawing>
          <wp:inline distT="0" distB="0" distL="0" distR="0" wp14:anchorId="0ECBB336" wp14:editId="37A6C4C2">
            <wp:extent cx="5391785" cy="38677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5964"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91785" cy="3867785"/>
                    </a:xfrm>
                    <a:prstGeom prst="rect">
                      <a:avLst/>
                    </a:prstGeom>
                    <a:noFill/>
                    <a:ln>
                      <a:noFill/>
                    </a:ln>
                  </pic:spPr>
                </pic:pic>
              </a:graphicData>
            </a:graphic>
          </wp:inline>
        </w:drawing>
      </w:r>
    </w:p>
    <w:p w14:paraId="52AD4B34" w14:textId="77777777" w:rsidR="007456D1" w:rsidRPr="003A7DEA" w:rsidRDefault="007456D1">
      <w:pPr>
        <w:spacing w:line="360" w:lineRule="auto"/>
        <w:jc w:val="both"/>
        <w:rPr>
          <w:rFonts w:ascii="Times New Roman" w:hAnsi="Times New Roman" w:cs="Times New Roman"/>
          <w:sz w:val="24"/>
          <w:szCs w:val="24"/>
        </w:rPr>
      </w:pPr>
    </w:p>
    <w:p w14:paraId="5D2AFEC7" w14:textId="77777777" w:rsidR="007456D1" w:rsidRPr="003A7DEA" w:rsidRDefault="001E77AB">
      <w:pPr>
        <w:spacing w:line="360" w:lineRule="auto"/>
        <w:jc w:val="both"/>
        <w:rPr>
          <w:rFonts w:ascii="Times New Roman" w:hAnsi="Times New Roman" w:cs="Times New Roman"/>
          <w:sz w:val="24"/>
          <w:szCs w:val="24"/>
        </w:rPr>
      </w:pPr>
      <w:r w:rsidRPr="00FE2F96">
        <w:rPr>
          <w:rFonts w:ascii="Times New Roman" w:hAnsi="Times New Roman" w:cs="Times New Roman"/>
          <w:noProof/>
          <w:sz w:val="24"/>
          <w:szCs w:val="24"/>
        </w:rPr>
        <w:lastRenderedPageBreak/>
        <w:drawing>
          <wp:inline distT="0" distB="0" distL="0" distR="0" wp14:anchorId="13D70B6A" wp14:editId="3BDD992E">
            <wp:extent cx="5400040" cy="33623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9758"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0040" cy="3362325"/>
                    </a:xfrm>
                    <a:prstGeom prst="rect">
                      <a:avLst/>
                    </a:prstGeom>
                    <a:noFill/>
                    <a:ln>
                      <a:noFill/>
                    </a:ln>
                  </pic:spPr>
                </pic:pic>
              </a:graphicData>
            </a:graphic>
          </wp:inline>
        </w:drawing>
      </w:r>
    </w:p>
    <w:p w14:paraId="557CFFEB" w14:textId="5260248C" w:rsidR="007456D1" w:rsidRPr="003A7DEA" w:rsidRDefault="001E77AB">
      <w:pPr>
        <w:spacing w:line="360" w:lineRule="auto"/>
        <w:jc w:val="both"/>
        <w:rPr>
          <w:rFonts w:ascii="Times New Roman" w:hAnsi="Times New Roman" w:cs="Times New Roman"/>
          <w:color w:val="FF0000"/>
          <w:sz w:val="24"/>
          <w:szCs w:val="24"/>
        </w:rPr>
      </w:pPr>
      <w:r w:rsidRPr="009C2E4A">
        <w:rPr>
          <w:rFonts w:ascii="Times New Roman" w:hAnsi="Times New Roman" w:cs="Times New Roman"/>
          <w:b/>
          <w:bCs/>
          <w:color w:val="FF0000"/>
          <w:sz w:val="24"/>
          <w:szCs w:val="24"/>
        </w:rPr>
        <w:t xml:space="preserve">Supplementary Figure </w:t>
      </w:r>
      <w:r w:rsidR="003B6652" w:rsidRPr="009C2E4A">
        <w:rPr>
          <w:rFonts w:ascii="Times New Roman" w:hAnsi="Times New Roman" w:cs="Times New Roman"/>
          <w:b/>
          <w:bCs/>
          <w:color w:val="FF0000"/>
          <w:sz w:val="24"/>
          <w:szCs w:val="24"/>
        </w:rPr>
        <w:t>7</w:t>
      </w:r>
      <w:r w:rsidRPr="009C2E4A">
        <w:rPr>
          <w:rFonts w:ascii="Times New Roman" w:hAnsi="Times New Roman" w:cs="Times New Roman"/>
          <w:b/>
          <w:bCs/>
          <w:color w:val="FF0000"/>
          <w:sz w:val="24"/>
          <w:szCs w:val="24"/>
        </w:rPr>
        <w:t>.</w:t>
      </w:r>
      <w:r w:rsidRPr="003A7DEA">
        <w:rPr>
          <w:rFonts w:ascii="Times New Roman" w:hAnsi="Times New Roman" w:cs="Times New Roman"/>
          <w:color w:val="FF0000"/>
          <w:sz w:val="24"/>
          <w:szCs w:val="24"/>
        </w:rPr>
        <w:t xml:space="preserve"> The free energy landscapes of (A) CS3 and (B) CS242 binding to the ATP binding pocket of CDK2, which are described as a function of the first three principal components (PC1, PC2, and PC3) calculated from PCA (</w:t>
      </w:r>
      <w:r w:rsidR="0060029A">
        <w:rPr>
          <w:rFonts w:ascii="Times New Roman" w:hAnsi="Times New Roman" w:cs="Times New Roman"/>
          <w:color w:val="FF0000"/>
          <w:sz w:val="24"/>
          <w:szCs w:val="24"/>
        </w:rPr>
        <w:t xml:space="preserve">the Supplementary </w:t>
      </w:r>
      <w:r w:rsidRPr="003A7DEA">
        <w:rPr>
          <w:rFonts w:ascii="Times New Roman" w:hAnsi="Times New Roman" w:cs="Times New Roman"/>
          <w:color w:val="FF0000"/>
          <w:sz w:val="24"/>
          <w:szCs w:val="24"/>
        </w:rPr>
        <w:t xml:space="preserve">section 1.6), and displayed as 2D slices at different PC3 values. Each landscape was calculated from the normalized probability distribution, according to G(PC1, PC2, PC3) = </w:t>
      </w:r>
      <w:r w:rsidR="007F4C96" w:rsidRPr="003A7DEA">
        <w:rPr>
          <w:rFonts w:ascii="Times New Roman" w:hAnsi="Times New Roman" w:cs="Times New Roman"/>
          <w:color w:val="FF0000"/>
          <w:sz w:val="24"/>
          <w:szCs w:val="24"/>
        </w:rPr>
        <w:t>‒</w:t>
      </w:r>
      <w:r w:rsidRPr="003A7DEA">
        <w:rPr>
          <w:rFonts w:ascii="Times New Roman" w:hAnsi="Times New Roman" w:cs="Times New Roman"/>
          <w:color w:val="FF0000"/>
          <w:sz w:val="24"/>
          <w:szCs w:val="24"/>
        </w:rPr>
        <w:t>RT ln (P(PC1, PC2, PC3) / P</w:t>
      </w:r>
      <w:r w:rsidRPr="003A7DEA">
        <w:rPr>
          <w:rFonts w:ascii="Times New Roman" w:hAnsi="Times New Roman" w:cs="Times New Roman"/>
          <w:color w:val="FF0000"/>
          <w:sz w:val="24"/>
          <w:szCs w:val="24"/>
          <w:vertAlign w:val="subscript"/>
        </w:rPr>
        <w:t>unbound</w:t>
      </w:r>
      <w:r w:rsidRPr="003A7DEA">
        <w:rPr>
          <w:rFonts w:ascii="Times New Roman" w:hAnsi="Times New Roman" w:cs="Times New Roman"/>
          <w:color w:val="FF0000"/>
          <w:sz w:val="24"/>
          <w:szCs w:val="24"/>
        </w:rPr>
        <w:t xml:space="preserve">), where R is the gas constant, T is the absolute temperature, and P is the probability density estimated from the hypersound-perturbed MD simulations with </w:t>
      </w:r>
      <w:r w:rsidRPr="003A7DEA">
        <w:rPr>
          <w:rFonts w:ascii="Times New Roman" w:hAnsi="Times New Roman" w:cs="Times New Roman"/>
          <w:i/>
          <w:iCs/>
          <w:color w:val="FF0000"/>
          <w:sz w:val="24"/>
          <w:szCs w:val="24"/>
        </w:rPr>
        <w:t xml:space="preserve">N </w:t>
      </w:r>
      <w:r w:rsidRPr="003A7DEA">
        <w:rPr>
          <w:rFonts w:ascii="Times New Roman" w:hAnsi="Times New Roman" w:cs="Times New Roman"/>
          <w:color w:val="FF0000"/>
          <w:sz w:val="24"/>
          <w:szCs w:val="24"/>
        </w:rPr>
        <w:t xml:space="preserve">= 50 steps, </w:t>
      </w:r>
      <w:r w:rsidRPr="003A7DEA">
        <w:rPr>
          <w:rFonts w:ascii="Times New Roman" w:hAnsi="Times New Roman" w:cs="Times New Roman"/>
          <w:i/>
          <w:iCs/>
          <w:color w:val="FF0000"/>
          <w:sz w:val="24"/>
          <w:szCs w:val="24"/>
        </w:rPr>
        <w:t>v</w:t>
      </w:r>
      <w:r w:rsidRPr="003A7DEA">
        <w:rPr>
          <w:rFonts w:ascii="Times New Roman" w:hAnsi="Times New Roman" w:cs="Times New Roman"/>
          <w:i/>
          <w:iCs/>
          <w:color w:val="FF0000"/>
          <w:sz w:val="24"/>
          <w:szCs w:val="24"/>
          <w:vertAlign w:val="subscript"/>
        </w:rPr>
        <w:t xml:space="preserve">max </w:t>
      </w:r>
      <w:r w:rsidRPr="003A7DEA">
        <w:rPr>
          <w:rFonts w:ascii="Times New Roman" w:hAnsi="Times New Roman" w:cs="Times New Roman"/>
          <w:color w:val="FF0000"/>
          <w:sz w:val="24"/>
          <w:szCs w:val="24"/>
        </w:rPr>
        <w:t xml:space="preserve">= 400 m/s, and </w:t>
      </w:r>
      <w:r w:rsidRPr="003A7DEA">
        <w:rPr>
          <w:rFonts w:ascii="Times New Roman" w:hAnsi="Times New Roman" w:cs="Times New Roman"/>
          <w:i/>
          <w:iCs/>
          <w:color w:val="FF0000"/>
          <w:sz w:val="24"/>
          <w:szCs w:val="24"/>
        </w:rPr>
        <w:t>T</w:t>
      </w:r>
      <w:r w:rsidRPr="003A7DEA">
        <w:rPr>
          <w:rFonts w:ascii="Times New Roman" w:hAnsi="Times New Roman" w:cs="Times New Roman"/>
          <w:i/>
          <w:iCs/>
          <w:color w:val="FF0000"/>
          <w:sz w:val="24"/>
          <w:szCs w:val="24"/>
          <w:vertAlign w:val="subscript"/>
        </w:rPr>
        <w:t xml:space="preserve">int </w:t>
      </w:r>
      <w:r w:rsidRPr="003A7DEA">
        <w:rPr>
          <w:rFonts w:ascii="Times New Roman" w:hAnsi="Times New Roman" w:cs="Times New Roman"/>
          <w:color w:val="FF0000"/>
          <w:sz w:val="24"/>
          <w:szCs w:val="24"/>
        </w:rPr>
        <w:t>= 2,400 N. P</w:t>
      </w:r>
      <w:r w:rsidRPr="003A7DEA">
        <w:rPr>
          <w:rFonts w:ascii="Times New Roman" w:hAnsi="Times New Roman" w:cs="Times New Roman"/>
          <w:color w:val="FF0000"/>
          <w:sz w:val="24"/>
          <w:szCs w:val="24"/>
          <w:vertAlign w:val="subscript"/>
        </w:rPr>
        <w:t>unbound</w:t>
      </w:r>
      <w:r w:rsidRPr="003A7DEA">
        <w:rPr>
          <w:rFonts w:ascii="Times New Roman" w:hAnsi="Times New Roman" w:cs="Times New Roman"/>
          <w:color w:val="FF0000"/>
          <w:sz w:val="24"/>
          <w:szCs w:val="24"/>
        </w:rPr>
        <w:t xml:space="preserve"> is the probability density of the unbound state, and is set to an average density across regions of the PC space in which the ligand is away from the CDK2 surface (&gt;5Å). The </w:t>
      </w:r>
      <w:r w:rsidR="00F94E16" w:rsidRPr="003A7DEA">
        <w:rPr>
          <w:rFonts w:ascii="Times New Roman" w:hAnsi="Times New Roman" w:cs="Times New Roman"/>
          <w:color w:val="FF0000"/>
          <w:sz w:val="24"/>
          <w:szCs w:val="24"/>
        </w:rPr>
        <w:t xml:space="preserve">10 </w:t>
      </w:r>
      <w:r w:rsidRPr="003A7DEA">
        <w:rPr>
          <w:rFonts w:ascii="Times New Roman" w:hAnsi="Times New Roman" w:cs="Times New Roman"/>
          <w:color w:val="FF0000"/>
          <w:sz w:val="24"/>
          <w:szCs w:val="24"/>
        </w:rPr>
        <w:t>(CS3) and 7 (CS242) representative binding poses, which correspond to those shown in Fig. 2A and 2B</w:t>
      </w:r>
      <w:r w:rsidR="00F94E1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and Supplementary Fig. 1 and 2</w:t>
      </w:r>
      <w:r w:rsidR="00F94E16" w:rsidRPr="003A7DEA">
        <w:rPr>
          <w:rFonts w:ascii="Times New Roman" w:hAnsi="Times New Roman" w:cs="Times New Roman"/>
          <w:color w:val="FF0000"/>
          <w:sz w:val="24"/>
          <w:szCs w:val="24"/>
        </w:rPr>
        <w:t xml:space="preserve"> </w:t>
      </w:r>
      <w:r w:rsidRPr="003A7DEA">
        <w:rPr>
          <w:rFonts w:ascii="Times New Roman" w:hAnsi="Times New Roman" w:cs="Times New Roman"/>
          <w:color w:val="FF0000"/>
          <w:sz w:val="24"/>
          <w:szCs w:val="24"/>
        </w:rPr>
        <w:t>are marked by dotted circles.</w:t>
      </w:r>
      <w:r w:rsidR="00555219" w:rsidRPr="003A7DEA">
        <w:rPr>
          <w:rFonts w:ascii="Times New Roman" w:hAnsi="Times New Roman" w:cs="Times New Roman"/>
          <w:color w:val="FF0000"/>
          <w:sz w:val="24"/>
          <w:szCs w:val="24"/>
        </w:rPr>
        <w:t xml:space="preserve"> </w:t>
      </w:r>
      <w:r w:rsidR="00552E21" w:rsidRPr="003A7DEA">
        <w:rPr>
          <w:rFonts w:ascii="Times New Roman" w:hAnsi="Times New Roman" w:cs="Times New Roman"/>
          <w:color w:val="FF0000"/>
          <w:sz w:val="24"/>
          <w:szCs w:val="24"/>
        </w:rPr>
        <w:t>The location</w:t>
      </w:r>
      <w:r w:rsidR="00CB7497" w:rsidRPr="003A7DEA">
        <w:rPr>
          <w:rFonts w:ascii="Times New Roman" w:hAnsi="Times New Roman" w:cs="Times New Roman"/>
          <w:color w:val="FF0000"/>
          <w:sz w:val="24"/>
          <w:szCs w:val="24"/>
        </w:rPr>
        <w:t>s</w:t>
      </w:r>
      <w:r w:rsidR="00552E21" w:rsidRPr="003A7DEA">
        <w:rPr>
          <w:rFonts w:ascii="Times New Roman" w:hAnsi="Times New Roman" w:cs="Times New Roman"/>
          <w:color w:val="FF0000"/>
          <w:sz w:val="24"/>
          <w:szCs w:val="24"/>
        </w:rPr>
        <w:t xml:space="preserve"> a-c on the landscape correspond to the crystallographic</w:t>
      </w:r>
      <w:r w:rsidR="00CB7497" w:rsidRPr="003A7DEA">
        <w:rPr>
          <w:rFonts w:ascii="Times New Roman" w:hAnsi="Times New Roman" w:cs="Times New Roman"/>
          <w:color w:val="FF0000"/>
          <w:sz w:val="24"/>
          <w:szCs w:val="24"/>
        </w:rPr>
        <w:t xml:space="preserve"> </w:t>
      </w:r>
      <w:r w:rsidR="00552E21" w:rsidRPr="003A7DEA">
        <w:rPr>
          <w:rFonts w:ascii="Times New Roman" w:hAnsi="Times New Roman" w:cs="Times New Roman"/>
          <w:color w:val="FF0000"/>
          <w:sz w:val="24"/>
          <w:szCs w:val="24"/>
        </w:rPr>
        <w:t xml:space="preserve">pose (a) and </w:t>
      </w:r>
      <w:r w:rsidR="00BC05D0" w:rsidRPr="003A7DEA">
        <w:rPr>
          <w:rFonts w:ascii="Times New Roman" w:hAnsi="Times New Roman" w:cs="Times New Roman"/>
          <w:color w:val="FF0000"/>
          <w:sz w:val="24"/>
          <w:szCs w:val="24"/>
        </w:rPr>
        <w:t>meta</w:t>
      </w:r>
      <w:r w:rsidR="00552E21" w:rsidRPr="003A7DEA">
        <w:rPr>
          <w:rFonts w:ascii="Times New Roman" w:hAnsi="Times New Roman" w:cs="Times New Roman"/>
          <w:color w:val="FF0000"/>
          <w:sz w:val="24"/>
          <w:szCs w:val="24"/>
        </w:rPr>
        <w:t xml:space="preserve">stable binding poses </w:t>
      </w:r>
      <w:r w:rsidR="00BC05D0" w:rsidRPr="003A7DEA">
        <w:rPr>
          <w:rFonts w:ascii="Times New Roman" w:hAnsi="Times New Roman" w:cs="Times New Roman"/>
          <w:color w:val="FF0000"/>
          <w:sz w:val="24"/>
          <w:szCs w:val="24"/>
        </w:rPr>
        <w:t>estimated by McMD</w:t>
      </w:r>
      <w:r w:rsidR="007D6168" w:rsidRPr="003A7DEA">
        <w:rPr>
          <w:rFonts w:ascii="Times New Roman" w:hAnsi="Times New Roman" w:cs="Times New Roman"/>
          <w:color w:val="FF0000"/>
          <w:sz w:val="24"/>
          <w:szCs w:val="24"/>
        </w:rPr>
        <w:t xml:space="preserve"> (b and c), which correspond to local minima b and c on Fig. S10A </w:t>
      </w:r>
      <w:r w:rsidR="007D6168" w:rsidRPr="003A7DEA">
        <w:rPr>
          <w:rFonts w:ascii="Times New Roman" w:hAnsi="Times New Roman" w:cs="Times New Roman"/>
          <w:color w:val="FF0000"/>
          <w:sz w:val="24"/>
          <w:szCs w:val="24"/>
        </w:rPr>
        <w:lastRenderedPageBreak/>
        <w:t>of</w:t>
      </w:r>
      <w:r w:rsidR="007D6168" w:rsidRPr="003A7DEA">
        <w:rPr>
          <w:sz w:val="24"/>
          <w:szCs w:val="24"/>
        </w:rPr>
        <w:t xml:space="preserve"> </w:t>
      </w:r>
      <w:r w:rsidR="007D6168" w:rsidRPr="003A7DEA">
        <w:rPr>
          <w:rFonts w:ascii="Times New Roman" w:hAnsi="Times New Roman" w:cs="Times New Roman"/>
          <w:color w:val="FF0000"/>
          <w:sz w:val="24"/>
          <w:szCs w:val="24"/>
        </w:rPr>
        <w:fldChar w:fldCharType="begin">
          <w:fldData xml:space="preserve">PEVuZE5vdGU+PENpdGU+PEF1dGhvcj5CZWtrZXI8L0F1dGhvcj48WWVhcj4yMDE3PC9ZZWFyPjxS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</w:fldData>
        </w:fldChar>
      </w:r>
      <w:r w:rsidR="007D6168" w:rsidRPr="003A7DEA">
        <w:rPr>
          <w:rFonts w:ascii="Times New Roman" w:hAnsi="Times New Roman" w:cs="Times New Roman"/>
          <w:color w:val="FF0000"/>
          <w:sz w:val="24"/>
          <w:szCs w:val="24"/>
        </w:rPr>
        <w:instrText xml:space="preserve"> ADDIN EN.CITE </w:instrText>
      </w:r>
      <w:r w:rsidR="007D6168" w:rsidRPr="009C2E4A">
        <w:rPr>
          <w:rFonts w:ascii="Times New Roman" w:hAnsi="Times New Roman" w:cs="Times New Roman"/>
          <w:color w:val="FF0000"/>
          <w:sz w:val="24"/>
          <w:szCs w:val="24"/>
        </w:rPr>
        <w:fldChar w:fldCharType="begin">
          <w:fldData xml:space="preserve">PEVuZE5vdGU+PENpdGU+PEF1dGhvcj5CZWtrZXI8L0F1dGhvcj48WWVhcj4yMDE3PC9ZZWFyPjxS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</w:fldData>
        </w:fldChar>
      </w:r>
      <w:r w:rsidR="007D6168" w:rsidRPr="003A7DEA">
        <w:rPr>
          <w:rFonts w:ascii="Times New Roman" w:hAnsi="Times New Roman" w:cs="Times New Roman"/>
          <w:color w:val="FF0000"/>
          <w:sz w:val="24"/>
          <w:szCs w:val="24"/>
        </w:rPr>
        <w:instrText xml:space="preserve"> ADDIN EN.CITE.DATA </w:instrText>
      </w:r>
      <w:r w:rsidR="007D6168" w:rsidRPr="009C2E4A">
        <w:rPr>
          <w:rFonts w:ascii="Times New Roman" w:hAnsi="Times New Roman" w:cs="Times New Roman"/>
          <w:color w:val="FF0000"/>
          <w:sz w:val="24"/>
          <w:szCs w:val="24"/>
        </w:rPr>
      </w:r>
      <w:r w:rsidR="007D6168" w:rsidRPr="009C2E4A">
        <w:rPr>
          <w:rFonts w:ascii="Times New Roman" w:hAnsi="Times New Roman" w:cs="Times New Roman"/>
          <w:color w:val="FF0000"/>
          <w:sz w:val="24"/>
          <w:szCs w:val="24"/>
        </w:rPr>
        <w:fldChar w:fldCharType="end"/>
      </w:r>
      <w:r w:rsidR="007D6168" w:rsidRPr="009C2E4A">
        <w:rPr>
          <w:rFonts w:ascii="Times New Roman" w:hAnsi="Times New Roman" w:cs="Times New Roman"/>
          <w:color w:val="FF0000"/>
          <w:sz w:val="24"/>
          <w:szCs w:val="24"/>
        </w:rPr>
      </w:r>
      <w:r w:rsidR="007D6168" w:rsidRPr="009C2E4A">
        <w:rPr>
          <w:rFonts w:ascii="Times New Roman" w:hAnsi="Times New Roman" w:cs="Times New Roman"/>
          <w:color w:val="FF0000"/>
          <w:sz w:val="24"/>
          <w:szCs w:val="24"/>
        </w:rPr>
        <w:fldChar w:fldCharType="separate"/>
      </w:r>
      <w:r w:rsidR="007D6168" w:rsidRPr="009C2E4A">
        <w:rPr>
          <w:rFonts w:ascii="Times New Roman" w:hAnsi="Times New Roman" w:cs="Times New Roman"/>
          <w:color w:val="FF0000"/>
          <w:sz w:val="24"/>
          <w:szCs w:val="24"/>
          <w:vertAlign w:val="superscript"/>
        </w:rPr>
        <w:t>21</w:t>
      </w:r>
      <w:r w:rsidR="007D6168" w:rsidRPr="00FE2F96">
        <w:rPr>
          <w:rFonts w:ascii="Times New Roman" w:hAnsi="Times New Roman" w:cs="Times New Roman"/>
          <w:color w:val="FF0000"/>
          <w:sz w:val="24"/>
          <w:szCs w:val="24"/>
        </w:rPr>
        <w:fldChar w:fldCharType="end"/>
      </w:r>
      <w:r w:rsidR="007D6168" w:rsidRPr="003A7DEA">
        <w:rPr>
          <w:rFonts w:ascii="Times New Roman" w:hAnsi="Times New Roman" w:cs="Times New Roman"/>
          <w:color w:val="FF0000"/>
          <w:sz w:val="24"/>
          <w:szCs w:val="24"/>
        </w:rPr>
        <w:t>, respectively</w:t>
      </w:r>
      <w:r w:rsidR="00552E21" w:rsidRPr="003A7DEA">
        <w:rPr>
          <w:rFonts w:ascii="Times New Roman" w:hAnsi="Times New Roman" w:cs="Times New Roman"/>
          <w:color w:val="FF0000"/>
          <w:sz w:val="24"/>
          <w:szCs w:val="24"/>
        </w:rPr>
        <w:t>.</w:t>
      </w:r>
      <w:r w:rsidR="00104B56" w:rsidRPr="003A7DEA">
        <w:rPr>
          <w:rFonts w:ascii="Times New Roman" w:hAnsi="Times New Roman" w:cs="Times New Roman"/>
          <w:color w:val="FF0000"/>
          <w:sz w:val="24"/>
          <w:szCs w:val="24"/>
          <w:shd w:val="clear" w:color="auto" w:fill="FFFFFF"/>
        </w:rPr>
        <w:t xml:space="preserve"> </w:t>
      </w:r>
      <w:r w:rsidR="00CB7497" w:rsidRPr="003A7DEA">
        <w:rPr>
          <w:rFonts w:ascii="Times New Roman" w:hAnsi="Times New Roman" w:cs="Times New Roman"/>
          <w:color w:val="FF0000"/>
          <w:sz w:val="24"/>
          <w:szCs w:val="24"/>
          <w:shd w:val="clear" w:color="auto" w:fill="FFFFFF"/>
        </w:rPr>
        <w:t xml:space="preserve">The closest conformational cluster to </w:t>
      </w:r>
      <w:r w:rsidR="00CB7497" w:rsidRPr="003A7DEA">
        <w:rPr>
          <w:rFonts w:ascii="Times New Roman" w:eastAsia="ＭＳ 明朝" w:hAnsi="Times New Roman" w:cs="Times New Roman"/>
          <w:color w:val="FF0000"/>
          <w:sz w:val="24"/>
          <w:szCs w:val="24"/>
        </w:rPr>
        <w:t>t</w:t>
      </w:r>
      <w:r w:rsidR="00104B56" w:rsidRPr="003A7DEA">
        <w:rPr>
          <w:rFonts w:ascii="Times New Roman" w:eastAsia="ＭＳ 明朝" w:hAnsi="Times New Roman" w:cs="Times New Roman"/>
          <w:color w:val="FF0000"/>
          <w:sz w:val="24"/>
          <w:szCs w:val="24"/>
        </w:rPr>
        <w:t xml:space="preserve">he crystallographic </w:t>
      </w:r>
      <w:r w:rsidR="00CB7497" w:rsidRPr="003A7DEA">
        <w:rPr>
          <w:rFonts w:ascii="Times New Roman" w:eastAsia="ＭＳ 明朝" w:hAnsi="Times New Roman" w:cs="Times New Roman"/>
          <w:color w:val="FF0000"/>
          <w:sz w:val="24"/>
          <w:szCs w:val="24"/>
        </w:rPr>
        <w:t>pose</w:t>
      </w:r>
      <w:r w:rsidR="00104B56" w:rsidRPr="003A7DEA">
        <w:rPr>
          <w:rFonts w:ascii="Times New Roman" w:eastAsia="ＭＳ 明朝" w:hAnsi="Times New Roman" w:cs="Times New Roman"/>
          <w:color w:val="FF0000"/>
          <w:sz w:val="24"/>
          <w:szCs w:val="24"/>
        </w:rPr>
        <w:t xml:space="preserve"> (Pose</w:t>
      </w:r>
      <w:r w:rsidR="00444066" w:rsidRPr="003A7DEA">
        <w:rPr>
          <w:rFonts w:ascii="Times New Roman" w:eastAsia="ＭＳ 明朝" w:hAnsi="Times New Roman" w:cs="Times New Roman"/>
          <w:color w:val="FF0000"/>
          <w:sz w:val="24"/>
          <w:szCs w:val="24"/>
        </w:rPr>
        <w:t xml:space="preserve"> </w:t>
      </w:r>
      <w:r w:rsidR="00104B56" w:rsidRPr="003A7DEA">
        <w:rPr>
          <w:rFonts w:ascii="Times New Roman" w:eastAsia="ＭＳ 明朝" w:hAnsi="Times New Roman" w:cs="Times New Roman"/>
          <w:color w:val="FF0000"/>
          <w:sz w:val="24"/>
          <w:szCs w:val="24"/>
        </w:rPr>
        <w:t>1) as well as its immediately-preceding state (Pose</w:t>
      </w:r>
      <w:r w:rsidR="003A5738" w:rsidRPr="003A7DEA">
        <w:rPr>
          <w:rFonts w:ascii="Times New Roman" w:eastAsia="ＭＳ 明朝" w:hAnsi="Times New Roman" w:cs="Times New Roman"/>
          <w:color w:val="FF0000"/>
          <w:sz w:val="24"/>
          <w:szCs w:val="24"/>
        </w:rPr>
        <w:t xml:space="preserve"> </w:t>
      </w:r>
      <w:r w:rsidR="00104B56" w:rsidRPr="003A7DEA">
        <w:rPr>
          <w:rFonts w:ascii="Times New Roman" w:eastAsia="ＭＳ 明朝" w:hAnsi="Times New Roman" w:cs="Times New Roman"/>
          <w:color w:val="FF0000"/>
          <w:sz w:val="24"/>
          <w:szCs w:val="24"/>
        </w:rPr>
        <w:t>4 for CS3 and Pose 7 for CS242) along observed binding pathways (Fig.</w:t>
      </w:r>
      <w:r w:rsidR="003A5738" w:rsidRPr="003A7DEA">
        <w:rPr>
          <w:rFonts w:ascii="Times New Roman" w:eastAsia="ＭＳ 明朝" w:hAnsi="Times New Roman" w:cs="Times New Roman"/>
          <w:color w:val="FF0000"/>
          <w:sz w:val="24"/>
          <w:szCs w:val="24"/>
        </w:rPr>
        <w:t xml:space="preserve"> </w:t>
      </w:r>
      <w:r w:rsidR="00104B56" w:rsidRPr="003A7DEA">
        <w:rPr>
          <w:rFonts w:ascii="Times New Roman" w:eastAsia="ＭＳ 明朝" w:hAnsi="Times New Roman" w:cs="Times New Roman"/>
          <w:color w:val="FF0000"/>
          <w:sz w:val="24"/>
          <w:szCs w:val="24"/>
        </w:rPr>
        <w:t>2) are successfully assigned to the most stable binding poses. Also, metastable binding poses estimated from the McMD are captured also by the hypersound-perturbed MD simulation, suggesting its high sampling efficiency for ligand binding conformations.</w:t>
      </w:r>
      <w:r w:rsidR="00C93DDE" w:rsidRPr="003A7DEA">
        <w:rPr>
          <w:rFonts w:ascii="Times New Roman" w:eastAsia="ＭＳ 明朝" w:hAnsi="Times New Roman" w:cs="Times New Roman"/>
          <w:color w:val="FF0000"/>
          <w:sz w:val="24"/>
          <w:szCs w:val="24"/>
        </w:rPr>
        <w:t xml:space="preserve"> </w:t>
      </w:r>
      <w:r w:rsidR="00C93DDE" w:rsidRPr="003A7DEA">
        <w:rPr>
          <w:rFonts w:ascii="Times New Roman" w:hAnsi="Times New Roman" w:cs="Times New Roman"/>
          <w:color w:val="FF0000"/>
          <w:sz w:val="24"/>
          <w:szCs w:val="24"/>
          <w:shd w:val="clear" w:color="auto" w:fill="FFFFFF"/>
        </w:rPr>
        <w:t xml:space="preserve">The free energy trajectory corresponding to each of 9 (CS3) and 6 (CS242) binding pathways observed in these simulations was produced from the free energy landscapes </w:t>
      </w:r>
      <w:r w:rsidR="003A5738" w:rsidRPr="003A7DEA">
        <w:rPr>
          <w:rFonts w:ascii="Times New Roman" w:hAnsi="Times New Roman" w:cs="Times New Roman"/>
          <w:color w:val="FF0000"/>
          <w:sz w:val="24"/>
          <w:szCs w:val="24"/>
          <w:shd w:val="clear" w:color="auto" w:fill="FFFFFF"/>
        </w:rPr>
        <w:t>(</w:t>
      </w:r>
      <w:r w:rsidR="00C93DDE" w:rsidRPr="003A7DEA">
        <w:rPr>
          <w:rFonts w:ascii="Times New Roman" w:hAnsi="Times New Roman" w:cs="Times New Roman"/>
          <w:color w:val="FF0000"/>
          <w:sz w:val="24"/>
          <w:szCs w:val="24"/>
          <w:shd w:val="clear" w:color="auto" w:fill="FFFFFF"/>
        </w:rPr>
        <w:t>Fig. 2A and Supplementary Fig. 1 (CS3)</w:t>
      </w:r>
      <w:r w:rsidR="003A5738" w:rsidRPr="003A7DEA">
        <w:rPr>
          <w:rFonts w:ascii="Times New Roman" w:hAnsi="Times New Roman" w:cs="Times New Roman"/>
          <w:color w:val="FF0000"/>
          <w:sz w:val="24"/>
          <w:szCs w:val="24"/>
          <w:shd w:val="clear" w:color="auto" w:fill="FFFFFF"/>
        </w:rPr>
        <w:t>) (</w:t>
      </w:r>
      <w:r w:rsidR="00C93DDE" w:rsidRPr="003A7DEA">
        <w:rPr>
          <w:rFonts w:ascii="Times New Roman" w:hAnsi="Times New Roman" w:cs="Times New Roman"/>
          <w:color w:val="FF0000"/>
          <w:sz w:val="24"/>
          <w:szCs w:val="24"/>
          <w:shd w:val="clear" w:color="auto" w:fill="FFFFFF"/>
        </w:rPr>
        <w:t>Fig. 2B and Supplementary Fig. 2 (CS242)</w:t>
      </w:r>
      <w:r w:rsidR="005D12B0" w:rsidRPr="003A7DEA">
        <w:rPr>
          <w:rFonts w:ascii="Times New Roman" w:hAnsi="Times New Roman" w:cs="Times New Roman"/>
          <w:color w:val="FF0000"/>
          <w:sz w:val="24"/>
          <w:szCs w:val="24"/>
          <w:shd w:val="clear" w:color="auto" w:fill="FFFFFF"/>
        </w:rPr>
        <w:t>)</w:t>
      </w:r>
      <w:r w:rsidR="00C93DDE" w:rsidRPr="003A7DEA">
        <w:rPr>
          <w:rFonts w:ascii="Times New Roman" w:hAnsi="Times New Roman" w:cs="Times New Roman"/>
          <w:color w:val="FF0000"/>
          <w:sz w:val="24"/>
          <w:szCs w:val="24"/>
          <w:shd w:val="clear" w:color="auto" w:fill="FFFFFF"/>
        </w:rPr>
        <w:t>.</w:t>
      </w:r>
    </w:p>
    <w:p w14:paraId="3772BC3A" w14:textId="77777777" w:rsidR="00413510" w:rsidRPr="003A7DEA" w:rsidRDefault="00413510">
      <w:pPr>
        <w:spacing w:line="360" w:lineRule="auto"/>
        <w:jc w:val="both"/>
        <w:rPr>
          <w:rFonts w:ascii="Times New Roman" w:hAnsi="Times New Roman"/>
          <w:b/>
          <w:bCs/>
          <w:sz w:val="28"/>
          <w:szCs w:val="28"/>
        </w:rPr>
      </w:pPr>
    </w:p>
    <w:p w14:paraId="47ABDF73" w14:textId="77777777" w:rsidR="00413510" w:rsidRPr="003A7DEA" w:rsidRDefault="00413510">
      <w:pPr>
        <w:spacing w:line="360" w:lineRule="auto"/>
        <w:jc w:val="both"/>
        <w:rPr>
          <w:rFonts w:ascii="Times New Roman" w:hAnsi="Times New Roman"/>
          <w:b/>
          <w:bCs/>
          <w:sz w:val="28"/>
          <w:szCs w:val="28"/>
        </w:rPr>
      </w:pPr>
    </w:p>
    <w:p w14:paraId="779B6B3D" w14:textId="77777777" w:rsidR="00D23D17" w:rsidRPr="003A7DEA" w:rsidRDefault="00D23D17" w:rsidP="009C2E4A">
      <w:pPr>
        <w:spacing w:line="360" w:lineRule="auto"/>
        <w:jc w:val="both"/>
        <w:rPr>
          <w:rFonts w:ascii="Times New Roman" w:hAnsi="Times New Roman"/>
          <w:b/>
          <w:bCs/>
          <w:sz w:val="28"/>
          <w:szCs w:val="28"/>
        </w:rPr>
      </w:pPr>
      <w:r w:rsidRPr="003A7DEA">
        <w:rPr>
          <w:rFonts w:ascii="Times New Roman" w:hAnsi="Times New Roman"/>
          <w:b/>
          <w:bCs/>
          <w:sz w:val="28"/>
          <w:szCs w:val="28"/>
        </w:rPr>
        <w:br w:type="page"/>
      </w:r>
    </w:p>
    <w:p w14:paraId="27A82B93" w14:textId="6ED189AC" w:rsidR="00B67401" w:rsidRPr="003A7DEA" w:rsidRDefault="001E77AB" w:rsidP="003A7DEA">
      <w:pPr>
        <w:spacing w:line="360" w:lineRule="auto"/>
        <w:jc w:val="both"/>
        <w:rPr>
          <w:rFonts w:ascii="Times New Roman" w:hAnsi="Times New Roman"/>
          <w:b/>
          <w:bCs/>
          <w:sz w:val="28"/>
          <w:szCs w:val="28"/>
        </w:rPr>
      </w:pPr>
      <w:r w:rsidRPr="003A7DEA">
        <w:rPr>
          <w:rFonts w:ascii="Times New Roman" w:hAnsi="Times New Roman"/>
          <w:b/>
          <w:bCs/>
          <w:sz w:val="28"/>
          <w:szCs w:val="28"/>
        </w:rPr>
        <w:lastRenderedPageBreak/>
        <w:t>3.  Supplementary Tables</w:t>
      </w:r>
    </w:p>
    <w:p w14:paraId="799C7659" w14:textId="77777777" w:rsidR="00984BC5" w:rsidRPr="003A7DEA" w:rsidRDefault="00984BC5">
      <w:pPr>
        <w:spacing w:line="360" w:lineRule="auto"/>
        <w:jc w:val="both"/>
        <w:rPr>
          <w:rFonts w:ascii="Times New Roman" w:hAnsi="Times New Roman" w:cs="Times New Roman"/>
          <w:sz w:val="28"/>
          <w:szCs w:val="28"/>
        </w:rPr>
      </w:pPr>
    </w:p>
    <w:p w14:paraId="02752D45" w14:textId="206E08C2"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4"/>
          <w:szCs w:val="24"/>
        </w:rPr>
      </w:pPr>
      <w:r w:rsidRPr="003A7DEA">
        <w:rPr>
          <w:rFonts w:ascii="Times New Roman" w:eastAsiaTheme="minorHAnsi" w:hAnsi="Times New Roman" w:cs="Times New Roman"/>
          <w:b/>
          <w:bCs/>
          <w:sz w:val="24"/>
          <w:szCs w:val="24"/>
        </w:rPr>
        <w:t>Supplementary</w:t>
      </w:r>
      <w:r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b/>
          <w:bCs/>
          <w:sz w:val="24"/>
          <w:szCs w:val="24"/>
        </w:rPr>
        <w:t>Table 1</w:t>
      </w:r>
      <w:r w:rsidR="00D23D17" w:rsidRPr="003A7DEA">
        <w:rPr>
          <w:rFonts w:ascii="Times New Roman" w:eastAsia="ＭＳ ゴシック" w:hAnsi="Times New Roman"/>
          <w:b/>
          <w:bCs/>
          <w:sz w:val="24"/>
          <w:szCs w:val="24"/>
        </w:rPr>
        <w:t>.</w:t>
      </w:r>
      <w:r w:rsidR="00D80DB4"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sz w:val="24"/>
          <w:szCs w:val="24"/>
        </w:rPr>
        <w:t>Calculated thermodynamic properties of liquid water</w:t>
      </w:r>
    </w:p>
    <w:tbl>
      <w:tblPr>
        <w:tblStyle w:val="a7"/>
        <w:tblW w:w="8505" w:type="dxa"/>
        <w:tblLayout w:type="fixed"/>
        <w:tblLook w:val="04A0" w:firstRow="1" w:lastRow="0" w:firstColumn="1" w:lastColumn="0" w:noHBand="0" w:noVBand="1"/>
      </w:tblPr>
      <w:tblGrid>
        <w:gridCol w:w="1560"/>
        <w:gridCol w:w="1275"/>
        <w:gridCol w:w="1418"/>
        <w:gridCol w:w="1276"/>
        <w:gridCol w:w="1417"/>
        <w:gridCol w:w="1559"/>
      </w:tblGrid>
      <w:tr w:rsidR="00E30B22" w:rsidRPr="003A7DEA" w14:paraId="5D1F749D" w14:textId="77777777" w:rsidTr="009F6548">
        <w:tc>
          <w:tcPr>
            <w:tcW w:w="1560" w:type="dxa"/>
            <w:tcBorders>
              <w:top w:val="single" w:sz="8" w:space="0" w:color="auto"/>
              <w:left w:val="nil"/>
              <w:bottom w:val="single" w:sz="12" w:space="0" w:color="auto"/>
              <w:right w:val="nil"/>
            </w:tcBorders>
          </w:tcPr>
          <w:p w14:paraId="64566A22"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Simulation conditions</w:t>
            </w:r>
          </w:p>
        </w:tc>
        <w:tc>
          <w:tcPr>
            <w:tcW w:w="1275" w:type="dxa"/>
            <w:tcBorders>
              <w:top w:val="single" w:sz="8" w:space="0" w:color="auto"/>
              <w:left w:val="nil"/>
              <w:bottom w:val="single" w:sz="12" w:space="0" w:color="auto"/>
              <w:right w:val="nil"/>
            </w:tcBorders>
          </w:tcPr>
          <w:p w14:paraId="623291C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Temperature (K)</w:t>
            </w:r>
          </w:p>
        </w:tc>
        <w:tc>
          <w:tcPr>
            <w:tcW w:w="1418" w:type="dxa"/>
            <w:tcBorders>
              <w:top w:val="single" w:sz="8" w:space="0" w:color="auto"/>
              <w:left w:val="nil"/>
              <w:bottom w:val="single" w:sz="12" w:space="0" w:color="auto"/>
              <w:right w:val="nil"/>
            </w:tcBorders>
          </w:tcPr>
          <w:p w14:paraId="490FD164"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Diffusion constant (×10</w:t>
            </w:r>
            <w:r w:rsidRPr="003A7DEA">
              <w:rPr>
                <w:rFonts w:ascii="Times New Roman" w:eastAsia="ＭＳ ゴシック" w:hAnsi="Times New Roman"/>
                <w:sz w:val="20"/>
                <w:szCs w:val="20"/>
                <w:vertAlign w:val="superscript"/>
              </w:rPr>
              <w:t>-5</w:t>
            </w:r>
            <w:r w:rsidRPr="003A7DEA">
              <w:rPr>
                <w:rFonts w:ascii="Times New Roman" w:eastAsia="ＭＳ ゴシック" w:hAnsi="Times New Roman"/>
                <w:sz w:val="20"/>
                <w:szCs w:val="20"/>
              </w:rPr>
              <w:t xml:space="preserve"> cm</w:t>
            </w:r>
            <w:r w:rsidRPr="003A7DEA">
              <w:rPr>
                <w:rFonts w:ascii="Times New Roman" w:eastAsia="ＭＳ ゴシック" w:hAnsi="Times New Roman"/>
                <w:sz w:val="20"/>
                <w:szCs w:val="20"/>
                <w:vertAlign w:val="superscript"/>
              </w:rPr>
              <w:t>2</w:t>
            </w:r>
            <w:r w:rsidR="009F6548" w:rsidRPr="003A7DEA">
              <w:rPr>
                <w:rFonts w:ascii="Times New Roman" w:eastAsia="ＭＳ ゴシック" w:hAnsi="Times New Roman"/>
                <w:sz w:val="20"/>
                <w:szCs w:val="20"/>
              </w:rPr>
              <w:t xml:space="preserve"> </w:t>
            </w:r>
            <w:r w:rsidRPr="003A7DEA">
              <w:rPr>
                <w:rFonts w:ascii="Times New Roman" w:eastAsia="ＭＳ ゴシック" w:hAnsi="Times New Roman"/>
                <w:sz w:val="20"/>
                <w:szCs w:val="20"/>
              </w:rPr>
              <w:t>s</w:t>
            </w:r>
            <w:r w:rsidR="009F6548" w:rsidRPr="003A7DEA">
              <w:rPr>
                <w:rFonts w:ascii="Times New Roman" w:eastAsia="ＭＳ ゴシック" w:hAnsi="Times New Roman"/>
                <w:sz w:val="20"/>
                <w:szCs w:val="20"/>
                <w:vertAlign w:val="superscript"/>
              </w:rPr>
              <w:t>-1</w:t>
            </w:r>
            <w:r w:rsidRPr="003A7DEA">
              <w:rPr>
                <w:rFonts w:ascii="Times New Roman" w:eastAsia="ＭＳ ゴシック" w:hAnsi="Times New Roman"/>
                <w:sz w:val="20"/>
                <w:szCs w:val="20"/>
              </w:rPr>
              <w:t>)</w:t>
            </w:r>
          </w:p>
        </w:tc>
        <w:tc>
          <w:tcPr>
            <w:tcW w:w="1276" w:type="dxa"/>
            <w:tcBorders>
              <w:top w:val="single" w:sz="8" w:space="0" w:color="auto"/>
              <w:left w:val="nil"/>
              <w:bottom w:val="single" w:sz="12" w:space="0" w:color="auto"/>
              <w:right w:val="nil"/>
            </w:tcBorders>
          </w:tcPr>
          <w:p w14:paraId="7EE0CF74"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Kinetic energy (kcal</w:t>
            </w:r>
            <w:r w:rsidR="009F6548" w:rsidRPr="003A7DEA">
              <w:rPr>
                <w:rFonts w:ascii="Times New Roman" w:eastAsia="ＭＳ ゴシック" w:hAnsi="Times New Roman"/>
                <w:sz w:val="20"/>
                <w:szCs w:val="20"/>
              </w:rPr>
              <w:t xml:space="preserve"> </w:t>
            </w:r>
            <w:r w:rsidRPr="003A7DEA">
              <w:rPr>
                <w:rFonts w:ascii="Times New Roman" w:eastAsia="ＭＳ ゴシック" w:hAnsi="Times New Roman"/>
                <w:sz w:val="20"/>
                <w:szCs w:val="20"/>
              </w:rPr>
              <w:t>mol</w:t>
            </w:r>
            <w:r w:rsidR="009F6548" w:rsidRPr="003A7DEA">
              <w:rPr>
                <w:rFonts w:ascii="Times New Roman" w:eastAsia="ＭＳ ゴシック" w:hAnsi="Times New Roman"/>
                <w:sz w:val="20"/>
                <w:szCs w:val="20"/>
                <w:vertAlign w:val="superscript"/>
              </w:rPr>
              <w:t>-1</w:t>
            </w:r>
            <w:r w:rsidRPr="003A7DEA">
              <w:rPr>
                <w:rFonts w:ascii="Times New Roman" w:eastAsia="ＭＳ ゴシック" w:hAnsi="Times New Roman"/>
                <w:sz w:val="20"/>
                <w:szCs w:val="20"/>
              </w:rPr>
              <w:t>)</w:t>
            </w:r>
          </w:p>
        </w:tc>
        <w:tc>
          <w:tcPr>
            <w:tcW w:w="1417" w:type="dxa"/>
            <w:tcBorders>
              <w:top w:val="single" w:sz="8" w:space="0" w:color="auto"/>
              <w:left w:val="nil"/>
              <w:bottom w:val="single" w:sz="12" w:space="0" w:color="auto"/>
              <w:right w:val="nil"/>
            </w:tcBorders>
          </w:tcPr>
          <w:p w14:paraId="11838516"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Potential energy</w:t>
            </w:r>
          </w:p>
          <w:p w14:paraId="7D955ED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(kcal</w:t>
            </w:r>
            <w:r w:rsidR="009F6548" w:rsidRPr="003A7DEA">
              <w:rPr>
                <w:rFonts w:ascii="Times New Roman" w:eastAsia="ＭＳ ゴシック" w:hAnsi="Times New Roman"/>
                <w:sz w:val="20"/>
                <w:szCs w:val="20"/>
              </w:rPr>
              <w:t xml:space="preserve"> </w:t>
            </w:r>
            <w:r w:rsidRPr="003A7DEA">
              <w:rPr>
                <w:rFonts w:ascii="Times New Roman" w:eastAsia="ＭＳ ゴシック" w:hAnsi="Times New Roman"/>
                <w:sz w:val="20"/>
                <w:szCs w:val="20"/>
              </w:rPr>
              <w:t>mol</w:t>
            </w:r>
            <w:r w:rsidR="009F6548" w:rsidRPr="003A7DEA">
              <w:rPr>
                <w:rFonts w:ascii="Times New Roman" w:eastAsia="ＭＳ ゴシック" w:hAnsi="Times New Roman"/>
                <w:sz w:val="20"/>
                <w:szCs w:val="20"/>
                <w:vertAlign w:val="superscript"/>
              </w:rPr>
              <w:t>-1</w:t>
            </w:r>
            <w:r w:rsidRPr="003A7DEA">
              <w:rPr>
                <w:rFonts w:ascii="Times New Roman" w:eastAsia="ＭＳ ゴシック" w:hAnsi="Times New Roman"/>
                <w:sz w:val="20"/>
                <w:szCs w:val="20"/>
              </w:rPr>
              <w:t>)</w:t>
            </w:r>
          </w:p>
        </w:tc>
        <w:tc>
          <w:tcPr>
            <w:tcW w:w="1559" w:type="dxa"/>
            <w:tcBorders>
              <w:top w:val="single" w:sz="8" w:space="0" w:color="auto"/>
              <w:left w:val="nil"/>
              <w:bottom w:val="single" w:sz="12" w:space="0" w:color="auto"/>
              <w:right w:val="nil"/>
            </w:tcBorders>
          </w:tcPr>
          <w:p w14:paraId="6664C46F"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00" w:hangingChars="50" w:hanging="100"/>
              <w:jc w:val="center"/>
              <w:rPr>
                <w:rFonts w:ascii="Times New Roman" w:eastAsia="ＭＳ ゴシック" w:hAnsi="Times New Roman"/>
                <w:sz w:val="20"/>
                <w:szCs w:val="20"/>
              </w:rPr>
            </w:pPr>
            <w:r w:rsidRPr="003A7DEA">
              <w:rPr>
                <w:rFonts w:ascii="Times New Roman" w:eastAsia="ＭＳ ゴシック" w:hAnsi="Times New Roman"/>
                <w:sz w:val="20"/>
                <w:szCs w:val="20"/>
              </w:rPr>
              <w:t>Total energy</w:t>
            </w:r>
          </w:p>
          <w:p w14:paraId="42D0BE40"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00" w:hangingChars="50" w:hanging="100"/>
              <w:jc w:val="center"/>
              <w:rPr>
                <w:rFonts w:ascii="Times New Roman" w:eastAsia="ＭＳ ゴシック" w:hAnsi="Times New Roman"/>
                <w:sz w:val="20"/>
                <w:szCs w:val="20"/>
              </w:rPr>
            </w:pPr>
            <w:r w:rsidRPr="003A7DEA">
              <w:rPr>
                <w:rFonts w:ascii="Times New Roman" w:eastAsia="ＭＳ ゴシック" w:hAnsi="Times New Roman"/>
                <w:sz w:val="20"/>
                <w:szCs w:val="20"/>
              </w:rPr>
              <w:t>(kcal</w:t>
            </w:r>
            <w:r w:rsidR="009F6548" w:rsidRPr="003A7DEA">
              <w:rPr>
                <w:rFonts w:ascii="Times New Roman" w:eastAsia="ＭＳ ゴシック" w:hAnsi="Times New Roman"/>
                <w:sz w:val="20"/>
                <w:szCs w:val="20"/>
              </w:rPr>
              <w:t xml:space="preserve"> </w:t>
            </w:r>
            <w:r w:rsidRPr="003A7DEA">
              <w:rPr>
                <w:rFonts w:ascii="Times New Roman" w:eastAsia="ＭＳ ゴシック" w:hAnsi="Times New Roman"/>
                <w:sz w:val="20"/>
                <w:szCs w:val="20"/>
              </w:rPr>
              <w:t>mol</w:t>
            </w:r>
            <w:r w:rsidR="009F6548" w:rsidRPr="003A7DEA">
              <w:rPr>
                <w:rFonts w:ascii="Times New Roman" w:eastAsia="ＭＳ ゴシック" w:hAnsi="Times New Roman"/>
                <w:sz w:val="20"/>
                <w:szCs w:val="20"/>
                <w:vertAlign w:val="superscript"/>
              </w:rPr>
              <w:t>-1</w:t>
            </w:r>
            <w:r w:rsidRPr="003A7DEA">
              <w:rPr>
                <w:rFonts w:ascii="Times New Roman" w:eastAsia="ＭＳ ゴシック" w:hAnsi="Times New Roman"/>
                <w:sz w:val="20"/>
                <w:szCs w:val="20"/>
              </w:rPr>
              <w:t>)</w:t>
            </w:r>
          </w:p>
        </w:tc>
      </w:tr>
      <w:tr w:rsidR="00E30B22" w:rsidRPr="003A7DEA" w14:paraId="40BFC0D5" w14:textId="77777777" w:rsidTr="009F6548">
        <w:tc>
          <w:tcPr>
            <w:tcW w:w="1560" w:type="dxa"/>
            <w:tcBorders>
              <w:top w:val="single" w:sz="12" w:space="0" w:color="auto"/>
              <w:left w:val="nil"/>
              <w:bottom w:val="nil"/>
              <w:right w:val="nil"/>
            </w:tcBorders>
          </w:tcPr>
          <w:p w14:paraId="1AC9A34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Conventional MD at 298 K</w:t>
            </w:r>
          </w:p>
        </w:tc>
        <w:tc>
          <w:tcPr>
            <w:tcW w:w="1275" w:type="dxa"/>
            <w:tcBorders>
              <w:top w:val="single" w:sz="12" w:space="0" w:color="auto"/>
              <w:left w:val="nil"/>
              <w:bottom w:val="nil"/>
              <w:right w:val="nil"/>
            </w:tcBorders>
            <w:vAlign w:val="center"/>
          </w:tcPr>
          <w:p w14:paraId="448A628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ＭＳ ゴシック" w:hAnsi="Times New Roman"/>
                <w:sz w:val="20"/>
                <w:szCs w:val="20"/>
              </w:rPr>
            </w:pPr>
            <w:r w:rsidRPr="003A7DEA">
              <w:rPr>
                <w:rFonts w:ascii="Times New Roman" w:eastAsia="ＭＳ ゴシック" w:hAnsi="Times New Roman" w:cs="Times New Roman"/>
                <w:sz w:val="20"/>
                <w:szCs w:val="20"/>
              </w:rPr>
              <w:t>298.0 ± 1.2</w:t>
            </w:r>
          </w:p>
        </w:tc>
        <w:tc>
          <w:tcPr>
            <w:tcW w:w="1418" w:type="dxa"/>
            <w:tcBorders>
              <w:top w:val="single" w:sz="12" w:space="0" w:color="auto"/>
              <w:left w:val="nil"/>
              <w:bottom w:val="nil"/>
              <w:right w:val="nil"/>
            </w:tcBorders>
            <w:vAlign w:val="center"/>
          </w:tcPr>
          <w:p w14:paraId="0BF3305D"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5.79 ± 0.02</w:t>
            </w:r>
          </w:p>
        </w:tc>
        <w:tc>
          <w:tcPr>
            <w:tcW w:w="1276" w:type="dxa"/>
            <w:tcBorders>
              <w:top w:val="single" w:sz="12" w:space="0" w:color="auto"/>
              <w:left w:val="nil"/>
              <w:bottom w:val="nil"/>
              <w:right w:val="nil"/>
            </w:tcBorders>
            <w:vAlign w:val="center"/>
          </w:tcPr>
          <w:p w14:paraId="0B93064D"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1.78 ± 0.01</w:t>
            </w:r>
          </w:p>
        </w:tc>
        <w:tc>
          <w:tcPr>
            <w:tcW w:w="1417" w:type="dxa"/>
            <w:tcBorders>
              <w:top w:val="single" w:sz="12" w:space="0" w:color="auto"/>
              <w:left w:val="nil"/>
              <w:bottom w:val="nil"/>
              <w:right w:val="nil"/>
            </w:tcBorders>
            <w:vAlign w:val="center"/>
          </w:tcPr>
          <w:p w14:paraId="2265796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-9.61 ± 0.01</w:t>
            </w:r>
          </w:p>
        </w:tc>
        <w:tc>
          <w:tcPr>
            <w:tcW w:w="1559" w:type="dxa"/>
            <w:tcBorders>
              <w:top w:val="single" w:sz="12" w:space="0" w:color="auto"/>
              <w:left w:val="nil"/>
              <w:bottom w:val="nil"/>
              <w:right w:val="nil"/>
            </w:tcBorders>
            <w:vAlign w:val="center"/>
          </w:tcPr>
          <w:p w14:paraId="29EE9465"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-7.83 ± 0.01</w:t>
            </w:r>
          </w:p>
        </w:tc>
      </w:tr>
      <w:tr w:rsidR="00E30B22" w:rsidRPr="003A7DEA" w14:paraId="7CD46471" w14:textId="77777777" w:rsidTr="009F6548">
        <w:tc>
          <w:tcPr>
            <w:tcW w:w="1560" w:type="dxa"/>
            <w:tcBorders>
              <w:top w:val="nil"/>
              <w:left w:val="nil"/>
              <w:bottom w:val="nil"/>
              <w:right w:val="nil"/>
            </w:tcBorders>
          </w:tcPr>
          <w:p w14:paraId="17557290"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p>
          <w:p w14:paraId="4418C73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 xml:space="preserve">at 298 K </w:t>
            </w:r>
            <w:r w:rsidRPr="003A7DEA">
              <w:rPr>
                <w:rFonts w:ascii="Times New Roman" w:eastAsia="ＭＳ ゴシック" w:hAnsi="Times New Roman"/>
                <w:sz w:val="20"/>
                <w:szCs w:val="20"/>
                <w:vertAlign w:val="superscript"/>
              </w:rPr>
              <w:t>a</w:t>
            </w:r>
          </w:p>
        </w:tc>
        <w:tc>
          <w:tcPr>
            <w:tcW w:w="1275" w:type="dxa"/>
            <w:tcBorders>
              <w:top w:val="nil"/>
              <w:left w:val="nil"/>
              <w:bottom w:val="nil"/>
              <w:right w:val="nil"/>
            </w:tcBorders>
            <w:vAlign w:val="center"/>
          </w:tcPr>
          <w:p w14:paraId="059F7F12"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295.5 ± 0.1 (297.5 ± 2.2)</w:t>
            </w:r>
          </w:p>
        </w:tc>
        <w:tc>
          <w:tcPr>
            <w:tcW w:w="1418" w:type="dxa"/>
            <w:tcBorders>
              <w:top w:val="nil"/>
              <w:left w:val="nil"/>
              <w:bottom w:val="nil"/>
              <w:right w:val="nil"/>
            </w:tcBorders>
            <w:vAlign w:val="center"/>
          </w:tcPr>
          <w:p w14:paraId="52DA9334"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 xml:space="preserve">6.30 </w:t>
            </w:r>
            <w:r w:rsidRPr="003A7DEA">
              <w:rPr>
                <w:rFonts w:ascii="Times New Roman" w:eastAsia="ＭＳ ゴシック" w:hAnsi="Times New Roman" w:cs="Times New Roman"/>
                <w:sz w:val="20"/>
                <w:szCs w:val="20"/>
              </w:rPr>
              <w:t>± 0.10</w:t>
            </w:r>
          </w:p>
          <w:p w14:paraId="264E1E8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(5.97 ± 0.06)</w:t>
            </w:r>
          </w:p>
        </w:tc>
        <w:tc>
          <w:tcPr>
            <w:tcW w:w="1276" w:type="dxa"/>
            <w:tcBorders>
              <w:top w:val="nil"/>
              <w:left w:val="nil"/>
              <w:bottom w:val="nil"/>
              <w:right w:val="nil"/>
            </w:tcBorders>
            <w:vAlign w:val="center"/>
          </w:tcPr>
          <w:p w14:paraId="1DF65626"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1.76 ± 0.00</w:t>
            </w:r>
          </w:p>
          <w:p w14:paraId="0E53A442"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(1.78</w:t>
            </w:r>
            <w:r w:rsidRPr="003A7DEA">
              <w:rPr>
                <w:rFonts w:ascii="Times New Roman" w:eastAsia="ＭＳ ゴシック" w:hAnsi="Times New Roman" w:cs="Times New Roman"/>
                <w:sz w:val="20"/>
                <w:szCs w:val="20"/>
              </w:rPr>
              <w:t xml:space="preserve"> ± 0.01)</w:t>
            </w:r>
          </w:p>
        </w:tc>
        <w:tc>
          <w:tcPr>
            <w:tcW w:w="1417" w:type="dxa"/>
            <w:tcBorders>
              <w:top w:val="nil"/>
              <w:left w:val="nil"/>
              <w:bottom w:val="nil"/>
              <w:right w:val="nil"/>
            </w:tcBorders>
            <w:vAlign w:val="center"/>
          </w:tcPr>
          <w:p w14:paraId="39D13126"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-9.77 ± 0.01</w:t>
            </w:r>
          </w:p>
          <w:p w14:paraId="295748F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 xml:space="preserve">(-9.64 </w:t>
            </w:r>
            <w:r w:rsidRPr="003A7DEA">
              <w:rPr>
                <w:rFonts w:ascii="Times New Roman" w:eastAsia="ＭＳ ゴシック" w:hAnsi="Times New Roman" w:cs="Times New Roman"/>
                <w:sz w:val="20"/>
                <w:szCs w:val="20"/>
              </w:rPr>
              <w:t>± 0.07)</w:t>
            </w:r>
          </w:p>
        </w:tc>
        <w:tc>
          <w:tcPr>
            <w:tcW w:w="1559" w:type="dxa"/>
            <w:tcBorders>
              <w:top w:val="nil"/>
              <w:left w:val="nil"/>
              <w:bottom w:val="nil"/>
              <w:right w:val="nil"/>
            </w:tcBorders>
            <w:vAlign w:val="center"/>
          </w:tcPr>
          <w:p w14:paraId="1497BEA5"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-8.00 ± 0.01</w:t>
            </w:r>
          </w:p>
          <w:p w14:paraId="1C798447"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w:t>
            </w:r>
            <w:r w:rsidRPr="003A7DEA">
              <w:rPr>
                <w:rFonts w:ascii="Times New Roman" w:eastAsia="ＭＳ ゴシック" w:hAnsi="Times New Roman"/>
                <w:sz w:val="20"/>
                <w:szCs w:val="20"/>
              </w:rPr>
              <w:t xml:space="preserve">-7.86 </w:t>
            </w:r>
            <w:r w:rsidRPr="003A7DEA">
              <w:rPr>
                <w:rFonts w:ascii="Times New Roman" w:eastAsia="ＭＳ ゴシック" w:hAnsi="Times New Roman" w:cs="Times New Roman"/>
                <w:sz w:val="20"/>
                <w:szCs w:val="20"/>
              </w:rPr>
              <w:t>± 0.08)</w:t>
            </w:r>
          </w:p>
        </w:tc>
      </w:tr>
      <w:tr w:rsidR="00E30B22" w:rsidRPr="003A7DEA" w14:paraId="6614F869" w14:textId="77777777" w:rsidTr="009F6548">
        <w:tc>
          <w:tcPr>
            <w:tcW w:w="1560" w:type="dxa"/>
            <w:tcBorders>
              <w:top w:val="nil"/>
              <w:left w:val="nil"/>
              <w:bottom w:val="nil"/>
              <w:right w:val="nil"/>
            </w:tcBorders>
          </w:tcPr>
          <w:p w14:paraId="7B1E3C4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Conventional MD at 305 K</w:t>
            </w:r>
          </w:p>
        </w:tc>
        <w:tc>
          <w:tcPr>
            <w:tcW w:w="1275" w:type="dxa"/>
            <w:tcBorders>
              <w:top w:val="nil"/>
              <w:left w:val="nil"/>
              <w:bottom w:val="nil"/>
              <w:right w:val="nil"/>
            </w:tcBorders>
            <w:vAlign w:val="center"/>
          </w:tcPr>
          <w:p w14:paraId="51FB9276"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305.0 ± 1.3</w:t>
            </w:r>
          </w:p>
        </w:tc>
        <w:tc>
          <w:tcPr>
            <w:tcW w:w="1418" w:type="dxa"/>
            <w:tcBorders>
              <w:top w:val="nil"/>
              <w:left w:val="nil"/>
              <w:bottom w:val="nil"/>
              <w:right w:val="nil"/>
            </w:tcBorders>
            <w:vAlign w:val="center"/>
          </w:tcPr>
          <w:p w14:paraId="3B2E9FE5"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6.40 ± 0.07</w:t>
            </w:r>
          </w:p>
        </w:tc>
        <w:tc>
          <w:tcPr>
            <w:tcW w:w="1276" w:type="dxa"/>
            <w:tcBorders>
              <w:top w:val="nil"/>
              <w:left w:val="nil"/>
              <w:bottom w:val="nil"/>
              <w:right w:val="nil"/>
            </w:tcBorders>
            <w:vAlign w:val="center"/>
          </w:tcPr>
          <w:p w14:paraId="06B8E4A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1.82 ± 0.01</w:t>
            </w:r>
          </w:p>
        </w:tc>
        <w:tc>
          <w:tcPr>
            <w:tcW w:w="1417" w:type="dxa"/>
            <w:tcBorders>
              <w:top w:val="nil"/>
              <w:left w:val="nil"/>
              <w:bottom w:val="nil"/>
              <w:right w:val="nil"/>
            </w:tcBorders>
            <w:vAlign w:val="center"/>
          </w:tcPr>
          <w:p w14:paraId="7E292ABE"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-9.53 ± 0.01</w:t>
            </w:r>
          </w:p>
        </w:tc>
        <w:tc>
          <w:tcPr>
            <w:tcW w:w="1559" w:type="dxa"/>
            <w:tcBorders>
              <w:top w:val="nil"/>
              <w:left w:val="nil"/>
              <w:bottom w:val="nil"/>
              <w:right w:val="nil"/>
            </w:tcBorders>
            <w:vAlign w:val="center"/>
          </w:tcPr>
          <w:p w14:paraId="0C59A4D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-7.71 ± 0.01</w:t>
            </w:r>
          </w:p>
        </w:tc>
      </w:tr>
      <w:tr w:rsidR="00E30B22" w:rsidRPr="003A7DEA" w14:paraId="111C0E5A" w14:textId="77777777" w:rsidTr="009F6548">
        <w:tc>
          <w:tcPr>
            <w:tcW w:w="1560" w:type="dxa"/>
            <w:tcBorders>
              <w:top w:val="nil"/>
              <w:left w:val="nil"/>
              <w:bottom w:val="nil"/>
              <w:right w:val="nil"/>
            </w:tcBorders>
          </w:tcPr>
          <w:p w14:paraId="4D8AB21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Conventional MD at 313 K</w:t>
            </w:r>
          </w:p>
        </w:tc>
        <w:tc>
          <w:tcPr>
            <w:tcW w:w="1275" w:type="dxa"/>
            <w:tcBorders>
              <w:top w:val="nil"/>
              <w:left w:val="nil"/>
              <w:bottom w:val="nil"/>
              <w:right w:val="nil"/>
            </w:tcBorders>
            <w:vAlign w:val="center"/>
          </w:tcPr>
          <w:p w14:paraId="5CDF871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 xml:space="preserve">313.0 </w:t>
            </w:r>
            <w:r w:rsidRPr="003A7DEA">
              <w:rPr>
                <w:rFonts w:ascii="Times New Roman" w:eastAsia="ＭＳ ゴシック" w:hAnsi="Times New Roman" w:cs="Times New Roman"/>
                <w:sz w:val="20"/>
                <w:szCs w:val="20"/>
              </w:rPr>
              <w:t>± 0.1</w:t>
            </w:r>
          </w:p>
        </w:tc>
        <w:tc>
          <w:tcPr>
            <w:tcW w:w="1418" w:type="dxa"/>
            <w:tcBorders>
              <w:top w:val="nil"/>
              <w:left w:val="nil"/>
              <w:bottom w:val="nil"/>
              <w:right w:val="nil"/>
            </w:tcBorders>
            <w:vAlign w:val="center"/>
          </w:tcPr>
          <w:p w14:paraId="064EF3B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7.00 ± 0.02</w:t>
            </w:r>
          </w:p>
        </w:tc>
        <w:tc>
          <w:tcPr>
            <w:tcW w:w="1276" w:type="dxa"/>
            <w:tcBorders>
              <w:top w:val="nil"/>
              <w:left w:val="nil"/>
              <w:bottom w:val="nil"/>
              <w:right w:val="nil"/>
            </w:tcBorders>
            <w:vAlign w:val="center"/>
          </w:tcPr>
          <w:p w14:paraId="1DE8BCAD"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1.87 ± 0.01</w:t>
            </w:r>
          </w:p>
        </w:tc>
        <w:tc>
          <w:tcPr>
            <w:tcW w:w="1417" w:type="dxa"/>
            <w:tcBorders>
              <w:top w:val="nil"/>
              <w:left w:val="nil"/>
              <w:bottom w:val="nil"/>
              <w:right w:val="nil"/>
            </w:tcBorders>
            <w:vAlign w:val="center"/>
          </w:tcPr>
          <w:p w14:paraId="049B02B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-9.44 ± 0.01</w:t>
            </w:r>
          </w:p>
        </w:tc>
        <w:tc>
          <w:tcPr>
            <w:tcW w:w="1559" w:type="dxa"/>
            <w:tcBorders>
              <w:top w:val="nil"/>
              <w:left w:val="nil"/>
              <w:bottom w:val="nil"/>
              <w:right w:val="nil"/>
            </w:tcBorders>
            <w:vAlign w:val="center"/>
          </w:tcPr>
          <w:p w14:paraId="49C4772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-7.57 ± 0.01</w:t>
            </w:r>
          </w:p>
        </w:tc>
      </w:tr>
      <w:tr w:rsidR="00E30B22" w:rsidRPr="003A7DEA" w14:paraId="3D2BD24B" w14:textId="77777777" w:rsidTr="009F6548">
        <w:tc>
          <w:tcPr>
            <w:tcW w:w="1560" w:type="dxa"/>
            <w:tcBorders>
              <w:top w:val="nil"/>
              <w:left w:val="nil"/>
              <w:bottom w:val="single" w:sz="12" w:space="0" w:color="auto"/>
              <w:right w:val="nil"/>
            </w:tcBorders>
          </w:tcPr>
          <w:p w14:paraId="7C5F5DD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0"/>
                <w:szCs w:val="20"/>
              </w:rPr>
            </w:pPr>
            <w:r w:rsidRPr="003A7DEA">
              <w:rPr>
                <w:rFonts w:ascii="Times New Roman" w:eastAsia="ＭＳ ゴシック" w:hAnsi="Times New Roman"/>
                <w:sz w:val="20"/>
                <w:szCs w:val="20"/>
              </w:rPr>
              <w:t>Conventional MD at 328 K</w:t>
            </w:r>
          </w:p>
        </w:tc>
        <w:tc>
          <w:tcPr>
            <w:tcW w:w="1275" w:type="dxa"/>
            <w:tcBorders>
              <w:top w:val="nil"/>
              <w:left w:val="nil"/>
              <w:bottom w:val="single" w:sz="12" w:space="0" w:color="auto"/>
              <w:right w:val="nil"/>
            </w:tcBorders>
            <w:vAlign w:val="center"/>
          </w:tcPr>
          <w:p w14:paraId="71A02EC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328.0 ± 1.3</w:t>
            </w:r>
          </w:p>
        </w:tc>
        <w:tc>
          <w:tcPr>
            <w:tcW w:w="1418" w:type="dxa"/>
            <w:tcBorders>
              <w:top w:val="nil"/>
              <w:left w:val="nil"/>
              <w:bottom w:val="single" w:sz="12" w:space="0" w:color="auto"/>
              <w:right w:val="nil"/>
            </w:tcBorders>
            <w:vAlign w:val="center"/>
          </w:tcPr>
          <w:p w14:paraId="292FD706"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8.19 ± 0.02</w:t>
            </w:r>
          </w:p>
        </w:tc>
        <w:tc>
          <w:tcPr>
            <w:tcW w:w="1276" w:type="dxa"/>
            <w:tcBorders>
              <w:top w:val="nil"/>
              <w:left w:val="nil"/>
              <w:bottom w:val="single" w:sz="12" w:space="0" w:color="auto"/>
              <w:right w:val="nil"/>
            </w:tcBorders>
            <w:vAlign w:val="center"/>
          </w:tcPr>
          <w:p w14:paraId="2B58BA5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1.96 ± 0.01</w:t>
            </w:r>
          </w:p>
        </w:tc>
        <w:tc>
          <w:tcPr>
            <w:tcW w:w="1417" w:type="dxa"/>
            <w:tcBorders>
              <w:top w:val="nil"/>
              <w:left w:val="nil"/>
              <w:bottom w:val="single" w:sz="12" w:space="0" w:color="auto"/>
              <w:right w:val="nil"/>
            </w:tcBorders>
            <w:vAlign w:val="center"/>
          </w:tcPr>
          <w:p w14:paraId="05F1D8E1"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-9.28 ± 0.01</w:t>
            </w:r>
          </w:p>
        </w:tc>
        <w:tc>
          <w:tcPr>
            <w:tcW w:w="1559" w:type="dxa"/>
            <w:tcBorders>
              <w:top w:val="nil"/>
              <w:left w:val="nil"/>
              <w:bottom w:val="single" w:sz="12" w:space="0" w:color="auto"/>
              <w:right w:val="nil"/>
            </w:tcBorders>
            <w:vAlign w:val="center"/>
          </w:tcPr>
          <w:p w14:paraId="2A19DC7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-7.33 ± 0.01</w:t>
            </w:r>
          </w:p>
        </w:tc>
      </w:tr>
    </w:tbl>
    <w:p w14:paraId="20FD89CE" w14:textId="4EF3C8F4" w:rsidR="00471CD9"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Theme="minorHAnsi" w:hAnsi="Times New Roman" w:cs="Times New Roman"/>
          <w:b/>
          <w:bCs/>
          <w:sz w:val="24"/>
          <w:szCs w:val="24"/>
        </w:rPr>
        <w:sectPr w:rsidR="00471CD9">
          <w:footerReference w:type="default" r:id="rId29"/>
          <w:pgSz w:w="11906" w:h="16838"/>
          <w:pgMar w:top="1985" w:right="1701" w:bottom="1701" w:left="1701" w:header="851" w:footer="992" w:gutter="0"/>
          <w:cols w:space="425"/>
          <w:docGrid w:type="lines" w:linePitch="360"/>
        </w:sectPr>
      </w:pPr>
      <w:r w:rsidRPr="003A7DEA">
        <w:rPr>
          <w:rFonts w:ascii="Times New Roman" w:eastAsia="ＭＳ ゴシック" w:hAnsi="Times New Roman"/>
          <w:sz w:val="24"/>
          <w:szCs w:val="24"/>
          <w:vertAlign w:val="superscript"/>
        </w:rPr>
        <w:t>a</w:t>
      </w:r>
      <w:r w:rsidRPr="003A7DEA">
        <w:rPr>
          <w:rFonts w:ascii="Times New Roman" w:eastAsia="ＭＳ ゴシック" w:hAnsi="Times New Roman"/>
          <w:sz w:val="24"/>
          <w:szCs w:val="24"/>
        </w:rPr>
        <w:t xml:space="preserve"> The thermodynamic parameters were calculated using </w:t>
      </w:r>
      <w:r w:rsidR="00E177FF" w:rsidRPr="003A7DEA">
        <w:rPr>
          <w:rFonts w:ascii="Times New Roman" w:eastAsia="ＭＳ ゴシック" w:hAnsi="Times New Roman"/>
          <w:sz w:val="24"/>
          <w:szCs w:val="24"/>
        </w:rPr>
        <w:t xml:space="preserve">the </w:t>
      </w:r>
      <w:r w:rsidRPr="003A7DEA">
        <w:rPr>
          <w:rFonts w:ascii="Times New Roman" w:eastAsia="ＭＳ ゴシック" w:hAnsi="Times New Roman"/>
          <w:sz w:val="24"/>
          <w:szCs w:val="24"/>
        </w:rPr>
        <w:t>0</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0.048, 0.288</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0.336, 0.576</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0.624, 0.864</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0.912, 1.152</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1.200, 1.440</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1.488, 1.728</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1.776, 2.016</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2.064, 2.304</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2.352, 2.592</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2.640, 2.880</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2.928, 3.168</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3.216, 3.456</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3.504, 3.744</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3.792, 4.032</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4.080, 4.320</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4.368, 4.608</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4.656,</w:t>
      </w:r>
      <w:r w:rsidR="008353C5" w:rsidRPr="003A7DEA">
        <w:rPr>
          <w:rFonts w:ascii="Times New Roman" w:eastAsia="ＭＳ ゴシック" w:hAnsi="Times New Roman"/>
          <w:sz w:val="24"/>
          <w:szCs w:val="24"/>
        </w:rPr>
        <w:t xml:space="preserve"> and</w:t>
      </w:r>
      <w:r w:rsidRPr="003A7DEA">
        <w:rPr>
          <w:rFonts w:ascii="Times New Roman" w:eastAsia="ＭＳ ゴシック" w:hAnsi="Times New Roman"/>
          <w:sz w:val="24"/>
          <w:szCs w:val="24"/>
        </w:rPr>
        <w:t xml:space="preserve"> 4.896</w:t>
      </w:r>
      <w:r w:rsidR="009B2E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4.944 ns trajectories</w:t>
      </w:r>
      <w:r w:rsidR="00E177FF" w:rsidRPr="003A7DEA">
        <w:rPr>
          <w:rFonts w:ascii="Times New Roman" w:eastAsia="ＭＳ ゴシック" w:hAnsi="Times New Roman"/>
          <w:sz w:val="24"/>
          <w:szCs w:val="24"/>
        </w:rPr>
        <w:t xml:space="preserve"> (</w:t>
      </w:r>
      <w:r w:rsidR="009B2EFF" w:rsidRPr="003A7DEA">
        <w:rPr>
          <w:rFonts w:ascii="Times New Roman" w:eastAsia="ＭＳ ゴシック" w:hAnsi="Times New Roman"/>
          <w:sz w:val="24"/>
          <w:szCs w:val="24"/>
        </w:rPr>
        <w:t xml:space="preserve">corresponding to the intervals </w:t>
      </w:r>
      <w:r w:rsidRPr="003A7DEA">
        <w:rPr>
          <w:rFonts w:ascii="Times New Roman" w:eastAsia="ＭＳ ゴシック" w:hAnsi="Times New Roman"/>
          <w:sz w:val="24"/>
          <w:szCs w:val="24"/>
        </w:rPr>
        <w:t xml:space="preserve">in which hypersound shock waves </w:t>
      </w:r>
      <w:r w:rsidR="00E177FF" w:rsidRPr="003A7DEA">
        <w:rPr>
          <w:rFonts w:ascii="Times New Roman" w:eastAsia="ＭＳ ゴシック" w:hAnsi="Times New Roman"/>
          <w:sz w:val="24"/>
          <w:szCs w:val="24"/>
        </w:rPr>
        <w:t>we</w:t>
      </w:r>
      <w:r w:rsidR="009B2EFF" w:rsidRPr="003A7DEA">
        <w:rPr>
          <w:rFonts w:ascii="Times New Roman" w:eastAsia="ＭＳ ゴシック" w:hAnsi="Times New Roman"/>
          <w:sz w:val="24"/>
          <w:szCs w:val="24"/>
        </w:rPr>
        <w:t>re generated</w:t>
      </w:r>
      <w:r w:rsidR="00E177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 xml:space="preserve"> extracted from a 5</w:t>
      </w:r>
      <w:r w:rsidR="00E177FF" w:rsidRPr="003A7DEA">
        <w:rPr>
          <w:rFonts w:ascii="Times New Roman" w:eastAsia="ＭＳ ゴシック" w:hAnsi="Times New Roman"/>
          <w:sz w:val="24"/>
          <w:szCs w:val="24"/>
        </w:rPr>
        <w:t>-</w:t>
      </w:r>
      <w:r w:rsidRPr="003A7DEA">
        <w:rPr>
          <w:rFonts w:ascii="Times New Roman" w:eastAsia="ＭＳ ゴシック" w:hAnsi="Times New Roman"/>
          <w:sz w:val="24"/>
          <w:szCs w:val="24"/>
        </w:rPr>
        <w:t xml:space="preserve">ns MD simulation. Averages calculated over the whole </w:t>
      </w:r>
      <w:r w:rsidRPr="003A7DEA">
        <w:rPr>
          <w:rFonts w:ascii="Times New Roman" w:eastAsia="ＭＳ ゴシック" w:hAnsi="Times New Roman" w:cs="Times New Roman"/>
          <w:sz w:val="24"/>
          <w:szCs w:val="24"/>
        </w:rPr>
        <w:t>5</w:t>
      </w:r>
      <w:r w:rsidR="00E177FF" w:rsidRPr="003A7DEA">
        <w:rPr>
          <w:rFonts w:ascii="Times New Roman" w:eastAsia="ＭＳ ゴシック" w:hAnsi="Times New Roman" w:cs="Times New Roman"/>
          <w:sz w:val="24"/>
          <w:szCs w:val="24"/>
        </w:rPr>
        <w:t>-</w:t>
      </w:r>
      <w:r w:rsidRPr="003A7DEA">
        <w:rPr>
          <w:rFonts w:ascii="Times New Roman" w:eastAsia="ＭＳ ゴシック" w:hAnsi="Times New Roman" w:cs="Times New Roman"/>
          <w:sz w:val="24"/>
          <w:szCs w:val="24"/>
        </w:rPr>
        <w:t>ns</w:t>
      </w:r>
      <w:r w:rsidRPr="003A7DEA">
        <w:rPr>
          <w:rFonts w:ascii="Times New Roman" w:eastAsia="ＭＳ ゴシック" w:hAnsi="Times New Roman"/>
          <w:sz w:val="24"/>
          <w:szCs w:val="24"/>
        </w:rPr>
        <w:t xml:space="preserve"> trajectory</w:t>
      </w:r>
      <w:r w:rsidR="003F6878" w:rsidRPr="003A7DEA">
        <w:rPr>
          <w:rFonts w:ascii="Times New Roman" w:eastAsia="ＭＳ ゴシック" w:hAnsi="Times New Roman"/>
          <w:sz w:val="24"/>
          <w:szCs w:val="24"/>
        </w:rPr>
        <w:t>, which</w:t>
      </w:r>
      <w:r w:rsidRPr="003A7DEA">
        <w:rPr>
          <w:rFonts w:ascii="Times New Roman" w:eastAsia="ＭＳ ゴシック" w:hAnsi="Times New Roman"/>
          <w:sz w:val="24"/>
          <w:szCs w:val="24"/>
        </w:rPr>
        <w:t xml:space="preserve"> </w:t>
      </w:r>
      <w:r w:rsidR="003F6878" w:rsidRPr="003A7DEA">
        <w:rPr>
          <w:rFonts w:ascii="Times New Roman" w:eastAsia="ＭＳ ゴシック" w:hAnsi="Times New Roman"/>
          <w:sz w:val="24"/>
          <w:szCs w:val="24"/>
        </w:rPr>
        <w:t>includes</w:t>
      </w:r>
      <w:r w:rsidR="009B2EFF" w:rsidRPr="003A7DEA">
        <w:rPr>
          <w:rFonts w:ascii="Times New Roman" w:eastAsia="ＭＳ ゴシック" w:hAnsi="Times New Roman"/>
          <w:sz w:val="24"/>
          <w:szCs w:val="24"/>
        </w:rPr>
        <w:t xml:space="preserve"> </w:t>
      </w:r>
      <w:r w:rsidRPr="003A7DEA">
        <w:rPr>
          <w:rFonts w:ascii="Times New Roman" w:eastAsia="ＭＳ ゴシック" w:hAnsi="Times New Roman"/>
          <w:sz w:val="24"/>
          <w:szCs w:val="24"/>
        </w:rPr>
        <w:t>time intervals between shock wave</w:t>
      </w:r>
      <w:r w:rsidR="009B2EFF" w:rsidRPr="003A7DEA">
        <w:rPr>
          <w:rFonts w:ascii="Times New Roman" w:eastAsia="ＭＳ ゴシック" w:hAnsi="Times New Roman"/>
          <w:sz w:val="24"/>
          <w:szCs w:val="24"/>
        </w:rPr>
        <w:t xml:space="preserve"> generation</w:t>
      </w:r>
      <w:r w:rsidRPr="003A7DEA">
        <w:rPr>
          <w:rFonts w:ascii="Times New Roman" w:eastAsia="ＭＳ ゴシック" w:hAnsi="Times New Roman"/>
          <w:sz w:val="24"/>
          <w:szCs w:val="24"/>
        </w:rPr>
        <w:t xml:space="preserve"> (</w:t>
      </w:r>
      <w:r w:rsidRPr="003A7DEA">
        <w:rPr>
          <w:rFonts w:ascii="Times New Roman" w:eastAsia="ＭＳ ゴシック" w:hAnsi="Times New Roman"/>
          <w:i/>
          <w:iCs/>
          <w:sz w:val="24"/>
          <w:szCs w:val="24"/>
        </w:rPr>
        <w:t>T</w:t>
      </w:r>
      <w:r w:rsidRPr="003A7DEA">
        <w:rPr>
          <w:rFonts w:ascii="Times New Roman" w:eastAsia="ＭＳ ゴシック" w:hAnsi="Times New Roman"/>
          <w:sz w:val="24"/>
          <w:szCs w:val="24"/>
          <w:vertAlign w:val="subscript"/>
        </w:rPr>
        <w:t>int</w:t>
      </w:r>
      <w:r w:rsidRPr="003A7DEA">
        <w:rPr>
          <w:rFonts w:ascii="Times New Roman" w:eastAsia="ＭＳ ゴシック" w:hAnsi="Times New Roman"/>
          <w:sz w:val="24"/>
          <w:szCs w:val="24"/>
        </w:rPr>
        <w:t xml:space="preserve"> of</w:t>
      </w:r>
      <w:r w:rsidRPr="003A7DEA">
        <w:rPr>
          <w:rFonts w:ascii="Times New Roman" w:eastAsia="ＭＳ ゴシック" w:hAnsi="Times New Roman" w:cs="Times New Roman"/>
          <w:sz w:val="24"/>
          <w:szCs w:val="24"/>
        </w:rPr>
        <w:t xml:space="preserve"> 240 ps</w:t>
      </w:r>
      <w:r w:rsidRPr="003A7DEA">
        <w:rPr>
          <w:rFonts w:ascii="Times New Roman" w:eastAsia="ＭＳ ゴシック" w:hAnsi="Times New Roman"/>
          <w:sz w:val="24"/>
          <w:szCs w:val="24"/>
        </w:rPr>
        <w:t xml:space="preserve"> in Fig.</w:t>
      </w:r>
      <w:r w:rsidRPr="003A7DEA">
        <w:rPr>
          <w:rFonts w:ascii="Times New Roman" w:eastAsia="ＭＳ ゴシック" w:hAnsi="Times New Roman" w:cs="Times New Roman"/>
          <w:sz w:val="24"/>
          <w:szCs w:val="24"/>
        </w:rPr>
        <w:t xml:space="preserve"> </w:t>
      </w:r>
      <w:r w:rsidRPr="003A7DEA">
        <w:rPr>
          <w:rFonts w:ascii="Times New Roman" w:eastAsia="ＭＳ ゴシック" w:hAnsi="Times New Roman"/>
          <w:sz w:val="24"/>
          <w:szCs w:val="24"/>
        </w:rPr>
        <w:t>1</w:t>
      </w:r>
      <w:r w:rsidR="00CE7EB6" w:rsidRPr="003A7DEA">
        <w:rPr>
          <w:rFonts w:ascii="Times New Roman" w:eastAsia="ＭＳ ゴシック" w:hAnsi="Times New Roman"/>
          <w:sz w:val="24"/>
          <w:szCs w:val="24"/>
        </w:rPr>
        <w:t>A</w:t>
      </w:r>
      <w:r w:rsidRPr="003A7DEA">
        <w:rPr>
          <w:rFonts w:ascii="Times New Roman" w:eastAsia="ＭＳ ゴシック" w:hAnsi="Times New Roman"/>
          <w:sz w:val="24"/>
          <w:szCs w:val="24"/>
        </w:rPr>
        <w:t>)</w:t>
      </w:r>
      <w:r w:rsidR="003F6878" w:rsidRPr="003A7DEA">
        <w:rPr>
          <w:rFonts w:ascii="Times New Roman" w:eastAsia="ＭＳ ゴシック" w:hAnsi="Times New Roman"/>
          <w:sz w:val="24"/>
          <w:szCs w:val="24"/>
        </w:rPr>
        <w:t>,</w:t>
      </w:r>
      <w:r w:rsidRPr="003A7DEA">
        <w:rPr>
          <w:rFonts w:ascii="Times New Roman" w:eastAsia="ＭＳ ゴシック" w:hAnsi="Times New Roman"/>
          <w:sz w:val="24"/>
          <w:szCs w:val="24"/>
        </w:rPr>
        <w:t xml:space="preserve"> are indicated in parentheses.</w:t>
      </w:r>
    </w:p>
    <w:p w14:paraId="18E6FED4" w14:textId="40524CC4"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4"/>
          <w:szCs w:val="24"/>
        </w:rPr>
      </w:pPr>
      <w:r w:rsidRPr="003A7DEA">
        <w:rPr>
          <w:rFonts w:ascii="Times New Roman" w:eastAsiaTheme="minorHAnsi" w:hAnsi="Times New Roman" w:cs="Times New Roman"/>
          <w:b/>
          <w:bCs/>
          <w:sz w:val="24"/>
          <w:szCs w:val="24"/>
        </w:rPr>
        <w:lastRenderedPageBreak/>
        <w:t>Supplementary</w:t>
      </w:r>
      <w:r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b/>
          <w:bCs/>
          <w:sz w:val="24"/>
          <w:szCs w:val="24"/>
        </w:rPr>
        <w:t>Table 2.</w:t>
      </w:r>
      <w:r w:rsidR="00D80DB4" w:rsidRPr="003A7DEA">
        <w:rPr>
          <w:rFonts w:ascii="Times New Roman" w:eastAsia="ＭＳ ゴシック" w:hAnsi="Times New Roman"/>
          <w:sz w:val="24"/>
          <w:szCs w:val="24"/>
        </w:rPr>
        <w:t xml:space="preserve"> Summary of simulations of ligand binding to the ATP pocket </w:t>
      </w:r>
      <w:r w:rsidR="00B44E42" w:rsidRPr="003A7DEA">
        <w:rPr>
          <w:rFonts w:ascii="Times New Roman" w:eastAsia="ＭＳ ゴシック" w:hAnsi="Times New Roman"/>
          <w:sz w:val="24"/>
          <w:szCs w:val="24"/>
        </w:rPr>
        <w:t xml:space="preserve">of </w:t>
      </w:r>
      <w:r w:rsidR="00D80DB4" w:rsidRPr="003A7DEA">
        <w:rPr>
          <w:rFonts w:ascii="Times New Roman" w:eastAsia="ＭＳ ゴシック" w:hAnsi="Times New Roman"/>
          <w:sz w:val="24"/>
          <w:szCs w:val="24"/>
        </w:rPr>
        <w:t>CDK2</w:t>
      </w:r>
    </w:p>
    <w:tbl>
      <w:tblPr>
        <w:tblStyle w:val="a7"/>
        <w:tblW w:w="5000" w:type="pct"/>
        <w:tblBorders>
          <w:top w:val="single" w:sz="8" w:space="0" w:color="auto"/>
          <w:left w:val="none" w:sz="0" w:space="0" w:color="auto"/>
          <w:bottom w:val="single" w:sz="18" w:space="0" w:color="auto"/>
          <w:right w:val="none" w:sz="0" w:space="0" w:color="auto"/>
          <w:insideH w:val="single" w:sz="18" w:space="0" w:color="auto"/>
          <w:insideV w:val="none" w:sz="0" w:space="0" w:color="auto"/>
        </w:tblBorders>
        <w:tblLayout w:type="fixed"/>
        <w:tblLook w:val="04A0" w:firstRow="1" w:lastRow="0" w:firstColumn="1" w:lastColumn="0" w:noHBand="0" w:noVBand="1"/>
      </w:tblPr>
      <w:tblGrid>
        <w:gridCol w:w="1129"/>
        <w:gridCol w:w="2158"/>
        <w:gridCol w:w="1616"/>
        <w:gridCol w:w="718"/>
        <w:gridCol w:w="1257"/>
        <w:gridCol w:w="1436"/>
        <w:gridCol w:w="2515"/>
        <w:gridCol w:w="2323"/>
      </w:tblGrid>
      <w:tr w:rsidR="00E30B22" w:rsidRPr="003A7DEA" w14:paraId="590E6B2A" w14:textId="77777777" w:rsidTr="009C2E4A">
        <w:tc>
          <w:tcPr>
            <w:tcW w:w="429" w:type="pct"/>
            <w:vAlign w:val="center"/>
          </w:tcPr>
          <w:p w14:paraId="70CAD96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ligand</w:t>
            </w:r>
          </w:p>
        </w:tc>
        <w:tc>
          <w:tcPr>
            <w:tcW w:w="820" w:type="pct"/>
            <w:vAlign w:val="center"/>
          </w:tcPr>
          <w:p w14:paraId="3102AB05"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method</w:t>
            </w:r>
          </w:p>
        </w:tc>
        <w:tc>
          <w:tcPr>
            <w:tcW w:w="614" w:type="pct"/>
            <w:vAlign w:val="center"/>
          </w:tcPr>
          <w:p w14:paraId="4E67A2A0"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n</w:t>
            </w:r>
            <w:r w:rsidR="00D80DB4" w:rsidRPr="003A7DEA">
              <w:rPr>
                <w:rFonts w:ascii="Times New Roman" w:eastAsia="ＭＳ ゴシック" w:hAnsi="Times New Roman"/>
                <w:sz w:val="20"/>
                <w:szCs w:val="20"/>
              </w:rPr>
              <w:t xml:space="preserve">umber of 100-ns simulations </w:t>
            </w:r>
          </w:p>
        </w:tc>
        <w:tc>
          <w:tcPr>
            <w:tcW w:w="273" w:type="pct"/>
            <w:vAlign w:val="center"/>
          </w:tcPr>
          <w:p w14:paraId="78D6BCB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i/>
                <w:iCs/>
                <w:sz w:val="20"/>
                <w:szCs w:val="20"/>
              </w:rPr>
              <w:t>N</w:t>
            </w:r>
            <w:r w:rsidR="00B51F82" w:rsidRPr="003A7DEA">
              <w:rPr>
                <w:rFonts w:ascii="Times New Roman" w:eastAsia="ＭＳ ゴシック" w:hAnsi="Times New Roman"/>
                <w:sz w:val="20"/>
                <w:szCs w:val="20"/>
                <w:vertAlign w:val="superscript"/>
              </w:rPr>
              <w:t xml:space="preserve"> a</w:t>
            </w:r>
          </w:p>
        </w:tc>
        <w:tc>
          <w:tcPr>
            <w:tcW w:w="478" w:type="pct"/>
            <w:vAlign w:val="center"/>
          </w:tcPr>
          <w:p w14:paraId="6112F4E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hAnsi="Times New Roman" w:cs="Times New Roman"/>
                <w:i/>
                <w:iCs/>
                <w:sz w:val="24"/>
                <w:szCs w:val="24"/>
                <w:vertAlign w:val="subscript"/>
              </w:rPr>
            </w:pP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max</w:t>
            </w:r>
          </w:p>
          <w:p w14:paraId="2F4AFB5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(m</w:t>
            </w:r>
            <w:r w:rsidR="00E140C9" w:rsidRPr="003A7DEA">
              <w:rPr>
                <w:rFonts w:ascii="Times New Roman" w:eastAsia="ＭＳ ゴシック" w:hAnsi="Times New Roman"/>
                <w:sz w:val="20"/>
                <w:szCs w:val="20"/>
              </w:rPr>
              <w:t xml:space="preserve"> </w:t>
            </w:r>
            <w:r w:rsidRPr="003A7DEA">
              <w:rPr>
                <w:rFonts w:ascii="Times New Roman" w:eastAsia="ＭＳ ゴシック" w:hAnsi="Times New Roman"/>
                <w:sz w:val="20"/>
                <w:szCs w:val="20"/>
              </w:rPr>
              <w:t>s</w:t>
            </w:r>
            <w:r w:rsidR="00E140C9" w:rsidRPr="003A7DEA">
              <w:rPr>
                <w:rFonts w:ascii="Times New Roman" w:eastAsia="ＭＳ ゴシック" w:hAnsi="Times New Roman"/>
                <w:sz w:val="20"/>
                <w:szCs w:val="20"/>
                <w:vertAlign w:val="superscript"/>
              </w:rPr>
              <w:t>-1</w:t>
            </w:r>
            <w:r w:rsidRPr="003A7DEA">
              <w:rPr>
                <w:rFonts w:ascii="Times New Roman" w:eastAsia="ＭＳ ゴシック" w:hAnsi="Times New Roman"/>
                <w:sz w:val="20"/>
                <w:szCs w:val="20"/>
              </w:rPr>
              <w:t>)</w:t>
            </w:r>
            <w:r w:rsidRPr="003A7DEA">
              <w:rPr>
                <w:rFonts w:ascii="Times New Roman" w:eastAsia="ＭＳ ゴシック" w:hAnsi="Times New Roman"/>
                <w:sz w:val="20"/>
                <w:szCs w:val="20"/>
                <w:vertAlign w:val="superscript"/>
              </w:rPr>
              <w:t xml:space="preserve"> </w:t>
            </w:r>
            <w:r w:rsidR="00B51F82" w:rsidRPr="003A7DEA">
              <w:rPr>
                <w:rFonts w:ascii="Times New Roman" w:eastAsia="ＭＳ ゴシック" w:hAnsi="Times New Roman"/>
                <w:sz w:val="20"/>
                <w:szCs w:val="20"/>
                <w:vertAlign w:val="superscript"/>
              </w:rPr>
              <w:t>a</w:t>
            </w:r>
          </w:p>
        </w:tc>
        <w:tc>
          <w:tcPr>
            <w:tcW w:w="546" w:type="pct"/>
            <w:vAlign w:val="center"/>
          </w:tcPr>
          <w:p w14:paraId="6A99313D"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20" w:hangingChars="50" w:hanging="120"/>
              <w:jc w:val="center"/>
              <w:rPr>
                <w:rFonts w:ascii="Times New Roman" w:eastAsia="ＭＳ ゴシック" w:hAnsi="Times New Roman"/>
                <w:sz w:val="20"/>
                <w:szCs w:val="20"/>
              </w:rPr>
            </w:pPr>
            <w:r w:rsidRPr="003A7DEA">
              <w:rPr>
                <w:rFonts w:ascii="Times New Roman" w:hAnsi="Times New Roman" w:cs="Times New Roman"/>
                <w:i/>
                <w:iCs/>
                <w:sz w:val="24"/>
                <w:szCs w:val="24"/>
              </w:rPr>
              <w:t>T</w:t>
            </w:r>
            <w:r w:rsidRPr="003A7DEA">
              <w:rPr>
                <w:rFonts w:ascii="Times New Roman" w:hAnsi="Times New Roman" w:cs="Times New Roman"/>
                <w:i/>
                <w:iCs/>
                <w:sz w:val="24"/>
                <w:szCs w:val="24"/>
                <w:vertAlign w:val="subscript"/>
              </w:rPr>
              <w:t>int</w:t>
            </w:r>
            <w:r w:rsidRPr="003A7DEA">
              <w:rPr>
                <w:rFonts w:ascii="Times New Roman" w:eastAsia="ＭＳ ゴシック" w:hAnsi="Times New Roman"/>
                <w:sz w:val="20"/>
                <w:szCs w:val="20"/>
                <w:vertAlign w:val="superscript"/>
              </w:rPr>
              <w:t xml:space="preserve"> </w:t>
            </w:r>
            <w:r w:rsidR="00B51F82" w:rsidRPr="003A7DEA">
              <w:rPr>
                <w:rFonts w:ascii="Times New Roman" w:eastAsia="ＭＳ ゴシック" w:hAnsi="Times New Roman"/>
                <w:sz w:val="20"/>
                <w:szCs w:val="20"/>
                <w:vertAlign w:val="superscript"/>
              </w:rPr>
              <w:t>a</w:t>
            </w:r>
          </w:p>
        </w:tc>
        <w:tc>
          <w:tcPr>
            <w:tcW w:w="956" w:type="pct"/>
            <w:vAlign w:val="center"/>
          </w:tcPr>
          <w:p w14:paraId="1202DBF0"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n</w:t>
            </w:r>
            <w:r w:rsidR="00D80DB4" w:rsidRPr="003A7DEA">
              <w:rPr>
                <w:rFonts w:ascii="Times New Roman" w:eastAsia="ＭＳ ゴシック" w:hAnsi="Times New Roman"/>
                <w:sz w:val="20"/>
                <w:szCs w:val="20"/>
              </w:rPr>
              <w:t>umber (percentage) of binding events</w:t>
            </w:r>
          </w:p>
        </w:tc>
        <w:tc>
          <w:tcPr>
            <w:tcW w:w="883" w:type="pct"/>
            <w:vAlign w:val="center"/>
          </w:tcPr>
          <w:p w14:paraId="12BC337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00" w:hangingChars="50" w:hanging="100"/>
              <w:jc w:val="center"/>
              <w:rPr>
                <w:rFonts w:ascii="Times New Roman" w:eastAsia="ＭＳ ゴシック" w:hAnsi="Times New Roman"/>
                <w:sz w:val="20"/>
                <w:szCs w:val="20"/>
              </w:rPr>
            </w:pPr>
            <w:r w:rsidRPr="003A7DEA">
              <w:rPr>
                <w:rFonts w:ascii="Times New Roman" w:eastAsia="ＭＳ ゴシック" w:hAnsi="Times New Roman"/>
                <w:sz w:val="20"/>
                <w:szCs w:val="20"/>
              </w:rPr>
              <w:t>n</w:t>
            </w:r>
            <w:r w:rsidR="00D80DB4" w:rsidRPr="003A7DEA">
              <w:rPr>
                <w:rFonts w:ascii="Times New Roman" w:eastAsia="ＭＳ ゴシック" w:hAnsi="Times New Roman"/>
                <w:sz w:val="20"/>
                <w:szCs w:val="20"/>
              </w:rPr>
              <w:t xml:space="preserve">umber of stable binding events </w:t>
            </w:r>
            <w:r w:rsidR="00B51F82" w:rsidRPr="003A7DEA">
              <w:rPr>
                <w:rFonts w:ascii="Times New Roman" w:eastAsia="ＭＳ ゴシック" w:hAnsi="Times New Roman"/>
                <w:sz w:val="20"/>
                <w:szCs w:val="20"/>
                <w:vertAlign w:val="superscript"/>
              </w:rPr>
              <w:t>b</w:t>
            </w:r>
          </w:p>
        </w:tc>
      </w:tr>
      <w:tr w:rsidR="00E30B22" w:rsidRPr="003A7DEA" w14:paraId="270B1F35" w14:textId="77777777" w:rsidTr="009C2E4A">
        <w:tc>
          <w:tcPr>
            <w:tcW w:w="429" w:type="pct"/>
            <w:vMerge w:val="restart"/>
            <w:vAlign w:val="center"/>
          </w:tcPr>
          <w:p w14:paraId="1932006E"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CS3</w:t>
            </w:r>
          </w:p>
        </w:tc>
        <w:tc>
          <w:tcPr>
            <w:tcW w:w="820" w:type="pct"/>
            <w:tcBorders>
              <w:bottom w:val="single" w:sz="8" w:space="0" w:color="auto"/>
            </w:tcBorders>
            <w:vAlign w:val="center"/>
          </w:tcPr>
          <w:p w14:paraId="2E472B1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Conventional MD</w:t>
            </w:r>
          </w:p>
        </w:tc>
        <w:tc>
          <w:tcPr>
            <w:tcW w:w="614" w:type="pct"/>
            <w:tcBorders>
              <w:bottom w:val="single" w:sz="8" w:space="0" w:color="auto"/>
            </w:tcBorders>
            <w:vAlign w:val="center"/>
          </w:tcPr>
          <w:p w14:paraId="7B4CF4D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283</w:t>
            </w:r>
          </w:p>
        </w:tc>
        <w:tc>
          <w:tcPr>
            <w:tcW w:w="273" w:type="pct"/>
            <w:tcBorders>
              <w:bottom w:val="single" w:sz="8" w:space="0" w:color="auto"/>
            </w:tcBorders>
            <w:vAlign w:val="center"/>
          </w:tcPr>
          <w:p w14:paraId="525A7E27"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w:t>
            </w:r>
          </w:p>
        </w:tc>
        <w:tc>
          <w:tcPr>
            <w:tcW w:w="478" w:type="pct"/>
            <w:tcBorders>
              <w:bottom w:val="single" w:sz="8" w:space="0" w:color="auto"/>
            </w:tcBorders>
            <w:vAlign w:val="center"/>
          </w:tcPr>
          <w:p w14:paraId="74A67D1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w:t>
            </w:r>
          </w:p>
        </w:tc>
        <w:tc>
          <w:tcPr>
            <w:tcW w:w="546" w:type="pct"/>
            <w:tcBorders>
              <w:bottom w:val="single" w:sz="8" w:space="0" w:color="auto"/>
            </w:tcBorders>
            <w:vAlign w:val="center"/>
          </w:tcPr>
          <w:p w14:paraId="321A2D9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w:t>
            </w:r>
          </w:p>
        </w:tc>
        <w:tc>
          <w:tcPr>
            <w:tcW w:w="956" w:type="pct"/>
            <w:tcBorders>
              <w:bottom w:val="single" w:sz="8" w:space="0" w:color="auto"/>
            </w:tcBorders>
            <w:vAlign w:val="center"/>
          </w:tcPr>
          <w:p w14:paraId="3154612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2 (0.7%)</w:t>
            </w:r>
          </w:p>
        </w:tc>
        <w:tc>
          <w:tcPr>
            <w:tcW w:w="883" w:type="pct"/>
            <w:tcBorders>
              <w:bottom w:val="single" w:sz="8" w:space="0" w:color="auto"/>
            </w:tcBorders>
            <w:vAlign w:val="center"/>
          </w:tcPr>
          <w:p w14:paraId="0D20312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r>
      <w:tr w:rsidR="00E30B22" w:rsidRPr="003A7DEA" w14:paraId="106D1C61" w14:textId="77777777" w:rsidTr="009C2E4A">
        <w:tc>
          <w:tcPr>
            <w:tcW w:w="429" w:type="pct"/>
            <w:vMerge/>
            <w:vAlign w:val="center"/>
          </w:tcPr>
          <w:p w14:paraId="70B8ECE6"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restart"/>
            <w:tcBorders>
              <w:top w:val="single" w:sz="8" w:space="0" w:color="auto"/>
            </w:tcBorders>
            <w:vAlign w:val="center"/>
          </w:tcPr>
          <w:p w14:paraId="016519B0"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p>
        </w:tc>
        <w:tc>
          <w:tcPr>
            <w:tcW w:w="614" w:type="pct"/>
            <w:tcBorders>
              <w:top w:val="single" w:sz="8" w:space="0" w:color="auto"/>
              <w:bottom w:val="nil"/>
            </w:tcBorders>
            <w:vAlign w:val="center"/>
          </w:tcPr>
          <w:p w14:paraId="1E97183B"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180</w:t>
            </w:r>
          </w:p>
        </w:tc>
        <w:tc>
          <w:tcPr>
            <w:tcW w:w="273" w:type="pct"/>
            <w:tcBorders>
              <w:top w:val="single" w:sz="8" w:space="0" w:color="auto"/>
              <w:bottom w:val="nil"/>
            </w:tcBorders>
            <w:vAlign w:val="center"/>
          </w:tcPr>
          <w:p w14:paraId="2589581E"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25</w:t>
            </w:r>
          </w:p>
        </w:tc>
        <w:tc>
          <w:tcPr>
            <w:tcW w:w="478" w:type="pct"/>
            <w:tcBorders>
              <w:top w:val="single" w:sz="8" w:space="0" w:color="auto"/>
              <w:bottom w:val="nil"/>
            </w:tcBorders>
            <w:vAlign w:val="center"/>
          </w:tcPr>
          <w:p w14:paraId="21063D39"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300</w:t>
            </w:r>
          </w:p>
        </w:tc>
        <w:tc>
          <w:tcPr>
            <w:tcW w:w="546" w:type="pct"/>
            <w:tcBorders>
              <w:top w:val="single" w:sz="8" w:space="0" w:color="auto"/>
              <w:bottom w:val="nil"/>
            </w:tcBorders>
            <w:vAlign w:val="center"/>
          </w:tcPr>
          <w:p w14:paraId="07676606"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single" w:sz="8" w:space="0" w:color="auto"/>
              <w:bottom w:val="nil"/>
            </w:tcBorders>
            <w:vAlign w:val="center"/>
          </w:tcPr>
          <w:p w14:paraId="24C1B9C1"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22</w:t>
            </w:r>
          </w:p>
        </w:tc>
        <w:tc>
          <w:tcPr>
            <w:tcW w:w="883" w:type="pct"/>
            <w:tcBorders>
              <w:top w:val="single" w:sz="8" w:space="0" w:color="auto"/>
              <w:bottom w:val="nil"/>
            </w:tcBorders>
            <w:vAlign w:val="center"/>
          </w:tcPr>
          <w:p w14:paraId="36FFDA79"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7</w:t>
            </w:r>
          </w:p>
        </w:tc>
      </w:tr>
      <w:tr w:rsidR="00E30B22" w:rsidRPr="003A7DEA" w14:paraId="6CB8798A" w14:textId="77777777" w:rsidTr="009C2E4A">
        <w:tc>
          <w:tcPr>
            <w:tcW w:w="429" w:type="pct"/>
            <w:vMerge/>
            <w:vAlign w:val="center"/>
          </w:tcPr>
          <w:p w14:paraId="44E66AE3"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569F6267"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3B8EDE63"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200</w:t>
            </w:r>
          </w:p>
        </w:tc>
        <w:tc>
          <w:tcPr>
            <w:tcW w:w="273" w:type="pct"/>
            <w:tcBorders>
              <w:top w:val="nil"/>
              <w:bottom w:val="nil"/>
            </w:tcBorders>
            <w:vAlign w:val="center"/>
          </w:tcPr>
          <w:p w14:paraId="72F6550D"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w:t>
            </w:r>
          </w:p>
        </w:tc>
        <w:tc>
          <w:tcPr>
            <w:tcW w:w="478" w:type="pct"/>
            <w:tcBorders>
              <w:top w:val="nil"/>
              <w:bottom w:val="nil"/>
            </w:tcBorders>
            <w:vAlign w:val="center"/>
          </w:tcPr>
          <w:p w14:paraId="6F29D2CC"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300</w:t>
            </w:r>
          </w:p>
        </w:tc>
        <w:tc>
          <w:tcPr>
            <w:tcW w:w="546" w:type="pct"/>
            <w:tcBorders>
              <w:top w:val="nil"/>
              <w:bottom w:val="nil"/>
            </w:tcBorders>
            <w:vAlign w:val="center"/>
          </w:tcPr>
          <w:p w14:paraId="3288DEB6"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nil"/>
            </w:tcBorders>
            <w:vAlign w:val="center"/>
          </w:tcPr>
          <w:p w14:paraId="47D4B6AC"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6</w:t>
            </w:r>
          </w:p>
        </w:tc>
        <w:tc>
          <w:tcPr>
            <w:tcW w:w="883" w:type="pct"/>
            <w:tcBorders>
              <w:top w:val="nil"/>
              <w:bottom w:val="nil"/>
            </w:tcBorders>
            <w:vAlign w:val="center"/>
          </w:tcPr>
          <w:p w14:paraId="4670B40F"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r>
      <w:tr w:rsidR="00E30B22" w:rsidRPr="003A7DEA" w14:paraId="1C6C4232" w14:textId="77777777" w:rsidTr="009C2E4A">
        <w:tc>
          <w:tcPr>
            <w:tcW w:w="429" w:type="pct"/>
            <w:vMerge/>
            <w:vAlign w:val="center"/>
          </w:tcPr>
          <w:p w14:paraId="7C1B9805"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49A3DF71"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2EBFD3FC"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177</w:t>
            </w:r>
          </w:p>
        </w:tc>
        <w:tc>
          <w:tcPr>
            <w:tcW w:w="273" w:type="pct"/>
            <w:tcBorders>
              <w:top w:val="nil"/>
              <w:bottom w:val="nil"/>
            </w:tcBorders>
            <w:vAlign w:val="center"/>
          </w:tcPr>
          <w:p w14:paraId="10342D89"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w:t>
            </w:r>
          </w:p>
        </w:tc>
        <w:tc>
          <w:tcPr>
            <w:tcW w:w="478" w:type="pct"/>
            <w:tcBorders>
              <w:top w:val="nil"/>
              <w:bottom w:val="nil"/>
            </w:tcBorders>
            <w:vAlign w:val="center"/>
          </w:tcPr>
          <w:p w14:paraId="3CC3A315"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400</w:t>
            </w:r>
          </w:p>
        </w:tc>
        <w:tc>
          <w:tcPr>
            <w:tcW w:w="546" w:type="pct"/>
            <w:tcBorders>
              <w:top w:val="nil"/>
              <w:bottom w:val="nil"/>
            </w:tcBorders>
            <w:vAlign w:val="center"/>
          </w:tcPr>
          <w:p w14:paraId="38542CF4"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nil"/>
            </w:tcBorders>
            <w:vAlign w:val="center"/>
          </w:tcPr>
          <w:p w14:paraId="104D5BB1"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22</w:t>
            </w:r>
            <w:r w:rsidR="00E64D08" w:rsidRPr="003A7DEA">
              <w:rPr>
                <w:rFonts w:ascii="Times New Roman" w:eastAsia="ＭＳ ゴシック" w:hAnsi="Times New Roman"/>
                <w:sz w:val="20"/>
                <w:szCs w:val="20"/>
              </w:rPr>
              <w:t xml:space="preserve"> (12.4%)</w:t>
            </w:r>
          </w:p>
        </w:tc>
        <w:tc>
          <w:tcPr>
            <w:tcW w:w="883" w:type="pct"/>
            <w:tcBorders>
              <w:top w:val="nil"/>
              <w:bottom w:val="nil"/>
            </w:tcBorders>
            <w:vAlign w:val="center"/>
          </w:tcPr>
          <w:p w14:paraId="02C360FB"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9</w:t>
            </w:r>
          </w:p>
        </w:tc>
      </w:tr>
      <w:tr w:rsidR="00E30B22" w:rsidRPr="003A7DEA" w14:paraId="6C944E59" w14:textId="77777777" w:rsidTr="009C2E4A">
        <w:tc>
          <w:tcPr>
            <w:tcW w:w="429" w:type="pct"/>
            <w:vMerge/>
            <w:vAlign w:val="center"/>
          </w:tcPr>
          <w:p w14:paraId="003436D0"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6E2767FB"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78CCFEA5"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180</w:t>
            </w:r>
          </w:p>
        </w:tc>
        <w:tc>
          <w:tcPr>
            <w:tcW w:w="273" w:type="pct"/>
            <w:tcBorders>
              <w:top w:val="nil"/>
              <w:bottom w:val="nil"/>
            </w:tcBorders>
            <w:vAlign w:val="center"/>
          </w:tcPr>
          <w:p w14:paraId="6B51EEE8"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nil"/>
            </w:tcBorders>
            <w:vAlign w:val="center"/>
          </w:tcPr>
          <w:p w14:paraId="41473AEF"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300</w:t>
            </w:r>
          </w:p>
        </w:tc>
        <w:tc>
          <w:tcPr>
            <w:tcW w:w="546" w:type="pct"/>
            <w:tcBorders>
              <w:top w:val="nil"/>
              <w:bottom w:val="nil"/>
            </w:tcBorders>
            <w:vAlign w:val="center"/>
          </w:tcPr>
          <w:p w14:paraId="64ACB804"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nil"/>
            </w:tcBorders>
            <w:vAlign w:val="center"/>
          </w:tcPr>
          <w:p w14:paraId="511C5F72"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c>
          <w:tcPr>
            <w:tcW w:w="883" w:type="pct"/>
            <w:tcBorders>
              <w:top w:val="nil"/>
              <w:bottom w:val="nil"/>
            </w:tcBorders>
            <w:vAlign w:val="center"/>
          </w:tcPr>
          <w:p w14:paraId="48868B21"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r>
      <w:tr w:rsidR="00E30B22" w:rsidRPr="003A7DEA" w14:paraId="297AF589" w14:textId="77777777" w:rsidTr="009C2E4A">
        <w:tc>
          <w:tcPr>
            <w:tcW w:w="429" w:type="pct"/>
            <w:vMerge/>
            <w:vAlign w:val="center"/>
          </w:tcPr>
          <w:p w14:paraId="108E929D"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489B4243" w14:textId="77777777" w:rsidR="00D905D4" w:rsidRPr="003A7DEA" w:rsidRDefault="00D905D4"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0749EB25"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200</w:t>
            </w:r>
          </w:p>
        </w:tc>
        <w:tc>
          <w:tcPr>
            <w:tcW w:w="273" w:type="pct"/>
            <w:tcBorders>
              <w:top w:val="nil"/>
              <w:bottom w:val="nil"/>
            </w:tcBorders>
            <w:vAlign w:val="center"/>
          </w:tcPr>
          <w:p w14:paraId="39CEA603"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nil"/>
            </w:tcBorders>
            <w:vAlign w:val="center"/>
          </w:tcPr>
          <w:p w14:paraId="47C38413"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400</w:t>
            </w:r>
          </w:p>
        </w:tc>
        <w:tc>
          <w:tcPr>
            <w:tcW w:w="546" w:type="pct"/>
            <w:tcBorders>
              <w:top w:val="nil"/>
              <w:bottom w:val="nil"/>
            </w:tcBorders>
            <w:vAlign w:val="center"/>
          </w:tcPr>
          <w:p w14:paraId="32AEB594"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nil"/>
            </w:tcBorders>
            <w:vAlign w:val="center"/>
          </w:tcPr>
          <w:p w14:paraId="7378BF16"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w:t>
            </w:r>
          </w:p>
        </w:tc>
        <w:tc>
          <w:tcPr>
            <w:tcW w:w="883" w:type="pct"/>
            <w:tcBorders>
              <w:top w:val="nil"/>
              <w:bottom w:val="nil"/>
            </w:tcBorders>
            <w:vAlign w:val="center"/>
          </w:tcPr>
          <w:p w14:paraId="7A47A467" w14:textId="77777777" w:rsidR="00D905D4"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r>
      <w:tr w:rsidR="00E30B22" w:rsidRPr="003A7DEA" w14:paraId="7886BE0A" w14:textId="77777777" w:rsidTr="009C2E4A">
        <w:tc>
          <w:tcPr>
            <w:tcW w:w="429" w:type="pct"/>
            <w:vMerge/>
            <w:vAlign w:val="center"/>
          </w:tcPr>
          <w:p w14:paraId="6D2A54D2"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0C04E425"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32B109A1"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20</w:t>
            </w:r>
          </w:p>
        </w:tc>
        <w:tc>
          <w:tcPr>
            <w:tcW w:w="273" w:type="pct"/>
            <w:tcBorders>
              <w:top w:val="nil"/>
              <w:bottom w:val="nil"/>
            </w:tcBorders>
            <w:vAlign w:val="center"/>
          </w:tcPr>
          <w:p w14:paraId="4CCB2314"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nil"/>
            </w:tcBorders>
            <w:vAlign w:val="center"/>
          </w:tcPr>
          <w:p w14:paraId="280D9BF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500</w:t>
            </w:r>
          </w:p>
        </w:tc>
        <w:tc>
          <w:tcPr>
            <w:tcW w:w="546" w:type="pct"/>
            <w:tcBorders>
              <w:top w:val="nil"/>
              <w:bottom w:val="nil"/>
            </w:tcBorders>
            <w:vAlign w:val="center"/>
          </w:tcPr>
          <w:p w14:paraId="2D24590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1,440N</w:t>
            </w:r>
          </w:p>
        </w:tc>
        <w:tc>
          <w:tcPr>
            <w:tcW w:w="956" w:type="pct"/>
            <w:tcBorders>
              <w:top w:val="nil"/>
              <w:bottom w:val="nil"/>
            </w:tcBorders>
            <w:vAlign w:val="center"/>
          </w:tcPr>
          <w:p w14:paraId="6678FBC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w:t>
            </w:r>
          </w:p>
        </w:tc>
        <w:tc>
          <w:tcPr>
            <w:tcW w:w="883" w:type="pct"/>
            <w:tcBorders>
              <w:top w:val="nil"/>
              <w:bottom w:val="nil"/>
            </w:tcBorders>
            <w:vAlign w:val="center"/>
          </w:tcPr>
          <w:p w14:paraId="4A60A42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w:t>
            </w:r>
          </w:p>
        </w:tc>
      </w:tr>
      <w:tr w:rsidR="00E30B22" w:rsidRPr="003A7DEA" w14:paraId="33B06B7B" w14:textId="77777777" w:rsidTr="009C2E4A">
        <w:tc>
          <w:tcPr>
            <w:tcW w:w="429" w:type="pct"/>
            <w:vMerge/>
            <w:vAlign w:val="center"/>
          </w:tcPr>
          <w:p w14:paraId="64357D37"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7311A349"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dashSmallGap" w:sz="4" w:space="0" w:color="auto"/>
            </w:tcBorders>
            <w:vAlign w:val="center"/>
          </w:tcPr>
          <w:p w14:paraId="06B20E7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180</w:t>
            </w:r>
          </w:p>
        </w:tc>
        <w:tc>
          <w:tcPr>
            <w:tcW w:w="273" w:type="pct"/>
            <w:tcBorders>
              <w:top w:val="nil"/>
              <w:bottom w:val="dashSmallGap" w:sz="4" w:space="0" w:color="auto"/>
            </w:tcBorders>
            <w:vAlign w:val="center"/>
          </w:tcPr>
          <w:p w14:paraId="77E2019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dashSmallGap" w:sz="4" w:space="0" w:color="auto"/>
            </w:tcBorders>
            <w:vAlign w:val="center"/>
          </w:tcPr>
          <w:p w14:paraId="3464ACB7"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500</w:t>
            </w:r>
          </w:p>
        </w:tc>
        <w:tc>
          <w:tcPr>
            <w:tcW w:w="546" w:type="pct"/>
            <w:tcBorders>
              <w:top w:val="nil"/>
              <w:bottom w:val="dashSmallGap" w:sz="4" w:space="0" w:color="auto"/>
            </w:tcBorders>
            <w:vAlign w:val="center"/>
          </w:tcPr>
          <w:p w14:paraId="1542C9D1"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dashSmallGap" w:sz="4" w:space="0" w:color="auto"/>
            </w:tcBorders>
            <w:vAlign w:val="center"/>
          </w:tcPr>
          <w:p w14:paraId="3E450887"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11</w:t>
            </w:r>
          </w:p>
        </w:tc>
        <w:tc>
          <w:tcPr>
            <w:tcW w:w="883" w:type="pct"/>
            <w:tcBorders>
              <w:top w:val="nil"/>
              <w:bottom w:val="dashSmallGap" w:sz="4" w:space="0" w:color="auto"/>
            </w:tcBorders>
            <w:vAlign w:val="center"/>
          </w:tcPr>
          <w:p w14:paraId="7965065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w:t>
            </w:r>
          </w:p>
        </w:tc>
      </w:tr>
      <w:tr w:rsidR="00E30B22" w:rsidRPr="003A7DEA" w14:paraId="028F584F" w14:textId="77777777" w:rsidTr="009C2E4A">
        <w:tc>
          <w:tcPr>
            <w:tcW w:w="429" w:type="pct"/>
            <w:vMerge/>
            <w:vAlign w:val="center"/>
          </w:tcPr>
          <w:p w14:paraId="1218128C"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408C3590"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dashSmallGap" w:sz="4" w:space="0" w:color="auto"/>
            </w:tcBorders>
            <w:vAlign w:val="center"/>
          </w:tcPr>
          <w:p w14:paraId="5DEFB1B3"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total: 1,137</w:t>
            </w:r>
          </w:p>
        </w:tc>
        <w:tc>
          <w:tcPr>
            <w:tcW w:w="273" w:type="pct"/>
            <w:tcBorders>
              <w:top w:val="dashSmallGap" w:sz="4" w:space="0" w:color="auto"/>
            </w:tcBorders>
            <w:vAlign w:val="center"/>
          </w:tcPr>
          <w:p w14:paraId="4F80F871"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478" w:type="pct"/>
            <w:tcBorders>
              <w:top w:val="dashSmallGap" w:sz="4" w:space="0" w:color="auto"/>
            </w:tcBorders>
            <w:vAlign w:val="center"/>
          </w:tcPr>
          <w:p w14:paraId="21C7EDC8"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546" w:type="pct"/>
            <w:tcBorders>
              <w:top w:val="dashSmallGap" w:sz="4" w:space="0" w:color="auto"/>
            </w:tcBorders>
            <w:vAlign w:val="center"/>
          </w:tcPr>
          <w:p w14:paraId="0DF9C642"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956" w:type="pct"/>
            <w:tcBorders>
              <w:top w:val="dashSmallGap" w:sz="4" w:space="0" w:color="auto"/>
            </w:tcBorders>
            <w:vAlign w:val="center"/>
          </w:tcPr>
          <w:p w14:paraId="4237991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67</w:t>
            </w:r>
          </w:p>
        </w:tc>
        <w:tc>
          <w:tcPr>
            <w:tcW w:w="883" w:type="pct"/>
            <w:tcBorders>
              <w:top w:val="dashSmallGap" w:sz="4" w:space="0" w:color="auto"/>
            </w:tcBorders>
            <w:vAlign w:val="center"/>
          </w:tcPr>
          <w:p w14:paraId="69F8A2ED"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w:t>
            </w:r>
          </w:p>
        </w:tc>
      </w:tr>
      <w:tr w:rsidR="00E30B22" w:rsidRPr="003A7DEA" w14:paraId="62AAF1DC" w14:textId="77777777" w:rsidTr="009C2E4A">
        <w:tc>
          <w:tcPr>
            <w:tcW w:w="429" w:type="pct"/>
            <w:vMerge w:val="restart"/>
            <w:vAlign w:val="center"/>
          </w:tcPr>
          <w:p w14:paraId="503B8BFD"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CS242</w:t>
            </w:r>
          </w:p>
        </w:tc>
        <w:tc>
          <w:tcPr>
            <w:tcW w:w="820" w:type="pct"/>
            <w:tcBorders>
              <w:bottom w:val="single" w:sz="8" w:space="0" w:color="auto"/>
            </w:tcBorders>
            <w:vAlign w:val="center"/>
          </w:tcPr>
          <w:p w14:paraId="1776591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Conventional MD</w:t>
            </w:r>
          </w:p>
        </w:tc>
        <w:tc>
          <w:tcPr>
            <w:tcW w:w="614" w:type="pct"/>
            <w:tcBorders>
              <w:bottom w:val="single" w:sz="8" w:space="0" w:color="auto"/>
            </w:tcBorders>
            <w:vAlign w:val="center"/>
          </w:tcPr>
          <w:p w14:paraId="324441E3"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369</w:t>
            </w:r>
          </w:p>
        </w:tc>
        <w:tc>
          <w:tcPr>
            <w:tcW w:w="273" w:type="pct"/>
            <w:tcBorders>
              <w:bottom w:val="single" w:sz="8" w:space="0" w:color="auto"/>
            </w:tcBorders>
            <w:vAlign w:val="center"/>
          </w:tcPr>
          <w:p w14:paraId="7FA0715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w:t>
            </w:r>
          </w:p>
        </w:tc>
        <w:tc>
          <w:tcPr>
            <w:tcW w:w="478" w:type="pct"/>
            <w:tcBorders>
              <w:bottom w:val="single" w:sz="8" w:space="0" w:color="auto"/>
            </w:tcBorders>
            <w:vAlign w:val="center"/>
          </w:tcPr>
          <w:p w14:paraId="4928E23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w:t>
            </w:r>
          </w:p>
        </w:tc>
        <w:tc>
          <w:tcPr>
            <w:tcW w:w="546" w:type="pct"/>
            <w:tcBorders>
              <w:bottom w:val="single" w:sz="8" w:space="0" w:color="auto"/>
            </w:tcBorders>
            <w:vAlign w:val="center"/>
          </w:tcPr>
          <w:p w14:paraId="407AEFB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w:t>
            </w:r>
          </w:p>
        </w:tc>
        <w:tc>
          <w:tcPr>
            <w:tcW w:w="956" w:type="pct"/>
            <w:tcBorders>
              <w:bottom w:val="single" w:sz="8" w:space="0" w:color="auto"/>
            </w:tcBorders>
            <w:vAlign w:val="center"/>
          </w:tcPr>
          <w:p w14:paraId="474BC907"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2 (0.5%)</w:t>
            </w:r>
          </w:p>
        </w:tc>
        <w:tc>
          <w:tcPr>
            <w:tcW w:w="883" w:type="pct"/>
            <w:tcBorders>
              <w:bottom w:val="single" w:sz="8" w:space="0" w:color="auto"/>
            </w:tcBorders>
            <w:vAlign w:val="center"/>
          </w:tcPr>
          <w:p w14:paraId="416BE131"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r>
      <w:tr w:rsidR="00E30B22" w:rsidRPr="003A7DEA" w14:paraId="1F3D9333" w14:textId="77777777" w:rsidTr="009C2E4A">
        <w:tc>
          <w:tcPr>
            <w:tcW w:w="429" w:type="pct"/>
            <w:vMerge/>
            <w:vAlign w:val="center"/>
          </w:tcPr>
          <w:p w14:paraId="530D75B0"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restart"/>
            <w:tcBorders>
              <w:top w:val="single" w:sz="8" w:space="0" w:color="auto"/>
            </w:tcBorders>
            <w:vAlign w:val="center"/>
          </w:tcPr>
          <w:p w14:paraId="4668C8F0"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p>
        </w:tc>
        <w:tc>
          <w:tcPr>
            <w:tcW w:w="614" w:type="pct"/>
            <w:tcBorders>
              <w:top w:val="single" w:sz="8" w:space="0" w:color="auto"/>
              <w:bottom w:val="nil"/>
            </w:tcBorders>
            <w:vAlign w:val="center"/>
          </w:tcPr>
          <w:p w14:paraId="3CF17D8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64</w:t>
            </w:r>
          </w:p>
        </w:tc>
        <w:tc>
          <w:tcPr>
            <w:tcW w:w="273" w:type="pct"/>
            <w:tcBorders>
              <w:top w:val="single" w:sz="8" w:space="0" w:color="auto"/>
              <w:bottom w:val="nil"/>
            </w:tcBorders>
            <w:vAlign w:val="center"/>
          </w:tcPr>
          <w:p w14:paraId="17694B7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w:t>
            </w:r>
          </w:p>
        </w:tc>
        <w:tc>
          <w:tcPr>
            <w:tcW w:w="478" w:type="pct"/>
            <w:tcBorders>
              <w:top w:val="single" w:sz="8" w:space="0" w:color="auto"/>
              <w:bottom w:val="nil"/>
            </w:tcBorders>
            <w:vAlign w:val="center"/>
          </w:tcPr>
          <w:p w14:paraId="3D808FCF"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300</w:t>
            </w:r>
          </w:p>
        </w:tc>
        <w:tc>
          <w:tcPr>
            <w:tcW w:w="546" w:type="pct"/>
            <w:tcBorders>
              <w:top w:val="single" w:sz="8" w:space="0" w:color="auto"/>
              <w:bottom w:val="nil"/>
            </w:tcBorders>
            <w:vAlign w:val="center"/>
          </w:tcPr>
          <w:p w14:paraId="0819DCE8"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single" w:sz="8" w:space="0" w:color="auto"/>
              <w:bottom w:val="nil"/>
            </w:tcBorders>
            <w:vAlign w:val="center"/>
          </w:tcPr>
          <w:p w14:paraId="633C688D"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w:t>
            </w:r>
          </w:p>
        </w:tc>
        <w:tc>
          <w:tcPr>
            <w:tcW w:w="883" w:type="pct"/>
            <w:tcBorders>
              <w:top w:val="single" w:sz="8" w:space="0" w:color="auto"/>
              <w:bottom w:val="nil"/>
            </w:tcBorders>
            <w:vAlign w:val="center"/>
          </w:tcPr>
          <w:p w14:paraId="1F83D2E0"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r>
      <w:tr w:rsidR="00E30B22" w:rsidRPr="003A7DEA" w14:paraId="6CA8D8B1" w14:textId="77777777" w:rsidTr="009C2E4A">
        <w:tc>
          <w:tcPr>
            <w:tcW w:w="429" w:type="pct"/>
            <w:vMerge/>
            <w:vAlign w:val="center"/>
          </w:tcPr>
          <w:p w14:paraId="1844CB5E"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223AA5B3"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3EF3819E"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227</w:t>
            </w:r>
          </w:p>
        </w:tc>
        <w:tc>
          <w:tcPr>
            <w:tcW w:w="273" w:type="pct"/>
            <w:tcBorders>
              <w:top w:val="nil"/>
              <w:bottom w:val="nil"/>
            </w:tcBorders>
            <w:vAlign w:val="center"/>
          </w:tcPr>
          <w:p w14:paraId="1EC07014"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w:t>
            </w:r>
          </w:p>
        </w:tc>
        <w:tc>
          <w:tcPr>
            <w:tcW w:w="478" w:type="pct"/>
            <w:tcBorders>
              <w:top w:val="nil"/>
              <w:bottom w:val="nil"/>
            </w:tcBorders>
            <w:vAlign w:val="center"/>
          </w:tcPr>
          <w:p w14:paraId="5798756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400</w:t>
            </w:r>
          </w:p>
        </w:tc>
        <w:tc>
          <w:tcPr>
            <w:tcW w:w="546" w:type="pct"/>
            <w:tcBorders>
              <w:top w:val="nil"/>
              <w:bottom w:val="nil"/>
            </w:tcBorders>
            <w:vAlign w:val="center"/>
          </w:tcPr>
          <w:p w14:paraId="0EDCA47F"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nil"/>
            </w:tcBorders>
            <w:vAlign w:val="center"/>
          </w:tcPr>
          <w:p w14:paraId="419F58D4"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11</w:t>
            </w:r>
            <w:r w:rsidR="00E64D08" w:rsidRPr="003A7DEA">
              <w:rPr>
                <w:rFonts w:ascii="Times New Roman" w:eastAsia="ＭＳ ゴシック" w:hAnsi="Times New Roman"/>
                <w:sz w:val="20"/>
                <w:szCs w:val="20"/>
              </w:rPr>
              <w:t xml:space="preserve"> (4.8%)</w:t>
            </w:r>
          </w:p>
        </w:tc>
        <w:tc>
          <w:tcPr>
            <w:tcW w:w="883" w:type="pct"/>
            <w:tcBorders>
              <w:top w:val="nil"/>
              <w:bottom w:val="nil"/>
            </w:tcBorders>
            <w:vAlign w:val="center"/>
          </w:tcPr>
          <w:p w14:paraId="191F9BCD"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6</w:t>
            </w:r>
          </w:p>
        </w:tc>
      </w:tr>
      <w:tr w:rsidR="00E30B22" w:rsidRPr="003A7DEA" w14:paraId="2B319AB2" w14:textId="77777777" w:rsidTr="009C2E4A">
        <w:tc>
          <w:tcPr>
            <w:tcW w:w="429" w:type="pct"/>
            <w:vMerge/>
            <w:vAlign w:val="center"/>
          </w:tcPr>
          <w:p w14:paraId="248DFA9C"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75D3F355"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5F2AFAB7"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8</w:t>
            </w:r>
          </w:p>
        </w:tc>
        <w:tc>
          <w:tcPr>
            <w:tcW w:w="273" w:type="pct"/>
            <w:tcBorders>
              <w:top w:val="nil"/>
              <w:bottom w:val="nil"/>
            </w:tcBorders>
            <w:vAlign w:val="center"/>
          </w:tcPr>
          <w:p w14:paraId="0EE11B9F"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nil"/>
            </w:tcBorders>
            <w:vAlign w:val="center"/>
          </w:tcPr>
          <w:p w14:paraId="6CED4DC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500</w:t>
            </w:r>
          </w:p>
        </w:tc>
        <w:tc>
          <w:tcPr>
            <w:tcW w:w="546" w:type="pct"/>
            <w:tcBorders>
              <w:top w:val="nil"/>
              <w:bottom w:val="nil"/>
            </w:tcBorders>
            <w:vAlign w:val="center"/>
          </w:tcPr>
          <w:p w14:paraId="66CD627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480N</w:t>
            </w:r>
          </w:p>
        </w:tc>
        <w:tc>
          <w:tcPr>
            <w:tcW w:w="956" w:type="pct"/>
            <w:tcBorders>
              <w:top w:val="nil"/>
              <w:bottom w:val="nil"/>
            </w:tcBorders>
            <w:vAlign w:val="center"/>
          </w:tcPr>
          <w:p w14:paraId="70468E3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c>
          <w:tcPr>
            <w:tcW w:w="883" w:type="pct"/>
            <w:tcBorders>
              <w:top w:val="nil"/>
              <w:bottom w:val="nil"/>
            </w:tcBorders>
            <w:vAlign w:val="center"/>
          </w:tcPr>
          <w:p w14:paraId="5DCA0BC0"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r>
      <w:tr w:rsidR="00E30B22" w:rsidRPr="003A7DEA" w14:paraId="5399E3C2" w14:textId="77777777" w:rsidTr="009C2E4A">
        <w:tc>
          <w:tcPr>
            <w:tcW w:w="429" w:type="pct"/>
            <w:vMerge/>
            <w:vAlign w:val="center"/>
          </w:tcPr>
          <w:p w14:paraId="29085F41"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413B0A1E"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nil"/>
            </w:tcBorders>
            <w:vAlign w:val="center"/>
          </w:tcPr>
          <w:p w14:paraId="1100020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59</w:t>
            </w:r>
          </w:p>
        </w:tc>
        <w:tc>
          <w:tcPr>
            <w:tcW w:w="273" w:type="pct"/>
            <w:tcBorders>
              <w:top w:val="nil"/>
              <w:bottom w:val="nil"/>
            </w:tcBorders>
            <w:vAlign w:val="center"/>
          </w:tcPr>
          <w:p w14:paraId="4859C9C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nil"/>
            </w:tcBorders>
            <w:vAlign w:val="center"/>
          </w:tcPr>
          <w:p w14:paraId="379F13A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500</w:t>
            </w:r>
          </w:p>
        </w:tc>
        <w:tc>
          <w:tcPr>
            <w:tcW w:w="546" w:type="pct"/>
            <w:tcBorders>
              <w:top w:val="nil"/>
              <w:bottom w:val="nil"/>
            </w:tcBorders>
            <w:vAlign w:val="center"/>
          </w:tcPr>
          <w:p w14:paraId="6CC22CF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1,440N</w:t>
            </w:r>
          </w:p>
        </w:tc>
        <w:tc>
          <w:tcPr>
            <w:tcW w:w="956" w:type="pct"/>
            <w:tcBorders>
              <w:top w:val="nil"/>
              <w:bottom w:val="nil"/>
            </w:tcBorders>
            <w:vAlign w:val="center"/>
          </w:tcPr>
          <w:p w14:paraId="7043A8C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c>
          <w:tcPr>
            <w:tcW w:w="883" w:type="pct"/>
            <w:tcBorders>
              <w:top w:val="nil"/>
              <w:bottom w:val="nil"/>
            </w:tcBorders>
            <w:vAlign w:val="center"/>
          </w:tcPr>
          <w:p w14:paraId="6EAF3BE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r>
      <w:tr w:rsidR="00E30B22" w:rsidRPr="003A7DEA" w14:paraId="0D222430" w14:textId="77777777" w:rsidTr="009C2E4A">
        <w:tc>
          <w:tcPr>
            <w:tcW w:w="429" w:type="pct"/>
            <w:vMerge/>
            <w:vAlign w:val="center"/>
          </w:tcPr>
          <w:p w14:paraId="51C37765"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52C84970"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nil"/>
              <w:bottom w:val="dashSmallGap" w:sz="4" w:space="0" w:color="auto"/>
            </w:tcBorders>
            <w:vAlign w:val="center"/>
          </w:tcPr>
          <w:p w14:paraId="68B62F2B"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4</w:t>
            </w:r>
          </w:p>
        </w:tc>
        <w:tc>
          <w:tcPr>
            <w:tcW w:w="273" w:type="pct"/>
            <w:tcBorders>
              <w:top w:val="nil"/>
              <w:bottom w:val="dashSmallGap" w:sz="4" w:space="0" w:color="auto"/>
            </w:tcBorders>
            <w:vAlign w:val="center"/>
          </w:tcPr>
          <w:p w14:paraId="303C6A8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125</w:t>
            </w:r>
          </w:p>
        </w:tc>
        <w:tc>
          <w:tcPr>
            <w:tcW w:w="478" w:type="pct"/>
            <w:tcBorders>
              <w:top w:val="nil"/>
              <w:bottom w:val="dashSmallGap" w:sz="4" w:space="0" w:color="auto"/>
            </w:tcBorders>
            <w:vAlign w:val="center"/>
          </w:tcPr>
          <w:p w14:paraId="18CF71B8"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700</w:t>
            </w:r>
          </w:p>
        </w:tc>
        <w:tc>
          <w:tcPr>
            <w:tcW w:w="546" w:type="pct"/>
            <w:tcBorders>
              <w:top w:val="nil"/>
              <w:bottom w:val="dashSmallGap" w:sz="4" w:space="0" w:color="auto"/>
            </w:tcBorders>
            <w:vAlign w:val="center"/>
          </w:tcPr>
          <w:p w14:paraId="694A6DEB"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nil"/>
              <w:bottom w:val="dashSmallGap" w:sz="4" w:space="0" w:color="auto"/>
            </w:tcBorders>
            <w:vAlign w:val="center"/>
          </w:tcPr>
          <w:p w14:paraId="6767B48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c>
          <w:tcPr>
            <w:tcW w:w="883" w:type="pct"/>
            <w:tcBorders>
              <w:top w:val="nil"/>
              <w:bottom w:val="dashSmallGap" w:sz="4" w:space="0" w:color="auto"/>
            </w:tcBorders>
            <w:vAlign w:val="center"/>
          </w:tcPr>
          <w:p w14:paraId="1086597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r>
      <w:tr w:rsidR="00E30B22" w:rsidRPr="003A7DEA" w14:paraId="6D12F8DF" w14:textId="77777777" w:rsidTr="009C2E4A">
        <w:tc>
          <w:tcPr>
            <w:tcW w:w="429" w:type="pct"/>
            <w:vMerge/>
            <w:vAlign w:val="center"/>
          </w:tcPr>
          <w:p w14:paraId="71D2FAA2"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vMerge/>
            <w:vAlign w:val="center"/>
          </w:tcPr>
          <w:p w14:paraId="45E617B5"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614" w:type="pct"/>
            <w:tcBorders>
              <w:top w:val="dashSmallGap" w:sz="4" w:space="0" w:color="auto"/>
              <w:bottom w:val="single" w:sz="18" w:space="0" w:color="auto"/>
            </w:tcBorders>
            <w:vAlign w:val="center"/>
          </w:tcPr>
          <w:p w14:paraId="2728422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total: 362</w:t>
            </w:r>
          </w:p>
        </w:tc>
        <w:tc>
          <w:tcPr>
            <w:tcW w:w="273" w:type="pct"/>
            <w:tcBorders>
              <w:top w:val="dashSmallGap" w:sz="4" w:space="0" w:color="auto"/>
              <w:bottom w:val="single" w:sz="18" w:space="0" w:color="auto"/>
            </w:tcBorders>
            <w:vAlign w:val="center"/>
          </w:tcPr>
          <w:p w14:paraId="4E7EFCB4"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478" w:type="pct"/>
            <w:tcBorders>
              <w:top w:val="dashSmallGap" w:sz="4" w:space="0" w:color="auto"/>
              <w:bottom w:val="single" w:sz="18" w:space="0" w:color="auto"/>
            </w:tcBorders>
            <w:vAlign w:val="center"/>
          </w:tcPr>
          <w:p w14:paraId="78B16F1C"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546" w:type="pct"/>
            <w:tcBorders>
              <w:top w:val="dashSmallGap" w:sz="4" w:space="0" w:color="auto"/>
              <w:bottom w:val="single" w:sz="18" w:space="0" w:color="auto"/>
            </w:tcBorders>
            <w:vAlign w:val="center"/>
          </w:tcPr>
          <w:p w14:paraId="4A0090B0"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956" w:type="pct"/>
            <w:tcBorders>
              <w:top w:val="dashSmallGap" w:sz="4" w:space="0" w:color="auto"/>
              <w:bottom w:val="single" w:sz="18" w:space="0" w:color="auto"/>
            </w:tcBorders>
            <w:vAlign w:val="center"/>
          </w:tcPr>
          <w:p w14:paraId="12BB922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14</w:t>
            </w:r>
          </w:p>
        </w:tc>
        <w:tc>
          <w:tcPr>
            <w:tcW w:w="883" w:type="pct"/>
            <w:tcBorders>
              <w:top w:val="dashSmallGap" w:sz="4" w:space="0" w:color="auto"/>
              <w:bottom w:val="single" w:sz="18" w:space="0" w:color="auto"/>
            </w:tcBorders>
            <w:vAlign w:val="center"/>
          </w:tcPr>
          <w:p w14:paraId="40E35A7B"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7</w:t>
            </w:r>
          </w:p>
        </w:tc>
      </w:tr>
      <w:tr w:rsidR="00E30B22" w:rsidRPr="003A7DEA" w14:paraId="1E80A5B9" w14:textId="77777777" w:rsidTr="009C2E4A">
        <w:tc>
          <w:tcPr>
            <w:tcW w:w="429" w:type="pct"/>
            <w:vMerge w:val="restart"/>
            <w:vAlign w:val="center"/>
          </w:tcPr>
          <w:p w14:paraId="0BE27B33"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2AN</w:t>
            </w:r>
          </w:p>
        </w:tc>
        <w:tc>
          <w:tcPr>
            <w:tcW w:w="820" w:type="pct"/>
            <w:tcBorders>
              <w:bottom w:val="single" w:sz="4" w:space="0" w:color="auto"/>
            </w:tcBorders>
            <w:vAlign w:val="center"/>
          </w:tcPr>
          <w:p w14:paraId="0A9D147E"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Conventional MD</w:t>
            </w:r>
          </w:p>
        </w:tc>
        <w:tc>
          <w:tcPr>
            <w:tcW w:w="614" w:type="pct"/>
            <w:tcBorders>
              <w:top w:val="single" w:sz="18" w:space="0" w:color="auto"/>
              <w:bottom w:val="single" w:sz="4" w:space="0" w:color="auto"/>
            </w:tcBorders>
            <w:vAlign w:val="center"/>
          </w:tcPr>
          <w:p w14:paraId="4727EBC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100</w:t>
            </w:r>
          </w:p>
        </w:tc>
        <w:tc>
          <w:tcPr>
            <w:tcW w:w="273" w:type="pct"/>
            <w:tcBorders>
              <w:top w:val="single" w:sz="18" w:space="0" w:color="auto"/>
              <w:bottom w:val="single" w:sz="4" w:space="0" w:color="auto"/>
            </w:tcBorders>
            <w:vAlign w:val="center"/>
          </w:tcPr>
          <w:p w14:paraId="618C3DFA"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w:t>
            </w:r>
          </w:p>
        </w:tc>
        <w:tc>
          <w:tcPr>
            <w:tcW w:w="478" w:type="pct"/>
            <w:tcBorders>
              <w:top w:val="single" w:sz="18" w:space="0" w:color="auto"/>
              <w:bottom w:val="single" w:sz="4" w:space="0" w:color="auto"/>
            </w:tcBorders>
            <w:vAlign w:val="center"/>
          </w:tcPr>
          <w:p w14:paraId="5C328B1E"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w:t>
            </w:r>
          </w:p>
        </w:tc>
        <w:tc>
          <w:tcPr>
            <w:tcW w:w="546" w:type="pct"/>
            <w:tcBorders>
              <w:top w:val="single" w:sz="18" w:space="0" w:color="auto"/>
              <w:bottom w:val="single" w:sz="4" w:space="0" w:color="auto"/>
            </w:tcBorders>
            <w:vAlign w:val="center"/>
          </w:tcPr>
          <w:p w14:paraId="1A0FDBF0"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w:t>
            </w:r>
          </w:p>
        </w:tc>
        <w:tc>
          <w:tcPr>
            <w:tcW w:w="956" w:type="pct"/>
            <w:tcBorders>
              <w:top w:val="single" w:sz="18" w:space="0" w:color="auto"/>
              <w:bottom w:val="single" w:sz="4" w:space="0" w:color="auto"/>
            </w:tcBorders>
            <w:vAlign w:val="center"/>
          </w:tcPr>
          <w:p w14:paraId="6D75381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2 (2.0%)</w:t>
            </w:r>
          </w:p>
        </w:tc>
        <w:tc>
          <w:tcPr>
            <w:tcW w:w="883" w:type="pct"/>
            <w:tcBorders>
              <w:top w:val="single" w:sz="18" w:space="0" w:color="auto"/>
              <w:bottom w:val="single" w:sz="4" w:space="0" w:color="auto"/>
            </w:tcBorders>
            <w:vAlign w:val="center"/>
          </w:tcPr>
          <w:p w14:paraId="44F5A32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w:t>
            </w:r>
          </w:p>
        </w:tc>
      </w:tr>
      <w:tr w:rsidR="00E30B22" w:rsidRPr="003A7DEA" w14:paraId="0AFC07BD" w14:textId="77777777" w:rsidTr="009C2E4A">
        <w:tc>
          <w:tcPr>
            <w:tcW w:w="429" w:type="pct"/>
            <w:vMerge/>
            <w:tcBorders>
              <w:bottom w:val="single" w:sz="18" w:space="0" w:color="auto"/>
            </w:tcBorders>
            <w:vAlign w:val="center"/>
          </w:tcPr>
          <w:p w14:paraId="48627788"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tcBorders>
              <w:top w:val="single" w:sz="4" w:space="0" w:color="auto"/>
              <w:bottom w:val="single" w:sz="18" w:space="0" w:color="auto"/>
            </w:tcBorders>
            <w:vAlign w:val="center"/>
          </w:tcPr>
          <w:p w14:paraId="049087A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p>
        </w:tc>
        <w:tc>
          <w:tcPr>
            <w:tcW w:w="614" w:type="pct"/>
            <w:tcBorders>
              <w:top w:val="single" w:sz="4" w:space="0" w:color="auto"/>
              <w:bottom w:val="single" w:sz="18" w:space="0" w:color="auto"/>
            </w:tcBorders>
            <w:vAlign w:val="center"/>
          </w:tcPr>
          <w:p w14:paraId="37B0028E"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100</w:t>
            </w:r>
          </w:p>
        </w:tc>
        <w:tc>
          <w:tcPr>
            <w:tcW w:w="273" w:type="pct"/>
            <w:tcBorders>
              <w:top w:val="single" w:sz="4" w:space="0" w:color="auto"/>
              <w:bottom w:val="single" w:sz="18" w:space="0" w:color="auto"/>
            </w:tcBorders>
            <w:vAlign w:val="center"/>
          </w:tcPr>
          <w:p w14:paraId="765EDDF8"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w:t>
            </w:r>
          </w:p>
        </w:tc>
        <w:tc>
          <w:tcPr>
            <w:tcW w:w="478" w:type="pct"/>
            <w:tcBorders>
              <w:top w:val="single" w:sz="4" w:space="0" w:color="auto"/>
              <w:bottom w:val="single" w:sz="18" w:space="0" w:color="auto"/>
            </w:tcBorders>
            <w:vAlign w:val="center"/>
          </w:tcPr>
          <w:p w14:paraId="307671E0"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300</w:t>
            </w:r>
          </w:p>
        </w:tc>
        <w:tc>
          <w:tcPr>
            <w:tcW w:w="546" w:type="pct"/>
            <w:tcBorders>
              <w:top w:val="single" w:sz="4" w:space="0" w:color="auto"/>
              <w:bottom w:val="single" w:sz="18" w:space="0" w:color="auto"/>
            </w:tcBorders>
            <w:vAlign w:val="center"/>
          </w:tcPr>
          <w:p w14:paraId="4AFB5EBD"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single" w:sz="4" w:space="0" w:color="auto"/>
              <w:bottom w:val="single" w:sz="18" w:space="0" w:color="auto"/>
            </w:tcBorders>
            <w:vAlign w:val="center"/>
          </w:tcPr>
          <w:p w14:paraId="286E53A0"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8 (8.0%)</w:t>
            </w:r>
          </w:p>
        </w:tc>
        <w:tc>
          <w:tcPr>
            <w:tcW w:w="883" w:type="pct"/>
            <w:tcBorders>
              <w:top w:val="single" w:sz="4" w:space="0" w:color="auto"/>
              <w:bottom w:val="single" w:sz="18" w:space="0" w:color="auto"/>
            </w:tcBorders>
            <w:vAlign w:val="center"/>
          </w:tcPr>
          <w:p w14:paraId="2B8AE83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r>
      <w:tr w:rsidR="00E30B22" w:rsidRPr="003A7DEA" w14:paraId="4301FFE3" w14:textId="77777777" w:rsidTr="009C2E4A">
        <w:tc>
          <w:tcPr>
            <w:tcW w:w="429" w:type="pct"/>
            <w:vMerge w:val="restart"/>
            <w:tcBorders>
              <w:top w:val="single" w:sz="18" w:space="0" w:color="auto"/>
            </w:tcBorders>
            <w:vAlign w:val="center"/>
          </w:tcPr>
          <w:p w14:paraId="01C18B2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9YZ</w:t>
            </w:r>
          </w:p>
        </w:tc>
        <w:tc>
          <w:tcPr>
            <w:tcW w:w="820" w:type="pct"/>
            <w:tcBorders>
              <w:top w:val="single" w:sz="18" w:space="0" w:color="auto"/>
              <w:bottom w:val="single" w:sz="4" w:space="0" w:color="auto"/>
            </w:tcBorders>
            <w:vAlign w:val="center"/>
          </w:tcPr>
          <w:p w14:paraId="7903C7BB"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Conventional MD</w:t>
            </w:r>
          </w:p>
        </w:tc>
        <w:tc>
          <w:tcPr>
            <w:tcW w:w="614" w:type="pct"/>
            <w:tcBorders>
              <w:top w:val="single" w:sz="18" w:space="0" w:color="auto"/>
              <w:bottom w:val="single" w:sz="4" w:space="0" w:color="auto"/>
            </w:tcBorders>
            <w:vAlign w:val="center"/>
          </w:tcPr>
          <w:p w14:paraId="2112411B"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100</w:t>
            </w:r>
          </w:p>
        </w:tc>
        <w:tc>
          <w:tcPr>
            <w:tcW w:w="273" w:type="pct"/>
            <w:tcBorders>
              <w:top w:val="single" w:sz="18" w:space="0" w:color="auto"/>
              <w:bottom w:val="single" w:sz="4" w:space="0" w:color="auto"/>
            </w:tcBorders>
            <w:vAlign w:val="center"/>
          </w:tcPr>
          <w:p w14:paraId="54587011"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w:t>
            </w:r>
          </w:p>
        </w:tc>
        <w:tc>
          <w:tcPr>
            <w:tcW w:w="478" w:type="pct"/>
            <w:tcBorders>
              <w:top w:val="single" w:sz="18" w:space="0" w:color="auto"/>
              <w:bottom w:val="single" w:sz="4" w:space="0" w:color="auto"/>
            </w:tcBorders>
            <w:vAlign w:val="center"/>
          </w:tcPr>
          <w:p w14:paraId="5FD00C0C"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w:t>
            </w:r>
          </w:p>
        </w:tc>
        <w:tc>
          <w:tcPr>
            <w:tcW w:w="546" w:type="pct"/>
            <w:tcBorders>
              <w:top w:val="single" w:sz="18" w:space="0" w:color="auto"/>
              <w:bottom w:val="single" w:sz="4" w:space="0" w:color="auto"/>
            </w:tcBorders>
            <w:vAlign w:val="center"/>
          </w:tcPr>
          <w:p w14:paraId="4B6B1A53"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w:t>
            </w:r>
          </w:p>
        </w:tc>
        <w:tc>
          <w:tcPr>
            <w:tcW w:w="956" w:type="pct"/>
            <w:tcBorders>
              <w:top w:val="single" w:sz="18" w:space="0" w:color="auto"/>
              <w:bottom w:val="single" w:sz="4" w:space="0" w:color="auto"/>
            </w:tcBorders>
            <w:vAlign w:val="center"/>
          </w:tcPr>
          <w:p w14:paraId="66DDC68E"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7 (7.0%)</w:t>
            </w:r>
          </w:p>
        </w:tc>
        <w:tc>
          <w:tcPr>
            <w:tcW w:w="883" w:type="pct"/>
            <w:tcBorders>
              <w:top w:val="single" w:sz="18" w:space="0" w:color="auto"/>
              <w:bottom w:val="single" w:sz="4" w:space="0" w:color="auto"/>
            </w:tcBorders>
            <w:vAlign w:val="center"/>
          </w:tcPr>
          <w:p w14:paraId="65171EB5"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w:t>
            </w:r>
          </w:p>
        </w:tc>
      </w:tr>
      <w:tr w:rsidR="00E30B22" w:rsidRPr="003A7DEA" w14:paraId="076002F3" w14:textId="77777777" w:rsidTr="009C2E4A">
        <w:tc>
          <w:tcPr>
            <w:tcW w:w="429" w:type="pct"/>
            <w:vMerge/>
            <w:vAlign w:val="center"/>
          </w:tcPr>
          <w:p w14:paraId="3EC28427" w14:textId="77777777" w:rsidR="00920A59" w:rsidRPr="003A7DEA" w:rsidRDefault="00920A5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820" w:type="pct"/>
            <w:tcBorders>
              <w:top w:val="single" w:sz="4" w:space="0" w:color="auto"/>
            </w:tcBorders>
            <w:vAlign w:val="center"/>
          </w:tcPr>
          <w:p w14:paraId="47549A18"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p>
        </w:tc>
        <w:tc>
          <w:tcPr>
            <w:tcW w:w="614" w:type="pct"/>
            <w:tcBorders>
              <w:top w:val="single" w:sz="4" w:space="0" w:color="auto"/>
            </w:tcBorders>
            <w:vAlign w:val="center"/>
          </w:tcPr>
          <w:p w14:paraId="13A860F7"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100</w:t>
            </w:r>
          </w:p>
        </w:tc>
        <w:tc>
          <w:tcPr>
            <w:tcW w:w="273" w:type="pct"/>
            <w:tcBorders>
              <w:top w:val="single" w:sz="4" w:space="0" w:color="auto"/>
            </w:tcBorders>
            <w:vAlign w:val="center"/>
          </w:tcPr>
          <w:p w14:paraId="3D9C99D4"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50</w:t>
            </w:r>
          </w:p>
        </w:tc>
        <w:tc>
          <w:tcPr>
            <w:tcW w:w="478" w:type="pct"/>
            <w:tcBorders>
              <w:top w:val="single" w:sz="4" w:space="0" w:color="auto"/>
            </w:tcBorders>
            <w:vAlign w:val="center"/>
          </w:tcPr>
          <w:p w14:paraId="3BC63966"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400</w:t>
            </w:r>
          </w:p>
        </w:tc>
        <w:tc>
          <w:tcPr>
            <w:tcW w:w="546" w:type="pct"/>
            <w:tcBorders>
              <w:top w:val="single" w:sz="4" w:space="0" w:color="auto"/>
            </w:tcBorders>
            <w:vAlign w:val="center"/>
          </w:tcPr>
          <w:p w14:paraId="3E94E0A9"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2,400N</w:t>
            </w:r>
          </w:p>
        </w:tc>
        <w:tc>
          <w:tcPr>
            <w:tcW w:w="956" w:type="pct"/>
            <w:tcBorders>
              <w:top w:val="single" w:sz="4" w:space="0" w:color="auto"/>
            </w:tcBorders>
            <w:vAlign w:val="center"/>
          </w:tcPr>
          <w:p w14:paraId="707B8EBB"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21 (21.0%)</w:t>
            </w:r>
          </w:p>
        </w:tc>
        <w:tc>
          <w:tcPr>
            <w:tcW w:w="883" w:type="pct"/>
            <w:tcBorders>
              <w:top w:val="single" w:sz="4" w:space="0" w:color="auto"/>
            </w:tcBorders>
            <w:vAlign w:val="center"/>
          </w:tcPr>
          <w:p w14:paraId="4F1F85E2" w14:textId="77777777" w:rsidR="00920A5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w:t>
            </w:r>
          </w:p>
        </w:tc>
      </w:tr>
    </w:tbl>
    <w:p w14:paraId="095DE193" w14:textId="77777777" w:rsidR="00B67401" w:rsidRPr="003A7DEA" w:rsidRDefault="001E77AB" w:rsidP="009C2E4A">
      <w:pPr>
        <w:spacing w:line="360" w:lineRule="auto"/>
        <w:jc w:val="both"/>
        <w:rPr>
          <w:rFonts w:ascii="Times New Roman" w:hAnsi="Times New Roman" w:cs="Times New Roman"/>
          <w:sz w:val="24"/>
          <w:szCs w:val="24"/>
        </w:rPr>
      </w:pPr>
      <w:r w:rsidRPr="003A7DEA">
        <w:rPr>
          <w:rFonts w:ascii="Times New Roman" w:eastAsiaTheme="minorHAnsi" w:hAnsi="Times New Roman" w:cs="Times New Roman"/>
          <w:sz w:val="24"/>
          <w:szCs w:val="24"/>
          <w:vertAlign w:val="superscript"/>
        </w:rPr>
        <w:t>a</w:t>
      </w:r>
      <w:r w:rsidRPr="003A7DEA">
        <w:rPr>
          <w:rFonts w:ascii="Times New Roman" w:eastAsiaTheme="minorHAnsi" w:hAnsi="Times New Roman" w:cs="Times New Roman"/>
          <w:sz w:val="24"/>
          <w:szCs w:val="24"/>
        </w:rPr>
        <w:t xml:space="preserve"> </w:t>
      </w:r>
      <w:r w:rsidRPr="003A7DEA">
        <w:rPr>
          <w:rFonts w:ascii="Times New Roman" w:hAnsi="Times New Roman" w:cs="Times New Roman"/>
          <w:sz w:val="24"/>
          <w:szCs w:val="24"/>
        </w:rPr>
        <w:t>The</w:t>
      </w:r>
      <w:r w:rsidRPr="003A7DEA">
        <w:rPr>
          <w:rFonts w:ascii="Times New Roman" w:hAnsi="Times New Roman" w:cs="Times New Roman"/>
          <w:i/>
          <w:iCs/>
          <w:sz w:val="24"/>
          <w:szCs w:val="24"/>
        </w:rPr>
        <w:t xml:space="preserve"> N</w:t>
      </w:r>
      <w:r w:rsidRPr="003A7DEA">
        <w:rPr>
          <w:rFonts w:ascii="Times New Roman" w:hAnsi="Times New Roman" w:cs="Times New Roman"/>
          <w:sz w:val="24"/>
          <w:szCs w:val="24"/>
        </w:rPr>
        <w:t xml:space="preserve">, </w:t>
      </w:r>
      <w:r w:rsidRPr="003A7DEA">
        <w:rPr>
          <w:rFonts w:ascii="Times New Roman" w:hAnsi="Times New Roman" w:cs="Times New Roman"/>
          <w:i/>
          <w:iCs/>
          <w:sz w:val="24"/>
          <w:szCs w:val="24"/>
        </w:rPr>
        <w:t>v</w:t>
      </w:r>
      <w:r w:rsidRPr="003A7DEA">
        <w:rPr>
          <w:rFonts w:ascii="Times New Roman" w:hAnsi="Times New Roman" w:cs="Times New Roman"/>
          <w:i/>
          <w:iCs/>
          <w:sz w:val="24"/>
          <w:szCs w:val="24"/>
          <w:vertAlign w:val="subscript"/>
        </w:rPr>
        <w:t>max</w:t>
      </w:r>
      <w:r w:rsidRPr="003A7DEA">
        <w:rPr>
          <w:rFonts w:ascii="Times New Roman" w:hAnsi="Times New Roman" w:cs="Times New Roman"/>
          <w:sz w:val="24"/>
          <w:szCs w:val="24"/>
        </w:rPr>
        <w:t xml:space="preserve">, and </w:t>
      </w:r>
      <w:r w:rsidRPr="003A7DEA">
        <w:rPr>
          <w:rFonts w:ascii="Times New Roman" w:hAnsi="Times New Roman" w:cs="Times New Roman"/>
          <w:i/>
          <w:iCs/>
          <w:sz w:val="24"/>
          <w:szCs w:val="24"/>
        </w:rPr>
        <w:t>T</w:t>
      </w:r>
      <w:r w:rsidRPr="003A7DEA">
        <w:rPr>
          <w:rFonts w:ascii="Times New Roman" w:hAnsi="Times New Roman" w:cs="Times New Roman"/>
          <w:i/>
          <w:iCs/>
          <w:sz w:val="24"/>
          <w:szCs w:val="24"/>
          <w:vertAlign w:val="subscript"/>
        </w:rPr>
        <w:t>int</w:t>
      </w:r>
      <w:r w:rsidRPr="003A7DEA">
        <w:rPr>
          <w:rFonts w:ascii="Times New Roman" w:hAnsi="Times New Roman" w:cs="Times New Roman"/>
          <w:sz w:val="24"/>
          <w:szCs w:val="24"/>
        </w:rPr>
        <w:t xml:space="preserve"> parameters are defined in Fig. 1</w:t>
      </w:r>
      <w:r w:rsidR="00CE7EB6" w:rsidRPr="003A7DEA">
        <w:rPr>
          <w:rFonts w:ascii="Times New Roman" w:hAnsi="Times New Roman" w:cs="Times New Roman"/>
          <w:sz w:val="24"/>
          <w:szCs w:val="24"/>
        </w:rPr>
        <w:t>A</w:t>
      </w:r>
      <w:r w:rsidRPr="003A7DEA">
        <w:rPr>
          <w:rFonts w:ascii="Times New Roman" w:hAnsi="Times New Roman" w:cs="Times New Roman"/>
          <w:sz w:val="24"/>
          <w:szCs w:val="24"/>
        </w:rPr>
        <w:t xml:space="preserve">. </w:t>
      </w:r>
      <w:r w:rsidRPr="003A7DEA">
        <w:rPr>
          <w:rFonts w:ascii="Times New Roman" w:hAnsi="Times New Roman" w:cs="Times New Roman"/>
          <w:i/>
          <w:iCs/>
          <w:sz w:val="24"/>
          <w:szCs w:val="24"/>
        </w:rPr>
        <w:t>N</w:t>
      </w:r>
      <w:r w:rsidRPr="003A7DEA">
        <w:rPr>
          <w:rFonts w:ascii="Times New Roman" w:hAnsi="Times New Roman" w:cs="Times New Roman"/>
          <w:sz w:val="24"/>
          <w:szCs w:val="24"/>
        </w:rPr>
        <w:t xml:space="preserve"> values of </w:t>
      </w:r>
      <w:r w:rsidR="00B51F82" w:rsidRPr="003A7DEA">
        <w:rPr>
          <w:rFonts w:ascii="Times New Roman" w:hAnsi="Times New Roman" w:cs="Times New Roman"/>
          <w:color w:val="FF0000"/>
          <w:sz w:val="24"/>
          <w:szCs w:val="24"/>
        </w:rPr>
        <w:t>25</w:t>
      </w:r>
      <w:r w:rsidR="00B51F82" w:rsidRPr="003A7DEA">
        <w:rPr>
          <w:rFonts w:ascii="Times New Roman" w:hAnsi="Times New Roman" w:cs="Times New Roman"/>
          <w:sz w:val="24"/>
          <w:szCs w:val="24"/>
        </w:rPr>
        <w:t xml:space="preserve">, </w:t>
      </w:r>
      <w:r w:rsidRPr="003A7DEA">
        <w:rPr>
          <w:rFonts w:ascii="Times New Roman" w:hAnsi="Times New Roman" w:cs="Times New Roman"/>
          <w:sz w:val="24"/>
          <w:szCs w:val="24"/>
        </w:rPr>
        <w:t>50</w:t>
      </w:r>
      <w:r w:rsidR="00B51F82" w:rsidRPr="003A7DEA">
        <w:rPr>
          <w:rFonts w:ascii="Times New Roman" w:hAnsi="Times New Roman" w:cs="Times New Roman"/>
          <w:sz w:val="24"/>
          <w:szCs w:val="24"/>
        </w:rPr>
        <w:t>,</w:t>
      </w:r>
      <w:r w:rsidRPr="003A7DEA">
        <w:rPr>
          <w:rFonts w:ascii="Times New Roman" w:hAnsi="Times New Roman" w:cs="Times New Roman"/>
          <w:sz w:val="24"/>
          <w:szCs w:val="24"/>
        </w:rPr>
        <w:t xml:space="preserve"> and 125 </w:t>
      </w:r>
      <w:r w:rsidRPr="003A7DEA">
        <w:rPr>
          <w:rFonts w:ascii="Times New Roman" w:eastAsia="游明朝" w:hAnsi="Times New Roman" w:cs="Times New Roman"/>
          <w:sz w:val="24"/>
          <w:szCs w:val="24"/>
        </w:rPr>
        <w:t>correspond</w:t>
      </w:r>
      <w:r w:rsidRPr="003A7DEA">
        <w:rPr>
          <w:rFonts w:ascii="Times New Roman" w:hAnsi="Times New Roman" w:cs="Times New Roman"/>
          <w:sz w:val="24"/>
          <w:szCs w:val="24"/>
        </w:rPr>
        <w:t xml:space="preserve"> to hypersound frequencies of </w:t>
      </w:r>
      <w:r w:rsidR="00B51F82" w:rsidRPr="003A7DEA">
        <w:rPr>
          <w:rFonts w:ascii="Times New Roman" w:hAnsi="Times New Roman" w:cs="Times New Roman"/>
          <w:color w:val="FF0000"/>
          <w:sz w:val="24"/>
          <w:szCs w:val="24"/>
        </w:rPr>
        <w:t>1250</w:t>
      </w:r>
      <w:r w:rsidR="00B51F82" w:rsidRPr="003A7DEA">
        <w:rPr>
          <w:rFonts w:ascii="Times New Roman" w:hAnsi="Times New Roman" w:cs="Times New Roman"/>
          <w:sz w:val="24"/>
          <w:szCs w:val="24"/>
        </w:rPr>
        <w:t xml:space="preserve">, </w:t>
      </w:r>
      <w:r w:rsidRPr="003A7DEA">
        <w:rPr>
          <w:rFonts w:ascii="Times New Roman" w:hAnsi="Times New Roman" w:cs="Times New Roman"/>
          <w:sz w:val="24"/>
          <w:szCs w:val="24"/>
        </w:rPr>
        <w:t>625</w:t>
      </w:r>
      <w:r w:rsidR="00B51F82" w:rsidRPr="003A7DEA">
        <w:rPr>
          <w:rFonts w:ascii="Times New Roman" w:hAnsi="Times New Roman" w:cs="Times New Roman"/>
          <w:sz w:val="24"/>
          <w:szCs w:val="24"/>
        </w:rPr>
        <w:t>,</w:t>
      </w:r>
      <w:r w:rsidRPr="003A7DEA">
        <w:rPr>
          <w:rFonts w:ascii="Times New Roman" w:hAnsi="Times New Roman" w:cs="Times New Roman"/>
          <w:sz w:val="24"/>
          <w:szCs w:val="24"/>
        </w:rPr>
        <w:t xml:space="preserve"> and 250 GHz, respectively.</w:t>
      </w:r>
    </w:p>
    <w:p w14:paraId="71A367D7" w14:textId="77777777" w:rsidR="00B67401" w:rsidRPr="003A7DEA" w:rsidRDefault="001E77AB" w:rsidP="009C2E4A">
      <w:pPr>
        <w:spacing w:line="360" w:lineRule="auto"/>
        <w:jc w:val="both"/>
        <w:rPr>
          <w:rFonts w:ascii="Times New Roman" w:eastAsia="游明朝" w:hAnsi="Times New Roman" w:cs="Times New Roman"/>
          <w:sz w:val="24"/>
          <w:szCs w:val="24"/>
        </w:rPr>
      </w:pPr>
      <w:r w:rsidRPr="003A7DEA">
        <w:rPr>
          <w:rFonts w:ascii="Times New Roman" w:eastAsiaTheme="minorHAnsi" w:hAnsi="Times New Roman" w:cs="Times New Roman"/>
          <w:sz w:val="24"/>
          <w:szCs w:val="24"/>
          <w:vertAlign w:val="superscript"/>
        </w:rPr>
        <w:t>b</w:t>
      </w:r>
      <w:r w:rsidR="00D80DB4" w:rsidRPr="003A7DEA">
        <w:rPr>
          <w:rFonts w:ascii="Times New Roman" w:eastAsiaTheme="minorHAnsi" w:hAnsi="Times New Roman" w:cs="Times New Roman"/>
          <w:sz w:val="24"/>
          <w:szCs w:val="24"/>
        </w:rPr>
        <w:t xml:space="preserve"> Number of MD trajectories in which the formed protein-ligand complex remained stable until the end of the simulation (</w:t>
      </w:r>
      <w:r w:rsidR="00D80DB4" w:rsidRPr="003A7DEA">
        <w:rPr>
          <w:rFonts w:ascii="Times New Roman" w:eastAsia="游明朝" w:hAnsi="Times New Roman" w:cs="Times New Roman"/>
          <w:sz w:val="24"/>
          <w:szCs w:val="24"/>
        </w:rPr>
        <w:t>100 ns</w:t>
      </w:r>
      <w:r w:rsidR="00D80DB4" w:rsidRPr="003A7DEA">
        <w:rPr>
          <w:rFonts w:ascii="Times New Roman" w:eastAsiaTheme="minorHAnsi" w:hAnsi="Times New Roman" w:cs="Times New Roman"/>
          <w:sz w:val="24"/>
          <w:szCs w:val="24"/>
        </w:rPr>
        <w:t>).</w:t>
      </w:r>
    </w:p>
    <w:p w14:paraId="3AB1F220" w14:textId="77777777" w:rsidR="00B51F82" w:rsidRPr="003A7DEA" w:rsidRDefault="00B51F82"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4"/>
          <w:szCs w:val="24"/>
        </w:rPr>
      </w:pPr>
    </w:p>
    <w:p w14:paraId="4FC7C69E" w14:textId="77777777" w:rsidR="00471CD9" w:rsidRDefault="00471CD9"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Theme="minorHAnsi" w:hAnsi="Times New Roman" w:cs="Times New Roman"/>
          <w:b/>
          <w:bCs/>
          <w:color w:val="FF0000"/>
          <w:sz w:val="24"/>
          <w:szCs w:val="24"/>
        </w:rPr>
        <w:sectPr w:rsidR="00471CD9" w:rsidSect="00D23D17">
          <w:pgSz w:w="16838" w:h="11906" w:orient="landscape"/>
          <w:pgMar w:top="1701" w:right="1701" w:bottom="1701" w:left="1985" w:header="851" w:footer="992" w:gutter="0"/>
          <w:cols w:space="425"/>
          <w:docGrid w:type="lines" w:linePitch="360"/>
        </w:sectPr>
      </w:pPr>
    </w:p>
    <w:p w14:paraId="57A29A54" w14:textId="02D31F5E"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color w:val="FF0000"/>
          <w:sz w:val="24"/>
          <w:szCs w:val="24"/>
          <w:vertAlign w:val="superscript"/>
        </w:rPr>
      </w:pPr>
      <w:r w:rsidRPr="003A7DEA">
        <w:rPr>
          <w:rFonts w:ascii="Times New Roman" w:eastAsiaTheme="minorHAnsi" w:hAnsi="Times New Roman" w:cs="Times New Roman"/>
          <w:b/>
          <w:bCs/>
          <w:color w:val="FF0000"/>
          <w:sz w:val="24"/>
          <w:szCs w:val="24"/>
        </w:rPr>
        <w:lastRenderedPageBreak/>
        <w:t>Supplementary</w:t>
      </w:r>
      <w:r w:rsidRPr="003A7DEA">
        <w:rPr>
          <w:rFonts w:ascii="Times New Roman" w:eastAsia="ＭＳ ゴシック" w:hAnsi="Times New Roman"/>
          <w:b/>
          <w:bCs/>
          <w:color w:val="FF0000"/>
          <w:sz w:val="24"/>
          <w:szCs w:val="24"/>
        </w:rPr>
        <w:t xml:space="preserve"> Table 3. </w:t>
      </w:r>
      <w:r w:rsidR="00D62708" w:rsidRPr="003A7DEA">
        <w:rPr>
          <w:rFonts w:ascii="Times New Roman" w:eastAsia="ＭＳ ゴシック" w:hAnsi="Times New Roman"/>
          <w:color w:val="FF0000"/>
          <w:sz w:val="24"/>
          <w:szCs w:val="24"/>
        </w:rPr>
        <w:t>Hypersound parameter d</w:t>
      </w:r>
      <w:r w:rsidR="00A935F6" w:rsidRPr="003A7DEA">
        <w:rPr>
          <w:rFonts w:ascii="Times New Roman" w:eastAsia="ＭＳ ゴシック" w:hAnsi="Times New Roman"/>
          <w:color w:val="FF0000"/>
          <w:sz w:val="24"/>
          <w:szCs w:val="24"/>
        </w:rPr>
        <w:t>e</w:t>
      </w:r>
      <w:r w:rsidR="0046252F" w:rsidRPr="003A7DEA">
        <w:rPr>
          <w:rFonts w:ascii="Times New Roman" w:eastAsia="ＭＳ ゴシック" w:hAnsi="Times New Roman"/>
          <w:color w:val="FF0000"/>
          <w:sz w:val="24"/>
          <w:szCs w:val="24"/>
        </w:rPr>
        <w:t>pendence o</w:t>
      </w:r>
      <w:r w:rsidR="00D62708" w:rsidRPr="003A7DEA">
        <w:rPr>
          <w:rFonts w:ascii="Times New Roman" w:eastAsia="ＭＳ ゴシック" w:hAnsi="Times New Roman"/>
          <w:color w:val="FF0000"/>
          <w:sz w:val="24"/>
          <w:szCs w:val="24"/>
        </w:rPr>
        <w:t>f</w:t>
      </w:r>
      <w:r w:rsidR="0046252F" w:rsidRPr="003A7DEA">
        <w:rPr>
          <w:rFonts w:ascii="Times New Roman" w:eastAsia="ＭＳ ゴシック" w:hAnsi="Times New Roman"/>
          <w:color w:val="FF0000"/>
          <w:sz w:val="24"/>
          <w:szCs w:val="24"/>
        </w:rPr>
        <w:t xml:space="preserve"> p</w:t>
      </w:r>
      <w:r w:rsidRPr="003A7DEA">
        <w:rPr>
          <w:rFonts w:ascii="Times New Roman" w:eastAsia="ＭＳ ゴシック" w:hAnsi="Times New Roman"/>
          <w:color w:val="FF0000"/>
          <w:sz w:val="24"/>
          <w:szCs w:val="24"/>
        </w:rPr>
        <w:t xml:space="preserve">robabilities of observing </w:t>
      </w:r>
      <w:r w:rsidR="00F531E9" w:rsidRPr="003A7DEA">
        <w:rPr>
          <w:rFonts w:ascii="Times New Roman" w:eastAsia="ＭＳ ゴシック" w:hAnsi="Times New Roman"/>
          <w:color w:val="FF0000"/>
          <w:sz w:val="24"/>
          <w:szCs w:val="24"/>
        </w:rPr>
        <w:t xml:space="preserve">CS3 </w:t>
      </w:r>
      <w:r w:rsidR="0046252F" w:rsidRPr="003A7DEA">
        <w:rPr>
          <w:rFonts w:ascii="Times New Roman" w:eastAsia="ＭＳ ゴシック" w:hAnsi="Times New Roman"/>
          <w:color w:val="FF0000"/>
          <w:sz w:val="24"/>
          <w:szCs w:val="24"/>
        </w:rPr>
        <w:t>binding to the ATP pocket of CDK2</w:t>
      </w:r>
      <w:r w:rsidR="00D62708" w:rsidRPr="003A7DEA">
        <w:rPr>
          <w:rFonts w:ascii="Times New Roman" w:eastAsiaTheme="minorHAnsi" w:hAnsi="Times New Roman" w:cs="Times New Roman"/>
          <w:color w:val="FF0000"/>
          <w:sz w:val="24"/>
          <w:szCs w:val="24"/>
          <w:vertAlign w:val="superscript"/>
        </w:rPr>
        <w:t>a</w:t>
      </w:r>
    </w:p>
    <w:tbl>
      <w:tblPr>
        <w:tblStyle w:val="a7"/>
        <w:tblW w:w="8505" w:type="dxa"/>
        <w:tblLayout w:type="fixed"/>
        <w:tblLook w:val="04A0" w:firstRow="1" w:lastRow="0" w:firstColumn="1" w:lastColumn="0" w:noHBand="0" w:noVBand="1"/>
      </w:tblPr>
      <w:tblGrid>
        <w:gridCol w:w="2126"/>
        <w:gridCol w:w="2126"/>
        <w:gridCol w:w="2126"/>
        <w:gridCol w:w="2127"/>
      </w:tblGrid>
      <w:tr w:rsidR="00E30B22" w:rsidRPr="003A7DEA" w14:paraId="1C06EF7B" w14:textId="77777777" w:rsidTr="00EC5ACA">
        <w:trPr>
          <w:trHeight w:val="385"/>
        </w:trPr>
        <w:tc>
          <w:tcPr>
            <w:tcW w:w="2126" w:type="dxa"/>
            <w:tcBorders>
              <w:top w:val="single" w:sz="8" w:space="0" w:color="auto"/>
              <w:left w:val="nil"/>
              <w:bottom w:val="single" w:sz="12" w:space="0" w:color="auto"/>
              <w:right w:val="nil"/>
              <w:tl2br w:val="single" w:sz="4" w:space="0" w:color="auto"/>
            </w:tcBorders>
          </w:tcPr>
          <w:p w14:paraId="14076727" w14:textId="77777777" w:rsidR="00B6244B" w:rsidRPr="003A7DEA" w:rsidRDefault="00B6244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ＭＳ ゴシック" w:hAnsi="Times New Roman"/>
                <w:color w:val="FF0000"/>
                <w:sz w:val="20"/>
                <w:szCs w:val="20"/>
              </w:rPr>
            </w:pPr>
          </w:p>
        </w:tc>
        <w:tc>
          <w:tcPr>
            <w:tcW w:w="2126" w:type="dxa"/>
            <w:tcBorders>
              <w:top w:val="single" w:sz="8" w:space="0" w:color="auto"/>
              <w:left w:val="nil"/>
              <w:bottom w:val="single" w:sz="12" w:space="0" w:color="auto"/>
              <w:right w:val="nil"/>
            </w:tcBorders>
            <w:vAlign w:val="center"/>
          </w:tcPr>
          <w:p w14:paraId="7B0D0673"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hAnsi="Times New Roman" w:cs="Times New Roman"/>
                <w:i/>
                <w:iCs/>
                <w:color w:val="FF0000"/>
                <w:sz w:val="24"/>
                <w:szCs w:val="24"/>
                <w:vertAlign w:val="subscript"/>
              </w:rPr>
            </w:pPr>
            <w:r w:rsidRPr="003A7DEA">
              <w:rPr>
                <w:rFonts w:ascii="Times New Roman" w:hAnsi="Times New Roman" w:cs="Times New Roman"/>
                <w:i/>
                <w:iCs/>
                <w:color w:val="FF0000"/>
                <w:sz w:val="24"/>
                <w:szCs w:val="24"/>
              </w:rPr>
              <w:t>v</w:t>
            </w:r>
            <w:r w:rsidRPr="003A7DEA">
              <w:rPr>
                <w:rFonts w:ascii="Times New Roman" w:hAnsi="Times New Roman" w:cs="Times New Roman"/>
                <w:i/>
                <w:iCs/>
                <w:color w:val="FF0000"/>
                <w:sz w:val="24"/>
                <w:szCs w:val="24"/>
                <w:vertAlign w:val="subscript"/>
              </w:rPr>
              <w:t>max</w:t>
            </w:r>
            <w:r w:rsidRPr="003A7DEA">
              <w:rPr>
                <w:rFonts w:ascii="Times New Roman" w:eastAsia="ＭＳ ゴシック" w:hAnsi="Times New Roman"/>
                <w:color w:val="FF0000"/>
                <w:sz w:val="20"/>
                <w:szCs w:val="20"/>
              </w:rPr>
              <w:t xml:space="preserve"> = 300 (m s</w:t>
            </w:r>
            <w:r w:rsidRPr="003A7DEA">
              <w:rPr>
                <w:rFonts w:ascii="Times New Roman" w:eastAsia="ＭＳ ゴシック" w:hAnsi="Times New Roman"/>
                <w:color w:val="FF0000"/>
                <w:sz w:val="20"/>
                <w:szCs w:val="20"/>
                <w:vertAlign w:val="superscript"/>
              </w:rPr>
              <w:t>-1</w:t>
            </w:r>
            <w:r w:rsidRPr="003A7DEA">
              <w:rPr>
                <w:rFonts w:ascii="Times New Roman" w:eastAsia="ＭＳ ゴシック" w:hAnsi="Times New Roman"/>
                <w:color w:val="FF0000"/>
                <w:sz w:val="20"/>
                <w:szCs w:val="20"/>
              </w:rPr>
              <w:t>)</w:t>
            </w:r>
          </w:p>
        </w:tc>
        <w:tc>
          <w:tcPr>
            <w:tcW w:w="2126" w:type="dxa"/>
            <w:tcBorders>
              <w:top w:val="single" w:sz="8" w:space="0" w:color="auto"/>
              <w:left w:val="nil"/>
              <w:bottom w:val="single" w:sz="12" w:space="0" w:color="auto"/>
              <w:right w:val="nil"/>
            </w:tcBorders>
            <w:vAlign w:val="center"/>
          </w:tcPr>
          <w:p w14:paraId="3DBD6E53"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hAnsi="Times New Roman" w:cs="Times New Roman"/>
                <w:i/>
                <w:iCs/>
                <w:color w:val="FF0000"/>
                <w:sz w:val="24"/>
                <w:szCs w:val="24"/>
              </w:rPr>
              <w:t>v</w:t>
            </w:r>
            <w:r w:rsidRPr="003A7DEA">
              <w:rPr>
                <w:rFonts w:ascii="Times New Roman" w:hAnsi="Times New Roman" w:cs="Times New Roman"/>
                <w:i/>
                <w:iCs/>
                <w:color w:val="FF0000"/>
                <w:sz w:val="24"/>
                <w:szCs w:val="24"/>
                <w:vertAlign w:val="subscript"/>
              </w:rPr>
              <w:t>max</w:t>
            </w:r>
            <w:r w:rsidRPr="003A7DEA">
              <w:rPr>
                <w:rFonts w:ascii="Times New Roman" w:eastAsia="ＭＳ ゴシック" w:hAnsi="Times New Roman"/>
                <w:color w:val="FF0000"/>
                <w:sz w:val="20"/>
                <w:szCs w:val="20"/>
              </w:rPr>
              <w:t xml:space="preserve"> = 400 (m s</w:t>
            </w:r>
            <w:r w:rsidRPr="003A7DEA">
              <w:rPr>
                <w:rFonts w:ascii="Times New Roman" w:eastAsia="ＭＳ ゴシック" w:hAnsi="Times New Roman"/>
                <w:color w:val="FF0000"/>
                <w:sz w:val="20"/>
                <w:szCs w:val="20"/>
                <w:vertAlign w:val="superscript"/>
              </w:rPr>
              <w:t>-1</w:t>
            </w:r>
            <w:r w:rsidRPr="003A7DEA">
              <w:rPr>
                <w:rFonts w:ascii="Times New Roman" w:eastAsia="ＭＳ ゴシック" w:hAnsi="Times New Roman"/>
                <w:color w:val="FF0000"/>
                <w:sz w:val="20"/>
                <w:szCs w:val="20"/>
              </w:rPr>
              <w:t>)</w:t>
            </w:r>
          </w:p>
        </w:tc>
        <w:tc>
          <w:tcPr>
            <w:tcW w:w="2127" w:type="dxa"/>
            <w:tcBorders>
              <w:top w:val="single" w:sz="8" w:space="0" w:color="auto"/>
              <w:left w:val="nil"/>
              <w:bottom w:val="single" w:sz="12" w:space="0" w:color="auto"/>
              <w:right w:val="nil"/>
            </w:tcBorders>
            <w:vAlign w:val="center"/>
          </w:tcPr>
          <w:p w14:paraId="273E4C6E"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hAnsi="Times New Roman" w:cs="Times New Roman"/>
                <w:i/>
                <w:iCs/>
                <w:color w:val="FF0000"/>
                <w:sz w:val="24"/>
                <w:szCs w:val="24"/>
              </w:rPr>
              <w:t>v</w:t>
            </w:r>
            <w:r w:rsidRPr="003A7DEA">
              <w:rPr>
                <w:rFonts w:ascii="Times New Roman" w:hAnsi="Times New Roman" w:cs="Times New Roman"/>
                <w:i/>
                <w:iCs/>
                <w:color w:val="FF0000"/>
                <w:sz w:val="24"/>
                <w:szCs w:val="24"/>
                <w:vertAlign w:val="subscript"/>
              </w:rPr>
              <w:t>max</w:t>
            </w:r>
            <w:r w:rsidRPr="003A7DEA">
              <w:rPr>
                <w:rFonts w:ascii="Times New Roman" w:eastAsia="ＭＳ ゴシック" w:hAnsi="Times New Roman"/>
                <w:color w:val="FF0000"/>
                <w:sz w:val="20"/>
                <w:szCs w:val="20"/>
              </w:rPr>
              <w:t xml:space="preserve"> = 500 (m s</w:t>
            </w:r>
            <w:r w:rsidRPr="003A7DEA">
              <w:rPr>
                <w:rFonts w:ascii="Times New Roman" w:eastAsia="ＭＳ ゴシック" w:hAnsi="Times New Roman"/>
                <w:color w:val="FF0000"/>
                <w:sz w:val="20"/>
                <w:szCs w:val="20"/>
                <w:vertAlign w:val="superscript"/>
              </w:rPr>
              <w:t>-1</w:t>
            </w:r>
            <w:r w:rsidRPr="003A7DEA">
              <w:rPr>
                <w:rFonts w:ascii="Times New Roman" w:eastAsia="ＭＳ ゴシック" w:hAnsi="Times New Roman"/>
                <w:color w:val="FF0000"/>
                <w:sz w:val="20"/>
                <w:szCs w:val="20"/>
              </w:rPr>
              <w:t>)</w:t>
            </w:r>
          </w:p>
        </w:tc>
      </w:tr>
      <w:tr w:rsidR="00E30B22" w:rsidRPr="003A7DEA" w14:paraId="0B5041B2" w14:textId="77777777" w:rsidTr="00EC5ACA">
        <w:trPr>
          <w:trHeight w:val="385"/>
        </w:trPr>
        <w:tc>
          <w:tcPr>
            <w:tcW w:w="2126" w:type="dxa"/>
            <w:tcBorders>
              <w:top w:val="nil"/>
              <w:left w:val="nil"/>
              <w:bottom w:val="nil"/>
              <w:right w:val="nil"/>
            </w:tcBorders>
            <w:vAlign w:val="center"/>
          </w:tcPr>
          <w:p w14:paraId="511DFB27"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i/>
                <w:iCs/>
                <w:color w:val="FF0000"/>
                <w:sz w:val="20"/>
                <w:szCs w:val="20"/>
              </w:rPr>
              <w:t xml:space="preserve">N = </w:t>
            </w:r>
            <w:r w:rsidRPr="003A7DEA">
              <w:rPr>
                <w:rFonts w:ascii="Times New Roman" w:eastAsia="ＭＳ ゴシック" w:hAnsi="Times New Roman"/>
                <w:color w:val="FF0000"/>
                <w:sz w:val="20"/>
                <w:szCs w:val="20"/>
              </w:rPr>
              <w:t>25</w:t>
            </w:r>
          </w:p>
        </w:tc>
        <w:tc>
          <w:tcPr>
            <w:tcW w:w="2126" w:type="dxa"/>
            <w:tcBorders>
              <w:top w:val="nil"/>
              <w:left w:val="nil"/>
              <w:bottom w:val="nil"/>
              <w:right w:val="nil"/>
            </w:tcBorders>
            <w:vAlign w:val="center"/>
          </w:tcPr>
          <w:p w14:paraId="0638ED39"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color w:val="FF0000"/>
                <w:sz w:val="20"/>
                <w:szCs w:val="20"/>
              </w:rPr>
            </w:pPr>
            <w:r w:rsidRPr="003A7DEA">
              <w:rPr>
                <w:rFonts w:ascii="Times New Roman" w:eastAsia="ＭＳ ゴシック" w:hAnsi="Times New Roman" w:cs="Times New Roman"/>
                <w:color w:val="FF0000"/>
                <w:sz w:val="20"/>
                <w:szCs w:val="20"/>
              </w:rPr>
              <w:t>12.2</w:t>
            </w:r>
            <w:r w:rsidR="00867548" w:rsidRPr="003A7DEA">
              <w:rPr>
                <w:rFonts w:ascii="Times New Roman" w:eastAsia="ＭＳ ゴシック" w:hAnsi="Times New Roman" w:cs="Times New Roman"/>
                <w:color w:val="FF0000"/>
                <w:sz w:val="20"/>
                <w:szCs w:val="20"/>
              </w:rPr>
              <w:t>% (22/180)</w:t>
            </w:r>
            <w:r w:rsidR="00EF1DC9" w:rsidRPr="003A7DEA">
              <w:rPr>
                <w:rFonts w:ascii="Times New Roman" w:eastAsiaTheme="minorHAnsi" w:hAnsi="Times New Roman" w:cs="Times New Roman"/>
                <w:color w:val="FF0000"/>
                <w:sz w:val="24"/>
                <w:szCs w:val="24"/>
                <w:vertAlign w:val="superscript"/>
              </w:rPr>
              <w:t xml:space="preserve"> b</w:t>
            </w:r>
          </w:p>
        </w:tc>
        <w:tc>
          <w:tcPr>
            <w:tcW w:w="2126" w:type="dxa"/>
            <w:tcBorders>
              <w:top w:val="nil"/>
              <w:left w:val="nil"/>
              <w:bottom w:val="nil"/>
              <w:right w:val="nil"/>
            </w:tcBorders>
            <w:vAlign w:val="center"/>
          </w:tcPr>
          <w:p w14:paraId="50F16651"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color w:val="FF0000"/>
                <w:sz w:val="20"/>
                <w:szCs w:val="20"/>
              </w:rPr>
            </w:pPr>
            <w:r w:rsidRPr="003A7DEA">
              <w:rPr>
                <w:rFonts w:ascii="Times New Roman" w:eastAsia="ＭＳ ゴシック" w:hAnsi="Times New Roman" w:cs="Times New Roman"/>
                <w:color w:val="FF0000"/>
                <w:sz w:val="20"/>
                <w:szCs w:val="20"/>
              </w:rPr>
              <w:t>N/A</w:t>
            </w:r>
            <w:r w:rsidRPr="003A7DEA">
              <w:rPr>
                <w:rFonts w:ascii="Times New Roman" w:eastAsiaTheme="minorHAnsi" w:hAnsi="Times New Roman" w:cs="Times New Roman"/>
                <w:color w:val="FF0000"/>
                <w:sz w:val="24"/>
                <w:szCs w:val="24"/>
                <w:vertAlign w:val="superscript"/>
              </w:rPr>
              <w:t xml:space="preserve"> </w:t>
            </w:r>
            <w:r w:rsidR="00681C5A" w:rsidRPr="003A7DEA">
              <w:rPr>
                <w:rFonts w:ascii="Times New Roman" w:eastAsiaTheme="minorHAnsi" w:hAnsi="Times New Roman" w:cs="Times New Roman"/>
                <w:color w:val="FF0000"/>
                <w:sz w:val="24"/>
                <w:szCs w:val="24"/>
                <w:vertAlign w:val="superscript"/>
              </w:rPr>
              <w:t>c</w:t>
            </w:r>
          </w:p>
        </w:tc>
        <w:tc>
          <w:tcPr>
            <w:tcW w:w="2127" w:type="dxa"/>
            <w:tcBorders>
              <w:top w:val="nil"/>
              <w:left w:val="nil"/>
              <w:bottom w:val="nil"/>
              <w:right w:val="nil"/>
            </w:tcBorders>
            <w:vAlign w:val="center"/>
          </w:tcPr>
          <w:p w14:paraId="57EF1D9F"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color w:val="FF0000"/>
                <w:sz w:val="20"/>
                <w:szCs w:val="20"/>
              </w:rPr>
            </w:pPr>
            <w:r w:rsidRPr="003A7DEA">
              <w:rPr>
                <w:rFonts w:ascii="Times New Roman" w:eastAsia="ＭＳ ゴシック" w:hAnsi="Times New Roman" w:cs="Times New Roman"/>
                <w:color w:val="FF0000"/>
                <w:sz w:val="20"/>
                <w:szCs w:val="20"/>
              </w:rPr>
              <w:t>N/A</w:t>
            </w:r>
            <w:r w:rsidRPr="003A7DEA">
              <w:rPr>
                <w:rFonts w:ascii="Times New Roman" w:eastAsiaTheme="minorHAnsi" w:hAnsi="Times New Roman" w:cs="Times New Roman"/>
                <w:color w:val="FF0000"/>
                <w:sz w:val="24"/>
                <w:szCs w:val="24"/>
                <w:vertAlign w:val="superscript"/>
              </w:rPr>
              <w:t xml:space="preserve"> </w:t>
            </w:r>
            <w:r w:rsidR="00681C5A" w:rsidRPr="003A7DEA">
              <w:rPr>
                <w:rFonts w:ascii="Times New Roman" w:eastAsiaTheme="minorHAnsi" w:hAnsi="Times New Roman" w:cs="Times New Roman"/>
                <w:color w:val="FF0000"/>
                <w:sz w:val="24"/>
                <w:szCs w:val="24"/>
                <w:vertAlign w:val="superscript"/>
              </w:rPr>
              <w:t>c</w:t>
            </w:r>
          </w:p>
        </w:tc>
      </w:tr>
      <w:tr w:rsidR="00E30B22" w:rsidRPr="003A7DEA" w14:paraId="508247BA" w14:textId="77777777" w:rsidTr="00EC5ACA">
        <w:trPr>
          <w:trHeight w:val="385"/>
        </w:trPr>
        <w:tc>
          <w:tcPr>
            <w:tcW w:w="2126" w:type="dxa"/>
            <w:tcBorders>
              <w:top w:val="nil"/>
              <w:left w:val="nil"/>
              <w:bottom w:val="nil"/>
              <w:right w:val="nil"/>
            </w:tcBorders>
            <w:vAlign w:val="center"/>
          </w:tcPr>
          <w:p w14:paraId="20F4F07B"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i/>
                <w:iCs/>
                <w:color w:val="FF0000"/>
                <w:sz w:val="20"/>
                <w:szCs w:val="20"/>
              </w:rPr>
              <w:t xml:space="preserve">N = </w:t>
            </w:r>
            <w:r w:rsidRPr="003A7DEA">
              <w:rPr>
                <w:rFonts w:ascii="Times New Roman" w:eastAsia="ＭＳ ゴシック" w:hAnsi="Times New Roman"/>
                <w:color w:val="FF0000"/>
                <w:sz w:val="20"/>
                <w:szCs w:val="20"/>
              </w:rPr>
              <w:t>50</w:t>
            </w:r>
          </w:p>
        </w:tc>
        <w:tc>
          <w:tcPr>
            <w:tcW w:w="2126" w:type="dxa"/>
            <w:tcBorders>
              <w:top w:val="nil"/>
              <w:left w:val="nil"/>
              <w:bottom w:val="nil"/>
              <w:right w:val="nil"/>
            </w:tcBorders>
            <w:vAlign w:val="center"/>
          </w:tcPr>
          <w:p w14:paraId="6FBA559A"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color w:val="FF0000"/>
                <w:sz w:val="20"/>
                <w:szCs w:val="20"/>
              </w:rPr>
            </w:pPr>
            <w:r w:rsidRPr="003A7DEA">
              <w:rPr>
                <w:rFonts w:ascii="Times New Roman" w:eastAsia="ＭＳ ゴシック" w:hAnsi="Times New Roman" w:cs="Times New Roman"/>
                <w:color w:val="FF0000"/>
                <w:sz w:val="20"/>
                <w:szCs w:val="20"/>
              </w:rPr>
              <w:t>3</w:t>
            </w:r>
            <w:r w:rsidR="008A4D2F" w:rsidRPr="003A7DEA">
              <w:rPr>
                <w:rFonts w:ascii="Times New Roman" w:eastAsia="ＭＳ ゴシック" w:hAnsi="Times New Roman" w:cs="Times New Roman"/>
                <w:color w:val="FF0000"/>
                <w:sz w:val="20"/>
                <w:szCs w:val="20"/>
              </w:rPr>
              <w:t>.0</w:t>
            </w:r>
            <w:r w:rsidRPr="003A7DEA">
              <w:rPr>
                <w:rFonts w:ascii="Times New Roman" w:eastAsia="ＭＳ ゴシック" w:hAnsi="Times New Roman" w:cs="Times New Roman"/>
                <w:color w:val="FF0000"/>
                <w:sz w:val="20"/>
                <w:szCs w:val="20"/>
              </w:rPr>
              <w:t>% (</w:t>
            </w:r>
            <w:r w:rsidR="00867548" w:rsidRPr="003A7DEA">
              <w:rPr>
                <w:rFonts w:ascii="Times New Roman" w:eastAsia="ＭＳ ゴシック" w:hAnsi="Times New Roman" w:cs="Times New Roman"/>
                <w:color w:val="FF0000"/>
                <w:sz w:val="20"/>
                <w:szCs w:val="20"/>
              </w:rPr>
              <w:t>6/200</w:t>
            </w:r>
            <w:r w:rsidRPr="003A7DEA">
              <w:rPr>
                <w:rFonts w:ascii="Times New Roman" w:eastAsia="ＭＳ ゴシック" w:hAnsi="Times New Roman" w:cs="Times New Roman"/>
                <w:color w:val="FF0000"/>
                <w:sz w:val="20"/>
                <w:szCs w:val="20"/>
              </w:rPr>
              <w:t>)</w:t>
            </w:r>
          </w:p>
        </w:tc>
        <w:tc>
          <w:tcPr>
            <w:tcW w:w="2126" w:type="dxa"/>
            <w:tcBorders>
              <w:top w:val="nil"/>
              <w:left w:val="nil"/>
              <w:bottom w:val="nil"/>
              <w:right w:val="nil"/>
            </w:tcBorders>
            <w:vAlign w:val="center"/>
          </w:tcPr>
          <w:p w14:paraId="5A72FA9E"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color w:val="FF0000"/>
                <w:sz w:val="20"/>
                <w:szCs w:val="20"/>
              </w:rPr>
            </w:pPr>
            <w:r w:rsidRPr="003A7DEA">
              <w:rPr>
                <w:rFonts w:ascii="Times New Roman" w:eastAsia="ＭＳ ゴシック" w:hAnsi="Times New Roman" w:cs="Times New Roman"/>
                <w:color w:val="FF0000"/>
                <w:sz w:val="20"/>
                <w:szCs w:val="20"/>
              </w:rPr>
              <w:t>12.4% (</w:t>
            </w:r>
            <w:r w:rsidR="00867548" w:rsidRPr="003A7DEA">
              <w:rPr>
                <w:rFonts w:ascii="Times New Roman" w:eastAsia="ＭＳ ゴシック" w:hAnsi="Times New Roman" w:cs="Times New Roman"/>
                <w:color w:val="FF0000"/>
                <w:sz w:val="20"/>
                <w:szCs w:val="20"/>
              </w:rPr>
              <w:t>22/177</w:t>
            </w:r>
            <w:r w:rsidRPr="003A7DEA">
              <w:rPr>
                <w:rFonts w:ascii="Times New Roman" w:eastAsia="ＭＳ ゴシック" w:hAnsi="Times New Roman" w:cs="Times New Roman"/>
                <w:color w:val="FF0000"/>
                <w:sz w:val="20"/>
                <w:szCs w:val="20"/>
              </w:rPr>
              <w:t>)</w:t>
            </w:r>
          </w:p>
        </w:tc>
        <w:tc>
          <w:tcPr>
            <w:tcW w:w="2127" w:type="dxa"/>
            <w:tcBorders>
              <w:top w:val="nil"/>
              <w:left w:val="nil"/>
              <w:bottom w:val="nil"/>
              <w:right w:val="nil"/>
            </w:tcBorders>
            <w:vAlign w:val="center"/>
          </w:tcPr>
          <w:p w14:paraId="08055B0A"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color w:val="FF0000"/>
                <w:sz w:val="20"/>
                <w:szCs w:val="20"/>
              </w:rPr>
            </w:pPr>
            <w:r w:rsidRPr="003A7DEA">
              <w:rPr>
                <w:rFonts w:ascii="Times New Roman" w:eastAsia="ＭＳ ゴシック" w:hAnsi="Times New Roman" w:cs="Times New Roman"/>
                <w:color w:val="FF0000"/>
                <w:sz w:val="20"/>
                <w:szCs w:val="20"/>
              </w:rPr>
              <w:t>N/A</w:t>
            </w:r>
            <w:r w:rsidRPr="003A7DEA">
              <w:rPr>
                <w:rFonts w:ascii="Times New Roman" w:eastAsiaTheme="minorHAnsi" w:hAnsi="Times New Roman" w:cs="Times New Roman"/>
                <w:color w:val="FF0000"/>
                <w:sz w:val="24"/>
                <w:szCs w:val="24"/>
                <w:vertAlign w:val="superscript"/>
              </w:rPr>
              <w:t xml:space="preserve"> </w:t>
            </w:r>
            <w:r w:rsidR="00681C5A" w:rsidRPr="003A7DEA">
              <w:rPr>
                <w:rFonts w:ascii="Times New Roman" w:eastAsiaTheme="minorHAnsi" w:hAnsi="Times New Roman" w:cs="Times New Roman"/>
                <w:color w:val="FF0000"/>
                <w:sz w:val="24"/>
                <w:szCs w:val="24"/>
                <w:vertAlign w:val="superscript"/>
              </w:rPr>
              <w:t>c</w:t>
            </w:r>
          </w:p>
        </w:tc>
      </w:tr>
      <w:tr w:rsidR="00E30B22" w:rsidRPr="003A7DEA" w14:paraId="4F7D530F" w14:textId="77777777" w:rsidTr="00EC5ACA">
        <w:trPr>
          <w:trHeight w:val="385"/>
        </w:trPr>
        <w:tc>
          <w:tcPr>
            <w:tcW w:w="2126" w:type="dxa"/>
            <w:tcBorders>
              <w:top w:val="nil"/>
              <w:left w:val="nil"/>
              <w:bottom w:val="single" w:sz="4" w:space="0" w:color="auto"/>
              <w:right w:val="nil"/>
            </w:tcBorders>
            <w:vAlign w:val="center"/>
          </w:tcPr>
          <w:p w14:paraId="31069425"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i/>
                <w:iCs/>
                <w:color w:val="FF0000"/>
                <w:sz w:val="20"/>
                <w:szCs w:val="20"/>
              </w:rPr>
              <w:t xml:space="preserve">N = </w:t>
            </w:r>
            <w:r w:rsidRPr="003A7DEA">
              <w:rPr>
                <w:rFonts w:ascii="Times New Roman" w:eastAsia="ＭＳ ゴシック" w:hAnsi="Times New Roman"/>
                <w:color w:val="FF0000"/>
                <w:sz w:val="20"/>
                <w:szCs w:val="20"/>
              </w:rPr>
              <w:t>125</w:t>
            </w:r>
          </w:p>
        </w:tc>
        <w:tc>
          <w:tcPr>
            <w:tcW w:w="2126" w:type="dxa"/>
            <w:tcBorders>
              <w:top w:val="nil"/>
              <w:left w:val="nil"/>
              <w:bottom w:val="single" w:sz="4" w:space="0" w:color="auto"/>
              <w:right w:val="nil"/>
            </w:tcBorders>
            <w:vAlign w:val="center"/>
          </w:tcPr>
          <w:p w14:paraId="646E26A8"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color w:val="FF0000"/>
                <w:sz w:val="20"/>
                <w:szCs w:val="20"/>
              </w:rPr>
              <w:t>0.0% (</w:t>
            </w:r>
            <w:r w:rsidR="00867548" w:rsidRPr="003A7DEA">
              <w:rPr>
                <w:rFonts w:ascii="Times New Roman" w:eastAsia="ＭＳ ゴシック" w:hAnsi="Times New Roman"/>
                <w:color w:val="FF0000"/>
                <w:sz w:val="20"/>
                <w:szCs w:val="20"/>
              </w:rPr>
              <w:t>0/180</w:t>
            </w:r>
            <w:r w:rsidRPr="003A7DEA">
              <w:rPr>
                <w:rFonts w:ascii="Times New Roman" w:eastAsia="ＭＳ ゴシック" w:hAnsi="Times New Roman"/>
                <w:color w:val="FF0000"/>
                <w:sz w:val="20"/>
                <w:szCs w:val="20"/>
              </w:rPr>
              <w:t>)</w:t>
            </w:r>
            <w:r w:rsidR="00EF1DC9" w:rsidRPr="003A7DEA">
              <w:rPr>
                <w:rFonts w:ascii="Times New Roman" w:eastAsiaTheme="minorHAnsi" w:hAnsi="Times New Roman" w:cs="Times New Roman"/>
                <w:color w:val="FF0000"/>
                <w:sz w:val="24"/>
                <w:szCs w:val="24"/>
                <w:vertAlign w:val="superscript"/>
              </w:rPr>
              <w:t xml:space="preserve"> </w:t>
            </w:r>
            <w:r w:rsidR="00681C5A" w:rsidRPr="003A7DEA">
              <w:rPr>
                <w:rFonts w:ascii="Times New Roman" w:eastAsiaTheme="minorHAnsi" w:hAnsi="Times New Roman" w:cs="Times New Roman"/>
                <w:color w:val="FF0000"/>
                <w:sz w:val="24"/>
                <w:szCs w:val="24"/>
                <w:vertAlign w:val="superscript"/>
              </w:rPr>
              <w:t>b</w:t>
            </w:r>
          </w:p>
        </w:tc>
        <w:tc>
          <w:tcPr>
            <w:tcW w:w="2126" w:type="dxa"/>
            <w:tcBorders>
              <w:top w:val="nil"/>
              <w:left w:val="nil"/>
              <w:bottom w:val="single" w:sz="4" w:space="0" w:color="auto"/>
              <w:right w:val="nil"/>
            </w:tcBorders>
            <w:vAlign w:val="center"/>
          </w:tcPr>
          <w:p w14:paraId="70CDE55A"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color w:val="FF0000"/>
                <w:sz w:val="20"/>
                <w:szCs w:val="20"/>
              </w:rPr>
              <w:t>1.</w:t>
            </w:r>
            <w:r w:rsidR="008A4D2F" w:rsidRPr="003A7DEA">
              <w:rPr>
                <w:rFonts w:ascii="Times New Roman" w:eastAsia="ＭＳ ゴシック" w:hAnsi="Times New Roman"/>
                <w:color w:val="FF0000"/>
                <w:sz w:val="20"/>
                <w:szCs w:val="20"/>
              </w:rPr>
              <w:t>5</w:t>
            </w:r>
            <w:r w:rsidRPr="003A7DEA">
              <w:rPr>
                <w:rFonts w:ascii="Times New Roman" w:eastAsia="ＭＳ ゴシック" w:hAnsi="Times New Roman"/>
                <w:color w:val="FF0000"/>
                <w:sz w:val="20"/>
                <w:szCs w:val="20"/>
              </w:rPr>
              <w:t>% (</w:t>
            </w:r>
            <w:r w:rsidR="00867548" w:rsidRPr="003A7DEA">
              <w:rPr>
                <w:rFonts w:ascii="Times New Roman" w:eastAsia="ＭＳ ゴシック" w:hAnsi="Times New Roman"/>
                <w:color w:val="FF0000"/>
                <w:sz w:val="20"/>
                <w:szCs w:val="20"/>
              </w:rPr>
              <w:t>3/200</w:t>
            </w:r>
            <w:r w:rsidRPr="003A7DEA">
              <w:rPr>
                <w:rFonts w:ascii="Times New Roman" w:eastAsia="ＭＳ ゴシック" w:hAnsi="Times New Roman"/>
                <w:color w:val="FF0000"/>
                <w:sz w:val="20"/>
                <w:szCs w:val="20"/>
              </w:rPr>
              <w:t>)</w:t>
            </w:r>
          </w:p>
        </w:tc>
        <w:tc>
          <w:tcPr>
            <w:tcW w:w="2127" w:type="dxa"/>
            <w:tcBorders>
              <w:top w:val="nil"/>
              <w:left w:val="nil"/>
              <w:bottom w:val="single" w:sz="4" w:space="0" w:color="auto"/>
              <w:right w:val="nil"/>
            </w:tcBorders>
            <w:vAlign w:val="center"/>
          </w:tcPr>
          <w:p w14:paraId="25E4A43C" w14:textId="77777777" w:rsidR="00B6244B"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color w:val="FF0000"/>
                <w:sz w:val="20"/>
                <w:szCs w:val="20"/>
              </w:rPr>
              <w:t>6.1% (</w:t>
            </w:r>
            <w:r w:rsidR="00867548" w:rsidRPr="003A7DEA">
              <w:rPr>
                <w:rFonts w:ascii="Times New Roman" w:eastAsia="ＭＳ ゴシック" w:hAnsi="Times New Roman"/>
                <w:color w:val="FF0000"/>
                <w:sz w:val="20"/>
                <w:szCs w:val="20"/>
              </w:rPr>
              <w:t>11/180</w:t>
            </w:r>
            <w:r w:rsidRPr="003A7DEA">
              <w:rPr>
                <w:rFonts w:ascii="Times New Roman" w:eastAsia="ＭＳ ゴシック" w:hAnsi="Times New Roman"/>
                <w:color w:val="FF0000"/>
                <w:sz w:val="20"/>
                <w:szCs w:val="20"/>
              </w:rPr>
              <w:t>)</w:t>
            </w:r>
          </w:p>
        </w:tc>
      </w:tr>
    </w:tbl>
    <w:p w14:paraId="15E8484F" w14:textId="238D311D" w:rsidR="00D62708" w:rsidRPr="003A7DEA" w:rsidRDefault="001E77AB" w:rsidP="009C2E4A">
      <w:pPr>
        <w:spacing w:line="360" w:lineRule="auto"/>
        <w:jc w:val="both"/>
        <w:rPr>
          <w:rFonts w:ascii="Times New Roman" w:eastAsia="ＭＳ ゴシック" w:hAnsi="Times New Roman"/>
          <w:color w:val="FF0000"/>
          <w:sz w:val="24"/>
          <w:szCs w:val="24"/>
        </w:rPr>
      </w:pPr>
      <w:r w:rsidRPr="003A7DEA">
        <w:rPr>
          <w:rFonts w:ascii="Times New Roman" w:eastAsiaTheme="minorHAnsi" w:hAnsi="Times New Roman" w:cs="Times New Roman"/>
          <w:color w:val="FF0000"/>
          <w:sz w:val="24"/>
          <w:szCs w:val="24"/>
          <w:vertAlign w:val="superscript"/>
        </w:rPr>
        <w:t>a</w:t>
      </w:r>
      <w:r w:rsidR="00B6244B" w:rsidRPr="003A7DEA">
        <w:rPr>
          <w:rFonts w:ascii="Times New Roman" w:eastAsiaTheme="minorHAnsi" w:hAnsi="Times New Roman" w:cs="Times New Roman"/>
          <w:color w:val="FF0000"/>
          <w:sz w:val="24"/>
          <w:szCs w:val="24"/>
        </w:rPr>
        <w:t xml:space="preserve"> </w:t>
      </w:r>
      <w:r w:rsidR="0010043E" w:rsidRPr="003A7DEA">
        <w:rPr>
          <w:rFonts w:ascii="Times New Roman" w:eastAsia="ＭＳ ゴシック" w:hAnsi="Times New Roman"/>
          <w:color w:val="FF0000"/>
          <w:sz w:val="24"/>
          <w:szCs w:val="24"/>
        </w:rPr>
        <w:t xml:space="preserve">The </w:t>
      </w:r>
      <w:r w:rsidR="00EC5ACA" w:rsidRPr="003A7DEA">
        <w:rPr>
          <w:rFonts w:ascii="Times New Roman" w:eastAsia="ＭＳ ゴシック" w:hAnsi="Times New Roman"/>
          <w:color w:val="FF0000"/>
          <w:sz w:val="24"/>
          <w:szCs w:val="24"/>
        </w:rPr>
        <w:t>probabilities</w:t>
      </w:r>
      <w:r w:rsidR="00F531E9" w:rsidRPr="003A7DEA">
        <w:rPr>
          <w:rFonts w:ascii="Times New Roman" w:eastAsiaTheme="minorHAnsi" w:hAnsi="Times New Roman" w:cs="Times New Roman"/>
          <w:color w:val="FF0000"/>
          <w:sz w:val="24"/>
          <w:szCs w:val="24"/>
        </w:rPr>
        <w:t xml:space="preserve"> </w:t>
      </w:r>
      <w:r w:rsidR="00EC5ACA" w:rsidRPr="003A7DEA">
        <w:rPr>
          <w:rFonts w:ascii="Times New Roman" w:eastAsiaTheme="minorHAnsi" w:hAnsi="Times New Roman" w:cs="Times New Roman"/>
          <w:color w:val="FF0000"/>
          <w:sz w:val="24"/>
          <w:szCs w:val="24"/>
        </w:rPr>
        <w:t>are</w:t>
      </w:r>
      <w:r w:rsidR="0010043E" w:rsidRPr="003A7DEA">
        <w:rPr>
          <w:rFonts w:ascii="Times New Roman" w:eastAsiaTheme="minorHAnsi" w:hAnsi="Times New Roman" w:cs="Times New Roman"/>
          <w:color w:val="FF0000"/>
          <w:sz w:val="24"/>
          <w:szCs w:val="24"/>
        </w:rPr>
        <w:t xml:space="preserve"> extracted from Supplementary Table 2 </w:t>
      </w:r>
      <w:r w:rsidR="00F531E9" w:rsidRPr="003A7DEA">
        <w:rPr>
          <w:rFonts w:ascii="Times New Roman" w:eastAsiaTheme="minorHAnsi" w:hAnsi="Times New Roman" w:cs="Times New Roman"/>
          <w:color w:val="FF0000"/>
          <w:sz w:val="24"/>
          <w:szCs w:val="24"/>
        </w:rPr>
        <w:t>to show</w:t>
      </w:r>
      <w:r w:rsidR="000A0C24" w:rsidRPr="003A7DEA">
        <w:rPr>
          <w:rFonts w:ascii="Times New Roman" w:eastAsiaTheme="minorHAnsi" w:hAnsi="Times New Roman" w:cs="Times New Roman"/>
          <w:color w:val="FF0000"/>
          <w:sz w:val="24"/>
          <w:szCs w:val="24"/>
        </w:rPr>
        <w:t xml:space="preserve"> their</w:t>
      </w:r>
      <w:r w:rsidR="00F531E9" w:rsidRPr="003A7DEA">
        <w:rPr>
          <w:rFonts w:ascii="Times New Roman" w:eastAsiaTheme="minorHAnsi" w:hAnsi="Times New Roman" w:cs="Times New Roman"/>
          <w:color w:val="FF0000"/>
          <w:sz w:val="24"/>
          <w:szCs w:val="24"/>
        </w:rPr>
        <w:t xml:space="preserve"> </w:t>
      </w:r>
      <w:r w:rsidR="0010043E" w:rsidRPr="003A7DEA">
        <w:rPr>
          <w:rFonts w:ascii="Times New Roman" w:hAnsi="Times New Roman" w:cs="Times New Roman"/>
          <w:i/>
          <w:iCs/>
          <w:color w:val="FF0000"/>
          <w:sz w:val="24"/>
          <w:szCs w:val="24"/>
        </w:rPr>
        <w:t>N</w:t>
      </w:r>
      <w:r w:rsidR="0010043E" w:rsidRPr="003A7DEA">
        <w:rPr>
          <w:rFonts w:ascii="Times New Roman" w:hAnsi="Times New Roman" w:cs="Times New Roman"/>
          <w:color w:val="FF0000"/>
          <w:sz w:val="24"/>
          <w:szCs w:val="24"/>
        </w:rPr>
        <w:t xml:space="preserve"> </w:t>
      </w:r>
      <w:r w:rsidR="000A0C24" w:rsidRPr="003A7DEA">
        <w:rPr>
          <w:rFonts w:ascii="Times New Roman" w:hAnsi="Times New Roman" w:cs="Times New Roman"/>
          <w:color w:val="FF0000"/>
          <w:sz w:val="24"/>
          <w:szCs w:val="24"/>
        </w:rPr>
        <w:t>or</w:t>
      </w:r>
      <w:r w:rsidR="0010043E" w:rsidRPr="003A7DEA">
        <w:rPr>
          <w:rFonts w:ascii="Times New Roman" w:hAnsi="Times New Roman" w:cs="Times New Roman"/>
          <w:color w:val="FF0000"/>
          <w:sz w:val="24"/>
          <w:szCs w:val="24"/>
        </w:rPr>
        <w:t xml:space="preserve"> </w:t>
      </w:r>
      <w:r w:rsidR="0010043E" w:rsidRPr="003A7DEA">
        <w:rPr>
          <w:rFonts w:ascii="Times New Roman" w:hAnsi="Times New Roman" w:cs="Times New Roman"/>
          <w:i/>
          <w:iCs/>
          <w:color w:val="FF0000"/>
          <w:sz w:val="24"/>
          <w:szCs w:val="24"/>
        </w:rPr>
        <w:t>v</w:t>
      </w:r>
      <w:r w:rsidR="0010043E" w:rsidRPr="003A7DEA">
        <w:rPr>
          <w:rFonts w:ascii="Times New Roman" w:hAnsi="Times New Roman" w:cs="Times New Roman"/>
          <w:i/>
          <w:iCs/>
          <w:color w:val="FF0000"/>
          <w:sz w:val="24"/>
          <w:szCs w:val="24"/>
          <w:vertAlign w:val="subscript"/>
        </w:rPr>
        <w:t>max</w:t>
      </w:r>
      <w:r w:rsidR="0010043E" w:rsidRPr="003A7DEA">
        <w:rPr>
          <w:rFonts w:ascii="Times New Roman" w:hAnsi="Times New Roman" w:cs="Times New Roman"/>
          <w:color w:val="FF0000"/>
          <w:sz w:val="24"/>
          <w:szCs w:val="24"/>
        </w:rPr>
        <w:t xml:space="preserve"> </w:t>
      </w:r>
      <w:r w:rsidR="00F531E9" w:rsidRPr="003A7DEA">
        <w:rPr>
          <w:rFonts w:ascii="Times New Roman" w:hAnsi="Times New Roman" w:cs="Times New Roman"/>
          <w:color w:val="FF0000"/>
          <w:sz w:val="24"/>
          <w:szCs w:val="24"/>
        </w:rPr>
        <w:t>dependences</w:t>
      </w:r>
      <w:r w:rsidR="000A0C24" w:rsidRPr="003A7DEA">
        <w:rPr>
          <w:rFonts w:ascii="Times New Roman" w:hAnsi="Times New Roman" w:cs="Times New Roman"/>
          <w:color w:val="FF0000"/>
          <w:sz w:val="24"/>
          <w:szCs w:val="24"/>
        </w:rPr>
        <w:t xml:space="preserve">, where </w:t>
      </w:r>
      <w:r w:rsidR="0010043E" w:rsidRPr="003A7DEA">
        <w:rPr>
          <w:rFonts w:ascii="Times New Roman" w:hAnsi="Times New Roman" w:cs="Times New Roman"/>
          <w:i/>
          <w:iCs/>
          <w:color w:val="FF0000"/>
          <w:sz w:val="24"/>
          <w:szCs w:val="24"/>
        </w:rPr>
        <w:t>T</w:t>
      </w:r>
      <w:r w:rsidR="0010043E" w:rsidRPr="003A7DEA">
        <w:rPr>
          <w:rFonts w:ascii="Times New Roman" w:hAnsi="Times New Roman" w:cs="Times New Roman"/>
          <w:i/>
          <w:iCs/>
          <w:color w:val="FF0000"/>
          <w:sz w:val="24"/>
          <w:szCs w:val="24"/>
          <w:vertAlign w:val="subscript"/>
        </w:rPr>
        <w:t>int</w:t>
      </w:r>
      <w:r w:rsidR="0010043E" w:rsidRPr="003A7DEA">
        <w:rPr>
          <w:rFonts w:ascii="Times New Roman" w:hAnsi="Times New Roman" w:cs="Times New Roman"/>
          <w:color w:val="FF0000"/>
          <w:sz w:val="24"/>
          <w:szCs w:val="24"/>
        </w:rPr>
        <w:t xml:space="preserve"> is fixed</w:t>
      </w:r>
      <w:r w:rsidR="00EC5ACA" w:rsidRPr="003A7DEA">
        <w:rPr>
          <w:rFonts w:ascii="Times New Roman" w:hAnsi="Times New Roman" w:cs="Times New Roman"/>
          <w:color w:val="FF0000"/>
          <w:sz w:val="24"/>
          <w:szCs w:val="24"/>
        </w:rPr>
        <w:t xml:space="preserve"> at 2,400</w:t>
      </w:r>
      <w:r w:rsidR="00525D47" w:rsidRPr="003A7DEA">
        <w:rPr>
          <w:rFonts w:ascii="Times New Roman" w:hAnsi="Times New Roman" w:cs="Times New Roman"/>
          <w:color w:val="FF0000"/>
          <w:sz w:val="24"/>
          <w:szCs w:val="24"/>
        </w:rPr>
        <w:t xml:space="preserve"> </w:t>
      </w:r>
      <w:r w:rsidR="00EC5ACA" w:rsidRPr="003A7DEA">
        <w:rPr>
          <w:rFonts w:ascii="Times New Roman" w:hAnsi="Times New Roman" w:cs="Times New Roman"/>
          <w:color w:val="FF0000"/>
          <w:sz w:val="24"/>
          <w:szCs w:val="24"/>
        </w:rPr>
        <w:t>N</w:t>
      </w:r>
      <w:r w:rsidR="0010043E" w:rsidRPr="003A7DEA">
        <w:rPr>
          <w:rFonts w:ascii="Times New Roman" w:hAnsi="Times New Roman" w:cs="Times New Roman"/>
          <w:color w:val="FF0000"/>
          <w:sz w:val="24"/>
          <w:szCs w:val="24"/>
        </w:rPr>
        <w:t xml:space="preserve">. </w:t>
      </w:r>
      <w:r w:rsidRPr="003A7DEA">
        <w:rPr>
          <w:rFonts w:ascii="Times New Roman" w:eastAsia="ＭＳ ゴシック" w:hAnsi="Times New Roman"/>
          <w:color w:val="FF0000"/>
          <w:sz w:val="24"/>
          <w:szCs w:val="24"/>
        </w:rPr>
        <w:t xml:space="preserve">The number of binding events </w:t>
      </w:r>
      <w:r w:rsidR="00EC5ACA" w:rsidRPr="003A7DEA">
        <w:rPr>
          <w:rFonts w:ascii="Times New Roman" w:eastAsia="ＭＳ ゴシック" w:hAnsi="Times New Roman"/>
          <w:color w:val="FF0000"/>
          <w:sz w:val="24"/>
          <w:szCs w:val="24"/>
        </w:rPr>
        <w:t>out of</w:t>
      </w:r>
      <w:r w:rsidR="0010043E" w:rsidRPr="003A7DEA">
        <w:rPr>
          <w:rFonts w:ascii="Times New Roman" w:eastAsia="ＭＳ ゴシック" w:hAnsi="Times New Roman"/>
          <w:color w:val="FF0000"/>
          <w:sz w:val="24"/>
          <w:szCs w:val="24"/>
        </w:rPr>
        <w:t xml:space="preserve"> the total</w:t>
      </w:r>
      <w:r w:rsidRPr="003A7DEA">
        <w:rPr>
          <w:rFonts w:ascii="Times New Roman" w:eastAsia="ＭＳ ゴシック" w:hAnsi="Times New Roman"/>
          <w:color w:val="FF0000"/>
          <w:sz w:val="24"/>
          <w:szCs w:val="24"/>
        </w:rPr>
        <w:t xml:space="preserve"> </w:t>
      </w:r>
      <w:r w:rsidR="0010043E" w:rsidRPr="003A7DEA">
        <w:rPr>
          <w:rFonts w:ascii="Times New Roman" w:eastAsia="ＭＳ ゴシック" w:hAnsi="Times New Roman"/>
          <w:color w:val="FF0000"/>
          <w:sz w:val="24"/>
          <w:szCs w:val="24"/>
        </w:rPr>
        <w:t xml:space="preserve">number of </w:t>
      </w:r>
      <w:r w:rsidRPr="003A7DEA">
        <w:rPr>
          <w:rFonts w:ascii="Times New Roman" w:eastAsia="ＭＳ ゴシック" w:hAnsi="Times New Roman"/>
          <w:color w:val="FF0000"/>
          <w:sz w:val="24"/>
          <w:szCs w:val="24"/>
        </w:rPr>
        <w:t xml:space="preserve">100-ns </w:t>
      </w:r>
      <w:r w:rsidR="0010043E" w:rsidRPr="003A7DEA">
        <w:rPr>
          <w:rFonts w:ascii="Times New Roman" w:eastAsia="ＭＳ ゴシック" w:hAnsi="Times New Roman"/>
          <w:color w:val="FF0000"/>
          <w:sz w:val="24"/>
          <w:szCs w:val="24"/>
        </w:rPr>
        <w:t>MD run</w:t>
      </w:r>
      <w:r w:rsidRPr="003A7DEA">
        <w:rPr>
          <w:rFonts w:ascii="Times New Roman" w:eastAsia="ＭＳ ゴシック" w:hAnsi="Times New Roman"/>
          <w:color w:val="FF0000"/>
          <w:sz w:val="24"/>
          <w:szCs w:val="24"/>
        </w:rPr>
        <w:t xml:space="preserve">s are </w:t>
      </w:r>
      <w:r w:rsidR="00525D47" w:rsidRPr="003A7DEA">
        <w:rPr>
          <w:rFonts w:ascii="Times New Roman" w:eastAsia="ＭＳ ゴシック" w:hAnsi="Times New Roman"/>
          <w:color w:val="FF0000"/>
          <w:sz w:val="24"/>
          <w:szCs w:val="24"/>
        </w:rPr>
        <w:t xml:space="preserve">indicated </w:t>
      </w:r>
      <w:r w:rsidRPr="003A7DEA">
        <w:rPr>
          <w:rFonts w:ascii="Times New Roman" w:eastAsia="ＭＳ ゴシック" w:hAnsi="Times New Roman"/>
          <w:color w:val="FF0000"/>
          <w:sz w:val="24"/>
          <w:szCs w:val="24"/>
        </w:rPr>
        <w:t>in parentheses.</w:t>
      </w:r>
    </w:p>
    <w:p w14:paraId="0B2ABAB8" w14:textId="72CD4BD1" w:rsidR="00EF1DC9"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4"/>
          <w:szCs w:val="24"/>
        </w:rPr>
      </w:pPr>
      <w:r w:rsidRPr="003A7DEA">
        <w:rPr>
          <w:rFonts w:ascii="Times New Roman" w:eastAsiaTheme="minorHAnsi" w:hAnsi="Times New Roman" w:cs="Times New Roman"/>
          <w:color w:val="FF0000"/>
          <w:sz w:val="24"/>
          <w:szCs w:val="24"/>
          <w:vertAlign w:val="superscript"/>
        </w:rPr>
        <w:t>b</w:t>
      </w:r>
      <w:r w:rsidRPr="003A7DEA">
        <w:rPr>
          <w:rFonts w:ascii="Times New Roman" w:eastAsiaTheme="minorHAnsi" w:hAnsi="Times New Roman" w:cs="Times New Roman"/>
          <w:color w:val="FF0000"/>
          <w:sz w:val="24"/>
          <w:szCs w:val="24"/>
        </w:rPr>
        <w:t xml:space="preserve"> </w:t>
      </w:r>
      <w:bookmarkStart w:id="6" w:name="_Hlk56465079"/>
      <w:r w:rsidR="00BC7EBC" w:rsidRPr="003A7DEA">
        <w:rPr>
          <w:rFonts w:ascii="Times New Roman" w:eastAsiaTheme="minorHAnsi" w:hAnsi="Times New Roman" w:cs="Times New Roman"/>
          <w:color w:val="FF0000"/>
          <w:sz w:val="24"/>
          <w:szCs w:val="24"/>
        </w:rPr>
        <w:t>C</w:t>
      </w:r>
      <w:r w:rsidRPr="003A7DEA">
        <w:rPr>
          <w:rFonts w:ascii="Times New Roman" w:eastAsia="ＭＳ ゴシック" w:hAnsi="Times New Roman"/>
          <w:color w:val="FF0000"/>
          <w:sz w:val="24"/>
          <w:szCs w:val="24"/>
        </w:rPr>
        <w:t>omputation speed</w:t>
      </w:r>
      <w:r w:rsidR="00E3323E" w:rsidRPr="003A7DEA">
        <w:rPr>
          <w:rFonts w:ascii="Times New Roman" w:eastAsia="ＭＳ ゴシック" w:hAnsi="Times New Roman"/>
          <w:color w:val="FF0000"/>
          <w:sz w:val="24"/>
          <w:szCs w:val="24"/>
        </w:rPr>
        <w:t>s</w:t>
      </w:r>
      <w:r w:rsidRPr="003A7DEA">
        <w:rPr>
          <w:rFonts w:ascii="Times New Roman" w:eastAsia="ＭＳ ゴシック" w:hAnsi="Times New Roman"/>
          <w:color w:val="FF0000"/>
          <w:sz w:val="24"/>
          <w:szCs w:val="24"/>
        </w:rPr>
        <w:t xml:space="preserve"> </w:t>
      </w:r>
      <w:r w:rsidR="009065A7" w:rsidRPr="003A7DEA">
        <w:rPr>
          <w:rFonts w:ascii="Times New Roman" w:eastAsia="ＭＳ ゴシック" w:hAnsi="Times New Roman"/>
          <w:color w:val="FF0000"/>
          <w:sz w:val="24"/>
          <w:szCs w:val="24"/>
        </w:rPr>
        <w:t>of hypersound-perturbed MDs with (</w:t>
      </w:r>
      <w:r w:rsidR="009065A7" w:rsidRPr="003A7DEA">
        <w:rPr>
          <w:rFonts w:ascii="Times New Roman" w:eastAsiaTheme="minorHAnsi" w:hAnsi="Times New Roman" w:cs="Times New Roman"/>
          <w:i/>
          <w:iCs/>
          <w:color w:val="FF0000"/>
          <w:sz w:val="24"/>
          <w:szCs w:val="24"/>
        </w:rPr>
        <w:t xml:space="preserve">N </w:t>
      </w:r>
      <w:r w:rsidR="009065A7" w:rsidRPr="003A7DEA">
        <w:rPr>
          <w:rFonts w:ascii="Times New Roman" w:eastAsiaTheme="minorHAnsi" w:hAnsi="Times New Roman" w:cs="Times New Roman"/>
          <w:color w:val="FF0000"/>
          <w:sz w:val="24"/>
          <w:szCs w:val="24"/>
        </w:rPr>
        <w:t xml:space="preserve">= 25 steps and </w:t>
      </w:r>
      <w:r w:rsidR="009065A7" w:rsidRPr="003A7DEA">
        <w:rPr>
          <w:rFonts w:ascii="Times New Roman" w:eastAsiaTheme="minorHAnsi" w:hAnsi="Times New Roman" w:cs="Times New Roman"/>
          <w:i/>
          <w:iCs/>
          <w:color w:val="FF0000"/>
          <w:sz w:val="24"/>
          <w:szCs w:val="24"/>
        </w:rPr>
        <w:t>v</w:t>
      </w:r>
      <w:r w:rsidR="009065A7" w:rsidRPr="003A7DEA">
        <w:rPr>
          <w:rFonts w:ascii="Times New Roman" w:eastAsiaTheme="minorHAnsi" w:hAnsi="Times New Roman" w:cs="Times New Roman"/>
          <w:color w:val="FF0000"/>
          <w:sz w:val="24"/>
          <w:szCs w:val="24"/>
          <w:vertAlign w:val="subscript"/>
        </w:rPr>
        <w:t xml:space="preserve">max </w:t>
      </w:r>
      <w:r w:rsidR="009065A7" w:rsidRPr="003A7DEA">
        <w:rPr>
          <w:rFonts w:ascii="Times New Roman" w:eastAsiaTheme="minorHAnsi" w:hAnsi="Times New Roman" w:cs="Times New Roman"/>
          <w:color w:val="FF0000"/>
          <w:sz w:val="24"/>
          <w:szCs w:val="24"/>
        </w:rPr>
        <w:t>= 300 m/s)</w:t>
      </w:r>
      <w:r w:rsidR="009065A7" w:rsidRPr="003A7DEA">
        <w:rPr>
          <w:rFonts w:ascii="Times New Roman" w:eastAsia="ＭＳ ゴシック" w:hAnsi="Times New Roman"/>
          <w:color w:val="FF0000"/>
          <w:sz w:val="24"/>
          <w:szCs w:val="24"/>
        </w:rPr>
        <w:t xml:space="preserve"> and (</w:t>
      </w:r>
      <w:r w:rsidR="009065A7" w:rsidRPr="003A7DEA">
        <w:rPr>
          <w:rFonts w:ascii="Times New Roman" w:eastAsiaTheme="minorHAnsi" w:hAnsi="Times New Roman" w:cs="Times New Roman"/>
          <w:i/>
          <w:iCs/>
          <w:color w:val="FF0000"/>
          <w:sz w:val="24"/>
          <w:szCs w:val="24"/>
        </w:rPr>
        <w:t xml:space="preserve">N </w:t>
      </w:r>
      <w:r w:rsidR="009065A7" w:rsidRPr="003A7DEA">
        <w:rPr>
          <w:rFonts w:ascii="Times New Roman" w:eastAsiaTheme="minorHAnsi" w:hAnsi="Times New Roman" w:cs="Times New Roman"/>
          <w:color w:val="FF0000"/>
          <w:sz w:val="24"/>
          <w:szCs w:val="24"/>
        </w:rPr>
        <w:t xml:space="preserve">= </w:t>
      </w:r>
      <w:r w:rsidR="00EC1052" w:rsidRPr="003A7DEA">
        <w:rPr>
          <w:rFonts w:ascii="Times New Roman" w:eastAsiaTheme="minorHAnsi" w:hAnsi="Times New Roman" w:cs="Times New Roman"/>
          <w:color w:val="FF0000"/>
          <w:sz w:val="24"/>
          <w:szCs w:val="24"/>
        </w:rPr>
        <w:t>1</w:t>
      </w:r>
      <w:r w:rsidR="009065A7" w:rsidRPr="003A7DEA">
        <w:rPr>
          <w:rFonts w:ascii="Times New Roman" w:eastAsiaTheme="minorHAnsi" w:hAnsi="Times New Roman" w:cs="Times New Roman"/>
          <w:color w:val="FF0000"/>
          <w:sz w:val="24"/>
          <w:szCs w:val="24"/>
        </w:rPr>
        <w:t xml:space="preserve">25 steps and </w:t>
      </w:r>
      <w:r w:rsidR="009065A7" w:rsidRPr="003A7DEA">
        <w:rPr>
          <w:rFonts w:ascii="Times New Roman" w:eastAsiaTheme="minorHAnsi" w:hAnsi="Times New Roman" w:cs="Times New Roman"/>
          <w:i/>
          <w:iCs/>
          <w:color w:val="FF0000"/>
          <w:sz w:val="24"/>
          <w:szCs w:val="24"/>
        </w:rPr>
        <w:t>v</w:t>
      </w:r>
      <w:r w:rsidR="009065A7" w:rsidRPr="003A7DEA">
        <w:rPr>
          <w:rFonts w:ascii="Times New Roman" w:eastAsiaTheme="minorHAnsi" w:hAnsi="Times New Roman" w:cs="Times New Roman"/>
          <w:color w:val="FF0000"/>
          <w:sz w:val="24"/>
          <w:szCs w:val="24"/>
          <w:vertAlign w:val="subscript"/>
        </w:rPr>
        <w:t xml:space="preserve">max </w:t>
      </w:r>
      <w:r w:rsidR="009065A7" w:rsidRPr="003A7DEA">
        <w:rPr>
          <w:rFonts w:ascii="Times New Roman" w:eastAsiaTheme="minorHAnsi" w:hAnsi="Times New Roman" w:cs="Times New Roman"/>
          <w:color w:val="FF0000"/>
          <w:sz w:val="24"/>
          <w:szCs w:val="24"/>
        </w:rPr>
        <w:t xml:space="preserve">= 300 m/s) </w:t>
      </w:r>
      <w:r w:rsidRPr="003A7DEA">
        <w:rPr>
          <w:rFonts w:ascii="Times New Roman" w:eastAsia="ＭＳ ゴシック" w:hAnsi="Times New Roman"/>
          <w:color w:val="FF0000"/>
          <w:sz w:val="24"/>
          <w:szCs w:val="24"/>
        </w:rPr>
        <w:t>w</w:t>
      </w:r>
      <w:r w:rsidR="00681C5A" w:rsidRPr="003A7DEA">
        <w:rPr>
          <w:rFonts w:ascii="Times New Roman" w:eastAsia="ＭＳ ゴシック" w:hAnsi="Times New Roman"/>
          <w:color w:val="FF0000"/>
          <w:sz w:val="24"/>
          <w:szCs w:val="24"/>
        </w:rPr>
        <w:t>ere</w:t>
      </w:r>
      <w:r w:rsidR="002A379C" w:rsidRPr="003A7DEA">
        <w:rPr>
          <w:rFonts w:ascii="Times New Roman" w:eastAsia="ＭＳ ゴシック" w:hAnsi="Times New Roman" w:cs="Times New Roman"/>
          <w:color w:val="FF0000"/>
          <w:sz w:val="24"/>
          <w:szCs w:val="24"/>
        </w:rPr>
        <w:t xml:space="preserve"> </w:t>
      </w:r>
      <w:r w:rsidRPr="003A7DEA">
        <w:rPr>
          <w:rFonts w:ascii="Times New Roman" w:eastAsia="ＭＳ ゴシック" w:hAnsi="Times New Roman" w:cs="Times New Roman"/>
          <w:color w:val="FF0000"/>
          <w:sz w:val="24"/>
          <w:szCs w:val="24"/>
        </w:rPr>
        <w:t>40.6 ± 2.6</w:t>
      </w:r>
      <w:r w:rsidR="002A379C" w:rsidRPr="003A7DEA">
        <w:rPr>
          <w:rFonts w:ascii="Times New Roman" w:eastAsia="ＭＳ ゴシック" w:hAnsi="Times New Roman" w:cs="Times New Roman"/>
          <w:color w:val="FF0000"/>
          <w:sz w:val="24"/>
          <w:szCs w:val="24"/>
        </w:rPr>
        <w:t xml:space="preserve"> </w:t>
      </w:r>
      <w:r w:rsidR="0036646A" w:rsidRPr="003A7DEA">
        <w:rPr>
          <w:rFonts w:ascii="Times New Roman" w:eastAsia="ＭＳ ゴシック" w:hAnsi="Times New Roman" w:cs="Times New Roman"/>
          <w:color w:val="FF0000"/>
          <w:sz w:val="24"/>
          <w:szCs w:val="24"/>
        </w:rPr>
        <w:t>and</w:t>
      </w:r>
      <w:r w:rsidRPr="003A7DEA">
        <w:rPr>
          <w:rFonts w:ascii="Times New Roman" w:eastAsia="ＭＳ ゴシック" w:hAnsi="Times New Roman" w:cs="Times New Roman"/>
          <w:color w:val="FF0000"/>
          <w:sz w:val="24"/>
          <w:szCs w:val="24"/>
        </w:rPr>
        <w:t xml:space="preserve"> 42.4 ± 2.3. ns/day</w:t>
      </w:r>
      <w:r w:rsidR="00E766D7" w:rsidRPr="003A7DEA">
        <w:rPr>
          <w:rFonts w:ascii="Times New Roman" w:eastAsia="ＭＳ ゴシック" w:hAnsi="Times New Roman" w:cs="Times New Roman"/>
          <w:color w:val="FF0000"/>
          <w:sz w:val="24"/>
          <w:szCs w:val="24"/>
        </w:rPr>
        <w:t>, respectively,</w:t>
      </w:r>
      <w:r w:rsidR="00BC7EBC" w:rsidRPr="003A7DEA">
        <w:rPr>
          <w:rFonts w:ascii="Times New Roman" w:eastAsiaTheme="minorHAnsi" w:hAnsi="Times New Roman" w:cs="Times New Roman"/>
          <w:color w:val="FF0000"/>
          <w:sz w:val="24"/>
          <w:szCs w:val="24"/>
        </w:rPr>
        <w:t xml:space="preserve"> while that</w:t>
      </w:r>
      <w:r w:rsidR="00B77C66" w:rsidRPr="003A7DEA">
        <w:rPr>
          <w:rFonts w:ascii="Times New Roman" w:eastAsiaTheme="minorHAnsi" w:hAnsi="Times New Roman" w:cs="Times New Roman"/>
          <w:color w:val="FF0000"/>
          <w:sz w:val="24"/>
          <w:szCs w:val="24"/>
        </w:rPr>
        <w:t xml:space="preserve"> of</w:t>
      </w:r>
      <w:r w:rsidR="002A379C" w:rsidRPr="003A7DEA">
        <w:rPr>
          <w:rFonts w:ascii="Times New Roman" w:eastAsiaTheme="minorHAnsi" w:hAnsi="Times New Roman" w:cs="Times New Roman"/>
          <w:color w:val="FF0000"/>
          <w:sz w:val="24"/>
          <w:szCs w:val="24"/>
        </w:rPr>
        <w:t xml:space="preserve"> </w:t>
      </w:r>
      <w:r w:rsidR="00B77C66" w:rsidRPr="003A7DEA">
        <w:rPr>
          <w:rFonts w:ascii="Times New Roman" w:eastAsiaTheme="minorHAnsi" w:hAnsi="Times New Roman" w:cs="Times New Roman"/>
          <w:color w:val="FF0000"/>
          <w:sz w:val="24"/>
          <w:szCs w:val="24"/>
        </w:rPr>
        <w:t>c</w:t>
      </w:r>
      <w:r w:rsidR="002A379C" w:rsidRPr="003A7DEA">
        <w:rPr>
          <w:rFonts w:ascii="Times New Roman" w:eastAsiaTheme="minorHAnsi" w:hAnsi="Times New Roman" w:cs="Times New Roman"/>
          <w:color w:val="FF0000"/>
          <w:sz w:val="24"/>
          <w:szCs w:val="24"/>
        </w:rPr>
        <w:t xml:space="preserve">onventional MDs </w:t>
      </w:r>
      <w:r w:rsidR="00B77C66" w:rsidRPr="003A7DEA">
        <w:rPr>
          <w:rFonts w:ascii="Times New Roman" w:eastAsiaTheme="minorHAnsi" w:hAnsi="Times New Roman" w:cs="Times New Roman"/>
          <w:color w:val="FF0000"/>
          <w:sz w:val="24"/>
          <w:szCs w:val="24"/>
        </w:rPr>
        <w:t xml:space="preserve">was </w:t>
      </w:r>
      <w:r w:rsidR="00B77C66" w:rsidRPr="003A7DEA">
        <w:rPr>
          <w:rFonts w:ascii="Times New Roman" w:eastAsia="ＭＳ ゴシック" w:hAnsi="Times New Roman" w:cs="Times New Roman"/>
          <w:color w:val="FF0000"/>
          <w:sz w:val="24"/>
          <w:szCs w:val="24"/>
        </w:rPr>
        <w:t>45.7 ± 0.9.</w:t>
      </w:r>
      <w:r w:rsidR="00BC7EBC" w:rsidRPr="003A7DEA">
        <w:rPr>
          <w:rFonts w:ascii="Times New Roman" w:eastAsia="ＭＳ ゴシック" w:hAnsi="Times New Roman" w:cs="Times New Roman"/>
          <w:sz w:val="24"/>
          <w:szCs w:val="24"/>
        </w:rPr>
        <w:t xml:space="preserve"> </w:t>
      </w:r>
      <w:r w:rsidR="00BC7EBC" w:rsidRPr="003A7DEA">
        <w:rPr>
          <w:rFonts w:ascii="Times New Roman" w:eastAsiaTheme="minorHAnsi" w:hAnsi="Times New Roman" w:cs="Times New Roman"/>
          <w:color w:val="FF0000"/>
          <w:sz w:val="24"/>
          <w:szCs w:val="24"/>
        </w:rPr>
        <w:t>These MD</w:t>
      </w:r>
      <w:r w:rsidR="00E3323E" w:rsidRPr="003A7DEA">
        <w:rPr>
          <w:rFonts w:ascii="Times New Roman" w:eastAsiaTheme="minorHAnsi" w:hAnsi="Times New Roman" w:cs="Times New Roman"/>
          <w:color w:val="FF0000"/>
          <w:sz w:val="24"/>
          <w:szCs w:val="24"/>
        </w:rPr>
        <w:t xml:space="preserve"> </w:t>
      </w:r>
      <w:r w:rsidR="00BC7EBC" w:rsidRPr="003A7DEA">
        <w:rPr>
          <w:rFonts w:ascii="Times New Roman" w:eastAsiaTheme="minorHAnsi" w:hAnsi="Times New Roman" w:cs="Times New Roman"/>
          <w:color w:val="FF0000"/>
          <w:sz w:val="24"/>
          <w:szCs w:val="24"/>
        </w:rPr>
        <w:t>simulations were performed using seven OpenMP threads</w:t>
      </w:r>
      <w:r w:rsidR="00BC7EBC" w:rsidRPr="003A7DEA">
        <w:rPr>
          <w:rFonts w:ascii="Times New Roman" w:eastAsia="ＭＳ ゴシック" w:hAnsi="Times New Roman"/>
          <w:sz w:val="24"/>
          <w:szCs w:val="24"/>
        </w:rPr>
        <w:t xml:space="preserve"> </w:t>
      </w:r>
      <w:r w:rsidR="00BC7EBC" w:rsidRPr="003A7DEA">
        <w:rPr>
          <w:rFonts w:ascii="Times New Roman" w:eastAsiaTheme="minorHAnsi" w:hAnsi="Times New Roman" w:cs="Times New Roman"/>
          <w:color w:val="FF0000"/>
          <w:sz w:val="24"/>
          <w:szCs w:val="24"/>
        </w:rPr>
        <w:t xml:space="preserve">on a high-performance computing infrastructure equipped with </w:t>
      </w:r>
      <w:r w:rsidR="00BC7EBC" w:rsidRPr="003A7DEA">
        <w:rPr>
          <w:rFonts w:ascii="Times New Roman" w:eastAsia="ＭＳ ゴシック" w:hAnsi="Times New Roman"/>
          <w:color w:val="FF0000"/>
          <w:sz w:val="24"/>
          <w:szCs w:val="24"/>
        </w:rPr>
        <w:t>Intel</w:t>
      </w:r>
      <w:r w:rsidR="00BC7EBC" w:rsidRPr="009C2E4A">
        <w:rPr>
          <w:rFonts w:ascii="Times New Roman" w:eastAsia="ＭＳ ゴシック" w:hAnsi="Times New Roman"/>
          <w:color w:val="FF0000"/>
          <w:sz w:val="24"/>
          <w:szCs w:val="24"/>
          <w:vertAlign w:val="superscript"/>
        </w:rPr>
        <w:t>(R)</w:t>
      </w:r>
      <w:r w:rsidR="00BC7EBC" w:rsidRPr="003A7DEA">
        <w:rPr>
          <w:rFonts w:ascii="Times New Roman" w:eastAsia="ＭＳ ゴシック" w:hAnsi="Times New Roman"/>
          <w:color w:val="FF0000"/>
          <w:sz w:val="24"/>
          <w:szCs w:val="24"/>
        </w:rPr>
        <w:t xml:space="preserve"> Xeon</w:t>
      </w:r>
      <w:r w:rsidR="00BC7EBC" w:rsidRPr="009C2E4A">
        <w:rPr>
          <w:rFonts w:ascii="Times New Roman" w:eastAsia="ＭＳ ゴシック" w:hAnsi="Times New Roman"/>
          <w:color w:val="FF0000"/>
          <w:sz w:val="24"/>
          <w:szCs w:val="24"/>
          <w:vertAlign w:val="superscript"/>
        </w:rPr>
        <w:t>(R)</w:t>
      </w:r>
      <w:r w:rsidR="00BC7EBC" w:rsidRPr="003A7DEA">
        <w:rPr>
          <w:rFonts w:ascii="Times New Roman" w:eastAsia="ＭＳ ゴシック" w:hAnsi="Times New Roman"/>
          <w:color w:val="FF0000"/>
          <w:sz w:val="24"/>
          <w:szCs w:val="24"/>
        </w:rPr>
        <w:t xml:space="preserve"> CPU E5-2680 v4 and NVIDIA Tesla P100 GPGPUs</w:t>
      </w:r>
      <w:r w:rsidR="00CA55A2" w:rsidRPr="003A7DEA">
        <w:rPr>
          <w:rFonts w:ascii="Times New Roman" w:eastAsia="ＭＳ ゴシック" w:hAnsi="Times New Roman"/>
          <w:color w:val="FF0000"/>
          <w:sz w:val="24"/>
          <w:szCs w:val="24"/>
        </w:rPr>
        <w:t>. T</w:t>
      </w:r>
      <w:r w:rsidRPr="003A7DEA">
        <w:rPr>
          <w:rFonts w:ascii="Times New Roman" w:eastAsia="ＭＳ ゴシック" w:hAnsi="Times New Roman" w:cs="Times New Roman"/>
          <w:color w:val="FF0000"/>
          <w:sz w:val="24"/>
          <w:szCs w:val="24"/>
        </w:rPr>
        <w:t xml:space="preserve">he </w:t>
      </w:r>
      <w:r w:rsidR="00E3323E" w:rsidRPr="003A7DEA">
        <w:rPr>
          <w:rFonts w:ascii="Times New Roman" w:eastAsia="ＭＳ ゴシック" w:hAnsi="Times New Roman"/>
          <w:color w:val="FF0000"/>
          <w:sz w:val="24"/>
          <w:szCs w:val="24"/>
        </w:rPr>
        <w:t>computation spee</w:t>
      </w:r>
      <w:r w:rsidR="00E3323E" w:rsidRPr="003A7DEA">
        <w:rPr>
          <w:rFonts w:ascii="Times New Roman" w:eastAsia="ＭＳ ゴシック" w:hAnsi="Times New Roman" w:cs="Times New Roman"/>
          <w:color w:val="FF0000"/>
          <w:sz w:val="24"/>
          <w:szCs w:val="24"/>
        </w:rPr>
        <w:t>d</w:t>
      </w:r>
      <w:r w:rsidR="00681C5A" w:rsidRPr="003A7DEA">
        <w:rPr>
          <w:rFonts w:ascii="Times New Roman" w:eastAsia="ＭＳ ゴシック" w:hAnsi="Times New Roman"/>
          <w:color w:val="FF0000"/>
          <w:sz w:val="24"/>
          <w:szCs w:val="24"/>
        </w:rPr>
        <w:t xml:space="preserve"> </w:t>
      </w:r>
      <w:r w:rsidR="00E3323E" w:rsidRPr="003A7DEA">
        <w:rPr>
          <w:rFonts w:ascii="Times New Roman" w:eastAsia="ＭＳ ゴシック" w:hAnsi="Times New Roman"/>
          <w:color w:val="FF0000"/>
          <w:sz w:val="24"/>
          <w:szCs w:val="24"/>
        </w:rPr>
        <w:t>w</w:t>
      </w:r>
      <w:r w:rsidR="000B2509" w:rsidRPr="003A7DEA">
        <w:rPr>
          <w:rFonts w:ascii="Times New Roman" w:eastAsia="ＭＳ ゴシック" w:hAnsi="Times New Roman"/>
          <w:color w:val="FF0000"/>
          <w:sz w:val="24"/>
          <w:szCs w:val="24"/>
        </w:rPr>
        <w:t>as</w:t>
      </w:r>
      <w:r w:rsidR="00E3323E" w:rsidRPr="003A7DEA">
        <w:rPr>
          <w:rFonts w:ascii="Times New Roman" w:eastAsia="ＭＳ ゴシック" w:hAnsi="Times New Roman"/>
          <w:color w:val="FF0000"/>
          <w:sz w:val="24"/>
          <w:szCs w:val="24"/>
        </w:rPr>
        <w:t xml:space="preserve"> estimated </w:t>
      </w:r>
      <w:r w:rsidR="0015264E" w:rsidRPr="003A7DEA">
        <w:rPr>
          <w:rFonts w:ascii="Times New Roman" w:eastAsia="ＭＳ ゴシック" w:hAnsi="Times New Roman"/>
          <w:color w:val="FF0000"/>
          <w:sz w:val="24"/>
          <w:szCs w:val="24"/>
        </w:rPr>
        <w:t>from</w:t>
      </w:r>
      <w:r w:rsidR="00E3323E" w:rsidRPr="003A7DEA">
        <w:rPr>
          <w:rFonts w:ascii="Times New Roman" w:eastAsia="ＭＳ ゴシック" w:hAnsi="Times New Roman"/>
          <w:color w:val="FF0000"/>
          <w:sz w:val="24"/>
          <w:szCs w:val="24"/>
        </w:rPr>
        <w:t xml:space="preserve"> ten independent </w:t>
      </w:r>
      <w:r w:rsidR="000B2509" w:rsidRPr="003A7DEA">
        <w:rPr>
          <w:rFonts w:ascii="Times New Roman" w:eastAsia="ＭＳ ゴシック" w:hAnsi="Times New Roman"/>
          <w:color w:val="FF0000"/>
          <w:sz w:val="24"/>
          <w:szCs w:val="24"/>
        </w:rPr>
        <w:t>simulations.</w:t>
      </w:r>
      <w:bookmarkEnd w:id="6"/>
    </w:p>
    <w:p w14:paraId="0149EB48" w14:textId="41A1B9A2" w:rsidR="00F47A01" w:rsidRPr="003A7DEA" w:rsidRDefault="001E77AB" w:rsidP="009C2E4A">
      <w:pPr>
        <w:spacing w:line="360" w:lineRule="auto"/>
        <w:jc w:val="both"/>
        <w:rPr>
          <w:rFonts w:ascii="Times New Roman" w:eastAsiaTheme="minorHAnsi" w:hAnsi="Times New Roman" w:cs="Times New Roman"/>
          <w:color w:val="FF0000"/>
          <w:sz w:val="24"/>
          <w:szCs w:val="24"/>
        </w:rPr>
      </w:pPr>
      <w:r w:rsidRPr="003A7DEA">
        <w:rPr>
          <w:rFonts w:ascii="Times New Roman" w:eastAsiaTheme="minorHAnsi" w:hAnsi="Times New Roman" w:cs="Times New Roman"/>
          <w:color w:val="FF0000"/>
          <w:sz w:val="24"/>
          <w:szCs w:val="24"/>
          <w:vertAlign w:val="superscript"/>
        </w:rPr>
        <w:t>c</w:t>
      </w:r>
      <w:r w:rsidRPr="003A7DEA">
        <w:rPr>
          <w:rFonts w:ascii="Times New Roman" w:eastAsiaTheme="minorHAnsi" w:hAnsi="Times New Roman" w:cs="Times New Roman"/>
          <w:color w:val="FF0000"/>
          <w:sz w:val="24"/>
          <w:szCs w:val="24"/>
        </w:rPr>
        <w:t xml:space="preserve"> </w:t>
      </w:r>
      <w:r w:rsidRPr="003A7DEA">
        <w:rPr>
          <w:rFonts w:ascii="Times New Roman" w:eastAsia="ＭＳ ゴシック" w:hAnsi="Times New Roman"/>
          <w:color w:val="FF0000"/>
          <w:sz w:val="24"/>
          <w:szCs w:val="24"/>
        </w:rPr>
        <w:t>N/A indicates that</w:t>
      </w:r>
      <w:r w:rsidR="00271C6F" w:rsidRPr="003A7DEA">
        <w:rPr>
          <w:rFonts w:ascii="Times New Roman" w:eastAsia="ＭＳ ゴシック" w:hAnsi="Times New Roman"/>
          <w:color w:val="FF0000"/>
          <w:sz w:val="24"/>
          <w:szCs w:val="24"/>
        </w:rPr>
        <w:t xml:space="preserve"> </w:t>
      </w:r>
      <w:r w:rsidR="009A0BB1" w:rsidRPr="003A7DEA">
        <w:rPr>
          <w:rFonts w:ascii="Times New Roman" w:eastAsia="ＭＳ ゴシック" w:hAnsi="Times New Roman"/>
          <w:color w:val="FF0000"/>
          <w:sz w:val="24"/>
          <w:szCs w:val="24"/>
        </w:rPr>
        <w:t xml:space="preserve">the probabilities could not be estimated because </w:t>
      </w:r>
      <w:r w:rsidR="00271C6F" w:rsidRPr="003A7DEA">
        <w:rPr>
          <w:rFonts w:ascii="Times New Roman" w:eastAsia="ＭＳ ゴシック" w:hAnsi="Times New Roman"/>
          <w:color w:val="FF0000"/>
          <w:sz w:val="24"/>
          <w:szCs w:val="24"/>
        </w:rPr>
        <w:t xml:space="preserve">hypersound-perturbed MD simulations crashed because of the high frequency and/or amplitude of </w:t>
      </w:r>
      <w:r w:rsidRPr="003A7DEA">
        <w:rPr>
          <w:rFonts w:ascii="Times New Roman" w:eastAsia="ＭＳ ゴシック" w:hAnsi="Times New Roman" w:cs="Times New Roman"/>
          <w:color w:val="FF0000"/>
          <w:sz w:val="24"/>
          <w:szCs w:val="24"/>
        </w:rPr>
        <w:t>the shock waves</w:t>
      </w:r>
      <w:r w:rsidR="00F74EFF" w:rsidRPr="003A7DEA">
        <w:rPr>
          <w:rFonts w:ascii="Times New Roman" w:eastAsia="ＭＳ ゴシック" w:hAnsi="Times New Roman"/>
          <w:color w:val="FF0000"/>
          <w:sz w:val="24"/>
          <w:szCs w:val="24"/>
        </w:rPr>
        <w:t>.</w:t>
      </w:r>
    </w:p>
    <w:p w14:paraId="5562FE08" w14:textId="77777777" w:rsidR="003B6652" w:rsidRPr="003A7DEA" w:rsidRDefault="003B6652"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4"/>
          <w:szCs w:val="24"/>
        </w:rPr>
      </w:pPr>
    </w:p>
    <w:p w14:paraId="1B93B9A0" w14:textId="77777777" w:rsidR="00D23D17" w:rsidRPr="003A7DEA" w:rsidRDefault="00D23D17"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Theme="minorHAnsi" w:hAnsi="Times New Roman" w:cs="Times New Roman"/>
          <w:b/>
          <w:bCs/>
          <w:sz w:val="24"/>
          <w:szCs w:val="24"/>
        </w:rPr>
      </w:pPr>
      <w:r w:rsidRPr="003A7DEA">
        <w:rPr>
          <w:rFonts w:ascii="Times New Roman" w:eastAsiaTheme="minorHAnsi" w:hAnsi="Times New Roman" w:cs="Times New Roman"/>
          <w:b/>
          <w:bCs/>
          <w:sz w:val="24"/>
          <w:szCs w:val="24"/>
        </w:rPr>
        <w:br w:type="page"/>
      </w:r>
    </w:p>
    <w:p w14:paraId="51B85D3C" w14:textId="3DF9C428"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imes New Roman" w:eastAsia="ＭＳ ゴシック" w:hAnsi="Times New Roman"/>
          <w:sz w:val="24"/>
          <w:szCs w:val="24"/>
          <w:vertAlign w:val="superscript"/>
        </w:rPr>
      </w:pPr>
      <w:r w:rsidRPr="003A7DEA">
        <w:rPr>
          <w:rFonts w:ascii="Times New Roman" w:eastAsiaTheme="minorHAnsi" w:hAnsi="Times New Roman" w:cs="Times New Roman"/>
          <w:b/>
          <w:bCs/>
          <w:sz w:val="24"/>
          <w:szCs w:val="24"/>
        </w:rPr>
        <w:lastRenderedPageBreak/>
        <w:t>Supplementary</w:t>
      </w:r>
      <w:r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b/>
          <w:bCs/>
          <w:sz w:val="24"/>
          <w:szCs w:val="24"/>
        </w:rPr>
        <w:t xml:space="preserve">Table </w:t>
      </w:r>
      <w:r w:rsidR="003B6652" w:rsidRPr="003A7DEA">
        <w:rPr>
          <w:rFonts w:ascii="Times New Roman" w:eastAsia="ＭＳ ゴシック" w:hAnsi="Times New Roman"/>
          <w:b/>
          <w:bCs/>
          <w:sz w:val="24"/>
          <w:szCs w:val="24"/>
        </w:rPr>
        <w:t>4</w:t>
      </w:r>
      <w:r w:rsidR="00D80DB4"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sz w:val="24"/>
          <w:szCs w:val="24"/>
        </w:rPr>
        <w:t>Probabilities of observing ligand binding within different CDK2 pockets in conventional and hypersound-perturbed MD simulations</w:t>
      </w:r>
      <w:r w:rsidR="000E439F" w:rsidRPr="003A7DEA">
        <w:rPr>
          <w:rFonts w:ascii="Times New Roman" w:eastAsia="ＭＳ ゴシック" w:hAnsi="Times New Roman"/>
          <w:sz w:val="24"/>
          <w:szCs w:val="24"/>
          <w:vertAlign w:val="superscript"/>
        </w:rPr>
        <w:t>a</w:t>
      </w:r>
    </w:p>
    <w:tbl>
      <w:tblPr>
        <w:tblStyle w:val="a7"/>
        <w:tblW w:w="8505" w:type="dxa"/>
        <w:tblLayout w:type="fixed"/>
        <w:tblLook w:val="04A0" w:firstRow="1" w:lastRow="0" w:firstColumn="1" w:lastColumn="0" w:noHBand="0" w:noVBand="1"/>
      </w:tblPr>
      <w:tblGrid>
        <w:gridCol w:w="1701"/>
        <w:gridCol w:w="1701"/>
        <w:gridCol w:w="1701"/>
        <w:gridCol w:w="1701"/>
        <w:gridCol w:w="1701"/>
      </w:tblGrid>
      <w:tr w:rsidR="00E30B22" w:rsidRPr="003A7DEA" w14:paraId="6AA26285" w14:textId="77777777" w:rsidTr="00A423E1">
        <w:tc>
          <w:tcPr>
            <w:tcW w:w="1701" w:type="dxa"/>
            <w:tcBorders>
              <w:top w:val="single" w:sz="8" w:space="0" w:color="auto"/>
              <w:left w:val="nil"/>
              <w:bottom w:val="single" w:sz="12" w:space="0" w:color="auto"/>
              <w:right w:val="nil"/>
            </w:tcBorders>
          </w:tcPr>
          <w:p w14:paraId="28DDA8F4"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Ligand and simulation type</w:t>
            </w:r>
          </w:p>
        </w:tc>
        <w:tc>
          <w:tcPr>
            <w:tcW w:w="1701" w:type="dxa"/>
            <w:tcBorders>
              <w:top w:val="single" w:sz="8" w:space="0" w:color="auto"/>
              <w:left w:val="nil"/>
              <w:bottom w:val="single" w:sz="12" w:space="0" w:color="auto"/>
              <w:right w:val="nil"/>
            </w:tcBorders>
          </w:tcPr>
          <w:p w14:paraId="5AA7708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ATP-binding site</w:t>
            </w:r>
          </w:p>
        </w:tc>
        <w:tc>
          <w:tcPr>
            <w:tcW w:w="1701" w:type="dxa"/>
            <w:tcBorders>
              <w:top w:val="single" w:sz="8" w:space="0" w:color="auto"/>
              <w:left w:val="nil"/>
              <w:bottom w:val="single" w:sz="12" w:space="0" w:color="auto"/>
              <w:right w:val="nil"/>
            </w:tcBorders>
          </w:tcPr>
          <w:p w14:paraId="6494EDB7"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Allosteric site 1</w:t>
            </w:r>
          </w:p>
        </w:tc>
        <w:tc>
          <w:tcPr>
            <w:tcW w:w="1701" w:type="dxa"/>
            <w:tcBorders>
              <w:top w:val="single" w:sz="8" w:space="0" w:color="auto"/>
              <w:left w:val="nil"/>
              <w:bottom w:val="single" w:sz="12" w:space="0" w:color="auto"/>
              <w:right w:val="nil"/>
            </w:tcBorders>
          </w:tcPr>
          <w:p w14:paraId="40707D4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hAnsi="Times New Roman" w:cs="Times New Roman"/>
                <w:sz w:val="20"/>
                <w:szCs w:val="20"/>
              </w:rPr>
              <w:t>Allosteric site 2</w:t>
            </w:r>
          </w:p>
        </w:tc>
        <w:tc>
          <w:tcPr>
            <w:tcW w:w="1701" w:type="dxa"/>
            <w:tcBorders>
              <w:top w:val="single" w:sz="8" w:space="0" w:color="auto"/>
              <w:left w:val="nil"/>
              <w:bottom w:val="single" w:sz="12" w:space="0" w:color="auto"/>
              <w:right w:val="nil"/>
            </w:tcBorders>
          </w:tcPr>
          <w:p w14:paraId="36836AB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hAnsi="Times New Roman" w:cs="Times New Roman"/>
                <w:sz w:val="20"/>
                <w:szCs w:val="20"/>
              </w:rPr>
            </w:pPr>
            <w:r w:rsidRPr="003A7DEA">
              <w:rPr>
                <w:rFonts w:ascii="Times New Roman" w:hAnsi="Times New Roman" w:cs="Times New Roman"/>
                <w:sz w:val="20"/>
                <w:szCs w:val="20"/>
              </w:rPr>
              <w:t xml:space="preserve">Number of 100-ns simulations </w:t>
            </w:r>
          </w:p>
        </w:tc>
      </w:tr>
      <w:tr w:rsidR="00E30B22" w:rsidRPr="003A7DEA" w14:paraId="6B194667" w14:textId="77777777" w:rsidTr="00A423E1">
        <w:tc>
          <w:tcPr>
            <w:tcW w:w="1701" w:type="dxa"/>
            <w:tcBorders>
              <w:top w:val="nil"/>
              <w:left w:val="nil"/>
              <w:bottom w:val="nil"/>
              <w:right w:val="nil"/>
            </w:tcBorders>
          </w:tcPr>
          <w:p w14:paraId="72AA794E"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CS3</w:t>
            </w:r>
          </w:p>
        </w:tc>
        <w:tc>
          <w:tcPr>
            <w:tcW w:w="1701" w:type="dxa"/>
            <w:tcBorders>
              <w:top w:val="nil"/>
              <w:left w:val="nil"/>
              <w:bottom w:val="nil"/>
              <w:right w:val="nil"/>
            </w:tcBorders>
          </w:tcPr>
          <w:p w14:paraId="10FCA23F"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1701" w:type="dxa"/>
            <w:tcBorders>
              <w:top w:val="nil"/>
              <w:left w:val="nil"/>
              <w:bottom w:val="nil"/>
              <w:right w:val="nil"/>
            </w:tcBorders>
          </w:tcPr>
          <w:p w14:paraId="46E8F692"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1701" w:type="dxa"/>
            <w:tcBorders>
              <w:top w:val="nil"/>
              <w:left w:val="nil"/>
              <w:bottom w:val="nil"/>
              <w:right w:val="nil"/>
            </w:tcBorders>
          </w:tcPr>
          <w:p w14:paraId="724814E7"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1701" w:type="dxa"/>
            <w:tcBorders>
              <w:top w:val="nil"/>
              <w:left w:val="nil"/>
              <w:bottom w:val="nil"/>
              <w:right w:val="nil"/>
            </w:tcBorders>
          </w:tcPr>
          <w:p w14:paraId="5256E843"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r>
      <w:tr w:rsidR="00E30B22" w:rsidRPr="003A7DEA" w14:paraId="77726ECB" w14:textId="77777777" w:rsidTr="00B47A16">
        <w:tc>
          <w:tcPr>
            <w:tcW w:w="1701" w:type="dxa"/>
            <w:tcBorders>
              <w:top w:val="nil"/>
              <w:left w:val="nil"/>
              <w:bottom w:val="nil"/>
              <w:right w:val="nil"/>
            </w:tcBorders>
          </w:tcPr>
          <w:p w14:paraId="43AEC51E"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Conventional MD</w:t>
            </w:r>
          </w:p>
        </w:tc>
        <w:tc>
          <w:tcPr>
            <w:tcW w:w="1701" w:type="dxa"/>
            <w:tcBorders>
              <w:top w:val="nil"/>
              <w:left w:val="nil"/>
              <w:bottom w:val="nil"/>
              <w:right w:val="nil"/>
            </w:tcBorders>
            <w:vAlign w:val="center"/>
          </w:tcPr>
          <w:p w14:paraId="22CCF8B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0.7% (2)</w:t>
            </w:r>
          </w:p>
        </w:tc>
        <w:tc>
          <w:tcPr>
            <w:tcW w:w="1701" w:type="dxa"/>
            <w:tcBorders>
              <w:top w:val="nil"/>
              <w:left w:val="nil"/>
              <w:bottom w:val="nil"/>
              <w:right w:val="nil"/>
            </w:tcBorders>
            <w:vAlign w:val="center"/>
          </w:tcPr>
          <w:p w14:paraId="2C6EAF7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0.0% (0)</w:t>
            </w:r>
          </w:p>
        </w:tc>
        <w:tc>
          <w:tcPr>
            <w:tcW w:w="1701" w:type="dxa"/>
            <w:tcBorders>
              <w:top w:val="nil"/>
              <w:left w:val="nil"/>
              <w:bottom w:val="nil"/>
              <w:right w:val="nil"/>
            </w:tcBorders>
            <w:vAlign w:val="center"/>
          </w:tcPr>
          <w:p w14:paraId="2D4E5567"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39.2% (111)</w:t>
            </w:r>
          </w:p>
        </w:tc>
        <w:tc>
          <w:tcPr>
            <w:tcW w:w="1701" w:type="dxa"/>
            <w:tcBorders>
              <w:top w:val="nil"/>
              <w:left w:val="nil"/>
              <w:bottom w:val="nil"/>
              <w:right w:val="nil"/>
            </w:tcBorders>
            <w:vAlign w:val="center"/>
          </w:tcPr>
          <w:p w14:paraId="312F1CD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283</w:t>
            </w:r>
          </w:p>
        </w:tc>
      </w:tr>
      <w:tr w:rsidR="00E30B22" w:rsidRPr="003A7DEA" w14:paraId="38711887" w14:textId="77777777" w:rsidTr="00B47A16">
        <w:tc>
          <w:tcPr>
            <w:tcW w:w="1701" w:type="dxa"/>
            <w:tcBorders>
              <w:top w:val="nil"/>
              <w:left w:val="nil"/>
              <w:bottom w:val="single" w:sz="4" w:space="0" w:color="auto"/>
              <w:right w:val="nil"/>
            </w:tcBorders>
            <w:vAlign w:val="center"/>
          </w:tcPr>
          <w:p w14:paraId="7C116A4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r w:rsidR="00D91E06" w:rsidRPr="003A7DEA">
              <w:rPr>
                <w:rFonts w:ascii="Times New Roman" w:eastAsia="ＭＳ ゴシック" w:hAnsi="Times New Roman"/>
                <w:sz w:val="20"/>
                <w:szCs w:val="20"/>
              </w:rPr>
              <w:t xml:space="preserve"> </w:t>
            </w:r>
            <w:r w:rsidR="00D91E06" w:rsidRPr="003A7DEA">
              <w:rPr>
                <w:rFonts w:ascii="Times New Roman" w:eastAsia="ＭＳ ゴシック" w:hAnsi="Times New Roman"/>
                <w:sz w:val="24"/>
                <w:szCs w:val="24"/>
                <w:vertAlign w:val="superscript"/>
              </w:rPr>
              <w:t>b</w:t>
            </w:r>
          </w:p>
        </w:tc>
        <w:tc>
          <w:tcPr>
            <w:tcW w:w="1701" w:type="dxa"/>
            <w:tcBorders>
              <w:top w:val="nil"/>
              <w:left w:val="nil"/>
              <w:bottom w:val="single" w:sz="4" w:space="0" w:color="auto"/>
              <w:right w:val="nil"/>
            </w:tcBorders>
            <w:vAlign w:val="center"/>
          </w:tcPr>
          <w:p w14:paraId="43268ABE" w14:textId="77777777"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color w:val="FF0000"/>
                <w:sz w:val="20"/>
                <w:szCs w:val="20"/>
              </w:rPr>
              <w:t>12.4% (22)</w:t>
            </w:r>
          </w:p>
        </w:tc>
        <w:tc>
          <w:tcPr>
            <w:tcW w:w="1701" w:type="dxa"/>
            <w:tcBorders>
              <w:top w:val="nil"/>
              <w:left w:val="nil"/>
              <w:bottom w:val="single" w:sz="4" w:space="0" w:color="auto"/>
              <w:right w:val="nil"/>
            </w:tcBorders>
            <w:vAlign w:val="center"/>
          </w:tcPr>
          <w:p w14:paraId="38A58559" w14:textId="77777777"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color w:val="FF0000"/>
                <w:sz w:val="20"/>
                <w:szCs w:val="20"/>
              </w:rPr>
              <w:t>2.3% (4)</w:t>
            </w:r>
          </w:p>
        </w:tc>
        <w:tc>
          <w:tcPr>
            <w:tcW w:w="1701" w:type="dxa"/>
            <w:tcBorders>
              <w:top w:val="nil"/>
              <w:left w:val="nil"/>
              <w:bottom w:val="single" w:sz="4" w:space="0" w:color="auto"/>
              <w:right w:val="nil"/>
            </w:tcBorders>
            <w:vAlign w:val="center"/>
          </w:tcPr>
          <w:p w14:paraId="40F97781" w14:textId="77777777"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olor w:val="FF0000"/>
                <w:sz w:val="20"/>
                <w:szCs w:val="20"/>
              </w:rPr>
            </w:pPr>
            <w:r w:rsidRPr="003A7DEA">
              <w:rPr>
                <w:rFonts w:ascii="Times New Roman" w:eastAsia="ＭＳ ゴシック" w:hAnsi="Times New Roman"/>
                <w:color w:val="FF0000"/>
                <w:sz w:val="20"/>
                <w:szCs w:val="20"/>
              </w:rPr>
              <w:t>87.6% (155)</w:t>
            </w:r>
          </w:p>
        </w:tc>
        <w:tc>
          <w:tcPr>
            <w:tcW w:w="1701" w:type="dxa"/>
            <w:tcBorders>
              <w:top w:val="nil"/>
              <w:left w:val="nil"/>
              <w:bottom w:val="single" w:sz="4" w:space="0" w:color="auto"/>
              <w:right w:val="nil"/>
            </w:tcBorders>
            <w:vAlign w:val="center"/>
          </w:tcPr>
          <w:p w14:paraId="3D6A7757" w14:textId="77777777"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olor w:val="FF0000"/>
                <w:sz w:val="20"/>
                <w:szCs w:val="20"/>
              </w:rPr>
              <w:t>177</w:t>
            </w:r>
          </w:p>
        </w:tc>
      </w:tr>
      <w:tr w:rsidR="00E30B22" w:rsidRPr="003A7DEA" w14:paraId="456E552D" w14:textId="77777777" w:rsidTr="00B47A16">
        <w:tc>
          <w:tcPr>
            <w:tcW w:w="1701" w:type="dxa"/>
            <w:tcBorders>
              <w:top w:val="single" w:sz="4" w:space="0" w:color="auto"/>
              <w:left w:val="nil"/>
              <w:bottom w:val="nil"/>
              <w:right w:val="nil"/>
            </w:tcBorders>
          </w:tcPr>
          <w:p w14:paraId="65C6B74D"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CS242</w:t>
            </w:r>
          </w:p>
        </w:tc>
        <w:tc>
          <w:tcPr>
            <w:tcW w:w="1701" w:type="dxa"/>
            <w:tcBorders>
              <w:top w:val="single" w:sz="4" w:space="0" w:color="auto"/>
              <w:left w:val="nil"/>
              <w:bottom w:val="nil"/>
              <w:right w:val="nil"/>
            </w:tcBorders>
            <w:vAlign w:val="center"/>
          </w:tcPr>
          <w:p w14:paraId="1372F106"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1701" w:type="dxa"/>
            <w:tcBorders>
              <w:top w:val="single" w:sz="4" w:space="0" w:color="auto"/>
              <w:left w:val="nil"/>
              <w:bottom w:val="nil"/>
              <w:right w:val="nil"/>
            </w:tcBorders>
            <w:vAlign w:val="center"/>
          </w:tcPr>
          <w:p w14:paraId="3B9523CF"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1701" w:type="dxa"/>
            <w:tcBorders>
              <w:top w:val="single" w:sz="4" w:space="0" w:color="auto"/>
              <w:left w:val="nil"/>
              <w:bottom w:val="nil"/>
              <w:right w:val="nil"/>
            </w:tcBorders>
            <w:vAlign w:val="center"/>
          </w:tcPr>
          <w:p w14:paraId="638B919E"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1701" w:type="dxa"/>
            <w:tcBorders>
              <w:top w:val="single" w:sz="4" w:space="0" w:color="auto"/>
              <w:left w:val="nil"/>
              <w:bottom w:val="nil"/>
              <w:right w:val="nil"/>
            </w:tcBorders>
            <w:vAlign w:val="center"/>
          </w:tcPr>
          <w:p w14:paraId="7C5E36EE"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r>
      <w:tr w:rsidR="00E30B22" w:rsidRPr="003A7DEA" w14:paraId="224A2075" w14:textId="77777777" w:rsidTr="00B47A16">
        <w:tc>
          <w:tcPr>
            <w:tcW w:w="1701" w:type="dxa"/>
            <w:tcBorders>
              <w:top w:val="nil"/>
              <w:left w:val="nil"/>
              <w:bottom w:val="nil"/>
              <w:right w:val="nil"/>
            </w:tcBorders>
          </w:tcPr>
          <w:p w14:paraId="34C67DF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ＭＳ ゴシック" w:hAnsi="Times New Roman"/>
                <w:sz w:val="20"/>
                <w:szCs w:val="20"/>
              </w:rPr>
            </w:pPr>
            <w:r w:rsidRPr="003A7DEA">
              <w:rPr>
                <w:rFonts w:ascii="Times New Roman" w:eastAsia="ＭＳ ゴシック" w:hAnsi="Times New Roman"/>
                <w:sz w:val="20"/>
                <w:szCs w:val="20"/>
              </w:rPr>
              <w:t>Conventional MD</w:t>
            </w:r>
          </w:p>
        </w:tc>
        <w:tc>
          <w:tcPr>
            <w:tcW w:w="1701" w:type="dxa"/>
            <w:tcBorders>
              <w:top w:val="nil"/>
              <w:left w:val="nil"/>
              <w:bottom w:val="nil"/>
              <w:right w:val="nil"/>
            </w:tcBorders>
            <w:vAlign w:val="center"/>
          </w:tcPr>
          <w:p w14:paraId="3DDBEFD5"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0.5% (2)</w:t>
            </w:r>
          </w:p>
        </w:tc>
        <w:tc>
          <w:tcPr>
            <w:tcW w:w="1701" w:type="dxa"/>
            <w:tcBorders>
              <w:top w:val="nil"/>
              <w:left w:val="nil"/>
              <w:bottom w:val="nil"/>
              <w:right w:val="nil"/>
            </w:tcBorders>
            <w:vAlign w:val="center"/>
          </w:tcPr>
          <w:p w14:paraId="398C9C91"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0.0% (0)</w:t>
            </w:r>
          </w:p>
        </w:tc>
        <w:tc>
          <w:tcPr>
            <w:tcW w:w="1701" w:type="dxa"/>
            <w:tcBorders>
              <w:top w:val="nil"/>
              <w:left w:val="nil"/>
              <w:bottom w:val="nil"/>
              <w:right w:val="nil"/>
            </w:tcBorders>
            <w:vAlign w:val="center"/>
          </w:tcPr>
          <w:p w14:paraId="625F268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32.2% (119)</w:t>
            </w:r>
          </w:p>
        </w:tc>
        <w:tc>
          <w:tcPr>
            <w:tcW w:w="1701" w:type="dxa"/>
            <w:tcBorders>
              <w:top w:val="nil"/>
              <w:left w:val="nil"/>
              <w:bottom w:val="nil"/>
              <w:right w:val="nil"/>
            </w:tcBorders>
            <w:vAlign w:val="center"/>
          </w:tcPr>
          <w:p w14:paraId="7755667F"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369</w:t>
            </w:r>
          </w:p>
        </w:tc>
      </w:tr>
      <w:tr w:rsidR="00E30B22" w:rsidRPr="003A7DEA" w14:paraId="0D700B2C" w14:textId="77777777" w:rsidTr="00B47A16">
        <w:tc>
          <w:tcPr>
            <w:tcW w:w="1701" w:type="dxa"/>
            <w:tcBorders>
              <w:top w:val="nil"/>
              <w:left w:val="nil"/>
              <w:bottom w:val="single" w:sz="4" w:space="0" w:color="auto"/>
              <w:right w:val="nil"/>
            </w:tcBorders>
            <w:vAlign w:val="center"/>
          </w:tcPr>
          <w:p w14:paraId="10CBE7F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r w:rsidR="00D91E06" w:rsidRPr="003A7DEA">
              <w:rPr>
                <w:rFonts w:ascii="Times New Roman" w:eastAsia="ＭＳ ゴシック" w:hAnsi="Times New Roman"/>
                <w:sz w:val="20"/>
                <w:szCs w:val="20"/>
              </w:rPr>
              <w:t xml:space="preserve"> </w:t>
            </w:r>
            <w:r w:rsidR="00D91E06" w:rsidRPr="003A7DEA">
              <w:rPr>
                <w:rFonts w:ascii="Times New Roman" w:eastAsia="ＭＳ ゴシック" w:hAnsi="Times New Roman"/>
                <w:sz w:val="24"/>
                <w:szCs w:val="24"/>
                <w:vertAlign w:val="superscript"/>
              </w:rPr>
              <w:t>b</w:t>
            </w:r>
          </w:p>
        </w:tc>
        <w:tc>
          <w:tcPr>
            <w:tcW w:w="1701" w:type="dxa"/>
            <w:tcBorders>
              <w:top w:val="nil"/>
              <w:left w:val="nil"/>
              <w:bottom w:val="single" w:sz="4" w:space="0" w:color="auto"/>
              <w:right w:val="nil"/>
            </w:tcBorders>
            <w:vAlign w:val="center"/>
          </w:tcPr>
          <w:p w14:paraId="798EE929" w14:textId="56968E80"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olor w:val="FF0000"/>
                <w:sz w:val="20"/>
                <w:szCs w:val="20"/>
              </w:rPr>
              <w:t>4.8%</w:t>
            </w:r>
            <w:r w:rsidR="00CA55A2" w:rsidRPr="003A7DEA">
              <w:rPr>
                <w:rFonts w:ascii="Times New Roman" w:eastAsia="ＭＳ ゴシック" w:hAnsi="Times New Roman"/>
                <w:color w:val="FF0000"/>
                <w:sz w:val="20"/>
                <w:szCs w:val="20"/>
              </w:rPr>
              <w:t xml:space="preserve"> </w:t>
            </w:r>
            <w:r w:rsidRPr="003A7DEA">
              <w:rPr>
                <w:rFonts w:ascii="Times New Roman" w:eastAsia="ＭＳ ゴシック" w:hAnsi="Times New Roman"/>
                <w:color w:val="FF0000"/>
                <w:sz w:val="20"/>
                <w:szCs w:val="20"/>
              </w:rPr>
              <w:t>(11)</w:t>
            </w:r>
          </w:p>
        </w:tc>
        <w:tc>
          <w:tcPr>
            <w:tcW w:w="1701" w:type="dxa"/>
            <w:tcBorders>
              <w:top w:val="nil"/>
              <w:left w:val="nil"/>
              <w:bottom w:val="single" w:sz="4" w:space="0" w:color="auto"/>
              <w:right w:val="nil"/>
            </w:tcBorders>
            <w:vAlign w:val="center"/>
          </w:tcPr>
          <w:p w14:paraId="7A93C273" w14:textId="68E59E7D"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olor w:val="FF0000"/>
                <w:sz w:val="20"/>
                <w:szCs w:val="20"/>
              </w:rPr>
              <w:t>0.9%</w:t>
            </w:r>
            <w:r w:rsidR="00CA55A2" w:rsidRPr="003A7DEA">
              <w:rPr>
                <w:rFonts w:ascii="Times New Roman" w:eastAsia="ＭＳ ゴシック" w:hAnsi="Times New Roman"/>
                <w:color w:val="FF0000"/>
                <w:sz w:val="20"/>
                <w:szCs w:val="20"/>
              </w:rPr>
              <w:t xml:space="preserve"> </w:t>
            </w:r>
            <w:r w:rsidRPr="003A7DEA">
              <w:rPr>
                <w:rFonts w:ascii="Times New Roman" w:eastAsia="ＭＳ ゴシック" w:hAnsi="Times New Roman"/>
                <w:color w:val="FF0000"/>
                <w:sz w:val="20"/>
                <w:szCs w:val="20"/>
              </w:rPr>
              <w:t>(2)</w:t>
            </w:r>
          </w:p>
        </w:tc>
        <w:tc>
          <w:tcPr>
            <w:tcW w:w="1701" w:type="dxa"/>
            <w:tcBorders>
              <w:top w:val="nil"/>
              <w:left w:val="nil"/>
              <w:bottom w:val="single" w:sz="4" w:space="0" w:color="auto"/>
              <w:right w:val="nil"/>
            </w:tcBorders>
            <w:vAlign w:val="center"/>
          </w:tcPr>
          <w:p w14:paraId="1197C006" w14:textId="4BFE0105"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olor w:val="FF0000"/>
                <w:sz w:val="20"/>
                <w:szCs w:val="20"/>
              </w:rPr>
              <w:t>57.7%</w:t>
            </w:r>
            <w:r w:rsidR="00CA55A2" w:rsidRPr="003A7DEA">
              <w:rPr>
                <w:rFonts w:ascii="Times New Roman" w:eastAsia="ＭＳ ゴシック" w:hAnsi="Times New Roman"/>
                <w:color w:val="FF0000"/>
                <w:sz w:val="20"/>
                <w:szCs w:val="20"/>
              </w:rPr>
              <w:t xml:space="preserve"> </w:t>
            </w:r>
            <w:r w:rsidRPr="003A7DEA">
              <w:rPr>
                <w:rFonts w:ascii="Times New Roman" w:eastAsia="ＭＳ ゴシック" w:hAnsi="Times New Roman"/>
                <w:color w:val="FF0000"/>
                <w:sz w:val="20"/>
                <w:szCs w:val="20"/>
              </w:rPr>
              <w:t>(131)</w:t>
            </w:r>
          </w:p>
        </w:tc>
        <w:tc>
          <w:tcPr>
            <w:tcW w:w="1701" w:type="dxa"/>
            <w:tcBorders>
              <w:top w:val="nil"/>
              <w:left w:val="nil"/>
              <w:bottom w:val="single" w:sz="4" w:space="0" w:color="auto"/>
              <w:right w:val="nil"/>
            </w:tcBorders>
            <w:vAlign w:val="center"/>
          </w:tcPr>
          <w:p w14:paraId="05AE5E9B" w14:textId="77777777" w:rsidR="000A3B57"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olor w:val="FF0000"/>
                <w:sz w:val="20"/>
                <w:szCs w:val="20"/>
              </w:rPr>
              <w:t>227</w:t>
            </w:r>
          </w:p>
        </w:tc>
      </w:tr>
      <w:tr w:rsidR="00E30B22" w:rsidRPr="003A7DEA" w14:paraId="34F2F530" w14:textId="77777777" w:rsidTr="00B47A16">
        <w:tc>
          <w:tcPr>
            <w:tcW w:w="1701" w:type="dxa"/>
            <w:tcBorders>
              <w:top w:val="single" w:sz="4" w:space="0" w:color="auto"/>
              <w:left w:val="nil"/>
              <w:bottom w:val="nil"/>
              <w:right w:val="nil"/>
            </w:tcBorders>
          </w:tcPr>
          <w:p w14:paraId="1E694691"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2AN</w:t>
            </w:r>
          </w:p>
        </w:tc>
        <w:tc>
          <w:tcPr>
            <w:tcW w:w="1701" w:type="dxa"/>
            <w:tcBorders>
              <w:top w:val="single" w:sz="4" w:space="0" w:color="auto"/>
              <w:left w:val="nil"/>
              <w:bottom w:val="nil"/>
              <w:right w:val="nil"/>
            </w:tcBorders>
            <w:vAlign w:val="center"/>
          </w:tcPr>
          <w:p w14:paraId="47C4E944"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1701" w:type="dxa"/>
            <w:tcBorders>
              <w:top w:val="single" w:sz="4" w:space="0" w:color="auto"/>
              <w:left w:val="nil"/>
              <w:bottom w:val="nil"/>
              <w:right w:val="nil"/>
            </w:tcBorders>
            <w:vAlign w:val="center"/>
          </w:tcPr>
          <w:p w14:paraId="68359F35"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1701" w:type="dxa"/>
            <w:tcBorders>
              <w:top w:val="single" w:sz="4" w:space="0" w:color="auto"/>
              <w:left w:val="nil"/>
              <w:bottom w:val="nil"/>
              <w:right w:val="nil"/>
            </w:tcBorders>
            <w:vAlign w:val="center"/>
          </w:tcPr>
          <w:p w14:paraId="6C29955C"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c>
          <w:tcPr>
            <w:tcW w:w="1701" w:type="dxa"/>
            <w:tcBorders>
              <w:top w:val="single" w:sz="4" w:space="0" w:color="auto"/>
              <w:left w:val="nil"/>
              <w:bottom w:val="nil"/>
              <w:right w:val="nil"/>
            </w:tcBorders>
            <w:vAlign w:val="center"/>
          </w:tcPr>
          <w:p w14:paraId="1253D3D9"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p>
        </w:tc>
      </w:tr>
      <w:tr w:rsidR="00E30B22" w:rsidRPr="003A7DEA" w14:paraId="08B13411" w14:textId="77777777" w:rsidTr="00B47A16">
        <w:tc>
          <w:tcPr>
            <w:tcW w:w="1701" w:type="dxa"/>
            <w:tcBorders>
              <w:top w:val="nil"/>
              <w:left w:val="nil"/>
              <w:bottom w:val="nil"/>
              <w:right w:val="nil"/>
            </w:tcBorders>
          </w:tcPr>
          <w:p w14:paraId="67B5059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Conventional MD</w:t>
            </w:r>
          </w:p>
        </w:tc>
        <w:tc>
          <w:tcPr>
            <w:tcW w:w="1701" w:type="dxa"/>
            <w:tcBorders>
              <w:top w:val="nil"/>
              <w:left w:val="nil"/>
              <w:bottom w:val="nil"/>
              <w:right w:val="nil"/>
            </w:tcBorders>
            <w:vAlign w:val="center"/>
          </w:tcPr>
          <w:p w14:paraId="26A4FCF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2.0% (2)</w:t>
            </w:r>
          </w:p>
        </w:tc>
        <w:tc>
          <w:tcPr>
            <w:tcW w:w="1701" w:type="dxa"/>
            <w:tcBorders>
              <w:top w:val="nil"/>
              <w:left w:val="nil"/>
              <w:bottom w:val="nil"/>
              <w:right w:val="nil"/>
            </w:tcBorders>
            <w:vAlign w:val="center"/>
          </w:tcPr>
          <w:p w14:paraId="2289CB5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36.0% (36)</w:t>
            </w:r>
          </w:p>
        </w:tc>
        <w:tc>
          <w:tcPr>
            <w:tcW w:w="1701" w:type="dxa"/>
            <w:tcBorders>
              <w:top w:val="nil"/>
              <w:left w:val="nil"/>
              <w:bottom w:val="nil"/>
              <w:right w:val="nil"/>
            </w:tcBorders>
            <w:vAlign w:val="center"/>
          </w:tcPr>
          <w:p w14:paraId="1B4B0EF1"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99.0% (99)</w:t>
            </w:r>
          </w:p>
        </w:tc>
        <w:tc>
          <w:tcPr>
            <w:tcW w:w="1701" w:type="dxa"/>
            <w:tcBorders>
              <w:top w:val="nil"/>
              <w:left w:val="nil"/>
              <w:bottom w:val="nil"/>
              <w:right w:val="nil"/>
            </w:tcBorders>
            <w:vAlign w:val="center"/>
          </w:tcPr>
          <w:p w14:paraId="298905D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100</w:t>
            </w:r>
          </w:p>
        </w:tc>
      </w:tr>
      <w:tr w:rsidR="00E30B22" w:rsidRPr="003A7DEA" w14:paraId="2620E961" w14:textId="77777777" w:rsidTr="00B47A16">
        <w:tc>
          <w:tcPr>
            <w:tcW w:w="1701" w:type="dxa"/>
            <w:tcBorders>
              <w:top w:val="nil"/>
              <w:left w:val="nil"/>
              <w:bottom w:val="single" w:sz="4" w:space="0" w:color="auto"/>
              <w:right w:val="nil"/>
            </w:tcBorders>
            <w:vAlign w:val="center"/>
          </w:tcPr>
          <w:p w14:paraId="11271D70"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r w:rsidR="00D91E06" w:rsidRPr="003A7DEA">
              <w:rPr>
                <w:rFonts w:ascii="Times New Roman" w:eastAsia="ＭＳ ゴシック" w:hAnsi="Times New Roman"/>
                <w:sz w:val="20"/>
                <w:szCs w:val="20"/>
              </w:rPr>
              <w:t xml:space="preserve"> </w:t>
            </w:r>
            <w:r w:rsidR="00D91E06" w:rsidRPr="003A7DEA">
              <w:rPr>
                <w:rFonts w:ascii="Times New Roman" w:eastAsia="ＭＳ ゴシック" w:hAnsi="Times New Roman"/>
                <w:sz w:val="24"/>
                <w:szCs w:val="24"/>
                <w:vertAlign w:val="superscript"/>
              </w:rPr>
              <w:t>c</w:t>
            </w:r>
          </w:p>
        </w:tc>
        <w:tc>
          <w:tcPr>
            <w:tcW w:w="1701" w:type="dxa"/>
            <w:tcBorders>
              <w:top w:val="nil"/>
              <w:left w:val="nil"/>
              <w:bottom w:val="single" w:sz="4" w:space="0" w:color="auto"/>
              <w:right w:val="nil"/>
            </w:tcBorders>
            <w:vAlign w:val="center"/>
          </w:tcPr>
          <w:p w14:paraId="24A0FA1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8.0% (8)</w:t>
            </w:r>
          </w:p>
        </w:tc>
        <w:tc>
          <w:tcPr>
            <w:tcW w:w="1701" w:type="dxa"/>
            <w:tcBorders>
              <w:top w:val="nil"/>
              <w:left w:val="nil"/>
              <w:bottom w:val="single" w:sz="4" w:space="0" w:color="auto"/>
              <w:right w:val="nil"/>
            </w:tcBorders>
            <w:vAlign w:val="center"/>
          </w:tcPr>
          <w:p w14:paraId="4EA68112"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39.0% (39)</w:t>
            </w:r>
          </w:p>
        </w:tc>
        <w:tc>
          <w:tcPr>
            <w:tcW w:w="1701" w:type="dxa"/>
            <w:tcBorders>
              <w:top w:val="nil"/>
              <w:left w:val="nil"/>
              <w:bottom w:val="single" w:sz="4" w:space="0" w:color="auto"/>
              <w:right w:val="nil"/>
            </w:tcBorders>
            <w:vAlign w:val="center"/>
          </w:tcPr>
          <w:p w14:paraId="64B26508"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100.0% (100)</w:t>
            </w:r>
          </w:p>
        </w:tc>
        <w:tc>
          <w:tcPr>
            <w:tcW w:w="1701" w:type="dxa"/>
            <w:tcBorders>
              <w:top w:val="nil"/>
              <w:left w:val="nil"/>
              <w:bottom w:val="single" w:sz="4" w:space="0" w:color="auto"/>
              <w:right w:val="nil"/>
            </w:tcBorders>
            <w:vAlign w:val="center"/>
          </w:tcPr>
          <w:p w14:paraId="2ADAC76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100</w:t>
            </w:r>
          </w:p>
        </w:tc>
      </w:tr>
      <w:tr w:rsidR="00E30B22" w:rsidRPr="003A7DEA" w14:paraId="27D8B207" w14:textId="77777777" w:rsidTr="00B47A16">
        <w:tc>
          <w:tcPr>
            <w:tcW w:w="1701" w:type="dxa"/>
            <w:tcBorders>
              <w:top w:val="single" w:sz="4" w:space="0" w:color="auto"/>
              <w:left w:val="nil"/>
              <w:bottom w:val="nil"/>
              <w:right w:val="nil"/>
            </w:tcBorders>
          </w:tcPr>
          <w:p w14:paraId="57A5E6B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9YZ</w:t>
            </w:r>
          </w:p>
        </w:tc>
        <w:tc>
          <w:tcPr>
            <w:tcW w:w="1701" w:type="dxa"/>
            <w:tcBorders>
              <w:top w:val="single" w:sz="4" w:space="0" w:color="auto"/>
              <w:left w:val="nil"/>
              <w:bottom w:val="nil"/>
              <w:right w:val="nil"/>
            </w:tcBorders>
            <w:vAlign w:val="center"/>
          </w:tcPr>
          <w:p w14:paraId="1291927E"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1701" w:type="dxa"/>
            <w:tcBorders>
              <w:top w:val="single" w:sz="4" w:space="0" w:color="auto"/>
              <w:left w:val="nil"/>
              <w:bottom w:val="nil"/>
              <w:right w:val="nil"/>
            </w:tcBorders>
            <w:vAlign w:val="center"/>
          </w:tcPr>
          <w:p w14:paraId="75AD973B"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1701" w:type="dxa"/>
            <w:tcBorders>
              <w:top w:val="single" w:sz="4" w:space="0" w:color="auto"/>
              <w:left w:val="nil"/>
              <w:bottom w:val="nil"/>
              <w:right w:val="nil"/>
            </w:tcBorders>
            <w:vAlign w:val="center"/>
          </w:tcPr>
          <w:p w14:paraId="1F8F99C3"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c>
          <w:tcPr>
            <w:tcW w:w="1701" w:type="dxa"/>
            <w:tcBorders>
              <w:top w:val="single" w:sz="4" w:space="0" w:color="auto"/>
              <w:left w:val="nil"/>
              <w:bottom w:val="nil"/>
              <w:right w:val="nil"/>
            </w:tcBorders>
            <w:vAlign w:val="center"/>
          </w:tcPr>
          <w:p w14:paraId="630A93E5" w14:textId="77777777" w:rsidR="00B67401" w:rsidRPr="003A7DEA" w:rsidRDefault="00B67401"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p>
        </w:tc>
      </w:tr>
      <w:tr w:rsidR="00E30B22" w:rsidRPr="003A7DEA" w14:paraId="10644CFC" w14:textId="77777777" w:rsidTr="00B47A16">
        <w:tc>
          <w:tcPr>
            <w:tcW w:w="1701" w:type="dxa"/>
            <w:tcBorders>
              <w:top w:val="nil"/>
              <w:left w:val="nil"/>
              <w:bottom w:val="nil"/>
              <w:right w:val="nil"/>
            </w:tcBorders>
          </w:tcPr>
          <w:p w14:paraId="3F32775B"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Conventional MD</w:t>
            </w:r>
          </w:p>
        </w:tc>
        <w:tc>
          <w:tcPr>
            <w:tcW w:w="1701" w:type="dxa"/>
            <w:tcBorders>
              <w:top w:val="nil"/>
              <w:left w:val="nil"/>
              <w:bottom w:val="nil"/>
              <w:right w:val="nil"/>
            </w:tcBorders>
            <w:vAlign w:val="center"/>
          </w:tcPr>
          <w:p w14:paraId="0E19BC7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7.0% (7)</w:t>
            </w:r>
          </w:p>
        </w:tc>
        <w:tc>
          <w:tcPr>
            <w:tcW w:w="1701" w:type="dxa"/>
            <w:tcBorders>
              <w:top w:val="nil"/>
              <w:left w:val="nil"/>
              <w:bottom w:val="nil"/>
              <w:right w:val="nil"/>
            </w:tcBorders>
            <w:vAlign w:val="center"/>
          </w:tcPr>
          <w:p w14:paraId="0C601C57"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sz w:val="20"/>
                <w:szCs w:val="20"/>
              </w:rPr>
              <w:t>0.0% (0)</w:t>
            </w:r>
          </w:p>
        </w:tc>
        <w:tc>
          <w:tcPr>
            <w:tcW w:w="1701" w:type="dxa"/>
            <w:tcBorders>
              <w:top w:val="nil"/>
              <w:left w:val="nil"/>
              <w:bottom w:val="nil"/>
              <w:right w:val="nil"/>
            </w:tcBorders>
            <w:vAlign w:val="center"/>
          </w:tcPr>
          <w:p w14:paraId="5E2BF9CA"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95.0% (95)</w:t>
            </w:r>
          </w:p>
        </w:tc>
        <w:tc>
          <w:tcPr>
            <w:tcW w:w="1701" w:type="dxa"/>
            <w:tcBorders>
              <w:top w:val="nil"/>
              <w:left w:val="nil"/>
              <w:bottom w:val="nil"/>
              <w:right w:val="nil"/>
            </w:tcBorders>
            <w:vAlign w:val="center"/>
          </w:tcPr>
          <w:p w14:paraId="581A9F76"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cs="Times New Roman"/>
                <w:sz w:val="20"/>
                <w:szCs w:val="20"/>
              </w:rPr>
            </w:pPr>
            <w:r w:rsidRPr="003A7DEA">
              <w:rPr>
                <w:rFonts w:ascii="Times New Roman" w:eastAsia="ＭＳ ゴシック" w:hAnsi="Times New Roman" w:cs="Times New Roman"/>
                <w:sz w:val="20"/>
                <w:szCs w:val="20"/>
              </w:rPr>
              <w:t>100</w:t>
            </w:r>
          </w:p>
        </w:tc>
      </w:tr>
      <w:tr w:rsidR="00E30B22" w:rsidRPr="003A7DEA" w14:paraId="0723DFF5" w14:textId="77777777" w:rsidTr="00B47A16">
        <w:tc>
          <w:tcPr>
            <w:tcW w:w="1701" w:type="dxa"/>
            <w:tcBorders>
              <w:top w:val="nil"/>
              <w:left w:val="nil"/>
              <w:bottom w:val="single" w:sz="4" w:space="0" w:color="auto"/>
              <w:right w:val="nil"/>
            </w:tcBorders>
            <w:vAlign w:val="center"/>
          </w:tcPr>
          <w:p w14:paraId="72EA0E39"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Hypersound-perturbed MD</w:t>
            </w:r>
            <w:r w:rsidR="00D91E06" w:rsidRPr="003A7DEA">
              <w:rPr>
                <w:rFonts w:ascii="Times New Roman" w:eastAsia="ＭＳ ゴシック" w:hAnsi="Times New Roman"/>
                <w:sz w:val="20"/>
                <w:szCs w:val="20"/>
              </w:rPr>
              <w:t xml:space="preserve"> </w:t>
            </w:r>
            <w:r w:rsidR="00D91E06" w:rsidRPr="003A7DEA">
              <w:rPr>
                <w:rFonts w:ascii="Times New Roman" w:eastAsia="ＭＳ ゴシック" w:hAnsi="Times New Roman"/>
                <w:sz w:val="24"/>
                <w:szCs w:val="24"/>
                <w:vertAlign w:val="superscript"/>
              </w:rPr>
              <w:t>b</w:t>
            </w:r>
          </w:p>
        </w:tc>
        <w:tc>
          <w:tcPr>
            <w:tcW w:w="1701" w:type="dxa"/>
            <w:tcBorders>
              <w:top w:val="nil"/>
              <w:left w:val="nil"/>
              <w:bottom w:val="single" w:sz="4" w:space="0" w:color="auto"/>
              <w:right w:val="nil"/>
            </w:tcBorders>
            <w:vAlign w:val="center"/>
          </w:tcPr>
          <w:p w14:paraId="1830A722"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21.0% (21)</w:t>
            </w:r>
          </w:p>
        </w:tc>
        <w:tc>
          <w:tcPr>
            <w:tcW w:w="1701" w:type="dxa"/>
            <w:tcBorders>
              <w:top w:val="nil"/>
              <w:left w:val="nil"/>
              <w:bottom w:val="single" w:sz="4" w:space="0" w:color="auto"/>
              <w:right w:val="nil"/>
            </w:tcBorders>
            <w:vAlign w:val="center"/>
          </w:tcPr>
          <w:p w14:paraId="1D8871B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sz w:val="20"/>
                <w:szCs w:val="20"/>
              </w:rPr>
              <w:t>4.0% (4)</w:t>
            </w:r>
          </w:p>
        </w:tc>
        <w:tc>
          <w:tcPr>
            <w:tcW w:w="1701" w:type="dxa"/>
            <w:tcBorders>
              <w:top w:val="nil"/>
              <w:left w:val="nil"/>
              <w:bottom w:val="single" w:sz="4" w:space="0" w:color="auto"/>
              <w:right w:val="nil"/>
            </w:tcBorders>
            <w:vAlign w:val="center"/>
          </w:tcPr>
          <w:p w14:paraId="167FFD7C"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100.0% (100)</w:t>
            </w:r>
          </w:p>
        </w:tc>
        <w:tc>
          <w:tcPr>
            <w:tcW w:w="1701" w:type="dxa"/>
            <w:tcBorders>
              <w:top w:val="nil"/>
              <w:left w:val="nil"/>
              <w:bottom w:val="single" w:sz="4" w:space="0" w:color="auto"/>
              <w:right w:val="nil"/>
            </w:tcBorders>
            <w:vAlign w:val="center"/>
          </w:tcPr>
          <w:p w14:paraId="472C3CC3" w14:textId="77777777" w:rsidR="00B67401" w:rsidRPr="003A7DEA" w:rsidRDefault="001E77AB" w:rsidP="009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Times New Roman" w:eastAsia="ＭＳ ゴシック" w:hAnsi="Times New Roman"/>
                <w:sz w:val="20"/>
                <w:szCs w:val="20"/>
              </w:rPr>
            </w:pPr>
            <w:r w:rsidRPr="003A7DEA">
              <w:rPr>
                <w:rFonts w:ascii="Times New Roman" w:eastAsia="ＭＳ ゴシック" w:hAnsi="Times New Roman" w:cs="Times New Roman"/>
                <w:sz w:val="20"/>
                <w:szCs w:val="20"/>
              </w:rPr>
              <w:t>100</w:t>
            </w:r>
          </w:p>
        </w:tc>
      </w:tr>
    </w:tbl>
    <w:p w14:paraId="065368B0" w14:textId="77777777" w:rsidR="00B67401" w:rsidRPr="003A7DEA" w:rsidRDefault="001E77AB" w:rsidP="009C2E4A">
      <w:pPr>
        <w:spacing w:line="360" w:lineRule="auto"/>
        <w:jc w:val="both"/>
        <w:rPr>
          <w:rFonts w:ascii="Times New Roman" w:eastAsia="ＭＳ ゴシック" w:hAnsi="Times New Roman"/>
          <w:sz w:val="24"/>
          <w:szCs w:val="24"/>
        </w:rPr>
      </w:pPr>
      <w:r w:rsidRPr="003A7DEA">
        <w:rPr>
          <w:rFonts w:ascii="Times New Roman" w:eastAsia="ＭＳ ゴシック" w:hAnsi="Times New Roman"/>
          <w:sz w:val="24"/>
          <w:szCs w:val="24"/>
          <w:vertAlign w:val="superscript"/>
        </w:rPr>
        <w:t>a</w:t>
      </w:r>
      <w:r w:rsidR="00D91E06" w:rsidRPr="003A7DEA">
        <w:rPr>
          <w:rFonts w:ascii="Times New Roman" w:eastAsia="ＭＳ ゴシック" w:hAnsi="Times New Roman"/>
          <w:sz w:val="24"/>
          <w:szCs w:val="24"/>
          <w:vertAlign w:val="superscript"/>
        </w:rPr>
        <w:t xml:space="preserve"> </w:t>
      </w:r>
      <w:r w:rsidR="00B47A16" w:rsidRPr="003A7DEA">
        <w:rPr>
          <w:rFonts w:ascii="Times New Roman" w:eastAsia="ＭＳ ゴシック" w:hAnsi="Times New Roman"/>
          <w:sz w:val="24"/>
          <w:szCs w:val="24"/>
        </w:rPr>
        <w:t>T</w:t>
      </w:r>
      <w:r w:rsidR="00D80DB4" w:rsidRPr="003A7DEA">
        <w:rPr>
          <w:rFonts w:ascii="Times New Roman" w:eastAsia="ＭＳ ゴシック" w:hAnsi="Times New Roman"/>
          <w:sz w:val="24"/>
          <w:szCs w:val="24"/>
        </w:rPr>
        <w:t>he number of binding events is noted in parentheses. The maximum number of binding events per trajectory was set to one, even if multiple events were observed.</w:t>
      </w:r>
    </w:p>
    <w:p w14:paraId="48E3E1A2" w14:textId="77777777" w:rsidR="00B67401" w:rsidRPr="003A7DEA" w:rsidRDefault="001E77AB" w:rsidP="003A7DEA">
      <w:pPr>
        <w:adjustRightInd w:val="0"/>
        <w:snapToGrid w:val="0"/>
        <w:spacing w:line="360" w:lineRule="auto"/>
        <w:jc w:val="both"/>
        <w:rPr>
          <w:rFonts w:ascii="Times New Roman" w:eastAsiaTheme="minorHAnsi" w:hAnsi="Times New Roman" w:cs="Times New Roman"/>
          <w:color w:val="FF0000"/>
          <w:sz w:val="24"/>
          <w:szCs w:val="24"/>
        </w:rPr>
      </w:pPr>
      <w:r w:rsidRPr="003A7DEA">
        <w:rPr>
          <w:rFonts w:ascii="Times New Roman" w:eastAsia="ＭＳ ゴシック" w:hAnsi="Times New Roman"/>
          <w:color w:val="FF0000"/>
          <w:sz w:val="24"/>
          <w:szCs w:val="24"/>
          <w:vertAlign w:val="superscript"/>
        </w:rPr>
        <w:t xml:space="preserve">b </w:t>
      </w:r>
      <w:r w:rsidRPr="003A7DEA">
        <w:rPr>
          <w:rFonts w:ascii="Times New Roman" w:eastAsia="ＭＳ ゴシック" w:hAnsi="Times New Roman"/>
          <w:color w:val="FF0000"/>
          <w:sz w:val="24"/>
          <w:szCs w:val="24"/>
        </w:rPr>
        <w:t xml:space="preserve">Probabilities were estimated from </w:t>
      </w:r>
      <w:r w:rsidRPr="003A7DEA">
        <w:rPr>
          <w:rFonts w:ascii="Times New Roman" w:eastAsia="ＭＳ ゴシック" w:hAnsi="Times New Roman" w:cs="Times New Roman"/>
          <w:color w:val="FF0000"/>
          <w:sz w:val="24"/>
          <w:szCs w:val="24"/>
        </w:rPr>
        <w:t xml:space="preserve">hypersound-perturbed MDs with </w:t>
      </w:r>
      <w:r w:rsidRPr="003A7DEA">
        <w:rPr>
          <w:rFonts w:ascii="Times New Roman" w:eastAsiaTheme="minorHAnsi" w:hAnsi="Times New Roman" w:cs="Times New Roman"/>
          <w:i/>
          <w:iCs/>
          <w:color w:val="FF0000"/>
          <w:sz w:val="24"/>
          <w:szCs w:val="24"/>
        </w:rPr>
        <w:t xml:space="preserve">N </w:t>
      </w:r>
      <w:r w:rsidRPr="003A7DEA">
        <w:rPr>
          <w:rFonts w:ascii="Times New Roman" w:eastAsiaTheme="minorHAnsi" w:hAnsi="Times New Roman" w:cs="Times New Roman"/>
          <w:color w:val="FF0000"/>
          <w:sz w:val="24"/>
          <w:szCs w:val="24"/>
        </w:rPr>
        <w:t xml:space="preserve">= 50 steps, </w:t>
      </w:r>
      <w:r w:rsidRPr="003A7DEA">
        <w:rPr>
          <w:rFonts w:ascii="Times New Roman" w:eastAsiaTheme="minorHAnsi" w:hAnsi="Times New Roman" w:cs="Times New Roman"/>
          <w:i/>
          <w:iCs/>
          <w:color w:val="FF0000"/>
          <w:sz w:val="24"/>
          <w:szCs w:val="24"/>
        </w:rPr>
        <w:t>T</w:t>
      </w:r>
      <w:r w:rsidRPr="003A7DEA">
        <w:rPr>
          <w:rFonts w:ascii="Times New Roman" w:eastAsiaTheme="minorHAnsi" w:hAnsi="Times New Roman" w:cs="Times New Roman"/>
          <w:i/>
          <w:iCs/>
          <w:color w:val="FF0000"/>
          <w:sz w:val="24"/>
          <w:szCs w:val="24"/>
          <w:vertAlign w:val="subscript"/>
        </w:rPr>
        <w:t xml:space="preserve">int </w:t>
      </w:r>
      <w:r w:rsidRPr="003A7DEA">
        <w:rPr>
          <w:rFonts w:ascii="Times New Roman" w:eastAsiaTheme="minorHAnsi" w:hAnsi="Times New Roman" w:cs="Times New Roman"/>
          <w:color w:val="FF0000"/>
          <w:sz w:val="24"/>
          <w:szCs w:val="24"/>
        </w:rPr>
        <w:t>= 2,</w:t>
      </w:r>
      <w:r w:rsidRPr="003A7DEA">
        <w:rPr>
          <w:rFonts w:ascii="Times New Roman" w:eastAsia="游明朝" w:hAnsi="Times New Roman" w:cs="Times New Roman"/>
          <w:color w:val="FF0000"/>
          <w:sz w:val="24"/>
          <w:szCs w:val="24"/>
        </w:rPr>
        <w:t xml:space="preserve">400 N, and </w:t>
      </w:r>
      <w:r w:rsidRPr="003A7DEA">
        <w:rPr>
          <w:rFonts w:ascii="Times New Roman" w:eastAsiaTheme="minorHAnsi" w:hAnsi="Times New Roman" w:cs="Times New Roman"/>
          <w:i/>
          <w:iCs/>
          <w:color w:val="FF0000"/>
          <w:sz w:val="24"/>
          <w:szCs w:val="24"/>
        </w:rPr>
        <w:t>v</w:t>
      </w:r>
      <w:r w:rsidRPr="003A7DEA">
        <w:rPr>
          <w:rFonts w:ascii="Times New Roman" w:eastAsiaTheme="minorHAnsi" w:hAnsi="Times New Roman" w:cs="Times New Roman"/>
          <w:color w:val="FF0000"/>
          <w:sz w:val="24"/>
          <w:szCs w:val="24"/>
          <w:vertAlign w:val="subscript"/>
        </w:rPr>
        <w:t xml:space="preserve">max </w:t>
      </w:r>
      <w:r w:rsidRPr="003A7DEA">
        <w:rPr>
          <w:rFonts w:ascii="Times New Roman" w:eastAsiaTheme="minorHAnsi" w:hAnsi="Times New Roman" w:cs="Times New Roman"/>
          <w:color w:val="FF0000"/>
          <w:sz w:val="24"/>
          <w:szCs w:val="24"/>
        </w:rPr>
        <w:t>= 400 m/s.</w:t>
      </w:r>
    </w:p>
    <w:p w14:paraId="6953D872" w14:textId="77777777" w:rsidR="00D91E06" w:rsidRPr="003A7DEA" w:rsidRDefault="001E77AB" w:rsidP="003A7DEA">
      <w:pPr>
        <w:adjustRightInd w:val="0"/>
        <w:snapToGrid w:val="0"/>
        <w:spacing w:line="360" w:lineRule="auto"/>
        <w:jc w:val="both"/>
        <w:rPr>
          <w:rFonts w:ascii="Times New Roman" w:eastAsiaTheme="minorHAnsi" w:hAnsi="Times New Roman" w:cs="Times New Roman"/>
          <w:b/>
          <w:color w:val="FF0000"/>
          <w:sz w:val="28"/>
          <w:szCs w:val="28"/>
        </w:rPr>
      </w:pPr>
      <w:r w:rsidRPr="003A7DEA">
        <w:rPr>
          <w:rFonts w:ascii="Times New Roman" w:eastAsia="ＭＳ ゴシック" w:hAnsi="Times New Roman"/>
          <w:color w:val="FF0000"/>
          <w:sz w:val="24"/>
          <w:szCs w:val="24"/>
          <w:vertAlign w:val="superscript"/>
        </w:rPr>
        <w:t xml:space="preserve">c </w:t>
      </w:r>
      <w:r w:rsidRPr="003A7DEA">
        <w:rPr>
          <w:rFonts w:ascii="Times New Roman" w:eastAsia="ＭＳ ゴシック" w:hAnsi="Times New Roman"/>
          <w:color w:val="FF0000"/>
          <w:sz w:val="24"/>
          <w:szCs w:val="24"/>
        </w:rPr>
        <w:t xml:space="preserve">Probabilities were estimated from </w:t>
      </w:r>
      <w:r w:rsidRPr="003A7DEA">
        <w:rPr>
          <w:rFonts w:ascii="Times New Roman" w:eastAsia="ＭＳ ゴシック" w:hAnsi="Times New Roman" w:cs="Times New Roman"/>
          <w:color w:val="FF0000"/>
          <w:sz w:val="24"/>
          <w:szCs w:val="24"/>
        </w:rPr>
        <w:t xml:space="preserve">hypersound-perturbed MDs with </w:t>
      </w:r>
      <w:r w:rsidRPr="003A7DEA">
        <w:rPr>
          <w:rFonts w:ascii="Times New Roman" w:eastAsiaTheme="minorHAnsi" w:hAnsi="Times New Roman" w:cs="Times New Roman"/>
          <w:i/>
          <w:iCs/>
          <w:color w:val="FF0000"/>
          <w:sz w:val="24"/>
          <w:szCs w:val="24"/>
        </w:rPr>
        <w:t xml:space="preserve">N </w:t>
      </w:r>
      <w:r w:rsidRPr="003A7DEA">
        <w:rPr>
          <w:rFonts w:ascii="Times New Roman" w:eastAsiaTheme="minorHAnsi" w:hAnsi="Times New Roman" w:cs="Times New Roman"/>
          <w:color w:val="FF0000"/>
          <w:sz w:val="24"/>
          <w:szCs w:val="24"/>
        </w:rPr>
        <w:t xml:space="preserve">= 50 steps, </w:t>
      </w:r>
      <w:r w:rsidRPr="003A7DEA">
        <w:rPr>
          <w:rFonts w:ascii="Times New Roman" w:eastAsiaTheme="minorHAnsi" w:hAnsi="Times New Roman" w:cs="Times New Roman"/>
          <w:i/>
          <w:iCs/>
          <w:color w:val="FF0000"/>
          <w:sz w:val="24"/>
          <w:szCs w:val="24"/>
        </w:rPr>
        <w:t>T</w:t>
      </w:r>
      <w:r w:rsidRPr="003A7DEA">
        <w:rPr>
          <w:rFonts w:ascii="Times New Roman" w:eastAsiaTheme="minorHAnsi" w:hAnsi="Times New Roman" w:cs="Times New Roman"/>
          <w:i/>
          <w:iCs/>
          <w:color w:val="FF0000"/>
          <w:sz w:val="24"/>
          <w:szCs w:val="24"/>
          <w:vertAlign w:val="subscript"/>
        </w:rPr>
        <w:t xml:space="preserve">int </w:t>
      </w:r>
      <w:r w:rsidRPr="003A7DEA">
        <w:rPr>
          <w:rFonts w:ascii="Times New Roman" w:eastAsiaTheme="minorHAnsi" w:hAnsi="Times New Roman" w:cs="Times New Roman"/>
          <w:color w:val="FF0000"/>
          <w:sz w:val="24"/>
          <w:szCs w:val="24"/>
        </w:rPr>
        <w:t>= 2,</w:t>
      </w:r>
      <w:r w:rsidRPr="003A7DEA">
        <w:rPr>
          <w:rFonts w:ascii="Times New Roman" w:eastAsia="游明朝" w:hAnsi="Times New Roman" w:cs="Times New Roman"/>
          <w:color w:val="FF0000"/>
          <w:sz w:val="24"/>
          <w:szCs w:val="24"/>
        </w:rPr>
        <w:t xml:space="preserve">400 N, and </w:t>
      </w:r>
      <w:r w:rsidRPr="003A7DEA">
        <w:rPr>
          <w:rFonts w:ascii="Times New Roman" w:eastAsiaTheme="minorHAnsi" w:hAnsi="Times New Roman" w:cs="Times New Roman"/>
          <w:i/>
          <w:iCs/>
          <w:color w:val="FF0000"/>
          <w:sz w:val="24"/>
          <w:szCs w:val="24"/>
        </w:rPr>
        <w:t>v</w:t>
      </w:r>
      <w:r w:rsidRPr="003A7DEA">
        <w:rPr>
          <w:rFonts w:ascii="Times New Roman" w:eastAsiaTheme="minorHAnsi" w:hAnsi="Times New Roman" w:cs="Times New Roman"/>
          <w:color w:val="FF0000"/>
          <w:sz w:val="24"/>
          <w:szCs w:val="24"/>
          <w:vertAlign w:val="subscript"/>
        </w:rPr>
        <w:t xml:space="preserve">max </w:t>
      </w:r>
      <w:r w:rsidRPr="003A7DEA">
        <w:rPr>
          <w:rFonts w:ascii="Times New Roman" w:eastAsiaTheme="minorHAnsi" w:hAnsi="Times New Roman" w:cs="Times New Roman"/>
          <w:color w:val="FF0000"/>
          <w:sz w:val="24"/>
          <w:szCs w:val="24"/>
        </w:rPr>
        <w:t>= 300 m/s.</w:t>
      </w:r>
    </w:p>
    <w:p w14:paraId="7AAF34B8" w14:textId="77777777" w:rsidR="00B67401" w:rsidRPr="003A7DEA" w:rsidRDefault="00B67401">
      <w:pPr>
        <w:adjustRightInd w:val="0"/>
        <w:snapToGrid w:val="0"/>
        <w:spacing w:line="360" w:lineRule="auto"/>
        <w:jc w:val="both"/>
        <w:rPr>
          <w:rFonts w:ascii="Times New Roman" w:eastAsiaTheme="minorHAnsi" w:hAnsi="Times New Roman" w:cs="Times New Roman"/>
          <w:b/>
          <w:sz w:val="28"/>
          <w:szCs w:val="28"/>
        </w:rPr>
      </w:pPr>
    </w:p>
    <w:p w14:paraId="2E86837C" w14:textId="77777777" w:rsidR="00984BC5" w:rsidRPr="003A7DEA" w:rsidRDefault="00984BC5">
      <w:pPr>
        <w:adjustRightInd w:val="0"/>
        <w:snapToGrid w:val="0"/>
        <w:spacing w:line="360" w:lineRule="auto"/>
        <w:jc w:val="both"/>
        <w:rPr>
          <w:rFonts w:ascii="Times New Roman" w:eastAsiaTheme="minorHAnsi" w:hAnsi="Times New Roman" w:cs="Times New Roman"/>
          <w:b/>
          <w:sz w:val="28"/>
          <w:szCs w:val="28"/>
        </w:rPr>
      </w:pPr>
    </w:p>
    <w:p w14:paraId="75860DCB" w14:textId="77777777" w:rsidR="00D23D17" w:rsidRPr="003A7DEA" w:rsidRDefault="00D23D17" w:rsidP="009C2E4A">
      <w:pPr>
        <w:adjustRightInd w:val="0"/>
        <w:snapToGrid w:val="0"/>
        <w:spacing w:line="360" w:lineRule="auto"/>
        <w:jc w:val="both"/>
        <w:rPr>
          <w:rFonts w:ascii="Times New Roman" w:hAnsi="Times New Roman"/>
          <w:b/>
          <w:bCs/>
          <w:sz w:val="28"/>
          <w:szCs w:val="28"/>
        </w:rPr>
      </w:pPr>
      <w:r w:rsidRPr="003A7DEA">
        <w:rPr>
          <w:rFonts w:ascii="Times New Roman" w:hAnsi="Times New Roman"/>
          <w:b/>
          <w:bCs/>
          <w:sz w:val="28"/>
          <w:szCs w:val="28"/>
        </w:rPr>
        <w:br w:type="page"/>
      </w:r>
    </w:p>
    <w:p w14:paraId="796F03A3" w14:textId="2995DE83" w:rsidR="00984BC5" w:rsidRPr="003A7DEA" w:rsidRDefault="001E77AB" w:rsidP="003A7DEA">
      <w:pPr>
        <w:adjustRightInd w:val="0"/>
        <w:snapToGrid w:val="0"/>
        <w:spacing w:line="360" w:lineRule="auto"/>
        <w:jc w:val="both"/>
        <w:rPr>
          <w:rFonts w:ascii="Times New Roman" w:hAnsi="Times New Roman"/>
          <w:b/>
          <w:bCs/>
          <w:sz w:val="28"/>
          <w:szCs w:val="28"/>
        </w:rPr>
      </w:pPr>
      <w:r w:rsidRPr="003A7DEA">
        <w:rPr>
          <w:rFonts w:ascii="Times New Roman" w:hAnsi="Times New Roman"/>
          <w:b/>
          <w:bCs/>
          <w:sz w:val="28"/>
          <w:szCs w:val="28"/>
        </w:rPr>
        <w:lastRenderedPageBreak/>
        <w:t>4.  Supplementary Movies</w:t>
      </w:r>
    </w:p>
    <w:p w14:paraId="32EB6B05" w14:textId="77777777" w:rsidR="00984BC5" w:rsidRPr="003A7DEA" w:rsidRDefault="00984BC5">
      <w:pPr>
        <w:adjustRightInd w:val="0"/>
        <w:snapToGrid w:val="0"/>
        <w:spacing w:line="360" w:lineRule="auto"/>
        <w:jc w:val="both"/>
        <w:rPr>
          <w:rFonts w:ascii="Times New Roman" w:eastAsiaTheme="minorHAnsi" w:hAnsi="Times New Roman" w:cs="Times New Roman"/>
          <w:sz w:val="28"/>
          <w:szCs w:val="28"/>
        </w:rPr>
      </w:pPr>
    </w:p>
    <w:p w14:paraId="0C755A63" w14:textId="77777777" w:rsidR="00B67401" w:rsidRPr="003A7DEA" w:rsidRDefault="001E77AB">
      <w:pPr>
        <w:adjustRightInd w:val="0"/>
        <w:snapToGrid w:val="0"/>
        <w:spacing w:line="360" w:lineRule="auto"/>
        <w:jc w:val="both"/>
        <w:rPr>
          <w:rFonts w:ascii="Times New Roman" w:eastAsiaTheme="minorHAnsi" w:hAnsi="Times New Roman" w:cs="Times New Roman"/>
          <w:bCs/>
          <w:sz w:val="24"/>
          <w:szCs w:val="24"/>
        </w:rPr>
      </w:pPr>
      <w:r w:rsidRPr="003A7DEA">
        <w:rPr>
          <w:rFonts w:ascii="Times New Roman" w:eastAsiaTheme="minorHAnsi" w:hAnsi="Times New Roman" w:cs="Times New Roman"/>
          <w:b/>
          <w:bCs/>
          <w:sz w:val="24"/>
          <w:szCs w:val="24"/>
        </w:rPr>
        <w:t>Supplementary</w:t>
      </w:r>
      <w:r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b/>
          <w:bCs/>
          <w:sz w:val="24"/>
          <w:szCs w:val="24"/>
        </w:rPr>
        <w:t xml:space="preserve">Movie 1. </w:t>
      </w:r>
      <w:r w:rsidR="00D80DB4" w:rsidRPr="003A7DEA">
        <w:rPr>
          <w:rFonts w:ascii="Times New Roman" w:eastAsia="ＭＳ ゴシック" w:hAnsi="Times New Roman"/>
          <w:sz w:val="24"/>
          <w:szCs w:val="24"/>
        </w:rPr>
        <w:t xml:space="preserve">Hypersound-perturbed MD simulation (50 ps) of liquid water. </w:t>
      </w:r>
      <w:r w:rsidR="00D80DB4" w:rsidRPr="003A7DEA">
        <w:rPr>
          <w:rFonts w:ascii="Times New Roman" w:eastAsiaTheme="minorHAnsi" w:hAnsi="Times New Roman" w:cs="Times New Roman"/>
          <w:bCs/>
          <w:sz w:val="24"/>
          <w:szCs w:val="24"/>
        </w:rPr>
        <w:t xml:space="preserve">Hypersound shock waves </w:t>
      </w:r>
      <w:r w:rsidR="008F7596" w:rsidRPr="003A7DEA">
        <w:rPr>
          <w:rFonts w:ascii="Times New Roman" w:eastAsiaTheme="minorHAnsi" w:hAnsi="Times New Roman" w:cs="Times New Roman"/>
          <w:bCs/>
          <w:sz w:val="24"/>
          <w:szCs w:val="24"/>
        </w:rPr>
        <w:t>we</w:t>
      </w:r>
      <w:r w:rsidR="00D80DB4" w:rsidRPr="003A7DEA">
        <w:rPr>
          <w:rFonts w:ascii="Times New Roman" w:eastAsiaTheme="minorHAnsi" w:hAnsi="Times New Roman" w:cs="Times New Roman"/>
          <w:bCs/>
          <w:sz w:val="24"/>
          <w:szCs w:val="24"/>
        </w:rPr>
        <w:t xml:space="preserve">re sequentially </w:t>
      </w:r>
      <w:r w:rsidR="00D80DB4" w:rsidRPr="003A7DEA">
        <w:rPr>
          <w:rFonts w:ascii="Times New Roman" w:hAnsi="Times New Roman" w:cs="Times New Roman"/>
          <w:sz w:val="24"/>
          <w:szCs w:val="24"/>
        </w:rPr>
        <w:t>generated</w:t>
      </w:r>
      <w:r w:rsidR="00D80DB4" w:rsidRPr="003A7DEA">
        <w:rPr>
          <w:rFonts w:ascii="Times New Roman" w:eastAsiaTheme="minorHAnsi" w:hAnsi="Times New Roman" w:cs="Times New Roman"/>
          <w:bCs/>
          <w:sz w:val="24"/>
          <w:szCs w:val="24"/>
        </w:rPr>
        <w:t xml:space="preserve"> from each of the X</w:t>
      </w:r>
      <w:r w:rsidR="00D80DB4" w:rsidRPr="003A7DEA">
        <w:rPr>
          <w:rFonts w:ascii="Times New Roman" w:eastAsiaTheme="minorHAnsi" w:hAnsi="Times New Roman" w:cs="Times New Roman"/>
          <w:bCs/>
          <w:sz w:val="24"/>
          <w:szCs w:val="24"/>
          <w:vertAlign w:val="subscript"/>
        </w:rPr>
        <w:t>0</w:t>
      </w:r>
      <w:r w:rsidR="00D80DB4" w:rsidRPr="003A7DEA">
        <w:rPr>
          <w:rFonts w:ascii="Times New Roman" w:eastAsiaTheme="minorHAnsi" w:hAnsi="Times New Roman" w:cs="Times New Roman"/>
          <w:bCs/>
          <w:sz w:val="24"/>
          <w:szCs w:val="24"/>
        </w:rPr>
        <w:t>, Y</w:t>
      </w:r>
      <w:r w:rsidR="00D80DB4" w:rsidRPr="003A7DEA">
        <w:rPr>
          <w:rFonts w:ascii="Times New Roman" w:eastAsiaTheme="minorHAnsi" w:hAnsi="Times New Roman" w:cs="Times New Roman"/>
          <w:bCs/>
          <w:sz w:val="24"/>
          <w:szCs w:val="24"/>
          <w:vertAlign w:val="subscript"/>
        </w:rPr>
        <w:t>0</w:t>
      </w:r>
      <w:r w:rsidR="00D80DB4" w:rsidRPr="003A7DEA">
        <w:rPr>
          <w:rFonts w:ascii="Times New Roman" w:eastAsiaTheme="minorHAnsi" w:hAnsi="Times New Roman" w:cs="Times New Roman"/>
          <w:bCs/>
          <w:sz w:val="24"/>
          <w:szCs w:val="24"/>
        </w:rPr>
        <w:t>, Z</w:t>
      </w:r>
      <w:r w:rsidR="00D80DB4" w:rsidRPr="003A7DEA">
        <w:rPr>
          <w:rFonts w:ascii="Times New Roman" w:eastAsiaTheme="minorHAnsi" w:hAnsi="Times New Roman" w:cs="Times New Roman"/>
          <w:bCs/>
          <w:sz w:val="24"/>
          <w:szCs w:val="24"/>
          <w:vertAlign w:val="subscript"/>
        </w:rPr>
        <w:t>0</w:t>
      </w:r>
      <w:r w:rsidR="00E1087A" w:rsidRPr="003A7DEA">
        <w:rPr>
          <w:rFonts w:ascii="Times New Roman" w:eastAsiaTheme="minorHAnsi" w:hAnsi="Times New Roman" w:cs="Times New Roman"/>
          <w:bCs/>
          <w:sz w:val="24"/>
          <w:szCs w:val="24"/>
        </w:rPr>
        <w:t>, X</w:t>
      </w:r>
      <w:r w:rsidR="00E1087A" w:rsidRPr="003A7DEA">
        <w:rPr>
          <w:rFonts w:ascii="Times New Roman" w:eastAsiaTheme="minorHAnsi" w:hAnsi="Times New Roman" w:cs="Times New Roman"/>
          <w:bCs/>
          <w:sz w:val="24"/>
          <w:szCs w:val="24"/>
          <w:vertAlign w:val="subscript"/>
        </w:rPr>
        <w:t>1</w:t>
      </w:r>
      <w:r w:rsidR="00E1087A" w:rsidRPr="003A7DEA">
        <w:rPr>
          <w:rFonts w:ascii="Times New Roman" w:eastAsiaTheme="minorHAnsi" w:hAnsi="Times New Roman" w:cs="Times New Roman"/>
          <w:bCs/>
          <w:sz w:val="24"/>
          <w:szCs w:val="24"/>
        </w:rPr>
        <w:t>, Y</w:t>
      </w:r>
      <w:r w:rsidR="00E1087A" w:rsidRPr="003A7DEA">
        <w:rPr>
          <w:rFonts w:ascii="Times New Roman" w:eastAsiaTheme="minorHAnsi" w:hAnsi="Times New Roman" w:cs="Times New Roman"/>
          <w:bCs/>
          <w:sz w:val="24"/>
          <w:szCs w:val="24"/>
          <w:vertAlign w:val="subscript"/>
        </w:rPr>
        <w:t>1</w:t>
      </w:r>
      <w:r w:rsidR="00D80DB4" w:rsidRPr="003A7DEA">
        <w:rPr>
          <w:rFonts w:ascii="Times New Roman" w:eastAsiaTheme="minorHAnsi" w:hAnsi="Times New Roman" w:cs="Times New Roman"/>
          <w:bCs/>
          <w:sz w:val="24"/>
          <w:szCs w:val="24"/>
        </w:rPr>
        <w:t>, and Z</w:t>
      </w:r>
      <w:r w:rsidR="00D80DB4" w:rsidRPr="003A7DEA">
        <w:rPr>
          <w:rFonts w:ascii="Times New Roman" w:eastAsiaTheme="minorHAnsi" w:hAnsi="Times New Roman" w:cs="Times New Roman"/>
          <w:bCs/>
          <w:sz w:val="24"/>
          <w:szCs w:val="24"/>
          <w:vertAlign w:val="subscript"/>
        </w:rPr>
        <w:t>1</w:t>
      </w:r>
      <w:r w:rsidR="00D80DB4" w:rsidRPr="003A7DEA">
        <w:rPr>
          <w:rFonts w:ascii="Times New Roman" w:eastAsiaTheme="minorHAnsi" w:hAnsi="Times New Roman" w:cs="Times New Roman"/>
          <w:bCs/>
          <w:sz w:val="24"/>
          <w:szCs w:val="24"/>
        </w:rPr>
        <w:t xml:space="preserve"> surfaces every 8 ps. Water molecules are displayed as red sticks.</w:t>
      </w:r>
    </w:p>
    <w:p w14:paraId="0D194AF4" w14:textId="77777777" w:rsidR="00B67401" w:rsidRPr="003A7DEA" w:rsidRDefault="00B67401">
      <w:pPr>
        <w:adjustRightInd w:val="0"/>
        <w:snapToGrid w:val="0"/>
        <w:spacing w:line="360" w:lineRule="auto"/>
        <w:jc w:val="both"/>
        <w:rPr>
          <w:rFonts w:ascii="Times New Roman" w:eastAsiaTheme="minorHAnsi" w:hAnsi="Times New Roman" w:cs="Times New Roman"/>
          <w:b/>
          <w:sz w:val="28"/>
          <w:szCs w:val="28"/>
        </w:rPr>
      </w:pPr>
    </w:p>
    <w:p w14:paraId="1E5D34F4" w14:textId="745B4FD8" w:rsidR="00B67401" w:rsidRPr="003A7DEA" w:rsidRDefault="001E77AB">
      <w:pPr>
        <w:adjustRightInd w:val="0"/>
        <w:snapToGrid w:val="0"/>
        <w:spacing w:line="360" w:lineRule="auto"/>
        <w:jc w:val="both"/>
        <w:rPr>
          <w:rFonts w:ascii="Times New Roman" w:hAnsi="Times New Roman" w:cs="Times New Roman"/>
          <w:sz w:val="24"/>
          <w:szCs w:val="24"/>
        </w:rPr>
      </w:pPr>
      <w:r w:rsidRPr="003A7DEA">
        <w:rPr>
          <w:rFonts w:ascii="Times New Roman" w:eastAsiaTheme="minorHAnsi" w:hAnsi="Times New Roman" w:cs="Times New Roman"/>
          <w:b/>
          <w:bCs/>
          <w:sz w:val="24"/>
          <w:szCs w:val="24"/>
        </w:rPr>
        <w:t>Supplementary</w:t>
      </w:r>
      <w:r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b/>
          <w:bCs/>
          <w:sz w:val="24"/>
          <w:szCs w:val="24"/>
        </w:rPr>
        <w:t xml:space="preserve">Movie 2. </w:t>
      </w:r>
      <w:r w:rsidR="00D80DB4" w:rsidRPr="003A7DEA">
        <w:rPr>
          <w:rFonts w:ascii="Times New Roman" w:eastAsia="ＭＳ ゴシック" w:hAnsi="Times New Roman"/>
          <w:sz w:val="24"/>
          <w:szCs w:val="24"/>
        </w:rPr>
        <w:t>MD simulation of CDK2-CS3 binding (120 of 200 ns) under hypersound irradiation.</w:t>
      </w:r>
      <w:r w:rsidR="00D80DB4" w:rsidRPr="003A7DEA">
        <w:rPr>
          <w:rFonts w:ascii="Times New Roman" w:hAnsi="Times New Roman" w:cs="Times New Roman"/>
          <w:sz w:val="24"/>
          <w:szCs w:val="24"/>
        </w:rPr>
        <w:t xml:space="preserve"> CDK2 and CS3 are displayed as surface and stick models, respectively. The corresponding potential energy [combining intraligand and intermolecular (protein-ligand + ligand-solvent) components] trajectory is also shown. The last 80 ns </w:t>
      </w:r>
      <w:r w:rsidR="00922BA3" w:rsidRPr="003A7DEA">
        <w:rPr>
          <w:rFonts w:ascii="Times New Roman" w:hAnsi="Times New Roman" w:cs="Times New Roman"/>
          <w:sz w:val="24"/>
          <w:szCs w:val="24"/>
        </w:rPr>
        <w:t xml:space="preserve">of the trajectory </w:t>
      </w:r>
      <w:r w:rsidR="004303C9" w:rsidRPr="003A7DEA">
        <w:rPr>
          <w:rFonts w:ascii="Times New Roman" w:hAnsi="Times New Roman" w:cs="Times New Roman"/>
          <w:sz w:val="24"/>
          <w:szCs w:val="24"/>
        </w:rPr>
        <w:t>were</w:t>
      </w:r>
      <w:r w:rsidR="008F7596" w:rsidRPr="003A7DEA">
        <w:rPr>
          <w:rFonts w:ascii="Times New Roman" w:hAnsi="Times New Roman" w:cs="Times New Roman"/>
          <w:sz w:val="24"/>
          <w:szCs w:val="24"/>
        </w:rPr>
        <w:t xml:space="preserve"> </w:t>
      </w:r>
      <w:r w:rsidR="00922BA3" w:rsidRPr="003A7DEA">
        <w:rPr>
          <w:rFonts w:ascii="Times New Roman" w:hAnsi="Times New Roman" w:cs="Times New Roman"/>
          <w:sz w:val="24"/>
          <w:szCs w:val="24"/>
        </w:rPr>
        <w:t xml:space="preserve">not included in the movie </w:t>
      </w:r>
      <w:r w:rsidR="00D80DB4" w:rsidRPr="003A7DEA">
        <w:rPr>
          <w:rFonts w:ascii="Times New Roman" w:hAnsi="Times New Roman" w:cs="Times New Roman"/>
          <w:sz w:val="24"/>
          <w:szCs w:val="24"/>
        </w:rPr>
        <w:t>because no significant conformational change</w:t>
      </w:r>
      <w:r w:rsidR="004303C9" w:rsidRPr="003A7DEA">
        <w:rPr>
          <w:rFonts w:ascii="Times New Roman" w:hAnsi="Times New Roman" w:cs="Times New Roman"/>
          <w:sz w:val="24"/>
          <w:szCs w:val="24"/>
        </w:rPr>
        <w:t>s</w:t>
      </w:r>
      <w:r w:rsidR="00D80DB4" w:rsidRPr="003A7DEA">
        <w:rPr>
          <w:rFonts w:ascii="Times New Roman" w:hAnsi="Times New Roman" w:cs="Times New Roman"/>
          <w:sz w:val="24"/>
          <w:szCs w:val="24"/>
        </w:rPr>
        <w:t xml:space="preserve"> </w:t>
      </w:r>
      <w:r w:rsidR="004303C9" w:rsidRPr="003A7DEA">
        <w:rPr>
          <w:rFonts w:ascii="Times New Roman" w:hAnsi="Times New Roman" w:cs="Times New Roman"/>
          <w:sz w:val="24"/>
          <w:szCs w:val="24"/>
        </w:rPr>
        <w:t xml:space="preserve">occurred </w:t>
      </w:r>
      <w:r w:rsidR="008F7596" w:rsidRPr="003A7DEA">
        <w:rPr>
          <w:rFonts w:ascii="Times New Roman" w:hAnsi="Times New Roman" w:cs="Times New Roman"/>
          <w:sz w:val="24"/>
          <w:szCs w:val="24"/>
        </w:rPr>
        <w:t xml:space="preserve">in </w:t>
      </w:r>
      <w:r w:rsidR="00D80DB4" w:rsidRPr="003A7DEA">
        <w:rPr>
          <w:rFonts w:ascii="Times New Roman" w:hAnsi="Times New Roman" w:cs="Times New Roman"/>
          <w:sz w:val="24"/>
          <w:szCs w:val="24"/>
        </w:rPr>
        <w:t>the ligand.</w:t>
      </w:r>
    </w:p>
    <w:p w14:paraId="78C544F6" w14:textId="77777777" w:rsidR="00B67401" w:rsidRPr="003A7DEA" w:rsidRDefault="00B67401">
      <w:pPr>
        <w:adjustRightInd w:val="0"/>
        <w:snapToGrid w:val="0"/>
        <w:spacing w:line="360" w:lineRule="auto"/>
        <w:jc w:val="both"/>
        <w:rPr>
          <w:rFonts w:ascii="Times New Roman" w:hAnsi="Times New Roman" w:cs="Times New Roman"/>
          <w:sz w:val="24"/>
          <w:szCs w:val="24"/>
        </w:rPr>
      </w:pPr>
    </w:p>
    <w:p w14:paraId="42F386C8" w14:textId="6E13030F" w:rsidR="00B67401" w:rsidRPr="003A7DEA" w:rsidRDefault="001E77AB">
      <w:pPr>
        <w:adjustRightInd w:val="0"/>
        <w:snapToGrid w:val="0"/>
        <w:spacing w:line="360" w:lineRule="auto"/>
        <w:jc w:val="both"/>
        <w:rPr>
          <w:rFonts w:ascii="Times New Roman" w:hAnsi="Times New Roman" w:cs="Times New Roman"/>
          <w:sz w:val="24"/>
          <w:szCs w:val="24"/>
        </w:rPr>
      </w:pPr>
      <w:r w:rsidRPr="003A7DEA">
        <w:rPr>
          <w:rFonts w:ascii="Times New Roman" w:eastAsiaTheme="minorHAnsi" w:hAnsi="Times New Roman" w:cs="Times New Roman"/>
          <w:b/>
          <w:bCs/>
          <w:sz w:val="24"/>
          <w:szCs w:val="24"/>
        </w:rPr>
        <w:t>Supplementary</w:t>
      </w:r>
      <w:r w:rsidRPr="003A7DEA">
        <w:rPr>
          <w:rFonts w:ascii="Times New Roman" w:eastAsia="ＭＳ ゴシック" w:hAnsi="Times New Roman"/>
          <w:b/>
          <w:bCs/>
          <w:sz w:val="24"/>
          <w:szCs w:val="24"/>
        </w:rPr>
        <w:t xml:space="preserve"> </w:t>
      </w:r>
      <w:r w:rsidR="00D80DB4" w:rsidRPr="003A7DEA">
        <w:rPr>
          <w:rFonts w:ascii="Times New Roman" w:eastAsia="ＭＳ ゴシック" w:hAnsi="Times New Roman"/>
          <w:b/>
          <w:bCs/>
          <w:sz w:val="24"/>
          <w:szCs w:val="24"/>
        </w:rPr>
        <w:t>Movie 3.</w:t>
      </w:r>
      <w:r w:rsidR="00D80DB4" w:rsidRPr="003A7DEA">
        <w:rPr>
          <w:rFonts w:ascii="Times New Roman" w:eastAsia="ＭＳ ゴシック" w:hAnsi="Times New Roman"/>
          <w:sz w:val="24"/>
          <w:szCs w:val="24"/>
        </w:rPr>
        <w:t xml:space="preserve"> MD simulation of CDK2-CS242 binding (120 of 200 ns) under hypersound irradiation.</w:t>
      </w:r>
      <w:r w:rsidR="00D80DB4" w:rsidRPr="003A7DEA">
        <w:rPr>
          <w:rFonts w:ascii="Times New Roman" w:hAnsi="Times New Roman" w:cs="Times New Roman"/>
          <w:sz w:val="24"/>
          <w:szCs w:val="24"/>
        </w:rPr>
        <w:t xml:space="preserve"> CDK2 and CS242 are represented as surface and stick models, respectively. The corresponding potential energy trajectory [combining intraligand and intermolecular (protein-ligand + ligand-solvent) components] is also shown. The last 80 ns </w:t>
      </w:r>
      <w:r w:rsidR="00922BA3" w:rsidRPr="003A7DEA">
        <w:rPr>
          <w:rFonts w:ascii="Times New Roman" w:hAnsi="Times New Roman" w:cs="Times New Roman"/>
          <w:sz w:val="24"/>
          <w:szCs w:val="24"/>
        </w:rPr>
        <w:t xml:space="preserve">of the trajectory </w:t>
      </w:r>
      <w:r w:rsidR="004303C9" w:rsidRPr="003A7DEA">
        <w:rPr>
          <w:rFonts w:ascii="Times New Roman" w:hAnsi="Times New Roman" w:cs="Times New Roman"/>
          <w:sz w:val="24"/>
          <w:szCs w:val="24"/>
        </w:rPr>
        <w:t>were</w:t>
      </w:r>
      <w:r w:rsidR="008F7596" w:rsidRPr="003A7DEA">
        <w:rPr>
          <w:rFonts w:ascii="Times New Roman" w:hAnsi="Times New Roman" w:cs="Times New Roman"/>
          <w:sz w:val="24"/>
          <w:szCs w:val="24"/>
        </w:rPr>
        <w:t xml:space="preserve"> </w:t>
      </w:r>
      <w:r w:rsidR="00D80DB4" w:rsidRPr="003A7DEA">
        <w:rPr>
          <w:rFonts w:ascii="Times New Roman" w:hAnsi="Times New Roman" w:cs="Times New Roman"/>
          <w:sz w:val="24"/>
          <w:szCs w:val="24"/>
        </w:rPr>
        <w:t>omitted because no significant conformational change</w:t>
      </w:r>
      <w:r w:rsidR="004303C9" w:rsidRPr="003A7DEA">
        <w:rPr>
          <w:rFonts w:ascii="Times New Roman" w:hAnsi="Times New Roman" w:cs="Times New Roman"/>
          <w:sz w:val="24"/>
          <w:szCs w:val="24"/>
        </w:rPr>
        <w:t>s</w:t>
      </w:r>
      <w:r w:rsidR="00D80DB4" w:rsidRPr="003A7DEA">
        <w:rPr>
          <w:rFonts w:ascii="Times New Roman" w:hAnsi="Times New Roman" w:cs="Times New Roman"/>
          <w:sz w:val="24"/>
          <w:szCs w:val="24"/>
        </w:rPr>
        <w:t xml:space="preserve"> </w:t>
      </w:r>
      <w:r w:rsidR="004303C9" w:rsidRPr="003A7DEA">
        <w:rPr>
          <w:rFonts w:ascii="Times New Roman" w:hAnsi="Times New Roman" w:cs="Times New Roman"/>
          <w:sz w:val="24"/>
          <w:szCs w:val="24"/>
        </w:rPr>
        <w:t xml:space="preserve">occurred </w:t>
      </w:r>
      <w:r w:rsidR="008F7596" w:rsidRPr="003A7DEA">
        <w:rPr>
          <w:rFonts w:ascii="Times New Roman" w:hAnsi="Times New Roman" w:cs="Times New Roman"/>
          <w:sz w:val="24"/>
          <w:szCs w:val="24"/>
        </w:rPr>
        <w:t xml:space="preserve">in </w:t>
      </w:r>
      <w:r w:rsidR="00D80DB4" w:rsidRPr="003A7DEA">
        <w:rPr>
          <w:rFonts w:ascii="Times New Roman" w:hAnsi="Times New Roman" w:cs="Times New Roman"/>
          <w:sz w:val="24"/>
          <w:szCs w:val="24"/>
        </w:rPr>
        <w:t>the ligand.</w:t>
      </w:r>
    </w:p>
    <w:p w14:paraId="13867269" w14:textId="77777777" w:rsidR="00B67401" w:rsidRPr="003A7DEA" w:rsidRDefault="00B67401">
      <w:pPr>
        <w:adjustRightInd w:val="0"/>
        <w:snapToGrid w:val="0"/>
        <w:spacing w:line="360" w:lineRule="auto"/>
        <w:jc w:val="both"/>
        <w:rPr>
          <w:rFonts w:ascii="Times New Roman" w:hAnsi="Times New Roman" w:cs="Times New Roman"/>
          <w:sz w:val="24"/>
          <w:szCs w:val="24"/>
        </w:rPr>
      </w:pPr>
    </w:p>
    <w:p w14:paraId="134A94F4" w14:textId="77777777" w:rsidR="00B67401" w:rsidRPr="003A7DEA" w:rsidRDefault="00B67401">
      <w:pPr>
        <w:adjustRightInd w:val="0"/>
        <w:snapToGrid w:val="0"/>
        <w:spacing w:line="360" w:lineRule="auto"/>
        <w:jc w:val="both"/>
        <w:rPr>
          <w:rFonts w:eastAsiaTheme="minorHAnsi"/>
          <w:b/>
          <w:bCs/>
          <w:sz w:val="24"/>
          <w:szCs w:val="24"/>
        </w:rPr>
      </w:pPr>
    </w:p>
    <w:p w14:paraId="4179BDA0" w14:textId="77777777" w:rsidR="00D23D17" w:rsidRPr="003A7DEA" w:rsidRDefault="00D23D17" w:rsidP="009C2E4A">
      <w:pPr>
        <w:adjustRightInd w:val="0"/>
        <w:snapToGrid w:val="0"/>
        <w:spacing w:line="360" w:lineRule="auto"/>
        <w:jc w:val="both"/>
        <w:rPr>
          <w:rFonts w:ascii="Times New Roman" w:hAnsi="Times New Roman"/>
          <w:b/>
          <w:bCs/>
          <w:sz w:val="28"/>
          <w:szCs w:val="28"/>
        </w:rPr>
      </w:pPr>
      <w:r w:rsidRPr="003A7DEA">
        <w:rPr>
          <w:rFonts w:ascii="Times New Roman" w:hAnsi="Times New Roman"/>
          <w:b/>
          <w:bCs/>
          <w:sz w:val="28"/>
          <w:szCs w:val="28"/>
        </w:rPr>
        <w:br w:type="page"/>
      </w:r>
    </w:p>
    <w:p w14:paraId="2F411348" w14:textId="5DD4A2E3" w:rsidR="00B67401" w:rsidRPr="003A7DEA" w:rsidRDefault="001E77AB" w:rsidP="003A7DEA">
      <w:pPr>
        <w:adjustRightInd w:val="0"/>
        <w:snapToGrid w:val="0"/>
        <w:spacing w:line="360" w:lineRule="auto"/>
        <w:jc w:val="both"/>
        <w:rPr>
          <w:rFonts w:ascii="Times New Roman" w:hAnsi="Times New Roman"/>
          <w:b/>
          <w:bCs/>
          <w:sz w:val="28"/>
          <w:szCs w:val="28"/>
        </w:rPr>
      </w:pPr>
      <w:r w:rsidRPr="003A7DEA">
        <w:rPr>
          <w:rFonts w:ascii="Times New Roman" w:hAnsi="Times New Roman"/>
          <w:b/>
          <w:bCs/>
          <w:sz w:val="28"/>
          <w:szCs w:val="28"/>
        </w:rPr>
        <w:lastRenderedPageBreak/>
        <w:t xml:space="preserve">5.  </w:t>
      </w:r>
      <w:r w:rsidR="00D80DB4" w:rsidRPr="003A7DEA">
        <w:rPr>
          <w:rFonts w:ascii="Times New Roman" w:hAnsi="Times New Roman" w:cs="Times New Roman"/>
          <w:b/>
          <w:bCs/>
          <w:sz w:val="28"/>
          <w:szCs w:val="28"/>
        </w:rPr>
        <w:t>References</w:t>
      </w:r>
    </w:p>
    <w:p w14:paraId="6E8D854C" w14:textId="77777777" w:rsidR="007D6168" w:rsidRPr="009C2E4A" w:rsidRDefault="001E77AB" w:rsidP="009C2E4A">
      <w:pPr>
        <w:pStyle w:val="EndNoteBibliography"/>
        <w:spacing w:line="360" w:lineRule="auto"/>
        <w:ind w:left="720" w:hanging="720"/>
        <w:rPr>
          <w:noProof w:val="0"/>
        </w:rPr>
      </w:pPr>
      <w:r w:rsidRPr="009C2E4A">
        <w:rPr>
          <w:rFonts w:ascii="Times New Roman" w:hAnsi="Times New Roman" w:cs="Times New Roman"/>
          <w:noProof w:val="0"/>
          <w:sz w:val="20"/>
          <w:szCs w:val="20"/>
        </w:rPr>
        <w:fldChar w:fldCharType="begin"/>
      </w:r>
      <w:r w:rsidRPr="009C2E4A">
        <w:rPr>
          <w:rFonts w:ascii="Times New Roman" w:hAnsi="Times New Roman" w:cs="Times New Roman"/>
          <w:noProof w:val="0"/>
          <w:sz w:val="20"/>
          <w:szCs w:val="20"/>
        </w:rPr>
        <w:instrText xml:space="preserve"> ADDIN EN.REFLIST </w:instrText>
      </w:r>
      <w:r w:rsidRPr="009C2E4A">
        <w:rPr>
          <w:rFonts w:ascii="Times New Roman" w:hAnsi="Times New Roman" w:cs="Times New Roman"/>
          <w:noProof w:val="0"/>
          <w:sz w:val="20"/>
          <w:szCs w:val="20"/>
        </w:rPr>
        <w:fldChar w:fldCharType="separate"/>
      </w:r>
      <w:r w:rsidRPr="009C2E4A">
        <w:rPr>
          <w:noProof w:val="0"/>
        </w:rPr>
        <w:t>1.</w:t>
      </w:r>
      <w:r w:rsidRPr="009C2E4A">
        <w:rPr>
          <w:noProof w:val="0"/>
        </w:rPr>
        <w:tab/>
        <w:t>Dunbar J. B., Jr.</w:t>
      </w:r>
      <w:r w:rsidRPr="009C2E4A">
        <w:rPr>
          <w:i/>
          <w:noProof w:val="0"/>
        </w:rPr>
        <w:t>, et al.</w:t>
      </w:r>
      <w:r w:rsidRPr="009C2E4A">
        <w:rPr>
          <w:noProof w:val="0"/>
        </w:rPr>
        <w:t xml:space="preserve"> CSAR benchmark exercise of 2010: selection of the protein-ligand complexes. </w:t>
      </w:r>
      <w:r w:rsidRPr="009C2E4A">
        <w:rPr>
          <w:i/>
          <w:noProof w:val="0"/>
        </w:rPr>
        <w:t>J. Chem. Inf. Model.</w:t>
      </w:r>
      <w:r w:rsidRPr="009C2E4A">
        <w:rPr>
          <w:noProof w:val="0"/>
        </w:rPr>
        <w:t xml:space="preserve"> 2011, </w:t>
      </w:r>
      <w:r w:rsidRPr="009C2E4A">
        <w:rPr>
          <w:b/>
          <w:noProof w:val="0"/>
        </w:rPr>
        <w:t>51</w:t>
      </w:r>
      <w:r w:rsidRPr="009C2E4A">
        <w:rPr>
          <w:noProof w:val="0"/>
        </w:rPr>
        <w:t>(9)</w:t>
      </w:r>
      <w:r w:rsidRPr="009C2E4A">
        <w:rPr>
          <w:b/>
          <w:noProof w:val="0"/>
        </w:rPr>
        <w:t>:</w:t>
      </w:r>
      <w:r w:rsidRPr="009C2E4A">
        <w:rPr>
          <w:noProof w:val="0"/>
        </w:rPr>
        <w:t xml:space="preserve"> 2036-2046.</w:t>
      </w:r>
    </w:p>
    <w:p w14:paraId="14EE828D" w14:textId="77777777" w:rsidR="007D6168" w:rsidRPr="009C2E4A" w:rsidRDefault="001E77AB" w:rsidP="009C2E4A">
      <w:pPr>
        <w:pStyle w:val="EndNoteBibliography"/>
        <w:spacing w:line="360" w:lineRule="auto"/>
        <w:ind w:left="720" w:hanging="720"/>
        <w:rPr>
          <w:noProof w:val="0"/>
        </w:rPr>
      </w:pPr>
      <w:r w:rsidRPr="009C2E4A">
        <w:rPr>
          <w:noProof w:val="0"/>
        </w:rPr>
        <w:t>2.</w:t>
      </w:r>
      <w:r w:rsidRPr="009C2E4A">
        <w:rPr>
          <w:noProof w:val="0"/>
        </w:rPr>
        <w:tab/>
        <w:t>Molecular Operating Environment (MOE). 2016.08 ed. Chemical Computing Group Inc., 1010 Sherbrooke St. West, Suite #910, Montreal, QC, Canada, H3A 2R7; 2016.</w:t>
      </w:r>
    </w:p>
    <w:p w14:paraId="00FC45A0" w14:textId="77777777" w:rsidR="007D6168" w:rsidRPr="009C2E4A" w:rsidRDefault="001E77AB" w:rsidP="009C2E4A">
      <w:pPr>
        <w:pStyle w:val="EndNoteBibliography"/>
        <w:spacing w:line="360" w:lineRule="auto"/>
        <w:ind w:left="720" w:hanging="720"/>
        <w:rPr>
          <w:noProof w:val="0"/>
        </w:rPr>
      </w:pPr>
      <w:r w:rsidRPr="009C2E4A">
        <w:rPr>
          <w:noProof w:val="0"/>
        </w:rPr>
        <w:t>3.</w:t>
      </w:r>
      <w:r w:rsidRPr="009C2E4A">
        <w:rPr>
          <w:noProof w:val="0"/>
        </w:rPr>
        <w:tab/>
        <w:t xml:space="preserve">Takemura K., Sato C.&amp; Kitao A. ColDock: Concentrated Ligand Docking with All-Atom Molecular Dynamics Simulation. </w:t>
      </w:r>
      <w:r w:rsidRPr="009C2E4A">
        <w:rPr>
          <w:i/>
          <w:noProof w:val="0"/>
        </w:rPr>
        <w:t>J. Phys. Chem. B</w:t>
      </w:r>
      <w:r w:rsidRPr="009C2E4A">
        <w:rPr>
          <w:noProof w:val="0"/>
        </w:rPr>
        <w:t xml:space="preserve"> 2018, </w:t>
      </w:r>
      <w:r w:rsidRPr="009C2E4A">
        <w:rPr>
          <w:b/>
          <w:noProof w:val="0"/>
        </w:rPr>
        <w:t>122</w:t>
      </w:r>
      <w:r w:rsidRPr="009C2E4A">
        <w:rPr>
          <w:noProof w:val="0"/>
        </w:rPr>
        <w:t>(29)</w:t>
      </w:r>
      <w:r w:rsidRPr="009C2E4A">
        <w:rPr>
          <w:b/>
          <w:noProof w:val="0"/>
        </w:rPr>
        <w:t>:</w:t>
      </w:r>
      <w:r w:rsidRPr="009C2E4A">
        <w:rPr>
          <w:noProof w:val="0"/>
        </w:rPr>
        <w:t xml:space="preserve"> 7191-7200.</w:t>
      </w:r>
    </w:p>
    <w:p w14:paraId="66286E25" w14:textId="77777777" w:rsidR="007D6168" w:rsidRPr="009C2E4A" w:rsidRDefault="001E77AB" w:rsidP="009C2E4A">
      <w:pPr>
        <w:pStyle w:val="EndNoteBibliography"/>
        <w:spacing w:line="360" w:lineRule="auto"/>
        <w:ind w:left="720" w:hanging="720"/>
        <w:rPr>
          <w:noProof w:val="0"/>
        </w:rPr>
      </w:pPr>
      <w:r w:rsidRPr="009C2E4A">
        <w:rPr>
          <w:noProof w:val="0"/>
        </w:rPr>
        <w:t>4.</w:t>
      </w:r>
      <w:r w:rsidRPr="009C2E4A">
        <w:rPr>
          <w:noProof w:val="0"/>
        </w:rPr>
        <w:tab/>
        <w:t>Schmidt M. W.</w:t>
      </w:r>
      <w:r w:rsidRPr="009C2E4A">
        <w:rPr>
          <w:i/>
          <w:noProof w:val="0"/>
        </w:rPr>
        <w:t>, et al.</w:t>
      </w:r>
      <w:r w:rsidRPr="009C2E4A">
        <w:rPr>
          <w:noProof w:val="0"/>
        </w:rPr>
        <w:t xml:space="preserve"> General atomic and molecular electronic structure system. </w:t>
      </w:r>
      <w:r w:rsidRPr="009C2E4A">
        <w:rPr>
          <w:i/>
          <w:noProof w:val="0"/>
        </w:rPr>
        <w:t>J. Comput. Chem.</w:t>
      </w:r>
      <w:r w:rsidRPr="009C2E4A">
        <w:rPr>
          <w:noProof w:val="0"/>
        </w:rPr>
        <w:t xml:space="preserve"> 1993, </w:t>
      </w:r>
      <w:r w:rsidRPr="009C2E4A">
        <w:rPr>
          <w:b/>
          <w:noProof w:val="0"/>
        </w:rPr>
        <w:t>14</w:t>
      </w:r>
      <w:r w:rsidRPr="009C2E4A">
        <w:rPr>
          <w:noProof w:val="0"/>
        </w:rPr>
        <w:t>(11)</w:t>
      </w:r>
      <w:r w:rsidRPr="009C2E4A">
        <w:rPr>
          <w:b/>
          <w:noProof w:val="0"/>
        </w:rPr>
        <w:t>:</w:t>
      </w:r>
      <w:r w:rsidRPr="009C2E4A">
        <w:rPr>
          <w:noProof w:val="0"/>
        </w:rPr>
        <w:t xml:space="preserve"> 1347-1363.</w:t>
      </w:r>
    </w:p>
    <w:p w14:paraId="524A6AAF" w14:textId="77777777" w:rsidR="007D6168" w:rsidRPr="009C2E4A" w:rsidRDefault="001E77AB" w:rsidP="009C2E4A">
      <w:pPr>
        <w:pStyle w:val="EndNoteBibliography"/>
        <w:spacing w:line="360" w:lineRule="auto"/>
        <w:ind w:left="720" w:hanging="720"/>
        <w:rPr>
          <w:noProof w:val="0"/>
        </w:rPr>
      </w:pPr>
      <w:r w:rsidRPr="009C2E4A">
        <w:rPr>
          <w:noProof w:val="0"/>
        </w:rPr>
        <w:t>5.</w:t>
      </w:r>
      <w:r w:rsidRPr="009C2E4A">
        <w:rPr>
          <w:noProof w:val="0"/>
        </w:rPr>
        <w:tab/>
        <w:t xml:space="preserve">Bayly C. I., Cieplak P., Cornell W.&amp; Kollman P. A. A well-behaved electrostatic potential based method using charge restraints for deriving atomic charges: the RESP model. </w:t>
      </w:r>
      <w:r w:rsidRPr="009C2E4A">
        <w:rPr>
          <w:i/>
          <w:noProof w:val="0"/>
        </w:rPr>
        <w:t>J. Phys. Chem.</w:t>
      </w:r>
      <w:r w:rsidRPr="009C2E4A">
        <w:rPr>
          <w:noProof w:val="0"/>
        </w:rPr>
        <w:t xml:space="preserve"> 1993, </w:t>
      </w:r>
      <w:r w:rsidRPr="009C2E4A">
        <w:rPr>
          <w:b/>
          <w:noProof w:val="0"/>
        </w:rPr>
        <w:t>97</w:t>
      </w:r>
      <w:r w:rsidRPr="009C2E4A">
        <w:rPr>
          <w:noProof w:val="0"/>
        </w:rPr>
        <w:t>(40)</w:t>
      </w:r>
      <w:r w:rsidRPr="009C2E4A">
        <w:rPr>
          <w:b/>
          <w:noProof w:val="0"/>
        </w:rPr>
        <w:t>:</w:t>
      </w:r>
      <w:r w:rsidRPr="009C2E4A">
        <w:rPr>
          <w:noProof w:val="0"/>
        </w:rPr>
        <w:t xml:space="preserve"> 10269-10280.</w:t>
      </w:r>
    </w:p>
    <w:p w14:paraId="6620A894" w14:textId="77777777" w:rsidR="007D6168" w:rsidRPr="009C2E4A" w:rsidRDefault="001E77AB" w:rsidP="009C2E4A">
      <w:pPr>
        <w:pStyle w:val="EndNoteBibliography"/>
        <w:spacing w:line="360" w:lineRule="auto"/>
        <w:ind w:left="720" w:hanging="720"/>
        <w:rPr>
          <w:noProof w:val="0"/>
        </w:rPr>
      </w:pPr>
      <w:r w:rsidRPr="009C2E4A">
        <w:rPr>
          <w:noProof w:val="0"/>
        </w:rPr>
        <w:t>6.</w:t>
      </w:r>
      <w:r w:rsidRPr="009C2E4A">
        <w:rPr>
          <w:noProof w:val="0"/>
        </w:rPr>
        <w:tab/>
        <w:t xml:space="preserve">Wang J., Wolf R. M., Caldwell J. W., Kollman P. A.&amp; Case D. A. Development and testing of a general amber force field. </w:t>
      </w:r>
      <w:r w:rsidRPr="009C2E4A">
        <w:rPr>
          <w:i/>
          <w:noProof w:val="0"/>
        </w:rPr>
        <w:t>J. Comput. Chem.</w:t>
      </w:r>
      <w:r w:rsidRPr="009C2E4A">
        <w:rPr>
          <w:noProof w:val="0"/>
        </w:rPr>
        <w:t xml:space="preserve"> 2004, </w:t>
      </w:r>
      <w:r w:rsidRPr="009C2E4A">
        <w:rPr>
          <w:b/>
          <w:noProof w:val="0"/>
        </w:rPr>
        <w:t>25</w:t>
      </w:r>
      <w:r w:rsidRPr="009C2E4A">
        <w:rPr>
          <w:noProof w:val="0"/>
        </w:rPr>
        <w:t>(9)</w:t>
      </w:r>
      <w:r w:rsidRPr="009C2E4A">
        <w:rPr>
          <w:b/>
          <w:noProof w:val="0"/>
        </w:rPr>
        <w:t>:</w:t>
      </w:r>
      <w:r w:rsidRPr="009C2E4A">
        <w:rPr>
          <w:noProof w:val="0"/>
        </w:rPr>
        <w:t xml:space="preserve"> 1157-1174.</w:t>
      </w:r>
    </w:p>
    <w:p w14:paraId="4E28F841" w14:textId="77777777" w:rsidR="007D6168" w:rsidRPr="009C2E4A" w:rsidRDefault="001E77AB" w:rsidP="009C2E4A">
      <w:pPr>
        <w:pStyle w:val="EndNoteBibliography"/>
        <w:spacing w:line="360" w:lineRule="auto"/>
        <w:ind w:left="720" w:hanging="720"/>
        <w:rPr>
          <w:noProof w:val="0"/>
        </w:rPr>
      </w:pPr>
      <w:r w:rsidRPr="009C2E4A">
        <w:rPr>
          <w:noProof w:val="0"/>
        </w:rPr>
        <w:lastRenderedPageBreak/>
        <w:t>7.</w:t>
      </w:r>
      <w:r w:rsidRPr="009C2E4A">
        <w:rPr>
          <w:noProof w:val="0"/>
        </w:rPr>
        <w:tab/>
        <w:t>Lindorff-Larsen K.</w:t>
      </w:r>
      <w:r w:rsidRPr="009C2E4A">
        <w:rPr>
          <w:i/>
          <w:noProof w:val="0"/>
        </w:rPr>
        <w:t>, et al.</w:t>
      </w:r>
      <w:r w:rsidRPr="009C2E4A">
        <w:rPr>
          <w:noProof w:val="0"/>
        </w:rPr>
        <w:t xml:space="preserve"> Improved side-chain torsion potentials for the Amber ff99SB protein force field. </w:t>
      </w:r>
      <w:r w:rsidRPr="009C2E4A">
        <w:rPr>
          <w:i/>
          <w:noProof w:val="0"/>
        </w:rPr>
        <w:t>Proteins</w:t>
      </w:r>
      <w:r w:rsidRPr="009C2E4A">
        <w:rPr>
          <w:noProof w:val="0"/>
        </w:rPr>
        <w:t xml:space="preserve"> 2010, </w:t>
      </w:r>
      <w:r w:rsidRPr="009C2E4A">
        <w:rPr>
          <w:b/>
          <w:noProof w:val="0"/>
        </w:rPr>
        <w:t>78</w:t>
      </w:r>
      <w:r w:rsidRPr="009C2E4A">
        <w:rPr>
          <w:noProof w:val="0"/>
        </w:rPr>
        <w:t>(8)</w:t>
      </w:r>
      <w:r w:rsidRPr="009C2E4A">
        <w:rPr>
          <w:b/>
          <w:noProof w:val="0"/>
        </w:rPr>
        <w:t>:</w:t>
      </w:r>
      <w:r w:rsidRPr="009C2E4A">
        <w:rPr>
          <w:noProof w:val="0"/>
        </w:rPr>
        <w:t xml:space="preserve"> 1950-1958.</w:t>
      </w:r>
    </w:p>
    <w:p w14:paraId="744FEC2B" w14:textId="77777777" w:rsidR="007D6168" w:rsidRPr="009C2E4A" w:rsidRDefault="001E77AB" w:rsidP="009C2E4A">
      <w:pPr>
        <w:pStyle w:val="EndNoteBibliography"/>
        <w:spacing w:line="360" w:lineRule="auto"/>
        <w:ind w:left="720" w:hanging="720"/>
        <w:rPr>
          <w:noProof w:val="0"/>
        </w:rPr>
      </w:pPr>
      <w:r w:rsidRPr="009C2E4A">
        <w:rPr>
          <w:noProof w:val="0"/>
        </w:rPr>
        <w:t>8.</w:t>
      </w:r>
      <w:r w:rsidRPr="009C2E4A">
        <w:rPr>
          <w:noProof w:val="0"/>
        </w:rPr>
        <w:tab/>
        <w:t xml:space="preserve">Jorgensen W. L., Chandrasekhar J., Madura J. D., Impey R. W.&amp; Klein M. L. Comparison of simple potential functions for simulating liquid water. </w:t>
      </w:r>
      <w:r w:rsidRPr="009C2E4A">
        <w:rPr>
          <w:i/>
          <w:noProof w:val="0"/>
        </w:rPr>
        <w:t>J. Chem. Phys.</w:t>
      </w:r>
      <w:r w:rsidRPr="009C2E4A">
        <w:rPr>
          <w:noProof w:val="0"/>
        </w:rPr>
        <w:t xml:space="preserve"> 1983, </w:t>
      </w:r>
      <w:r w:rsidRPr="009C2E4A">
        <w:rPr>
          <w:b/>
          <w:noProof w:val="0"/>
        </w:rPr>
        <w:t>79</w:t>
      </w:r>
      <w:r w:rsidRPr="009C2E4A">
        <w:rPr>
          <w:noProof w:val="0"/>
        </w:rPr>
        <w:t>(2)</w:t>
      </w:r>
      <w:r w:rsidRPr="009C2E4A">
        <w:rPr>
          <w:b/>
          <w:noProof w:val="0"/>
        </w:rPr>
        <w:t>:</w:t>
      </w:r>
      <w:r w:rsidRPr="009C2E4A">
        <w:rPr>
          <w:noProof w:val="0"/>
        </w:rPr>
        <w:t xml:space="preserve"> 926-935.</w:t>
      </w:r>
    </w:p>
    <w:p w14:paraId="3B2FD2B6" w14:textId="77777777" w:rsidR="007D6168" w:rsidRPr="009C2E4A" w:rsidRDefault="001E77AB" w:rsidP="009C2E4A">
      <w:pPr>
        <w:pStyle w:val="EndNoteBibliography"/>
        <w:spacing w:line="360" w:lineRule="auto"/>
        <w:ind w:left="720" w:hanging="720"/>
        <w:rPr>
          <w:noProof w:val="0"/>
        </w:rPr>
      </w:pPr>
      <w:r w:rsidRPr="009C2E4A">
        <w:rPr>
          <w:noProof w:val="0"/>
        </w:rPr>
        <w:t>9.</w:t>
      </w:r>
      <w:r w:rsidRPr="009C2E4A">
        <w:rPr>
          <w:noProof w:val="0"/>
        </w:rPr>
        <w:tab/>
        <w:t>Hess B., Kutzner C., van der Spoel D.&amp; Lindahl E. GROMACS 4:</w:t>
      </w:r>
      <w:r w:rsidRPr="009C2E4A">
        <w:rPr>
          <w:rFonts w:ascii="ＭＳ 明朝" w:eastAsia="ＭＳ 明朝" w:hAnsi="ＭＳ 明朝" w:cs="ＭＳ 明朝"/>
          <w:noProof w:val="0"/>
        </w:rPr>
        <w:t> </w:t>
      </w:r>
      <w:r w:rsidRPr="009C2E4A">
        <w:rPr>
          <w:noProof w:val="0"/>
        </w:rPr>
        <w:t xml:space="preserve"> Algorithms for Highly Efficient, Load-Balanced, and Scalable Molecular Simulation. </w:t>
      </w:r>
      <w:r w:rsidRPr="009C2E4A">
        <w:rPr>
          <w:i/>
          <w:noProof w:val="0"/>
        </w:rPr>
        <w:t>J. Chem. Theory Comput.</w:t>
      </w:r>
      <w:r w:rsidRPr="009C2E4A">
        <w:rPr>
          <w:noProof w:val="0"/>
        </w:rPr>
        <w:t xml:space="preserve"> 2008, </w:t>
      </w:r>
      <w:r w:rsidRPr="009C2E4A">
        <w:rPr>
          <w:b/>
          <w:noProof w:val="0"/>
        </w:rPr>
        <w:t>4</w:t>
      </w:r>
      <w:r w:rsidRPr="009C2E4A">
        <w:rPr>
          <w:noProof w:val="0"/>
        </w:rPr>
        <w:t>(3)</w:t>
      </w:r>
      <w:r w:rsidRPr="009C2E4A">
        <w:rPr>
          <w:b/>
          <w:noProof w:val="0"/>
        </w:rPr>
        <w:t>:</w:t>
      </w:r>
      <w:r w:rsidRPr="009C2E4A">
        <w:rPr>
          <w:noProof w:val="0"/>
        </w:rPr>
        <w:t xml:space="preserve"> 435-447.</w:t>
      </w:r>
    </w:p>
    <w:p w14:paraId="6167D403" w14:textId="77777777" w:rsidR="007D6168" w:rsidRPr="009C2E4A" w:rsidRDefault="001E77AB" w:rsidP="009C2E4A">
      <w:pPr>
        <w:pStyle w:val="EndNoteBibliography"/>
        <w:spacing w:line="360" w:lineRule="auto"/>
        <w:ind w:left="720" w:hanging="720"/>
        <w:rPr>
          <w:noProof w:val="0"/>
        </w:rPr>
      </w:pPr>
      <w:r w:rsidRPr="009C2E4A">
        <w:rPr>
          <w:noProof w:val="0"/>
        </w:rPr>
        <w:t>10.</w:t>
      </w:r>
      <w:r w:rsidRPr="009C2E4A">
        <w:rPr>
          <w:noProof w:val="0"/>
        </w:rPr>
        <w:tab/>
        <w:t>Darden T., York D.&amp; Pedersen L. Particle mesh Ewald: An N</w:t>
      </w:r>
      <w:r w:rsidRPr="009C2E4A">
        <w:rPr>
          <w:rFonts w:ascii="ＭＳ 明朝" w:eastAsia="ＭＳ 明朝" w:hAnsi="ＭＳ 明朝" w:cs="ＭＳ 明朝"/>
          <w:noProof w:val="0"/>
        </w:rPr>
        <w:t>⋅</w:t>
      </w:r>
      <w:r w:rsidRPr="009C2E4A">
        <w:rPr>
          <w:noProof w:val="0"/>
        </w:rPr>
        <w:t xml:space="preserve">log(N) method for Ewald sums in large systems. </w:t>
      </w:r>
      <w:r w:rsidRPr="009C2E4A">
        <w:rPr>
          <w:i/>
          <w:noProof w:val="0"/>
        </w:rPr>
        <w:t>J. Chem. Phys.</w:t>
      </w:r>
      <w:r w:rsidRPr="009C2E4A">
        <w:rPr>
          <w:noProof w:val="0"/>
        </w:rPr>
        <w:t xml:space="preserve"> 1993, </w:t>
      </w:r>
      <w:r w:rsidRPr="009C2E4A">
        <w:rPr>
          <w:b/>
          <w:noProof w:val="0"/>
        </w:rPr>
        <w:t>98</w:t>
      </w:r>
      <w:r w:rsidRPr="009C2E4A">
        <w:rPr>
          <w:noProof w:val="0"/>
        </w:rPr>
        <w:t>(12)</w:t>
      </w:r>
      <w:r w:rsidRPr="009C2E4A">
        <w:rPr>
          <w:b/>
          <w:noProof w:val="0"/>
        </w:rPr>
        <w:t>:</w:t>
      </w:r>
      <w:r w:rsidRPr="009C2E4A">
        <w:rPr>
          <w:noProof w:val="0"/>
        </w:rPr>
        <w:t xml:space="preserve"> 10089-10092.</w:t>
      </w:r>
    </w:p>
    <w:p w14:paraId="37C95B73" w14:textId="77777777" w:rsidR="007D6168" w:rsidRPr="009C2E4A" w:rsidRDefault="001E77AB" w:rsidP="009C2E4A">
      <w:pPr>
        <w:pStyle w:val="EndNoteBibliography"/>
        <w:spacing w:line="360" w:lineRule="auto"/>
        <w:ind w:left="720" w:hanging="720"/>
        <w:rPr>
          <w:noProof w:val="0"/>
        </w:rPr>
      </w:pPr>
      <w:r w:rsidRPr="009C2E4A">
        <w:rPr>
          <w:noProof w:val="0"/>
        </w:rPr>
        <w:t>11.</w:t>
      </w:r>
      <w:r w:rsidRPr="009C2E4A">
        <w:rPr>
          <w:noProof w:val="0"/>
        </w:rPr>
        <w:tab/>
        <w:t xml:space="preserve">Hess B., Bekker H., Berendsen H. J. C.&amp; Fraaije J. G. E. M. LINCS: A linear constraint solver for molecular simulations. </w:t>
      </w:r>
      <w:r w:rsidRPr="009C2E4A">
        <w:rPr>
          <w:i/>
          <w:noProof w:val="0"/>
        </w:rPr>
        <w:t>J. Comput. Chem.</w:t>
      </w:r>
      <w:r w:rsidRPr="009C2E4A">
        <w:rPr>
          <w:noProof w:val="0"/>
        </w:rPr>
        <w:t xml:space="preserve"> 1997, </w:t>
      </w:r>
      <w:r w:rsidRPr="009C2E4A">
        <w:rPr>
          <w:b/>
          <w:noProof w:val="0"/>
        </w:rPr>
        <w:t>18</w:t>
      </w:r>
      <w:r w:rsidRPr="009C2E4A">
        <w:rPr>
          <w:noProof w:val="0"/>
        </w:rPr>
        <w:t>(12)</w:t>
      </w:r>
      <w:r w:rsidRPr="009C2E4A">
        <w:rPr>
          <w:b/>
          <w:noProof w:val="0"/>
        </w:rPr>
        <w:t>:</w:t>
      </w:r>
      <w:r w:rsidRPr="009C2E4A">
        <w:rPr>
          <w:noProof w:val="0"/>
        </w:rPr>
        <w:t xml:space="preserve"> 1463-1472.</w:t>
      </w:r>
    </w:p>
    <w:p w14:paraId="47382A68" w14:textId="77777777" w:rsidR="007D6168" w:rsidRPr="009C2E4A" w:rsidRDefault="001E77AB" w:rsidP="009C2E4A">
      <w:pPr>
        <w:pStyle w:val="EndNoteBibliography"/>
        <w:spacing w:line="360" w:lineRule="auto"/>
        <w:ind w:left="720" w:hanging="720"/>
        <w:rPr>
          <w:noProof w:val="0"/>
        </w:rPr>
      </w:pPr>
      <w:r w:rsidRPr="009C2E4A">
        <w:rPr>
          <w:noProof w:val="0"/>
        </w:rPr>
        <w:t>12.</w:t>
      </w:r>
      <w:r w:rsidRPr="009C2E4A">
        <w:rPr>
          <w:noProof w:val="0"/>
        </w:rPr>
        <w:tab/>
        <w:t xml:space="preserve">Nose S. A molecular dynamics method for simulations in the canonical ensemble. </w:t>
      </w:r>
      <w:r w:rsidRPr="009C2E4A">
        <w:rPr>
          <w:i/>
          <w:noProof w:val="0"/>
        </w:rPr>
        <w:t>Mol. Phys.</w:t>
      </w:r>
      <w:r w:rsidRPr="009C2E4A">
        <w:rPr>
          <w:noProof w:val="0"/>
        </w:rPr>
        <w:t xml:space="preserve"> 1984, </w:t>
      </w:r>
      <w:r w:rsidRPr="009C2E4A">
        <w:rPr>
          <w:b/>
          <w:noProof w:val="0"/>
        </w:rPr>
        <w:t>52:</w:t>
      </w:r>
      <w:r w:rsidRPr="009C2E4A">
        <w:rPr>
          <w:noProof w:val="0"/>
        </w:rPr>
        <w:t xml:space="preserve"> 255-268.</w:t>
      </w:r>
    </w:p>
    <w:p w14:paraId="63DA6045" w14:textId="77777777" w:rsidR="007D6168" w:rsidRPr="009C2E4A" w:rsidRDefault="001E77AB" w:rsidP="009C2E4A">
      <w:pPr>
        <w:pStyle w:val="EndNoteBibliography"/>
        <w:spacing w:line="360" w:lineRule="auto"/>
        <w:ind w:left="720" w:hanging="720"/>
        <w:rPr>
          <w:noProof w:val="0"/>
        </w:rPr>
      </w:pPr>
      <w:r w:rsidRPr="009C2E4A">
        <w:rPr>
          <w:noProof w:val="0"/>
        </w:rPr>
        <w:t>13.</w:t>
      </w:r>
      <w:r w:rsidRPr="009C2E4A">
        <w:rPr>
          <w:noProof w:val="0"/>
        </w:rPr>
        <w:tab/>
        <w:t xml:space="preserve">Hoover W. G. Canonical dynamics: Equilibrium phase-space distributions. </w:t>
      </w:r>
      <w:r w:rsidRPr="009C2E4A">
        <w:rPr>
          <w:i/>
          <w:noProof w:val="0"/>
        </w:rPr>
        <w:t>Phys. Rev. A</w:t>
      </w:r>
      <w:r w:rsidRPr="009C2E4A">
        <w:rPr>
          <w:noProof w:val="0"/>
        </w:rPr>
        <w:t xml:space="preserve"> 1985, </w:t>
      </w:r>
      <w:r w:rsidRPr="009C2E4A">
        <w:rPr>
          <w:b/>
          <w:noProof w:val="0"/>
        </w:rPr>
        <w:t>31:</w:t>
      </w:r>
      <w:r w:rsidRPr="009C2E4A">
        <w:rPr>
          <w:noProof w:val="0"/>
        </w:rPr>
        <w:t xml:space="preserve"> 1695-1697.</w:t>
      </w:r>
    </w:p>
    <w:p w14:paraId="25D76603" w14:textId="77777777" w:rsidR="007D6168" w:rsidRPr="009C2E4A" w:rsidRDefault="001E77AB" w:rsidP="009C2E4A">
      <w:pPr>
        <w:pStyle w:val="EndNoteBibliography"/>
        <w:spacing w:line="360" w:lineRule="auto"/>
        <w:ind w:left="720" w:hanging="720"/>
        <w:rPr>
          <w:noProof w:val="0"/>
        </w:rPr>
      </w:pPr>
      <w:r w:rsidRPr="009C2E4A">
        <w:rPr>
          <w:noProof w:val="0"/>
        </w:rPr>
        <w:lastRenderedPageBreak/>
        <w:t>14.</w:t>
      </w:r>
      <w:r w:rsidRPr="009C2E4A">
        <w:rPr>
          <w:noProof w:val="0"/>
        </w:rPr>
        <w:tab/>
        <w:t xml:space="preserve">Bussi G., Donadio D.&amp; Parrinello M. Canonical sampling through velocity rescaling. </w:t>
      </w:r>
      <w:r w:rsidRPr="009C2E4A">
        <w:rPr>
          <w:i/>
          <w:noProof w:val="0"/>
        </w:rPr>
        <w:t>J. Chem. Phys.</w:t>
      </w:r>
      <w:r w:rsidRPr="009C2E4A">
        <w:rPr>
          <w:noProof w:val="0"/>
        </w:rPr>
        <w:t xml:space="preserve"> 2007, </w:t>
      </w:r>
      <w:r w:rsidRPr="009C2E4A">
        <w:rPr>
          <w:b/>
          <w:noProof w:val="0"/>
        </w:rPr>
        <w:t>126</w:t>
      </w:r>
      <w:r w:rsidRPr="009C2E4A">
        <w:rPr>
          <w:noProof w:val="0"/>
        </w:rPr>
        <w:t>(1)</w:t>
      </w:r>
      <w:r w:rsidRPr="009C2E4A">
        <w:rPr>
          <w:b/>
          <w:noProof w:val="0"/>
        </w:rPr>
        <w:t>:</w:t>
      </w:r>
      <w:r w:rsidRPr="009C2E4A">
        <w:rPr>
          <w:noProof w:val="0"/>
        </w:rPr>
        <w:t xml:space="preserve"> 014101.</w:t>
      </w:r>
    </w:p>
    <w:p w14:paraId="3B983237" w14:textId="77777777" w:rsidR="007D6168" w:rsidRPr="009C2E4A" w:rsidRDefault="001E77AB" w:rsidP="009C2E4A">
      <w:pPr>
        <w:pStyle w:val="EndNoteBibliography"/>
        <w:spacing w:line="360" w:lineRule="auto"/>
        <w:ind w:left="720" w:hanging="720"/>
        <w:rPr>
          <w:noProof w:val="0"/>
        </w:rPr>
      </w:pPr>
      <w:r w:rsidRPr="009C2E4A">
        <w:rPr>
          <w:noProof w:val="0"/>
        </w:rPr>
        <w:t>15.</w:t>
      </w:r>
      <w:r w:rsidRPr="009C2E4A">
        <w:rPr>
          <w:noProof w:val="0"/>
        </w:rPr>
        <w:tab/>
        <w:t xml:space="preserve">Berendsen H. J. C., Postma J. P. M., Vangunsteren W. F., Dinola A.&amp; Haak J. R. Molecular dynamics with coupling to an external bath. </w:t>
      </w:r>
      <w:r w:rsidRPr="009C2E4A">
        <w:rPr>
          <w:i/>
          <w:noProof w:val="0"/>
        </w:rPr>
        <w:t>J. Chem. Phys.</w:t>
      </w:r>
      <w:r w:rsidRPr="009C2E4A">
        <w:rPr>
          <w:noProof w:val="0"/>
        </w:rPr>
        <w:t xml:space="preserve"> 1984, </w:t>
      </w:r>
      <w:r w:rsidRPr="009C2E4A">
        <w:rPr>
          <w:b/>
          <w:noProof w:val="0"/>
        </w:rPr>
        <w:t>81</w:t>
      </w:r>
      <w:r w:rsidRPr="009C2E4A">
        <w:rPr>
          <w:noProof w:val="0"/>
        </w:rPr>
        <w:t>(8)</w:t>
      </w:r>
      <w:r w:rsidRPr="009C2E4A">
        <w:rPr>
          <w:b/>
          <w:noProof w:val="0"/>
        </w:rPr>
        <w:t>:</w:t>
      </w:r>
      <w:r w:rsidRPr="009C2E4A">
        <w:rPr>
          <w:noProof w:val="0"/>
        </w:rPr>
        <w:t xml:space="preserve"> 3684–3690.</w:t>
      </w:r>
    </w:p>
    <w:p w14:paraId="086C89AE" w14:textId="77777777" w:rsidR="007D6168" w:rsidRPr="009C2E4A" w:rsidRDefault="001E77AB" w:rsidP="009C2E4A">
      <w:pPr>
        <w:pStyle w:val="EndNoteBibliography"/>
        <w:spacing w:line="360" w:lineRule="auto"/>
        <w:ind w:left="720" w:hanging="720"/>
        <w:rPr>
          <w:noProof w:val="0"/>
        </w:rPr>
      </w:pPr>
      <w:r w:rsidRPr="009C2E4A">
        <w:rPr>
          <w:noProof w:val="0"/>
        </w:rPr>
        <w:t>16.</w:t>
      </w:r>
      <w:r w:rsidRPr="009C2E4A">
        <w:rPr>
          <w:noProof w:val="0"/>
        </w:rPr>
        <w:tab/>
        <w:t xml:space="preserve">Parrinello M.&amp; Rahman A. Polymorphic transitions in single crystals: A new molecular dynamics method. </w:t>
      </w:r>
      <w:r w:rsidRPr="009C2E4A">
        <w:rPr>
          <w:i/>
          <w:noProof w:val="0"/>
        </w:rPr>
        <w:t>J. Appl. Phys.</w:t>
      </w:r>
      <w:r w:rsidRPr="009C2E4A">
        <w:rPr>
          <w:noProof w:val="0"/>
        </w:rPr>
        <w:t xml:space="preserve"> 1981, </w:t>
      </w:r>
      <w:r w:rsidRPr="009C2E4A">
        <w:rPr>
          <w:b/>
          <w:noProof w:val="0"/>
        </w:rPr>
        <w:t>52</w:t>
      </w:r>
      <w:r w:rsidRPr="009C2E4A">
        <w:rPr>
          <w:noProof w:val="0"/>
        </w:rPr>
        <w:t>(12)</w:t>
      </w:r>
      <w:r w:rsidRPr="009C2E4A">
        <w:rPr>
          <w:b/>
          <w:noProof w:val="0"/>
        </w:rPr>
        <w:t>:</w:t>
      </w:r>
      <w:r w:rsidRPr="009C2E4A">
        <w:rPr>
          <w:noProof w:val="0"/>
        </w:rPr>
        <w:t xml:space="preserve"> 7182-7190.</w:t>
      </w:r>
    </w:p>
    <w:p w14:paraId="30650072" w14:textId="77777777" w:rsidR="007D6168" w:rsidRPr="009C2E4A" w:rsidRDefault="001E77AB" w:rsidP="009C2E4A">
      <w:pPr>
        <w:pStyle w:val="EndNoteBibliography"/>
        <w:spacing w:line="360" w:lineRule="auto"/>
        <w:ind w:left="720" w:hanging="720"/>
        <w:rPr>
          <w:noProof w:val="0"/>
        </w:rPr>
      </w:pPr>
      <w:r w:rsidRPr="009C2E4A">
        <w:rPr>
          <w:noProof w:val="0"/>
        </w:rPr>
        <w:t>17.</w:t>
      </w:r>
      <w:r w:rsidRPr="009C2E4A">
        <w:rPr>
          <w:noProof w:val="0"/>
        </w:rPr>
        <w:tab/>
        <w:t xml:space="preserve">Humphrey W., Dalke A.&amp; Schulten K. VMD: visual molecular dynamics. </w:t>
      </w:r>
      <w:r w:rsidRPr="009C2E4A">
        <w:rPr>
          <w:i/>
          <w:noProof w:val="0"/>
        </w:rPr>
        <w:t>J. Mol. Graph.</w:t>
      </w:r>
      <w:r w:rsidRPr="009C2E4A">
        <w:rPr>
          <w:noProof w:val="0"/>
        </w:rPr>
        <w:t xml:space="preserve"> 1996, </w:t>
      </w:r>
      <w:r w:rsidRPr="009C2E4A">
        <w:rPr>
          <w:b/>
          <w:noProof w:val="0"/>
        </w:rPr>
        <w:t>14</w:t>
      </w:r>
      <w:r w:rsidRPr="009C2E4A">
        <w:rPr>
          <w:noProof w:val="0"/>
        </w:rPr>
        <w:t>(1)</w:t>
      </w:r>
      <w:r w:rsidRPr="009C2E4A">
        <w:rPr>
          <w:b/>
          <w:noProof w:val="0"/>
        </w:rPr>
        <w:t>:</w:t>
      </w:r>
      <w:r w:rsidRPr="009C2E4A">
        <w:rPr>
          <w:noProof w:val="0"/>
        </w:rPr>
        <w:t xml:space="preserve"> 33-38, 27-38.</w:t>
      </w:r>
    </w:p>
    <w:p w14:paraId="74369F61" w14:textId="77777777" w:rsidR="007D6168" w:rsidRPr="009C2E4A" w:rsidRDefault="001E77AB" w:rsidP="009C2E4A">
      <w:pPr>
        <w:pStyle w:val="EndNoteBibliography"/>
        <w:spacing w:line="360" w:lineRule="auto"/>
        <w:ind w:left="720" w:hanging="720"/>
        <w:rPr>
          <w:noProof w:val="0"/>
        </w:rPr>
      </w:pPr>
      <w:r w:rsidRPr="009C2E4A">
        <w:rPr>
          <w:noProof w:val="0"/>
        </w:rPr>
        <w:t>18.</w:t>
      </w:r>
      <w:r w:rsidRPr="009C2E4A">
        <w:rPr>
          <w:noProof w:val="0"/>
        </w:rPr>
        <w:tab/>
        <w:t xml:space="preserve">Ishioka T. Extended K-means with an efficient estimation of the number of clusters.  </w:t>
      </w:r>
      <w:r w:rsidRPr="009C2E4A">
        <w:rPr>
          <w:i/>
          <w:noProof w:val="0"/>
        </w:rPr>
        <w:t>Intelligent Data Engineering and Automated Learning — IDEAL 2000</w:t>
      </w:r>
      <w:r w:rsidRPr="009C2E4A">
        <w:rPr>
          <w:noProof w:val="0"/>
        </w:rPr>
        <w:t>, 2000, pp 17-22.</w:t>
      </w:r>
    </w:p>
    <w:p w14:paraId="3EA3323F" w14:textId="77777777" w:rsidR="007D6168" w:rsidRPr="009C2E4A" w:rsidRDefault="001E77AB" w:rsidP="009C2E4A">
      <w:pPr>
        <w:pStyle w:val="EndNoteBibliography"/>
        <w:spacing w:line="360" w:lineRule="auto"/>
        <w:ind w:left="720" w:hanging="720"/>
        <w:rPr>
          <w:noProof w:val="0"/>
        </w:rPr>
      </w:pPr>
      <w:r w:rsidRPr="009C2E4A">
        <w:rPr>
          <w:noProof w:val="0"/>
        </w:rPr>
        <w:t>19.</w:t>
      </w:r>
      <w:r w:rsidRPr="009C2E4A">
        <w:rPr>
          <w:noProof w:val="0"/>
        </w:rPr>
        <w:tab/>
        <w:t xml:space="preserve">Mondal J., Friesner R. A.&amp; Berne B. J. Role of Desolvation in Thermodynamics and Kinetics of Ligand Binding to a Kinase. </w:t>
      </w:r>
      <w:r w:rsidRPr="009C2E4A">
        <w:rPr>
          <w:i/>
          <w:noProof w:val="0"/>
        </w:rPr>
        <w:t>J. Chem. Theory. Comput.</w:t>
      </w:r>
      <w:r w:rsidRPr="009C2E4A">
        <w:rPr>
          <w:noProof w:val="0"/>
        </w:rPr>
        <w:t xml:space="preserve"> 2014, </w:t>
      </w:r>
      <w:r w:rsidRPr="009C2E4A">
        <w:rPr>
          <w:b/>
          <w:noProof w:val="0"/>
        </w:rPr>
        <w:t>10</w:t>
      </w:r>
      <w:r w:rsidRPr="009C2E4A">
        <w:rPr>
          <w:noProof w:val="0"/>
        </w:rPr>
        <w:t>(12)</w:t>
      </w:r>
      <w:r w:rsidRPr="009C2E4A">
        <w:rPr>
          <w:b/>
          <w:noProof w:val="0"/>
        </w:rPr>
        <w:t>:</w:t>
      </w:r>
      <w:r w:rsidRPr="009C2E4A">
        <w:rPr>
          <w:noProof w:val="0"/>
        </w:rPr>
        <w:t xml:space="preserve"> 5696-5705.</w:t>
      </w:r>
    </w:p>
    <w:p w14:paraId="3AF3421A" w14:textId="77777777" w:rsidR="007D6168" w:rsidRPr="009C2E4A" w:rsidRDefault="001E77AB" w:rsidP="009C2E4A">
      <w:pPr>
        <w:pStyle w:val="EndNoteBibliography"/>
        <w:spacing w:line="360" w:lineRule="auto"/>
        <w:ind w:left="720" w:hanging="720"/>
        <w:rPr>
          <w:noProof w:val="0"/>
        </w:rPr>
      </w:pPr>
      <w:r w:rsidRPr="009C2E4A">
        <w:rPr>
          <w:noProof w:val="0"/>
        </w:rPr>
        <w:t>20.</w:t>
      </w:r>
      <w:r w:rsidRPr="009C2E4A">
        <w:rPr>
          <w:noProof w:val="0"/>
        </w:rPr>
        <w:tab/>
        <w:t xml:space="preserve">Nakajima N., Nakamura H.&amp; Kidera A. Multicanonical ensemble generated by molecular dynamics simulation for enhanced conforma conformational sampling of peptides. </w:t>
      </w:r>
      <w:r w:rsidRPr="009C2E4A">
        <w:rPr>
          <w:i/>
          <w:noProof w:val="0"/>
        </w:rPr>
        <w:t>J. Phys. Chem. B</w:t>
      </w:r>
      <w:r w:rsidRPr="009C2E4A">
        <w:rPr>
          <w:noProof w:val="0"/>
        </w:rPr>
        <w:t xml:space="preserve"> 1997, </w:t>
      </w:r>
      <w:r w:rsidRPr="009C2E4A">
        <w:rPr>
          <w:b/>
          <w:noProof w:val="0"/>
        </w:rPr>
        <w:t>101</w:t>
      </w:r>
      <w:r w:rsidRPr="009C2E4A">
        <w:rPr>
          <w:noProof w:val="0"/>
        </w:rPr>
        <w:t>(5)</w:t>
      </w:r>
      <w:r w:rsidRPr="009C2E4A">
        <w:rPr>
          <w:b/>
          <w:noProof w:val="0"/>
        </w:rPr>
        <w:t>:</w:t>
      </w:r>
      <w:r w:rsidRPr="009C2E4A">
        <w:rPr>
          <w:noProof w:val="0"/>
        </w:rPr>
        <w:t xml:space="preserve"> 817-824.</w:t>
      </w:r>
    </w:p>
    <w:p w14:paraId="00A1F32A" w14:textId="6A693E5F" w:rsidR="007D6168" w:rsidRPr="009C2E4A" w:rsidRDefault="001E77AB" w:rsidP="009C2E4A">
      <w:pPr>
        <w:pStyle w:val="EndNoteBibliography"/>
        <w:spacing w:line="360" w:lineRule="auto"/>
        <w:ind w:left="720" w:hanging="720"/>
        <w:rPr>
          <w:noProof w:val="0"/>
        </w:rPr>
      </w:pPr>
      <w:r w:rsidRPr="009C2E4A">
        <w:rPr>
          <w:noProof w:val="0"/>
        </w:rPr>
        <w:lastRenderedPageBreak/>
        <w:t>21.</w:t>
      </w:r>
      <w:r w:rsidRPr="009C2E4A">
        <w:rPr>
          <w:noProof w:val="0"/>
        </w:rPr>
        <w:tab/>
        <w:t>Bekker G. J.</w:t>
      </w:r>
      <w:r w:rsidRPr="009C2E4A">
        <w:rPr>
          <w:i/>
          <w:noProof w:val="0"/>
        </w:rPr>
        <w:t>, et al.</w:t>
      </w:r>
      <w:r w:rsidRPr="009C2E4A">
        <w:rPr>
          <w:noProof w:val="0"/>
        </w:rPr>
        <w:t xml:space="preserve"> Accurate Prediction of Complex Structure and Affinity for a Flexible Protein Receptor and Its Inhibitor. </w:t>
      </w:r>
      <w:r w:rsidRPr="009C2E4A">
        <w:rPr>
          <w:i/>
          <w:noProof w:val="0"/>
        </w:rPr>
        <w:t>J. Chem. Theory. Comput.</w:t>
      </w:r>
      <w:r w:rsidRPr="009C2E4A">
        <w:rPr>
          <w:noProof w:val="0"/>
        </w:rPr>
        <w:t xml:space="preserve"> 2017, </w:t>
      </w:r>
      <w:r w:rsidRPr="009C2E4A">
        <w:rPr>
          <w:b/>
          <w:noProof w:val="0"/>
        </w:rPr>
        <w:t>13</w:t>
      </w:r>
      <w:r w:rsidRPr="009C2E4A">
        <w:rPr>
          <w:noProof w:val="0"/>
        </w:rPr>
        <w:t>(6)</w:t>
      </w:r>
      <w:r w:rsidRPr="009C2E4A">
        <w:rPr>
          <w:b/>
          <w:noProof w:val="0"/>
        </w:rPr>
        <w:t>:</w:t>
      </w:r>
      <w:r w:rsidRPr="009C2E4A">
        <w:rPr>
          <w:noProof w:val="0"/>
        </w:rPr>
        <w:t xml:space="preserve"> 2389-2399.</w:t>
      </w:r>
    </w:p>
    <w:p w14:paraId="5FFA4B5A" w14:textId="77777777" w:rsidR="00B67401" w:rsidRPr="009C2E4A" w:rsidRDefault="001E77AB" w:rsidP="009C2E4A">
      <w:pPr>
        <w:spacing w:line="360" w:lineRule="auto"/>
        <w:rPr>
          <w:rFonts w:ascii="Times New Roman" w:hAnsi="Times New Roman" w:cs="Times New Roman"/>
        </w:rPr>
      </w:pPr>
      <w:r w:rsidRPr="009C2E4A">
        <w:rPr>
          <w:rFonts w:ascii="Times New Roman" w:hAnsi="Times New Roman" w:cs="Times New Roman"/>
          <w:sz w:val="20"/>
          <w:szCs w:val="20"/>
        </w:rPr>
        <w:fldChar w:fldCharType="end"/>
      </w:r>
    </w:p>
    <w:sectPr w:rsidR="00B67401" w:rsidRPr="009C2E4A" w:rsidSect="009C2E4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A2515" w14:textId="77777777" w:rsidR="00BB52A3" w:rsidRDefault="00BB52A3">
      <w:r>
        <w:separator/>
      </w:r>
    </w:p>
  </w:endnote>
  <w:endnote w:type="continuationSeparator" w:id="0">
    <w:p w14:paraId="1493EA12" w14:textId="77777777" w:rsidR="00BB52A3" w:rsidRDefault="00BB5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2235212"/>
      <w:docPartObj>
        <w:docPartGallery w:val="Page Numbers (Bottom of Page)"/>
        <w:docPartUnique/>
      </w:docPartObj>
    </w:sdtPr>
    <w:sdtContent>
      <w:p w14:paraId="184F45B8" w14:textId="77777777" w:rsidR="00FE2F96" w:rsidRDefault="00FE2F96">
        <w:pPr>
          <w:pStyle w:val="a5"/>
          <w:jc w:val="center"/>
        </w:pPr>
        <w:r>
          <w:fldChar w:fldCharType="begin"/>
        </w:r>
        <w:r>
          <w:instrText>PAGE   \* MERGEFORMAT</w:instrText>
        </w:r>
        <w:r>
          <w:fldChar w:fldCharType="separate"/>
        </w:r>
        <w:r w:rsidRPr="007D2D87">
          <w:rPr>
            <w:noProof/>
            <w:lang w:val="ja-JP"/>
          </w:rPr>
          <w:t>3</w:t>
        </w:r>
        <w:r>
          <w:fldChar w:fldCharType="end"/>
        </w:r>
      </w:p>
    </w:sdtContent>
  </w:sdt>
  <w:p w14:paraId="34325573" w14:textId="77777777" w:rsidR="00FE2F96" w:rsidRDefault="00FE2F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0B786" w14:textId="77777777" w:rsidR="00BB52A3" w:rsidRDefault="00BB52A3">
      <w:r>
        <w:separator/>
      </w:r>
    </w:p>
  </w:footnote>
  <w:footnote w:type="continuationSeparator" w:id="0">
    <w:p w14:paraId="2D6EBEEA" w14:textId="77777777" w:rsidR="00BB52A3" w:rsidRDefault="00BB5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397835"/>
    <w:multiLevelType w:val="multilevel"/>
    <w:tmpl w:val="B18602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E070FD"/>
    <w:multiLevelType w:val="hybridMultilevel"/>
    <w:tmpl w:val="985C9CA8"/>
    <w:lvl w:ilvl="0" w:tplc="F9E2D6FE">
      <w:start w:val="1"/>
      <w:numFmt w:val="lowerRoman"/>
      <w:lvlText w:val="(%1)"/>
      <w:lvlJc w:val="left"/>
      <w:pPr>
        <w:ind w:left="720" w:hanging="720"/>
      </w:pPr>
      <w:rPr>
        <w:rFonts w:cstheme="minorBidi" w:hint="default"/>
      </w:rPr>
    </w:lvl>
    <w:lvl w:ilvl="1" w:tplc="824E7A34" w:tentative="1">
      <w:start w:val="1"/>
      <w:numFmt w:val="aiueoFullWidth"/>
      <w:lvlText w:val="(%2)"/>
      <w:lvlJc w:val="left"/>
      <w:pPr>
        <w:ind w:left="840" w:hanging="420"/>
      </w:pPr>
    </w:lvl>
    <w:lvl w:ilvl="2" w:tplc="B4D27070" w:tentative="1">
      <w:start w:val="1"/>
      <w:numFmt w:val="decimalEnclosedCircle"/>
      <w:lvlText w:val="%3"/>
      <w:lvlJc w:val="left"/>
      <w:pPr>
        <w:ind w:left="1260" w:hanging="420"/>
      </w:pPr>
    </w:lvl>
    <w:lvl w:ilvl="3" w:tplc="E52A075C" w:tentative="1">
      <w:start w:val="1"/>
      <w:numFmt w:val="decimal"/>
      <w:lvlText w:val="%4."/>
      <w:lvlJc w:val="left"/>
      <w:pPr>
        <w:ind w:left="1680" w:hanging="420"/>
      </w:pPr>
    </w:lvl>
    <w:lvl w:ilvl="4" w:tplc="BC40991C" w:tentative="1">
      <w:start w:val="1"/>
      <w:numFmt w:val="aiueoFullWidth"/>
      <w:lvlText w:val="(%5)"/>
      <w:lvlJc w:val="left"/>
      <w:pPr>
        <w:ind w:left="2100" w:hanging="420"/>
      </w:pPr>
    </w:lvl>
    <w:lvl w:ilvl="5" w:tplc="5F5CE88A" w:tentative="1">
      <w:start w:val="1"/>
      <w:numFmt w:val="decimalEnclosedCircle"/>
      <w:lvlText w:val="%6"/>
      <w:lvlJc w:val="left"/>
      <w:pPr>
        <w:ind w:left="2520" w:hanging="420"/>
      </w:pPr>
    </w:lvl>
    <w:lvl w:ilvl="6" w:tplc="AE64DC80" w:tentative="1">
      <w:start w:val="1"/>
      <w:numFmt w:val="decimal"/>
      <w:lvlText w:val="%7."/>
      <w:lvlJc w:val="left"/>
      <w:pPr>
        <w:ind w:left="2940" w:hanging="420"/>
      </w:pPr>
    </w:lvl>
    <w:lvl w:ilvl="7" w:tplc="972E6230" w:tentative="1">
      <w:start w:val="1"/>
      <w:numFmt w:val="aiueoFullWidth"/>
      <w:lvlText w:val="(%8)"/>
      <w:lvlJc w:val="left"/>
      <w:pPr>
        <w:ind w:left="3360" w:hanging="420"/>
      </w:pPr>
    </w:lvl>
    <w:lvl w:ilvl="8" w:tplc="34143D56"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Nature Chemistry2&lt;/Style&gt;&lt;LeftDelim&gt;{&lt;/LeftDelim&gt;&lt;RightDelim&gt;}&lt;/RightDelim&gt;&lt;FontName&gt;游明朝&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ef5wwp5fwsv5edzs75wztaza025swtdp2a&quot;&gt;ligand_binding&lt;record-ids&gt;&lt;item&gt;4&lt;/item&gt;&lt;item&gt;8&lt;/item&gt;&lt;item&gt;10&lt;/item&gt;&lt;item&gt;14&lt;/item&gt;&lt;item&gt;20&lt;/item&gt;&lt;item&gt;21&lt;/item&gt;&lt;item&gt;22&lt;/item&gt;&lt;item&gt;26&lt;/item&gt;&lt;item&gt;37&lt;/item&gt;&lt;item&gt;53&lt;/item&gt;&lt;item&gt;58&lt;/item&gt;&lt;item&gt;60&lt;/item&gt;&lt;item&gt;104&lt;/item&gt;&lt;item&gt;105&lt;/item&gt;&lt;item&gt;111&lt;/item&gt;&lt;item&gt;124&lt;/item&gt;&lt;item&gt;133&lt;/item&gt;&lt;item&gt;141&lt;/item&gt;&lt;item&gt;142&lt;/item&gt;&lt;item&gt;143&lt;/item&gt;&lt;item&gt;144&lt;/item&gt;&lt;/record-ids&gt;&lt;/item&gt;&lt;/Libraries&gt;"/>
    <w:docVar w:name="MachineID" w:val="207|207|197|206|188|197|203|205|197|189|190|197|189|205|197|201|201|"/>
    <w:docVar w:name="Username" w:val="Editor"/>
  </w:docVars>
  <w:rsids>
    <w:rsidRoot w:val="00B17E0A"/>
    <w:rsid w:val="00001259"/>
    <w:rsid w:val="00001DCD"/>
    <w:rsid w:val="0000308E"/>
    <w:rsid w:val="0000357D"/>
    <w:rsid w:val="0000480B"/>
    <w:rsid w:val="00004AB0"/>
    <w:rsid w:val="00005862"/>
    <w:rsid w:val="00005F24"/>
    <w:rsid w:val="00005FE5"/>
    <w:rsid w:val="00006D03"/>
    <w:rsid w:val="00007E35"/>
    <w:rsid w:val="00011422"/>
    <w:rsid w:val="00011518"/>
    <w:rsid w:val="00011DE9"/>
    <w:rsid w:val="00011FC8"/>
    <w:rsid w:val="00012AAD"/>
    <w:rsid w:val="00012BA5"/>
    <w:rsid w:val="0001312C"/>
    <w:rsid w:val="0001346F"/>
    <w:rsid w:val="0001453B"/>
    <w:rsid w:val="00014634"/>
    <w:rsid w:val="000149A4"/>
    <w:rsid w:val="00014EF2"/>
    <w:rsid w:val="0001587D"/>
    <w:rsid w:val="00016167"/>
    <w:rsid w:val="00016387"/>
    <w:rsid w:val="0001658B"/>
    <w:rsid w:val="000165A2"/>
    <w:rsid w:val="0001692C"/>
    <w:rsid w:val="000169C5"/>
    <w:rsid w:val="00016E72"/>
    <w:rsid w:val="00017A88"/>
    <w:rsid w:val="00020592"/>
    <w:rsid w:val="00020F65"/>
    <w:rsid w:val="00021047"/>
    <w:rsid w:val="00021FDE"/>
    <w:rsid w:val="000226A4"/>
    <w:rsid w:val="00023882"/>
    <w:rsid w:val="0002437A"/>
    <w:rsid w:val="000248C3"/>
    <w:rsid w:val="00024EAA"/>
    <w:rsid w:val="000252A5"/>
    <w:rsid w:val="0002571C"/>
    <w:rsid w:val="000260D7"/>
    <w:rsid w:val="00026F2B"/>
    <w:rsid w:val="000272B9"/>
    <w:rsid w:val="00027922"/>
    <w:rsid w:val="00027E1D"/>
    <w:rsid w:val="00027E45"/>
    <w:rsid w:val="00030791"/>
    <w:rsid w:val="00031592"/>
    <w:rsid w:val="00031704"/>
    <w:rsid w:val="00031DB5"/>
    <w:rsid w:val="00031ED3"/>
    <w:rsid w:val="00031EF6"/>
    <w:rsid w:val="0003214C"/>
    <w:rsid w:val="000326BF"/>
    <w:rsid w:val="00033091"/>
    <w:rsid w:val="000339B4"/>
    <w:rsid w:val="00033AE0"/>
    <w:rsid w:val="00033ED7"/>
    <w:rsid w:val="00034220"/>
    <w:rsid w:val="00034BD1"/>
    <w:rsid w:val="0003530A"/>
    <w:rsid w:val="00035552"/>
    <w:rsid w:val="00035671"/>
    <w:rsid w:val="0003586A"/>
    <w:rsid w:val="00035B72"/>
    <w:rsid w:val="00035E41"/>
    <w:rsid w:val="0003650E"/>
    <w:rsid w:val="00036C7E"/>
    <w:rsid w:val="00036ECE"/>
    <w:rsid w:val="00040047"/>
    <w:rsid w:val="00040CAE"/>
    <w:rsid w:val="0004127A"/>
    <w:rsid w:val="00041AA4"/>
    <w:rsid w:val="00041B16"/>
    <w:rsid w:val="00041BBF"/>
    <w:rsid w:val="00042ECD"/>
    <w:rsid w:val="000430AD"/>
    <w:rsid w:val="000430B4"/>
    <w:rsid w:val="0004379E"/>
    <w:rsid w:val="0004522F"/>
    <w:rsid w:val="00046417"/>
    <w:rsid w:val="00050DA5"/>
    <w:rsid w:val="000515C3"/>
    <w:rsid w:val="00052939"/>
    <w:rsid w:val="00053A5B"/>
    <w:rsid w:val="00053CB6"/>
    <w:rsid w:val="000540F4"/>
    <w:rsid w:val="000547CB"/>
    <w:rsid w:val="00054A51"/>
    <w:rsid w:val="000564F5"/>
    <w:rsid w:val="00056914"/>
    <w:rsid w:val="0005723C"/>
    <w:rsid w:val="00057D8B"/>
    <w:rsid w:val="00060318"/>
    <w:rsid w:val="000605FA"/>
    <w:rsid w:val="00060925"/>
    <w:rsid w:val="000611EE"/>
    <w:rsid w:val="00061FF6"/>
    <w:rsid w:val="0006273E"/>
    <w:rsid w:val="00064433"/>
    <w:rsid w:val="0006477B"/>
    <w:rsid w:val="0006548A"/>
    <w:rsid w:val="000654A7"/>
    <w:rsid w:val="000656D0"/>
    <w:rsid w:val="00065A66"/>
    <w:rsid w:val="00065C32"/>
    <w:rsid w:val="00066172"/>
    <w:rsid w:val="00067B7F"/>
    <w:rsid w:val="00070D53"/>
    <w:rsid w:val="00070F8B"/>
    <w:rsid w:val="0007166F"/>
    <w:rsid w:val="000732F6"/>
    <w:rsid w:val="00073B5B"/>
    <w:rsid w:val="000758FD"/>
    <w:rsid w:val="00075E00"/>
    <w:rsid w:val="00081898"/>
    <w:rsid w:val="0008229A"/>
    <w:rsid w:val="0008280B"/>
    <w:rsid w:val="000828A9"/>
    <w:rsid w:val="00082B12"/>
    <w:rsid w:val="000838DD"/>
    <w:rsid w:val="00086A4F"/>
    <w:rsid w:val="00090837"/>
    <w:rsid w:val="0009123A"/>
    <w:rsid w:val="00091C2F"/>
    <w:rsid w:val="00091E69"/>
    <w:rsid w:val="00095B4E"/>
    <w:rsid w:val="00096A71"/>
    <w:rsid w:val="00096D52"/>
    <w:rsid w:val="00097147"/>
    <w:rsid w:val="00097421"/>
    <w:rsid w:val="00097EAD"/>
    <w:rsid w:val="000A03F7"/>
    <w:rsid w:val="000A0AD3"/>
    <w:rsid w:val="000A0B46"/>
    <w:rsid w:val="000A0C24"/>
    <w:rsid w:val="000A18CD"/>
    <w:rsid w:val="000A2011"/>
    <w:rsid w:val="000A3336"/>
    <w:rsid w:val="000A3374"/>
    <w:rsid w:val="000A38F6"/>
    <w:rsid w:val="000A38FE"/>
    <w:rsid w:val="000A3B57"/>
    <w:rsid w:val="000A3E16"/>
    <w:rsid w:val="000A4403"/>
    <w:rsid w:val="000A4E51"/>
    <w:rsid w:val="000A4E82"/>
    <w:rsid w:val="000A583F"/>
    <w:rsid w:val="000A5B14"/>
    <w:rsid w:val="000A64CF"/>
    <w:rsid w:val="000A74A2"/>
    <w:rsid w:val="000A79F4"/>
    <w:rsid w:val="000B00CD"/>
    <w:rsid w:val="000B019D"/>
    <w:rsid w:val="000B12BB"/>
    <w:rsid w:val="000B194B"/>
    <w:rsid w:val="000B1F4E"/>
    <w:rsid w:val="000B2509"/>
    <w:rsid w:val="000B2A2E"/>
    <w:rsid w:val="000B35BA"/>
    <w:rsid w:val="000B36A3"/>
    <w:rsid w:val="000B3D6C"/>
    <w:rsid w:val="000B4932"/>
    <w:rsid w:val="000B4B52"/>
    <w:rsid w:val="000B4FD6"/>
    <w:rsid w:val="000B5039"/>
    <w:rsid w:val="000B54E6"/>
    <w:rsid w:val="000B617A"/>
    <w:rsid w:val="000B66DF"/>
    <w:rsid w:val="000C024F"/>
    <w:rsid w:val="000C2197"/>
    <w:rsid w:val="000C2244"/>
    <w:rsid w:val="000C2A41"/>
    <w:rsid w:val="000C310A"/>
    <w:rsid w:val="000C362D"/>
    <w:rsid w:val="000C3AC4"/>
    <w:rsid w:val="000C44B5"/>
    <w:rsid w:val="000C46DA"/>
    <w:rsid w:val="000C4832"/>
    <w:rsid w:val="000C4920"/>
    <w:rsid w:val="000C49D6"/>
    <w:rsid w:val="000C5C7A"/>
    <w:rsid w:val="000C5C8B"/>
    <w:rsid w:val="000C618A"/>
    <w:rsid w:val="000C6755"/>
    <w:rsid w:val="000C7564"/>
    <w:rsid w:val="000C7C2E"/>
    <w:rsid w:val="000C7DE3"/>
    <w:rsid w:val="000D0203"/>
    <w:rsid w:val="000D09D5"/>
    <w:rsid w:val="000D0D40"/>
    <w:rsid w:val="000D17F9"/>
    <w:rsid w:val="000D2388"/>
    <w:rsid w:val="000D2A62"/>
    <w:rsid w:val="000D332C"/>
    <w:rsid w:val="000D3597"/>
    <w:rsid w:val="000D3937"/>
    <w:rsid w:val="000D3EC7"/>
    <w:rsid w:val="000D5CCA"/>
    <w:rsid w:val="000D6622"/>
    <w:rsid w:val="000D6A12"/>
    <w:rsid w:val="000D6E59"/>
    <w:rsid w:val="000D716D"/>
    <w:rsid w:val="000E044F"/>
    <w:rsid w:val="000E0BE6"/>
    <w:rsid w:val="000E1C8D"/>
    <w:rsid w:val="000E385E"/>
    <w:rsid w:val="000E38D5"/>
    <w:rsid w:val="000E3A98"/>
    <w:rsid w:val="000E439F"/>
    <w:rsid w:val="000E4DBC"/>
    <w:rsid w:val="000E5B15"/>
    <w:rsid w:val="000E5C78"/>
    <w:rsid w:val="000E6B2F"/>
    <w:rsid w:val="000E6C5D"/>
    <w:rsid w:val="000E6F01"/>
    <w:rsid w:val="000E7D99"/>
    <w:rsid w:val="000E7E15"/>
    <w:rsid w:val="000F00D3"/>
    <w:rsid w:val="000F0C5F"/>
    <w:rsid w:val="000F1C55"/>
    <w:rsid w:val="000F3561"/>
    <w:rsid w:val="000F36F6"/>
    <w:rsid w:val="000F38B8"/>
    <w:rsid w:val="000F3CFC"/>
    <w:rsid w:val="000F4789"/>
    <w:rsid w:val="000F4E3E"/>
    <w:rsid w:val="000F50BA"/>
    <w:rsid w:val="000F5FD0"/>
    <w:rsid w:val="000F63FB"/>
    <w:rsid w:val="000F66C3"/>
    <w:rsid w:val="000F6919"/>
    <w:rsid w:val="000F72E0"/>
    <w:rsid w:val="000F7DDB"/>
    <w:rsid w:val="0010043E"/>
    <w:rsid w:val="00103F34"/>
    <w:rsid w:val="00104160"/>
    <w:rsid w:val="001041FA"/>
    <w:rsid w:val="00104412"/>
    <w:rsid w:val="00104ABE"/>
    <w:rsid w:val="00104B56"/>
    <w:rsid w:val="00105360"/>
    <w:rsid w:val="00105624"/>
    <w:rsid w:val="00105641"/>
    <w:rsid w:val="00105BD6"/>
    <w:rsid w:val="00105CAF"/>
    <w:rsid w:val="0010650E"/>
    <w:rsid w:val="00106982"/>
    <w:rsid w:val="00106E12"/>
    <w:rsid w:val="00106F27"/>
    <w:rsid w:val="00107CDF"/>
    <w:rsid w:val="00110CEA"/>
    <w:rsid w:val="00110EB5"/>
    <w:rsid w:val="001112AE"/>
    <w:rsid w:val="00111691"/>
    <w:rsid w:val="00112413"/>
    <w:rsid w:val="00112E3A"/>
    <w:rsid w:val="001132F4"/>
    <w:rsid w:val="0011398E"/>
    <w:rsid w:val="00113AF0"/>
    <w:rsid w:val="00114054"/>
    <w:rsid w:val="001141E1"/>
    <w:rsid w:val="001146F1"/>
    <w:rsid w:val="00114988"/>
    <w:rsid w:val="00115C36"/>
    <w:rsid w:val="00115D8F"/>
    <w:rsid w:val="001162EE"/>
    <w:rsid w:val="00116393"/>
    <w:rsid w:val="001169CB"/>
    <w:rsid w:val="00120127"/>
    <w:rsid w:val="001201E1"/>
    <w:rsid w:val="001201E4"/>
    <w:rsid w:val="00121A28"/>
    <w:rsid w:val="00122063"/>
    <w:rsid w:val="00122ACB"/>
    <w:rsid w:val="00122DCC"/>
    <w:rsid w:val="00123360"/>
    <w:rsid w:val="001245DF"/>
    <w:rsid w:val="00125006"/>
    <w:rsid w:val="00125010"/>
    <w:rsid w:val="00125F1C"/>
    <w:rsid w:val="00126469"/>
    <w:rsid w:val="00126BA5"/>
    <w:rsid w:val="00126D06"/>
    <w:rsid w:val="0013019E"/>
    <w:rsid w:val="0013063B"/>
    <w:rsid w:val="00130E96"/>
    <w:rsid w:val="00131326"/>
    <w:rsid w:val="0013145C"/>
    <w:rsid w:val="00131ECA"/>
    <w:rsid w:val="00132845"/>
    <w:rsid w:val="00133F23"/>
    <w:rsid w:val="001347CC"/>
    <w:rsid w:val="001364C2"/>
    <w:rsid w:val="00136611"/>
    <w:rsid w:val="00136AA7"/>
    <w:rsid w:val="00140860"/>
    <w:rsid w:val="00140F12"/>
    <w:rsid w:val="00142046"/>
    <w:rsid w:val="0014261A"/>
    <w:rsid w:val="0014277F"/>
    <w:rsid w:val="001436F5"/>
    <w:rsid w:val="00143898"/>
    <w:rsid w:val="00143E36"/>
    <w:rsid w:val="0014456F"/>
    <w:rsid w:val="00144936"/>
    <w:rsid w:val="0014500E"/>
    <w:rsid w:val="0014528D"/>
    <w:rsid w:val="001460B1"/>
    <w:rsid w:val="00146C37"/>
    <w:rsid w:val="00146DBF"/>
    <w:rsid w:val="00146EC6"/>
    <w:rsid w:val="00150472"/>
    <w:rsid w:val="00150903"/>
    <w:rsid w:val="00150B8B"/>
    <w:rsid w:val="00150CB4"/>
    <w:rsid w:val="00151001"/>
    <w:rsid w:val="00151497"/>
    <w:rsid w:val="00151AE6"/>
    <w:rsid w:val="00151CAE"/>
    <w:rsid w:val="00151F83"/>
    <w:rsid w:val="0015264E"/>
    <w:rsid w:val="00153675"/>
    <w:rsid w:val="00153EBD"/>
    <w:rsid w:val="00154614"/>
    <w:rsid w:val="001549D3"/>
    <w:rsid w:val="001555B0"/>
    <w:rsid w:val="0015561D"/>
    <w:rsid w:val="00155A91"/>
    <w:rsid w:val="00156390"/>
    <w:rsid w:val="00160AA2"/>
    <w:rsid w:val="00160CCB"/>
    <w:rsid w:val="00161AC7"/>
    <w:rsid w:val="00161D8D"/>
    <w:rsid w:val="00162533"/>
    <w:rsid w:val="001626BB"/>
    <w:rsid w:val="00163F3C"/>
    <w:rsid w:val="001641C5"/>
    <w:rsid w:val="001645D0"/>
    <w:rsid w:val="00164EC3"/>
    <w:rsid w:val="00165014"/>
    <w:rsid w:val="00165B21"/>
    <w:rsid w:val="00165C1D"/>
    <w:rsid w:val="00166A3C"/>
    <w:rsid w:val="00166E7D"/>
    <w:rsid w:val="0016752A"/>
    <w:rsid w:val="00167F1E"/>
    <w:rsid w:val="001709B4"/>
    <w:rsid w:val="0017125D"/>
    <w:rsid w:val="00171395"/>
    <w:rsid w:val="001718B8"/>
    <w:rsid w:val="00171D07"/>
    <w:rsid w:val="00171F1B"/>
    <w:rsid w:val="00172233"/>
    <w:rsid w:val="001739B8"/>
    <w:rsid w:val="00174190"/>
    <w:rsid w:val="001742A2"/>
    <w:rsid w:val="00174546"/>
    <w:rsid w:val="0017589B"/>
    <w:rsid w:val="0017620B"/>
    <w:rsid w:val="0017693C"/>
    <w:rsid w:val="0018016E"/>
    <w:rsid w:val="001806BA"/>
    <w:rsid w:val="00180995"/>
    <w:rsid w:val="00180A95"/>
    <w:rsid w:val="001812B8"/>
    <w:rsid w:val="00181781"/>
    <w:rsid w:val="00182C71"/>
    <w:rsid w:val="00182E27"/>
    <w:rsid w:val="00183236"/>
    <w:rsid w:val="00183358"/>
    <w:rsid w:val="00183620"/>
    <w:rsid w:val="00185B1D"/>
    <w:rsid w:val="00185F9F"/>
    <w:rsid w:val="0018710C"/>
    <w:rsid w:val="00187607"/>
    <w:rsid w:val="0018787F"/>
    <w:rsid w:val="0019135A"/>
    <w:rsid w:val="00192B60"/>
    <w:rsid w:val="00192BF3"/>
    <w:rsid w:val="001938D9"/>
    <w:rsid w:val="00193A9D"/>
    <w:rsid w:val="00193F38"/>
    <w:rsid w:val="0019459A"/>
    <w:rsid w:val="001948E5"/>
    <w:rsid w:val="001949AE"/>
    <w:rsid w:val="00194E53"/>
    <w:rsid w:val="001959EB"/>
    <w:rsid w:val="00195EDF"/>
    <w:rsid w:val="00196E5F"/>
    <w:rsid w:val="00197036"/>
    <w:rsid w:val="001973C3"/>
    <w:rsid w:val="001A0274"/>
    <w:rsid w:val="001A032C"/>
    <w:rsid w:val="001A18F4"/>
    <w:rsid w:val="001A1FBB"/>
    <w:rsid w:val="001A23A1"/>
    <w:rsid w:val="001A3110"/>
    <w:rsid w:val="001A3CB9"/>
    <w:rsid w:val="001A5013"/>
    <w:rsid w:val="001A5AED"/>
    <w:rsid w:val="001A6BE1"/>
    <w:rsid w:val="001A7659"/>
    <w:rsid w:val="001B13C3"/>
    <w:rsid w:val="001B178E"/>
    <w:rsid w:val="001B1E5F"/>
    <w:rsid w:val="001B21A1"/>
    <w:rsid w:val="001B22A4"/>
    <w:rsid w:val="001B2519"/>
    <w:rsid w:val="001B2E1B"/>
    <w:rsid w:val="001B33EB"/>
    <w:rsid w:val="001B40CC"/>
    <w:rsid w:val="001B4D05"/>
    <w:rsid w:val="001B4EA6"/>
    <w:rsid w:val="001B5285"/>
    <w:rsid w:val="001B59BF"/>
    <w:rsid w:val="001B6853"/>
    <w:rsid w:val="001B691D"/>
    <w:rsid w:val="001B700A"/>
    <w:rsid w:val="001B7AEF"/>
    <w:rsid w:val="001C0090"/>
    <w:rsid w:val="001C01E3"/>
    <w:rsid w:val="001C0391"/>
    <w:rsid w:val="001C1528"/>
    <w:rsid w:val="001C1724"/>
    <w:rsid w:val="001C1839"/>
    <w:rsid w:val="001C1909"/>
    <w:rsid w:val="001C27C7"/>
    <w:rsid w:val="001C2E4E"/>
    <w:rsid w:val="001C39FC"/>
    <w:rsid w:val="001C4496"/>
    <w:rsid w:val="001C452F"/>
    <w:rsid w:val="001C587B"/>
    <w:rsid w:val="001C6520"/>
    <w:rsid w:val="001C6C55"/>
    <w:rsid w:val="001C71E6"/>
    <w:rsid w:val="001C7812"/>
    <w:rsid w:val="001D0AAC"/>
    <w:rsid w:val="001D0B72"/>
    <w:rsid w:val="001D128A"/>
    <w:rsid w:val="001D1954"/>
    <w:rsid w:val="001D1D60"/>
    <w:rsid w:val="001D1E30"/>
    <w:rsid w:val="001D2026"/>
    <w:rsid w:val="001D22B7"/>
    <w:rsid w:val="001D2DE0"/>
    <w:rsid w:val="001D59AF"/>
    <w:rsid w:val="001D5AA7"/>
    <w:rsid w:val="001D63D0"/>
    <w:rsid w:val="001D71D8"/>
    <w:rsid w:val="001D78CE"/>
    <w:rsid w:val="001E0464"/>
    <w:rsid w:val="001E1681"/>
    <w:rsid w:val="001E17EB"/>
    <w:rsid w:val="001E2886"/>
    <w:rsid w:val="001E3912"/>
    <w:rsid w:val="001E404B"/>
    <w:rsid w:val="001E4A5D"/>
    <w:rsid w:val="001E4EAB"/>
    <w:rsid w:val="001E5BB5"/>
    <w:rsid w:val="001E604A"/>
    <w:rsid w:val="001E740B"/>
    <w:rsid w:val="001E77AB"/>
    <w:rsid w:val="001E7E54"/>
    <w:rsid w:val="001F083B"/>
    <w:rsid w:val="001F1263"/>
    <w:rsid w:val="001F1C23"/>
    <w:rsid w:val="001F1C27"/>
    <w:rsid w:val="001F220A"/>
    <w:rsid w:val="001F2892"/>
    <w:rsid w:val="001F4500"/>
    <w:rsid w:val="001F478B"/>
    <w:rsid w:val="001F5FC7"/>
    <w:rsid w:val="0020013D"/>
    <w:rsid w:val="0020069F"/>
    <w:rsid w:val="00200CD2"/>
    <w:rsid w:val="002021B8"/>
    <w:rsid w:val="00202B90"/>
    <w:rsid w:val="0020438B"/>
    <w:rsid w:val="0020443D"/>
    <w:rsid w:val="002046E6"/>
    <w:rsid w:val="0020491D"/>
    <w:rsid w:val="0020563E"/>
    <w:rsid w:val="0020648C"/>
    <w:rsid w:val="00206950"/>
    <w:rsid w:val="0021042F"/>
    <w:rsid w:val="00211010"/>
    <w:rsid w:val="00211A37"/>
    <w:rsid w:val="00211A76"/>
    <w:rsid w:val="00211AFF"/>
    <w:rsid w:val="00211B3F"/>
    <w:rsid w:val="00211DE5"/>
    <w:rsid w:val="0021320A"/>
    <w:rsid w:val="002135CF"/>
    <w:rsid w:val="0021448F"/>
    <w:rsid w:val="00214660"/>
    <w:rsid w:val="00215DCC"/>
    <w:rsid w:val="00215F3A"/>
    <w:rsid w:val="00217259"/>
    <w:rsid w:val="00221995"/>
    <w:rsid w:val="00221B53"/>
    <w:rsid w:val="002221F4"/>
    <w:rsid w:val="00222BB1"/>
    <w:rsid w:val="002235F6"/>
    <w:rsid w:val="00223CEC"/>
    <w:rsid w:val="002242E9"/>
    <w:rsid w:val="00224487"/>
    <w:rsid w:val="002244C7"/>
    <w:rsid w:val="00224AF6"/>
    <w:rsid w:val="00224CD3"/>
    <w:rsid w:val="002253CE"/>
    <w:rsid w:val="0022615A"/>
    <w:rsid w:val="002269A6"/>
    <w:rsid w:val="00226B1A"/>
    <w:rsid w:val="002270AC"/>
    <w:rsid w:val="0022798A"/>
    <w:rsid w:val="00230489"/>
    <w:rsid w:val="0023073C"/>
    <w:rsid w:val="00231C75"/>
    <w:rsid w:val="00231CE7"/>
    <w:rsid w:val="0023292B"/>
    <w:rsid w:val="00232A3A"/>
    <w:rsid w:val="00235BA0"/>
    <w:rsid w:val="0023750F"/>
    <w:rsid w:val="00237E09"/>
    <w:rsid w:val="00240722"/>
    <w:rsid w:val="00240935"/>
    <w:rsid w:val="002414A2"/>
    <w:rsid w:val="002414EF"/>
    <w:rsid w:val="00241D9E"/>
    <w:rsid w:val="002425FB"/>
    <w:rsid w:val="0024264E"/>
    <w:rsid w:val="002430D2"/>
    <w:rsid w:val="00243E43"/>
    <w:rsid w:val="00244DDE"/>
    <w:rsid w:val="00245299"/>
    <w:rsid w:val="00245939"/>
    <w:rsid w:val="002459D6"/>
    <w:rsid w:val="002462AF"/>
    <w:rsid w:val="00246D6B"/>
    <w:rsid w:val="00246F54"/>
    <w:rsid w:val="00247063"/>
    <w:rsid w:val="00247313"/>
    <w:rsid w:val="002476BD"/>
    <w:rsid w:val="00250FA3"/>
    <w:rsid w:val="0025109F"/>
    <w:rsid w:val="002522CF"/>
    <w:rsid w:val="00252D04"/>
    <w:rsid w:val="002538DF"/>
    <w:rsid w:val="00253E38"/>
    <w:rsid w:val="00253EE3"/>
    <w:rsid w:val="00255333"/>
    <w:rsid w:val="002556D9"/>
    <w:rsid w:val="0025597D"/>
    <w:rsid w:val="002566AD"/>
    <w:rsid w:val="002566B4"/>
    <w:rsid w:val="00256F64"/>
    <w:rsid w:val="0025715E"/>
    <w:rsid w:val="002571D8"/>
    <w:rsid w:val="00257479"/>
    <w:rsid w:val="0026064D"/>
    <w:rsid w:val="0026156A"/>
    <w:rsid w:val="00261844"/>
    <w:rsid w:val="00261A2A"/>
    <w:rsid w:val="00261A2B"/>
    <w:rsid w:val="00262119"/>
    <w:rsid w:val="00262592"/>
    <w:rsid w:val="00262EC1"/>
    <w:rsid w:val="002632BD"/>
    <w:rsid w:val="0026390E"/>
    <w:rsid w:val="00264967"/>
    <w:rsid w:val="00266800"/>
    <w:rsid w:val="002669F8"/>
    <w:rsid w:val="00270216"/>
    <w:rsid w:val="00271C6F"/>
    <w:rsid w:val="0027275F"/>
    <w:rsid w:val="002729FB"/>
    <w:rsid w:val="00272D5C"/>
    <w:rsid w:val="002738A9"/>
    <w:rsid w:val="00273939"/>
    <w:rsid w:val="00273E8E"/>
    <w:rsid w:val="00274051"/>
    <w:rsid w:val="00274099"/>
    <w:rsid w:val="00274B3A"/>
    <w:rsid w:val="00274F72"/>
    <w:rsid w:val="00275142"/>
    <w:rsid w:val="002755F7"/>
    <w:rsid w:val="00275DE9"/>
    <w:rsid w:val="00276C8B"/>
    <w:rsid w:val="00277038"/>
    <w:rsid w:val="00277A69"/>
    <w:rsid w:val="00277B62"/>
    <w:rsid w:val="0028049D"/>
    <w:rsid w:val="00281D10"/>
    <w:rsid w:val="002821DD"/>
    <w:rsid w:val="00282336"/>
    <w:rsid w:val="00283AE7"/>
    <w:rsid w:val="002840E8"/>
    <w:rsid w:val="00284594"/>
    <w:rsid w:val="00284661"/>
    <w:rsid w:val="00284BC5"/>
    <w:rsid w:val="00284D45"/>
    <w:rsid w:val="00284E2C"/>
    <w:rsid w:val="002852CC"/>
    <w:rsid w:val="00285C78"/>
    <w:rsid w:val="00286AFC"/>
    <w:rsid w:val="002870D9"/>
    <w:rsid w:val="00287F66"/>
    <w:rsid w:val="002903C9"/>
    <w:rsid w:val="0029069E"/>
    <w:rsid w:val="00291BBE"/>
    <w:rsid w:val="00292508"/>
    <w:rsid w:val="002934BD"/>
    <w:rsid w:val="002942EE"/>
    <w:rsid w:val="002943BB"/>
    <w:rsid w:val="002945E5"/>
    <w:rsid w:val="00294B94"/>
    <w:rsid w:val="00294DCC"/>
    <w:rsid w:val="002955A6"/>
    <w:rsid w:val="00295FC8"/>
    <w:rsid w:val="00296BDA"/>
    <w:rsid w:val="00297208"/>
    <w:rsid w:val="00297428"/>
    <w:rsid w:val="002977BA"/>
    <w:rsid w:val="002A1245"/>
    <w:rsid w:val="002A1763"/>
    <w:rsid w:val="002A2076"/>
    <w:rsid w:val="002A284B"/>
    <w:rsid w:val="002A28BF"/>
    <w:rsid w:val="002A2D4E"/>
    <w:rsid w:val="002A3714"/>
    <w:rsid w:val="002A379C"/>
    <w:rsid w:val="002A3F3D"/>
    <w:rsid w:val="002A407A"/>
    <w:rsid w:val="002A42C5"/>
    <w:rsid w:val="002A49DB"/>
    <w:rsid w:val="002A5DFF"/>
    <w:rsid w:val="002A6157"/>
    <w:rsid w:val="002A6765"/>
    <w:rsid w:val="002A6BA2"/>
    <w:rsid w:val="002A7069"/>
    <w:rsid w:val="002A77B5"/>
    <w:rsid w:val="002A7BF6"/>
    <w:rsid w:val="002A7ED1"/>
    <w:rsid w:val="002B20D3"/>
    <w:rsid w:val="002B2152"/>
    <w:rsid w:val="002B27DB"/>
    <w:rsid w:val="002B2910"/>
    <w:rsid w:val="002B2A15"/>
    <w:rsid w:val="002B2A82"/>
    <w:rsid w:val="002B30AF"/>
    <w:rsid w:val="002B3EB7"/>
    <w:rsid w:val="002B53D4"/>
    <w:rsid w:val="002B5840"/>
    <w:rsid w:val="002C02BA"/>
    <w:rsid w:val="002C056C"/>
    <w:rsid w:val="002C062D"/>
    <w:rsid w:val="002C0FD2"/>
    <w:rsid w:val="002C17B1"/>
    <w:rsid w:val="002C1F35"/>
    <w:rsid w:val="002C24AF"/>
    <w:rsid w:val="002C4823"/>
    <w:rsid w:val="002C4A8D"/>
    <w:rsid w:val="002C6725"/>
    <w:rsid w:val="002C6BAD"/>
    <w:rsid w:val="002C784E"/>
    <w:rsid w:val="002D046E"/>
    <w:rsid w:val="002D0DBA"/>
    <w:rsid w:val="002D0F0B"/>
    <w:rsid w:val="002D0F5E"/>
    <w:rsid w:val="002D2277"/>
    <w:rsid w:val="002D2C17"/>
    <w:rsid w:val="002D2D7B"/>
    <w:rsid w:val="002D2DE4"/>
    <w:rsid w:val="002D35A1"/>
    <w:rsid w:val="002D41C3"/>
    <w:rsid w:val="002D475B"/>
    <w:rsid w:val="002D4B58"/>
    <w:rsid w:val="002D5050"/>
    <w:rsid w:val="002D525A"/>
    <w:rsid w:val="002D5FFF"/>
    <w:rsid w:val="002D6005"/>
    <w:rsid w:val="002D6586"/>
    <w:rsid w:val="002D6587"/>
    <w:rsid w:val="002D6C72"/>
    <w:rsid w:val="002D7698"/>
    <w:rsid w:val="002D7B14"/>
    <w:rsid w:val="002D7E74"/>
    <w:rsid w:val="002E0195"/>
    <w:rsid w:val="002E11F1"/>
    <w:rsid w:val="002E19E7"/>
    <w:rsid w:val="002E1B3E"/>
    <w:rsid w:val="002E20A2"/>
    <w:rsid w:val="002E22AF"/>
    <w:rsid w:val="002E234A"/>
    <w:rsid w:val="002E25EC"/>
    <w:rsid w:val="002E30A8"/>
    <w:rsid w:val="002E4B12"/>
    <w:rsid w:val="002E4FF2"/>
    <w:rsid w:val="002E50AB"/>
    <w:rsid w:val="002E7342"/>
    <w:rsid w:val="002F196E"/>
    <w:rsid w:val="002F1C09"/>
    <w:rsid w:val="002F334A"/>
    <w:rsid w:val="002F3363"/>
    <w:rsid w:val="002F3902"/>
    <w:rsid w:val="002F3B5D"/>
    <w:rsid w:val="002F4893"/>
    <w:rsid w:val="002F694D"/>
    <w:rsid w:val="002F71F6"/>
    <w:rsid w:val="002F72DC"/>
    <w:rsid w:val="003000F1"/>
    <w:rsid w:val="00300E94"/>
    <w:rsid w:val="00301316"/>
    <w:rsid w:val="00301835"/>
    <w:rsid w:val="00301B85"/>
    <w:rsid w:val="003021BA"/>
    <w:rsid w:val="0030361C"/>
    <w:rsid w:val="00303FCE"/>
    <w:rsid w:val="00304099"/>
    <w:rsid w:val="0030482F"/>
    <w:rsid w:val="00304B4D"/>
    <w:rsid w:val="003060A1"/>
    <w:rsid w:val="00307B71"/>
    <w:rsid w:val="00310485"/>
    <w:rsid w:val="00310E85"/>
    <w:rsid w:val="003129E4"/>
    <w:rsid w:val="00312A0F"/>
    <w:rsid w:val="00312CD0"/>
    <w:rsid w:val="0031312A"/>
    <w:rsid w:val="003131C4"/>
    <w:rsid w:val="00313739"/>
    <w:rsid w:val="003137B3"/>
    <w:rsid w:val="00313F05"/>
    <w:rsid w:val="00315473"/>
    <w:rsid w:val="003162C8"/>
    <w:rsid w:val="00316D2A"/>
    <w:rsid w:val="00316DEC"/>
    <w:rsid w:val="00317311"/>
    <w:rsid w:val="00317407"/>
    <w:rsid w:val="003179A4"/>
    <w:rsid w:val="003201C8"/>
    <w:rsid w:val="00320D16"/>
    <w:rsid w:val="003218C7"/>
    <w:rsid w:val="0032248F"/>
    <w:rsid w:val="003229BC"/>
    <w:rsid w:val="003243E1"/>
    <w:rsid w:val="00324DF6"/>
    <w:rsid w:val="0032519F"/>
    <w:rsid w:val="00325E2E"/>
    <w:rsid w:val="0032660D"/>
    <w:rsid w:val="003266C8"/>
    <w:rsid w:val="0033061E"/>
    <w:rsid w:val="00330D4B"/>
    <w:rsid w:val="003311EF"/>
    <w:rsid w:val="0033206E"/>
    <w:rsid w:val="003324B2"/>
    <w:rsid w:val="00332778"/>
    <w:rsid w:val="0033280F"/>
    <w:rsid w:val="003344D6"/>
    <w:rsid w:val="00335459"/>
    <w:rsid w:val="00335CE5"/>
    <w:rsid w:val="00335E92"/>
    <w:rsid w:val="00335F2D"/>
    <w:rsid w:val="003368A0"/>
    <w:rsid w:val="00336D26"/>
    <w:rsid w:val="00337364"/>
    <w:rsid w:val="00337753"/>
    <w:rsid w:val="00337BB3"/>
    <w:rsid w:val="00337F98"/>
    <w:rsid w:val="00341310"/>
    <w:rsid w:val="00342294"/>
    <w:rsid w:val="00342C50"/>
    <w:rsid w:val="003438FD"/>
    <w:rsid w:val="00343B07"/>
    <w:rsid w:val="00343F04"/>
    <w:rsid w:val="003448FC"/>
    <w:rsid w:val="0034541C"/>
    <w:rsid w:val="0034609C"/>
    <w:rsid w:val="00346C17"/>
    <w:rsid w:val="00346D5A"/>
    <w:rsid w:val="00347063"/>
    <w:rsid w:val="0034743E"/>
    <w:rsid w:val="00347742"/>
    <w:rsid w:val="00347B81"/>
    <w:rsid w:val="00347E0D"/>
    <w:rsid w:val="00350080"/>
    <w:rsid w:val="003502AF"/>
    <w:rsid w:val="00350343"/>
    <w:rsid w:val="00350EC3"/>
    <w:rsid w:val="00351666"/>
    <w:rsid w:val="00351D11"/>
    <w:rsid w:val="00351F5C"/>
    <w:rsid w:val="00352CF5"/>
    <w:rsid w:val="00354350"/>
    <w:rsid w:val="00354EA3"/>
    <w:rsid w:val="00354F80"/>
    <w:rsid w:val="00355748"/>
    <w:rsid w:val="00355AAE"/>
    <w:rsid w:val="0035709F"/>
    <w:rsid w:val="0036031D"/>
    <w:rsid w:val="0036053C"/>
    <w:rsid w:val="0036350D"/>
    <w:rsid w:val="00363AF4"/>
    <w:rsid w:val="00364E62"/>
    <w:rsid w:val="0036584A"/>
    <w:rsid w:val="00365F6C"/>
    <w:rsid w:val="00366277"/>
    <w:rsid w:val="0036646A"/>
    <w:rsid w:val="00367FEC"/>
    <w:rsid w:val="00370574"/>
    <w:rsid w:val="00370D3F"/>
    <w:rsid w:val="003715D7"/>
    <w:rsid w:val="003722DD"/>
    <w:rsid w:val="00372374"/>
    <w:rsid w:val="00373028"/>
    <w:rsid w:val="00373AA0"/>
    <w:rsid w:val="003742F9"/>
    <w:rsid w:val="003747D9"/>
    <w:rsid w:val="00374BBA"/>
    <w:rsid w:val="00375907"/>
    <w:rsid w:val="00375CDC"/>
    <w:rsid w:val="0037614C"/>
    <w:rsid w:val="00376977"/>
    <w:rsid w:val="00376E2B"/>
    <w:rsid w:val="003772AF"/>
    <w:rsid w:val="00380305"/>
    <w:rsid w:val="00381798"/>
    <w:rsid w:val="0038190E"/>
    <w:rsid w:val="00381D3D"/>
    <w:rsid w:val="00382514"/>
    <w:rsid w:val="00382A3E"/>
    <w:rsid w:val="00383487"/>
    <w:rsid w:val="003837D8"/>
    <w:rsid w:val="003839C1"/>
    <w:rsid w:val="0038442F"/>
    <w:rsid w:val="00384C1F"/>
    <w:rsid w:val="00385073"/>
    <w:rsid w:val="003853B8"/>
    <w:rsid w:val="00385453"/>
    <w:rsid w:val="003856D9"/>
    <w:rsid w:val="0038596D"/>
    <w:rsid w:val="00385EED"/>
    <w:rsid w:val="00385F75"/>
    <w:rsid w:val="0038624E"/>
    <w:rsid w:val="00386E40"/>
    <w:rsid w:val="003901B4"/>
    <w:rsid w:val="003902C2"/>
    <w:rsid w:val="00390DEE"/>
    <w:rsid w:val="00391304"/>
    <w:rsid w:val="003918AB"/>
    <w:rsid w:val="003920C3"/>
    <w:rsid w:val="00392BB3"/>
    <w:rsid w:val="00393771"/>
    <w:rsid w:val="00393B2C"/>
    <w:rsid w:val="00393BA0"/>
    <w:rsid w:val="00394357"/>
    <w:rsid w:val="003948B7"/>
    <w:rsid w:val="003948CF"/>
    <w:rsid w:val="00394C7E"/>
    <w:rsid w:val="00395678"/>
    <w:rsid w:val="00396A0F"/>
    <w:rsid w:val="003978D9"/>
    <w:rsid w:val="003A0281"/>
    <w:rsid w:val="003A0E1C"/>
    <w:rsid w:val="003A1190"/>
    <w:rsid w:val="003A120B"/>
    <w:rsid w:val="003A2710"/>
    <w:rsid w:val="003A2A11"/>
    <w:rsid w:val="003A2FB7"/>
    <w:rsid w:val="003A2FF2"/>
    <w:rsid w:val="003A30B9"/>
    <w:rsid w:val="003A3237"/>
    <w:rsid w:val="003A4402"/>
    <w:rsid w:val="003A442D"/>
    <w:rsid w:val="003A4E5C"/>
    <w:rsid w:val="003A50F2"/>
    <w:rsid w:val="003A5738"/>
    <w:rsid w:val="003A59D6"/>
    <w:rsid w:val="003A65F9"/>
    <w:rsid w:val="003A6887"/>
    <w:rsid w:val="003A69D1"/>
    <w:rsid w:val="003A702A"/>
    <w:rsid w:val="003A7DEA"/>
    <w:rsid w:val="003B0137"/>
    <w:rsid w:val="003B09B8"/>
    <w:rsid w:val="003B1895"/>
    <w:rsid w:val="003B1E27"/>
    <w:rsid w:val="003B2121"/>
    <w:rsid w:val="003B2F90"/>
    <w:rsid w:val="003B385F"/>
    <w:rsid w:val="003B3A39"/>
    <w:rsid w:val="003B3B69"/>
    <w:rsid w:val="003B3D68"/>
    <w:rsid w:val="003B4D87"/>
    <w:rsid w:val="003B5F54"/>
    <w:rsid w:val="003B6652"/>
    <w:rsid w:val="003B6743"/>
    <w:rsid w:val="003C015C"/>
    <w:rsid w:val="003C0185"/>
    <w:rsid w:val="003C080B"/>
    <w:rsid w:val="003C2C63"/>
    <w:rsid w:val="003C3A5D"/>
    <w:rsid w:val="003C3C01"/>
    <w:rsid w:val="003C3E32"/>
    <w:rsid w:val="003C46C2"/>
    <w:rsid w:val="003C49B3"/>
    <w:rsid w:val="003C5915"/>
    <w:rsid w:val="003C6CD3"/>
    <w:rsid w:val="003C6CF6"/>
    <w:rsid w:val="003C76A3"/>
    <w:rsid w:val="003D04F5"/>
    <w:rsid w:val="003D0E60"/>
    <w:rsid w:val="003D0FFF"/>
    <w:rsid w:val="003D13BA"/>
    <w:rsid w:val="003D2397"/>
    <w:rsid w:val="003D2BCF"/>
    <w:rsid w:val="003D451E"/>
    <w:rsid w:val="003D45DF"/>
    <w:rsid w:val="003D4751"/>
    <w:rsid w:val="003D5AA3"/>
    <w:rsid w:val="003D5B8B"/>
    <w:rsid w:val="003D6757"/>
    <w:rsid w:val="003D692A"/>
    <w:rsid w:val="003D69D5"/>
    <w:rsid w:val="003D6AF6"/>
    <w:rsid w:val="003D7081"/>
    <w:rsid w:val="003D765A"/>
    <w:rsid w:val="003D7864"/>
    <w:rsid w:val="003D7A69"/>
    <w:rsid w:val="003E0708"/>
    <w:rsid w:val="003E080D"/>
    <w:rsid w:val="003E0902"/>
    <w:rsid w:val="003E0CA2"/>
    <w:rsid w:val="003E0CAA"/>
    <w:rsid w:val="003E1725"/>
    <w:rsid w:val="003E27EE"/>
    <w:rsid w:val="003E2E99"/>
    <w:rsid w:val="003E4083"/>
    <w:rsid w:val="003E42D1"/>
    <w:rsid w:val="003E43C1"/>
    <w:rsid w:val="003E446E"/>
    <w:rsid w:val="003E478D"/>
    <w:rsid w:val="003E48E5"/>
    <w:rsid w:val="003E4ACA"/>
    <w:rsid w:val="003E5E0F"/>
    <w:rsid w:val="003E5E98"/>
    <w:rsid w:val="003E67B2"/>
    <w:rsid w:val="003E68DF"/>
    <w:rsid w:val="003E6CA0"/>
    <w:rsid w:val="003E6F73"/>
    <w:rsid w:val="003E766A"/>
    <w:rsid w:val="003E7EE8"/>
    <w:rsid w:val="003F1BD7"/>
    <w:rsid w:val="003F1E9A"/>
    <w:rsid w:val="003F1EAA"/>
    <w:rsid w:val="003F310A"/>
    <w:rsid w:val="003F33AF"/>
    <w:rsid w:val="003F33C3"/>
    <w:rsid w:val="003F37F0"/>
    <w:rsid w:val="003F3EB1"/>
    <w:rsid w:val="003F4B69"/>
    <w:rsid w:val="003F67D4"/>
    <w:rsid w:val="003F6878"/>
    <w:rsid w:val="003F6FB1"/>
    <w:rsid w:val="004007F5"/>
    <w:rsid w:val="00400838"/>
    <w:rsid w:val="00400CFC"/>
    <w:rsid w:val="00400E0B"/>
    <w:rsid w:val="004021B8"/>
    <w:rsid w:val="00403E2A"/>
    <w:rsid w:val="00404FFC"/>
    <w:rsid w:val="0040590F"/>
    <w:rsid w:val="004063A4"/>
    <w:rsid w:val="0040645A"/>
    <w:rsid w:val="004067CA"/>
    <w:rsid w:val="004069FA"/>
    <w:rsid w:val="00411A90"/>
    <w:rsid w:val="004128A7"/>
    <w:rsid w:val="00412936"/>
    <w:rsid w:val="00412B81"/>
    <w:rsid w:val="00413510"/>
    <w:rsid w:val="00414345"/>
    <w:rsid w:val="004146E7"/>
    <w:rsid w:val="00414A0E"/>
    <w:rsid w:val="00414BCE"/>
    <w:rsid w:val="00415884"/>
    <w:rsid w:val="00416824"/>
    <w:rsid w:val="0041767F"/>
    <w:rsid w:val="00417D6B"/>
    <w:rsid w:val="004201EE"/>
    <w:rsid w:val="00420A6E"/>
    <w:rsid w:val="00421A26"/>
    <w:rsid w:val="00421DC6"/>
    <w:rsid w:val="00424AB3"/>
    <w:rsid w:val="00424FA2"/>
    <w:rsid w:val="00425052"/>
    <w:rsid w:val="0042564B"/>
    <w:rsid w:val="0042572D"/>
    <w:rsid w:val="00426407"/>
    <w:rsid w:val="004266DC"/>
    <w:rsid w:val="00426B5A"/>
    <w:rsid w:val="00427300"/>
    <w:rsid w:val="004274D5"/>
    <w:rsid w:val="00427DCD"/>
    <w:rsid w:val="004303C9"/>
    <w:rsid w:val="00430D6B"/>
    <w:rsid w:val="004310CA"/>
    <w:rsid w:val="00432C71"/>
    <w:rsid w:val="00432E9C"/>
    <w:rsid w:val="004334C1"/>
    <w:rsid w:val="00433A0A"/>
    <w:rsid w:val="00433D13"/>
    <w:rsid w:val="00434215"/>
    <w:rsid w:val="004342BA"/>
    <w:rsid w:val="004352AE"/>
    <w:rsid w:val="00435A7E"/>
    <w:rsid w:val="00437695"/>
    <w:rsid w:val="00437AB3"/>
    <w:rsid w:val="00437BAF"/>
    <w:rsid w:val="004408C8"/>
    <w:rsid w:val="00441451"/>
    <w:rsid w:val="0044177D"/>
    <w:rsid w:val="00441F7E"/>
    <w:rsid w:val="00442128"/>
    <w:rsid w:val="00442F55"/>
    <w:rsid w:val="00443085"/>
    <w:rsid w:val="00444066"/>
    <w:rsid w:val="0044441A"/>
    <w:rsid w:val="004451AD"/>
    <w:rsid w:val="00445AC3"/>
    <w:rsid w:val="00445C27"/>
    <w:rsid w:val="0044736A"/>
    <w:rsid w:val="00447422"/>
    <w:rsid w:val="00447FEF"/>
    <w:rsid w:val="00450B8A"/>
    <w:rsid w:val="00451562"/>
    <w:rsid w:val="00452F2A"/>
    <w:rsid w:val="00452FE2"/>
    <w:rsid w:val="00455432"/>
    <w:rsid w:val="00455BEC"/>
    <w:rsid w:val="00456157"/>
    <w:rsid w:val="00456C69"/>
    <w:rsid w:val="004578A3"/>
    <w:rsid w:val="00461633"/>
    <w:rsid w:val="004623C7"/>
    <w:rsid w:val="0046252F"/>
    <w:rsid w:val="0046362F"/>
    <w:rsid w:val="00463D2F"/>
    <w:rsid w:val="00464E46"/>
    <w:rsid w:val="00466AB0"/>
    <w:rsid w:val="004716D7"/>
    <w:rsid w:val="004716EE"/>
    <w:rsid w:val="00471792"/>
    <w:rsid w:val="00471CD9"/>
    <w:rsid w:val="00472DEC"/>
    <w:rsid w:val="00473196"/>
    <w:rsid w:val="00473D73"/>
    <w:rsid w:val="0047523F"/>
    <w:rsid w:val="004764CC"/>
    <w:rsid w:val="004769F1"/>
    <w:rsid w:val="00477E58"/>
    <w:rsid w:val="004803FA"/>
    <w:rsid w:val="0048042A"/>
    <w:rsid w:val="00480E3F"/>
    <w:rsid w:val="00480E83"/>
    <w:rsid w:val="0048252F"/>
    <w:rsid w:val="004828F5"/>
    <w:rsid w:val="00485E9A"/>
    <w:rsid w:val="00486244"/>
    <w:rsid w:val="00486281"/>
    <w:rsid w:val="00486926"/>
    <w:rsid w:val="00486D1C"/>
    <w:rsid w:val="00490ED4"/>
    <w:rsid w:val="004912CD"/>
    <w:rsid w:val="004913ED"/>
    <w:rsid w:val="0049144C"/>
    <w:rsid w:val="00491A5A"/>
    <w:rsid w:val="004922EB"/>
    <w:rsid w:val="004926E5"/>
    <w:rsid w:val="004927F1"/>
    <w:rsid w:val="0049343D"/>
    <w:rsid w:val="00493534"/>
    <w:rsid w:val="0049434C"/>
    <w:rsid w:val="00494513"/>
    <w:rsid w:val="004946A4"/>
    <w:rsid w:val="00494CEB"/>
    <w:rsid w:val="004956EA"/>
    <w:rsid w:val="00495F3C"/>
    <w:rsid w:val="0049641C"/>
    <w:rsid w:val="00497999"/>
    <w:rsid w:val="004A0872"/>
    <w:rsid w:val="004A103B"/>
    <w:rsid w:val="004A1456"/>
    <w:rsid w:val="004A18C9"/>
    <w:rsid w:val="004A1C55"/>
    <w:rsid w:val="004A1DDF"/>
    <w:rsid w:val="004A2084"/>
    <w:rsid w:val="004A2F68"/>
    <w:rsid w:val="004A2FFE"/>
    <w:rsid w:val="004A318E"/>
    <w:rsid w:val="004A3971"/>
    <w:rsid w:val="004A3CB9"/>
    <w:rsid w:val="004A421F"/>
    <w:rsid w:val="004A4B20"/>
    <w:rsid w:val="004A4F11"/>
    <w:rsid w:val="004A64FE"/>
    <w:rsid w:val="004A6D38"/>
    <w:rsid w:val="004A74C1"/>
    <w:rsid w:val="004A77A8"/>
    <w:rsid w:val="004B0371"/>
    <w:rsid w:val="004B0700"/>
    <w:rsid w:val="004B12DA"/>
    <w:rsid w:val="004B1423"/>
    <w:rsid w:val="004B2476"/>
    <w:rsid w:val="004B3B8D"/>
    <w:rsid w:val="004B3E64"/>
    <w:rsid w:val="004B4105"/>
    <w:rsid w:val="004B4CE8"/>
    <w:rsid w:val="004B59AD"/>
    <w:rsid w:val="004B5ADB"/>
    <w:rsid w:val="004B6547"/>
    <w:rsid w:val="004B6B18"/>
    <w:rsid w:val="004C1845"/>
    <w:rsid w:val="004C20C2"/>
    <w:rsid w:val="004C26A4"/>
    <w:rsid w:val="004C3421"/>
    <w:rsid w:val="004C3876"/>
    <w:rsid w:val="004C4012"/>
    <w:rsid w:val="004C58E0"/>
    <w:rsid w:val="004C5B4D"/>
    <w:rsid w:val="004C66B0"/>
    <w:rsid w:val="004C6B58"/>
    <w:rsid w:val="004C6C6A"/>
    <w:rsid w:val="004D00EA"/>
    <w:rsid w:val="004D03A6"/>
    <w:rsid w:val="004D03C7"/>
    <w:rsid w:val="004D3424"/>
    <w:rsid w:val="004D3636"/>
    <w:rsid w:val="004D3909"/>
    <w:rsid w:val="004D4B6F"/>
    <w:rsid w:val="004D5FAF"/>
    <w:rsid w:val="004D72C7"/>
    <w:rsid w:val="004D7750"/>
    <w:rsid w:val="004D7DED"/>
    <w:rsid w:val="004E0AC1"/>
    <w:rsid w:val="004E179E"/>
    <w:rsid w:val="004E1F4E"/>
    <w:rsid w:val="004E2839"/>
    <w:rsid w:val="004E32FD"/>
    <w:rsid w:val="004E350D"/>
    <w:rsid w:val="004E3A7E"/>
    <w:rsid w:val="004E3D05"/>
    <w:rsid w:val="004E4278"/>
    <w:rsid w:val="004E58F8"/>
    <w:rsid w:val="004E665C"/>
    <w:rsid w:val="004E6EB7"/>
    <w:rsid w:val="004E718E"/>
    <w:rsid w:val="004E7819"/>
    <w:rsid w:val="004F00F0"/>
    <w:rsid w:val="004F033E"/>
    <w:rsid w:val="004F09F4"/>
    <w:rsid w:val="004F0AD8"/>
    <w:rsid w:val="004F0F24"/>
    <w:rsid w:val="004F2C9D"/>
    <w:rsid w:val="004F419B"/>
    <w:rsid w:val="004F4829"/>
    <w:rsid w:val="004F4938"/>
    <w:rsid w:val="004F50FD"/>
    <w:rsid w:val="004F52A3"/>
    <w:rsid w:val="004F5CB7"/>
    <w:rsid w:val="004F6AF8"/>
    <w:rsid w:val="004F754C"/>
    <w:rsid w:val="004F762A"/>
    <w:rsid w:val="004F77C2"/>
    <w:rsid w:val="004F790A"/>
    <w:rsid w:val="004F7D3C"/>
    <w:rsid w:val="004F7E14"/>
    <w:rsid w:val="00500447"/>
    <w:rsid w:val="00500972"/>
    <w:rsid w:val="00502D85"/>
    <w:rsid w:val="0050336C"/>
    <w:rsid w:val="00503C75"/>
    <w:rsid w:val="00504204"/>
    <w:rsid w:val="005048BE"/>
    <w:rsid w:val="00507716"/>
    <w:rsid w:val="00507D74"/>
    <w:rsid w:val="005101B3"/>
    <w:rsid w:val="005101FD"/>
    <w:rsid w:val="00510902"/>
    <w:rsid w:val="00510D1F"/>
    <w:rsid w:val="0051125F"/>
    <w:rsid w:val="005125A5"/>
    <w:rsid w:val="0051263A"/>
    <w:rsid w:val="00512AAC"/>
    <w:rsid w:val="00512D62"/>
    <w:rsid w:val="00512DC7"/>
    <w:rsid w:val="00513101"/>
    <w:rsid w:val="005137C7"/>
    <w:rsid w:val="00513C48"/>
    <w:rsid w:val="00514780"/>
    <w:rsid w:val="005147FF"/>
    <w:rsid w:val="005149EF"/>
    <w:rsid w:val="00514BA1"/>
    <w:rsid w:val="00514C6E"/>
    <w:rsid w:val="00515419"/>
    <w:rsid w:val="00515515"/>
    <w:rsid w:val="00516A89"/>
    <w:rsid w:val="00517BA9"/>
    <w:rsid w:val="005209F4"/>
    <w:rsid w:val="00521206"/>
    <w:rsid w:val="005214E4"/>
    <w:rsid w:val="005223B0"/>
    <w:rsid w:val="0052247C"/>
    <w:rsid w:val="0052353F"/>
    <w:rsid w:val="00523C14"/>
    <w:rsid w:val="00523EF1"/>
    <w:rsid w:val="0052419E"/>
    <w:rsid w:val="00524893"/>
    <w:rsid w:val="00524FF4"/>
    <w:rsid w:val="005252BB"/>
    <w:rsid w:val="005253E1"/>
    <w:rsid w:val="00525D47"/>
    <w:rsid w:val="00526753"/>
    <w:rsid w:val="005267F5"/>
    <w:rsid w:val="00526E72"/>
    <w:rsid w:val="005271B7"/>
    <w:rsid w:val="00527717"/>
    <w:rsid w:val="005278AF"/>
    <w:rsid w:val="00530371"/>
    <w:rsid w:val="00530D72"/>
    <w:rsid w:val="00530DC9"/>
    <w:rsid w:val="0053129E"/>
    <w:rsid w:val="005326B1"/>
    <w:rsid w:val="00533148"/>
    <w:rsid w:val="0053399E"/>
    <w:rsid w:val="0053425A"/>
    <w:rsid w:val="0053449D"/>
    <w:rsid w:val="00534724"/>
    <w:rsid w:val="005348B1"/>
    <w:rsid w:val="0053546C"/>
    <w:rsid w:val="0053568C"/>
    <w:rsid w:val="00535ED9"/>
    <w:rsid w:val="0053656B"/>
    <w:rsid w:val="00536658"/>
    <w:rsid w:val="00536DA7"/>
    <w:rsid w:val="0053716B"/>
    <w:rsid w:val="0053756C"/>
    <w:rsid w:val="00540BA6"/>
    <w:rsid w:val="00540E7F"/>
    <w:rsid w:val="00540EB8"/>
    <w:rsid w:val="0054163F"/>
    <w:rsid w:val="005418CB"/>
    <w:rsid w:val="00542CB7"/>
    <w:rsid w:val="005444EE"/>
    <w:rsid w:val="00544C21"/>
    <w:rsid w:val="00544E2C"/>
    <w:rsid w:val="005450A4"/>
    <w:rsid w:val="00545BDA"/>
    <w:rsid w:val="00546875"/>
    <w:rsid w:val="00547439"/>
    <w:rsid w:val="0055041F"/>
    <w:rsid w:val="00550699"/>
    <w:rsid w:val="00552199"/>
    <w:rsid w:val="00552E21"/>
    <w:rsid w:val="0055388C"/>
    <w:rsid w:val="005542A8"/>
    <w:rsid w:val="00554BA4"/>
    <w:rsid w:val="00554D9D"/>
    <w:rsid w:val="00555219"/>
    <w:rsid w:val="005558FB"/>
    <w:rsid w:val="005564E4"/>
    <w:rsid w:val="0055666D"/>
    <w:rsid w:val="00556C4D"/>
    <w:rsid w:val="0055776F"/>
    <w:rsid w:val="0056056B"/>
    <w:rsid w:val="00560E6E"/>
    <w:rsid w:val="00561296"/>
    <w:rsid w:val="00562154"/>
    <w:rsid w:val="00562964"/>
    <w:rsid w:val="00562B50"/>
    <w:rsid w:val="005630CD"/>
    <w:rsid w:val="00563AEC"/>
    <w:rsid w:val="00564126"/>
    <w:rsid w:val="00564323"/>
    <w:rsid w:val="00564340"/>
    <w:rsid w:val="00564601"/>
    <w:rsid w:val="00565293"/>
    <w:rsid w:val="00565876"/>
    <w:rsid w:val="00565EED"/>
    <w:rsid w:val="005664D3"/>
    <w:rsid w:val="0056666B"/>
    <w:rsid w:val="00567E1B"/>
    <w:rsid w:val="005703DD"/>
    <w:rsid w:val="005706C0"/>
    <w:rsid w:val="005709CC"/>
    <w:rsid w:val="00570F85"/>
    <w:rsid w:val="00571BEE"/>
    <w:rsid w:val="00571E6A"/>
    <w:rsid w:val="00572114"/>
    <w:rsid w:val="00572D89"/>
    <w:rsid w:val="00573E6B"/>
    <w:rsid w:val="005746C7"/>
    <w:rsid w:val="005747A6"/>
    <w:rsid w:val="00574810"/>
    <w:rsid w:val="00574C6B"/>
    <w:rsid w:val="00575B02"/>
    <w:rsid w:val="00575E33"/>
    <w:rsid w:val="005766D3"/>
    <w:rsid w:val="00576873"/>
    <w:rsid w:val="0057696C"/>
    <w:rsid w:val="005778D8"/>
    <w:rsid w:val="00580378"/>
    <w:rsid w:val="00581CBB"/>
    <w:rsid w:val="005824D7"/>
    <w:rsid w:val="00582723"/>
    <w:rsid w:val="0058285D"/>
    <w:rsid w:val="00582B87"/>
    <w:rsid w:val="00583131"/>
    <w:rsid w:val="00583224"/>
    <w:rsid w:val="00583CA8"/>
    <w:rsid w:val="00585386"/>
    <w:rsid w:val="00585515"/>
    <w:rsid w:val="00586259"/>
    <w:rsid w:val="00586B8B"/>
    <w:rsid w:val="0058762F"/>
    <w:rsid w:val="005918C4"/>
    <w:rsid w:val="00591FE4"/>
    <w:rsid w:val="00592E86"/>
    <w:rsid w:val="005932EA"/>
    <w:rsid w:val="005938AA"/>
    <w:rsid w:val="00593983"/>
    <w:rsid w:val="00593DE2"/>
    <w:rsid w:val="00594D5A"/>
    <w:rsid w:val="005953C1"/>
    <w:rsid w:val="00596774"/>
    <w:rsid w:val="005968C9"/>
    <w:rsid w:val="00596C75"/>
    <w:rsid w:val="00597E42"/>
    <w:rsid w:val="005A013C"/>
    <w:rsid w:val="005A12B8"/>
    <w:rsid w:val="005A1414"/>
    <w:rsid w:val="005A2368"/>
    <w:rsid w:val="005A2886"/>
    <w:rsid w:val="005A30F7"/>
    <w:rsid w:val="005A31E9"/>
    <w:rsid w:val="005A3DD9"/>
    <w:rsid w:val="005A4747"/>
    <w:rsid w:val="005A486F"/>
    <w:rsid w:val="005A5FE7"/>
    <w:rsid w:val="005A60B4"/>
    <w:rsid w:val="005A64BE"/>
    <w:rsid w:val="005A6D49"/>
    <w:rsid w:val="005A73E4"/>
    <w:rsid w:val="005A75E0"/>
    <w:rsid w:val="005B0545"/>
    <w:rsid w:val="005B0A18"/>
    <w:rsid w:val="005B0A74"/>
    <w:rsid w:val="005B107C"/>
    <w:rsid w:val="005B1C5C"/>
    <w:rsid w:val="005B2705"/>
    <w:rsid w:val="005B3369"/>
    <w:rsid w:val="005B362A"/>
    <w:rsid w:val="005B3DEE"/>
    <w:rsid w:val="005B41A3"/>
    <w:rsid w:val="005B41ED"/>
    <w:rsid w:val="005B5F65"/>
    <w:rsid w:val="005B6551"/>
    <w:rsid w:val="005B6732"/>
    <w:rsid w:val="005B6BBF"/>
    <w:rsid w:val="005B6C3B"/>
    <w:rsid w:val="005B7502"/>
    <w:rsid w:val="005B7850"/>
    <w:rsid w:val="005B7B3A"/>
    <w:rsid w:val="005C0113"/>
    <w:rsid w:val="005C0E44"/>
    <w:rsid w:val="005C12B9"/>
    <w:rsid w:val="005C14BE"/>
    <w:rsid w:val="005C254B"/>
    <w:rsid w:val="005C2B30"/>
    <w:rsid w:val="005C32AA"/>
    <w:rsid w:val="005C5044"/>
    <w:rsid w:val="005C68E4"/>
    <w:rsid w:val="005C71BB"/>
    <w:rsid w:val="005C762B"/>
    <w:rsid w:val="005D02E5"/>
    <w:rsid w:val="005D12B0"/>
    <w:rsid w:val="005D15D0"/>
    <w:rsid w:val="005D168D"/>
    <w:rsid w:val="005D181D"/>
    <w:rsid w:val="005D1906"/>
    <w:rsid w:val="005D1AD9"/>
    <w:rsid w:val="005D27FC"/>
    <w:rsid w:val="005D2D7F"/>
    <w:rsid w:val="005D3133"/>
    <w:rsid w:val="005D4F71"/>
    <w:rsid w:val="005D5751"/>
    <w:rsid w:val="005D5A3A"/>
    <w:rsid w:val="005D6B5D"/>
    <w:rsid w:val="005D6D79"/>
    <w:rsid w:val="005D7A62"/>
    <w:rsid w:val="005E238A"/>
    <w:rsid w:val="005E2583"/>
    <w:rsid w:val="005E351A"/>
    <w:rsid w:val="005E565E"/>
    <w:rsid w:val="005E64A1"/>
    <w:rsid w:val="005F046E"/>
    <w:rsid w:val="005F05E4"/>
    <w:rsid w:val="005F09C4"/>
    <w:rsid w:val="005F10DE"/>
    <w:rsid w:val="005F11AF"/>
    <w:rsid w:val="005F20CB"/>
    <w:rsid w:val="005F37D5"/>
    <w:rsid w:val="005F3885"/>
    <w:rsid w:val="005F3FC4"/>
    <w:rsid w:val="005F473C"/>
    <w:rsid w:val="005F4F20"/>
    <w:rsid w:val="005F53F6"/>
    <w:rsid w:val="005F577D"/>
    <w:rsid w:val="005F5D5F"/>
    <w:rsid w:val="005F6182"/>
    <w:rsid w:val="005F6310"/>
    <w:rsid w:val="005F6674"/>
    <w:rsid w:val="005F6EE1"/>
    <w:rsid w:val="005F732E"/>
    <w:rsid w:val="0060029A"/>
    <w:rsid w:val="006004B8"/>
    <w:rsid w:val="00600644"/>
    <w:rsid w:val="00600847"/>
    <w:rsid w:val="006008F2"/>
    <w:rsid w:val="00601270"/>
    <w:rsid w:val="0060357D"/>
    <w:rsid w:val="006042FA"/>
    <w:rsid w:val="006050ED"/>
    <w:rsid w:val="00605180"/>
    <w:rsid w:val="006057F7"/>
    <w:rsid w:val="006066ED"/>
    <w:rsid w:val="006066FE"/>
    <w:rsid w:val="00606816"/>
    <w:rsid w:val="00606A00"/>
    <w:rsid w:val="00606B12"/>
    <w:rsid w:val="00606C5D"/>
    <w:rsid w:val="0060733C"/>
    <w:rsid w:val="00610549"/>
    <w:rsid w:val="006105D4"/>
    <w:rsid w:val="00611588"/>
    <w:rsid w:val="00611EFC"/>
    <w:rsid w:val="006122CC"/>
    <w:rsid w:val="006130F4"/>
    <w:rsid w:val="0061364F"/>
    <w:rsid w:val="00615306"/>
    <w:rsid w:val="006159C7"/>
    <w:rsid w:val="006165FA"/>
    <w:rsid w:val="00616904"/>
    <w:rsid w:val="0061708B"/>
    <w:rsid w:val="00617135"/>
    <w:rsid w:val="0061720A"/>
    <w:rsid w:val="006173AF"/>
    <w:rsid w:val="00617FA3"/>
    <w:rsid w:val="0062056C"/>
    <w:rsid w:val="00620D5E"/>
    <w:rsid w:val="00621093"/>
    <w:rsid w:val="0062150F"/>
    <w:rsid w:val="00621F46"/>
    <w:rsid w:val="0062238C"/>
    <w:rsid w:val="006223BE"/>
    <w:rsid w:val="00622639"/>
    <w:rsid w:val="006242B8"/>
    <w:rsid w:val="006246F4"/>
    <w:rsid w:val="00624A41"/>
    <w:rsid w:val="00624B92"/>
    <w:rsid w:val="00624D62"/>
    <w:rsid w:val="0062541D"/>
    <w:rsid w:val="006256C2"/>
    <w:rsid w:val="006261FD"/>
    <w:rsid w:val="00627545"/>
    <w:rsid w:val="006277E1"/>
    <w:rsid w:val="00627A54"/>
    <w:rsid w:val="00627B04"/>
    <w:rsid w:val="00627E9D"/>
    <w:rsid w:val="00630418"/>
    <w:rsid w:val="00630881"/>
    <w:rsid w:val="00630BA0"/>
    <w:rsid w:val="006323F6"/>
    <w:rsid w:val="0063244E"/>
    <w:rsid w:val="0063298E"/>
    <w:rsid w:val="00632AE4"/>
    <w:rsid w:val="006330DC"/>
    <w:rsid w:val="00633987"/>
    <w:rsid w:val="006342DB"/>
    <w:rsid w:val="00634C6B"/>
    <w:rsid w:val="0063696D"/>
    <w:rsid w:val="006374CC"/>
    <w:rsid w:val="006378C7"/>
    <w:rsid w:val="00637AD0"/>
    <w:rsid w:val="006402CB"/>
    <w:rsid w:val="00641717"/>
    <w:rsid w:val="00641813"/>
    <w:rsid w:val="006437D0"/>
    <w:rsid w:val="00643835"/>
    <w:rsid w:val="00644272"/>
    <w:rsid w:val="00644421"/>
    <w:rsid w:val="00646022"/>
    <w:rsid w:val="00646A8B"/>
    <w:rsid w:val="00647DEE"/>
    <w:rsid w:val="00650057"/>
    <w:rsid w:val="0065055A"/>
    <w:rsid w:val="00651A4A"/>
    <w:rsid w:val="00651D60"/>
    <w:rsid w:val="00651E58"/>
    <w:rsid w:val="00654383"/>
    <w:rsid w:val="00654B40"/>
    <w:rsid w:val="006556C5"/>
    <w:rsid w:val="00655EFC"/>
    <w:rsid w:val="00656ECC"/>
    <w:rsid w:val="0065732F"/>
    <w:rsid w:val="00657714"/>
    <w:rsid w:val="00657FF3"/>
    <w:rsid w:val="0066009A"/>
    <w:rsid w:val="006604CD"/>
    <w:rsid w:val="006607D1"/>
    <w:rsid w:val="006619FB"/>
    <w:rsid w:val="00661A43"/>
    <w:rsid w:val="006626A9"/>
    <w:rsid w:val="00663203"/>
    <w:rsid w:val="00663D09"/>
    <w:rsid w:val="006649AB"/>
    <w:rsid w:val="00664CF5"/>
    <w:rsid w:val="00665592"/>
    <w:rsid w:val="00665912"/>
    <w:rsid w:val="00665A16"/>
    <w:rsid w:val="00665EE6"/>
    <w:rsid w:val="00667BC9"/>
    <w:rsid w:val="00667EE1"/>
    <w:rsid w:val="006718B8"/>
    <w:rsid w:val="00672054"/>
    <w:rsid w:val="00674692"/>
    <w:rsid w:val="0067546F"/>
    <w:rsid w:val="00675CFE"/>
    <w:rsid w:val="00676AD9"/>
    <w:rsid w:val="00676D9C"/>
    <w:rsid w:val="00677087"/>
    <w:rsid w:val="006775E8"/>
    <w:rsid w:val="00677AF9"/>
    <w:rsid w:val="0068005F"/>
    <w:rsid w:val="006807E5"/>
    <w:rsid w:val="00681C5A"/>
    <w:rsid w:val="00682CAD"/>
    <w:rsid w:val="006836FD"/>
    <w:rsid w:val="006846AC"/>
    <w:rsid w:val="00684BA7"/>
    <w:rsid w:val="0068612C"/>
    <w:rsid w:val="006868C4"/>
    <w:rsid w:val="00687C4D"/>
    <w:rsid w:val="00687D65"/>
    <w:rsid w:val="006903B5"/>
    <w:rsid w:val="006916FB"/>
    <w:rsid w:val="00691EBB"/>
    <w:rsid w:val="00691FAF"/>
    <w:rsid w:val="00692716"/>
    <w:rsid w:val="00692A54"/>
    <w:rsid w:val="00693A66"/>
    <w:rsid w:val="00694771"/>
    <w:rsid w:val="00695926"/>
    <w:rsid w:val="00695985"/>
    <w:rsid w:val="00695B5B"/>
    <w:rsid w:val="00695E8D"/>
    <w:rsid w:val="006A0423"/>
    <w:rsid w:val="006A1BDD"/>
    <w:rsid w:val="006A4CA4"/>
    <w:rsid w:val="006A546D"/>
    <w:rsid w:val="006A54A3"/>
    <w:rsid w:val="006A5B68"/>
    <w:rsid w:val="006A5C46"/>
    <w:rsid w:val="006A5F67"/>
    <w:rsid w:val="006A61AE"/>
    <w:rsid w:val="006A77DC"/>
    <w:rsid w:val="006A792A"/>
    <w:rsid w:val="006B1855"/>
    <w:rsid w:val="006B1899"/>
    <w:rsid w:val="006B1BE4"/>
    <w:rsid w:val="006B23FD"/>
    <w:rsid w:val="006B3F7E"/>
    <w:rsid w:val="006B4677"/>
    <w:rsid w:val="006B485D"/>
    <w:rsid w:val="006B5940"/>
    <w:rsid w:val="006B61EE"/>
    <w:rsid w:val="006B7AFE"/>
    <w:rsid w:val="006C0F52"/>
    <w:rsid w:val="006C1420"/>
    <w:rsid w:val="006C199F"/>
    <w:rsid w:val="006C4662"/>
    <w:rsid w:val="006C48FF"/>
    <w:rsid w:val="006C5339"/>
    <w:rsid w:val="006C5384"/>
    <w:rsid w:val="006C5956"/>
    <w:rsid w:val="006C662F"/>
    <w:rsid w:val="006C7990"/>
    <w:rsid w:val="006C799F"/>
    <w:rsid w:val="006C7DB8"/>
    <w:rsid w:val="006D00D9"/>
    <w:rsid w:val="006D0BA9"/>
    <w:rsid w:val="006D1119"/>
    <w:rsid w:val="006D118F"/>
    <w:rsid w:val="006D2188"/>
    <w:rsid w:val="006D2716"/>
    <w:rsid w:val="006D2921"/>
    <w:rsid w:val="006D2B19"/>
    <w:rsid w:val="006D3799"/>
    <w:rsid w:val="006D3957"/>
    <w:rsid w:val="006D4CA6"/>
    <w:rsid w:val="006D58B3"/>
    <w:rsid w:val="006D6541"/>
    <w:rsid w:val="006D6E0F"/>
    <w:rsid w:val="006D706E"/>
    <w:rsid w:val="006D71A1"/>
    <w:rsid w:val="006D7C79"/>
    <w:rsid w:val="006E002B"/>
    <w:rsid w:val="006E089F"/>
    <w:rsid w:val="006E097B"/>
    <w:rsid w:val="006E0FB0"/>
    <w:rsid w:val="006E1025"/>
    <w:rsid w:val="006E185A"/>
    <w:rsid w:val="006E1FDC"/>
    <w:rsid w:val="006E40B6"/>
    <w:rsid w:val="006E456E"/>
    <w:rsid w:val="006E477F"/>
    <w:rsid w:val="006E53A9"/>
    <w:rsid w:val="006E632B"/>
    <w:rsid w:val="006E65CD"/>
    <w:rsid w:val="006E660B"/>
    <w:rsid w:val="006E6847"/>
    <w:rsid w:val="006E7AE5"/>
    <w:rsid w:val="006E7B6A"/>
    <w:rsid w:val="006F02E5"/>
    <w:rsid w:val="006F0385"/>
    <w:rsid w:val="006F04BA"/>
    <w:rsid w:val="006F182F"/>
    <w:rsid w:val="006F2055"/>
    <w:rsid w:val="006F2465"/>
    <w:rsid w:val="006F317E"/>
    <w:rsid w:val="006F3529"/>
    <w:rsid w:val="006F43C1"/>
    <w:rsid w:val="006F5161"/>
    <w:rsid w:val="006F5224"/>
    <w:rsid w:val="006F599E"/>
    <w:rsid w:val="006F5FC0"/>
    <w:rsid w:val="006F60DF"/>
    <w:rsid w:val="006F62DC"/>
    <w:rsid w:val="006F78D5"/>
    <w:rsid w:val="00700DD6"/>
    <w:rsid w:val="00701E4A"/>
    <w:rsid w:val="0070223A"/>
    <w:rsid w:val="007034DE"/>
    <w:rsid w:val="0070399E"/>
    <w:rsid w:val="00703E3F"/>
    <w:rsid w:val="00703E82"/>
    <w:rsid w:val="0070429F"/>
    <w:rsid w:val="00704CBE"/>
    <w:rsid w:val="00705578"/>
    <w:rsid w:val="00705845"/>
    <w:rsid w:val="007071CD"/>
    <w:rsid w:val="00710E6E"/>
    <w:rsid w:val="007113E5"/>
    <w:rsid w:val="00711AB7"/>
    <w:rsid w:val="00711F24"/>
    <w:rsid w:val="00712099"/>
    <w:rsid w:val="00712679"/>
    <w:rsid w:val="00712DE7"/>
    <w:rsid w:val="00712EB4"/>
    <w:rsid w:val="00712F17"/>
    <w:rsid w:val="00713270"/>
    <w:rsid w:val="00714C9F"/>
    <w:rsid w:val="00715D8C"/>
    <w:rsid w:val="007166A7"/>
    <w:rsid w:val="007169BE"/>
    <w:rsid w:val="00716B35"/>
    <w:rsid w:val="00717004"/>
    <w:rsid w:val="007215FE"/>
    <w:rsid w:val="0072162F"/>
    <w:rsid w:val="00721E12"/>
    <w:rsid w:val="0072229A"/>
    <w:rsid w:val="00722AD7"/>
    <w:rsid w:val="00723886"/>
    <w:rsid w:val="00723A03"/>
    <w:rsid w:val="007243E5"/>
    <w:rsid w:val="007245E1"/>
    <w:rsid w:val="00724F57"/>
    <w:rsid w:val="0072609C"/>
    <w:rsid w:val="00726229"/>
    <w:rsid w:val="007263D3"/>
    <w:rsid w:val="00726EAC"/>
    <w:rsid w:val="007271A6"/>
    <w:rsid w:val="00727BBA"/>
    <w:rsid w:val="0073127A"/>
    <w:rsid w:val="0073255D"/>
    <w:rsid w:val="0073474D"/>
    <w:rsid w:val="00734FF9"/>
    <w:rsid w:val="00735261"/>
    <w:rsid w:val="0073565E"/>
    <w:rsid w:val="0073599D"/>
    <w:rsid w:val="0073623B"/>
    <w:rsid w:val="0073692A"/>
    <w:rsid w:val="007401C1"/>
    <w:rsid w:val="00740D15"/>
    <w:rsid w:val="00741177"/>
    <w:rsid w:val="00741CB8"/>
    <w:rsid w:val="00741F69"/>
    <w:rsid w:val="0074241F"/>
    <w:rsid w:val="007433BE"/>
    <w:rsid w:val="007443C9"/>
    <w:rsid w:val="0074445C"/>
    <w:rsid w:val="00744487"/>
    <w:rsid w:val="00745276"/>
    <w:rsid w:val="007456D1"/>
    <w:rsid w:val="00745898"/>
    <w:rsid w:val="00745972"/>
    <w:rsid w:val="007461E4"/>
    <w:rsid w:val="00747027"/>
    <w:rsid w:val="00747473"/>
    <w:rsid w:val="00747EF6"/>
    <w:rsid w:val="007513BC"/>
    <w:rsid w:val="00751791"/>
    <w:rsid w:val="00753373"/>
    <w:rsid w:val="00753B91"/>
    <w:rsid w:val="00754638"/>
    <w:rsid w:val="00755D1A"/>
    <w:rsid w:val="00755DE9"/>
    <w:rsid w:val="00755FCF"/>
    <w:rsid w:val="00757C48"/>
    <w:rsid w:val="00760260"/>
    <w:rsid w:val="00760746"/>
    <w:rsid w:val="007608B9"/>
    <w:rsid w:val="007618F2"/>
    <w:rsid w:val="0076196D"/>
    <w:rsid w:val="00761CFA"/>
    <w:rsid w:val="007635F9"/>
    <w:rsid w:val="00763952"/>
    <w:rsid w:val="007642CB"/>
    <w:rsid w:val="0076464E"/>
    <w:rsid w:val="00765AD9"/>
    <w:rsid w:val="00765AE6"/>
    <w:rsid w:val="00766F65"/>
    <w:rsid w:val="007675D8"/>
    <w:rsid w:val="00767C2F"/>
    <w:rsid w:val="00767EB2"/>
    <w:rsid w:val="007701B9"/>
    <w:rsid w:val="00770666"/>
    <w:rsid w:val="00770971"/>
    <w:rsid w:val="0077195E"/>
    <w:rsid w:val="0077202E"/>
    <w:rsid w:val="00773AEA"/>
    <w:rsid w:val="00773B43"/>
    <w:rsid w:val="007749A8"/>
    <w:rsid w:val="00774AAC"/>
    <w:rsid w:val="00775155"/>
    <w:rsid w:val="007751FB"/>
    <w:rsid w:val="0077562C"/>
    <w:rsid w:val="00775752"/>
    <w:rsid w:val="00775A82"/>
    <w:rsid w:val="00776A96"/>
    <w:rsid w:val="00777045"/>
    <w:rsid w:val="0078001E"/>
    <w:rsid w:val="00780348"/>
    <w:rsid w:val="00780372"/>
    <w:rsid w:val="0078079B"/>
    <w:rsid w:val="00780DA6"/>
    <w:rsid w:val="0078213C"/>
    <w:rsid w:val="007825B7"/>
    <w:rsid w:val="00782642"/>
    <w:rsid w:val="00782B1E"/>
    <w:rsid w:val="00782B3B"/>
    <w:rsid w:val="00782C63"/>
    <w:rsid w:val="007840A3"/>
    <w:rsid w:val="0078557E"/>
    <w:rsid w:val="00785CAD"/>
    <w:rsid w:val="00786037"/>
    <w:rsid w:val="007866B3"/>
    <w:rsid w:val="00786959"/>
    <w:rsid w:val="00786F77"/>
    <w:rsid w:val="007871E1"/>
    <w:rsid w:val="0078742B"/>
    <w:rsid w:val="007874D8"/>
    <w:rsid w:val="007875D0"/>
    <w:rsid w:val="0078761F"/>
    <w:rsid w:val="00787A0F"/>
    <w:rsid w:val="007904A1"/>
    <w:rsid w:val="00790A69"/>
    <w:rsid w:val="00790B64"/>
    <w:rsid w:val="00790C0A"/>
    <w:rsid w:val="0079165B"/>
    <w:rsid w:val="007919DD"/>
    <w:rsid w:val="00793605"/>
    <w:rsid w:val="00794CA1"/>
    <w:rsid w:val="00795F04"/>
    <w:rsid w:val="00796A7C"/>
    <w:rsid w:val="00797AE2"/>
    <w:rsid w:val="007A0287"/>
    <w:rsid w:val="007A1085"/>
    <w:rsid w:val="007A11DD"/>
    <w:rsid w:val="007A1297"/>
    <w:rsid w:val="007A151E"/>
    <w:rsid w:val="007A1A94"/>
    <w:rsid w:val="007A1A98"/>
    <w:rsid w:val="007A1B7F"/>
    <w:rsid w:val="007A1F7B"/>
    <w:rsid w:val="007A28DB"/>
    <w:rsid w:val="007A3120"/>
    <w:rsid w:val="007A31EF"/>
    <w:rsid w:val="007A49C2"/>
    <w:rsid w:val="007A5069"/>
    <w:rsid w:val="007A565F"/>
    <w:rsid w:val="007A5776"/>
    <w:rsid w:val="007A66B1"/>
    <w:rsid w:val="007A70EB"/>
    <w:rsid w:val="007A74E8"/>
    <w:rsid w:val="007A7682"/>
    <w:rsid w:val="007A7A08"/>
    <w:rsid w:val="007A7A8F"/>
    <w:rsid w:val="007B0281"/>
    <w:rsid w:val="007B1838"/>
    <w:rsid w:val="007B183E"/>
    <w:rsid w:val="007B2110"/>
    <w:rsid w:val="007B2E32"/>
    <w:rsid w:val="007B3281"/>
    <w:rsid w:val="007B3301"/>
    <w:rsid w:val="007B398F"/>
    <w:rsid w:val="007B56B0"/>
    <w:rsid w:val="007B5B02"/>
    <w:rsid w:val="007B5CB7"/>
    <w:rsid w:val="007B69DD"/>
    <w:rsid w:val="007B7F15"/>
    <w:rsid w:val="007C11F6"/>
    <w:rsid w:val="007C152E"/>
    <w:rsid w:val="007C2FF6"/>
    <w:rsid w:val="007C3620"/>
    <w:rsid w:val="007C3EAC"/>
    <w:rsid w:val="007C3F6A"/>
    <w:rsid w:val="007C4115"/>
    <w:rsid w:val="007C5489"/>
    <w:rsid w:val="007C7D43"/>
    <w:rsid w:val="007D13AD"/>
    <w:rsid w:val="007D1934"/>
    <w:rsid w:val="007D241F"/>
    <w:rsid w:val="007D2923"/>
    <w:rsid w:val="007D2D87"/>
    <w:rsid w:val="007D3B6D"/>
    <w:rsid w:val="007D3CCE"/>
    <w:rsid w:val="007D4BB7"/>
    <w:rsid w:val="007D56AC"/>
    <w:rsid w:val="007D5764"/>
    <w:rsid w:val="007D590F"/>
    <w:rsid w:val="007D5B71"/>
    <w:rsid w:val="007D5E72"/>
    <w:rsid w:val="007D6168"/>
    <w:rsid w:val="007D6ABD"/>
    <w:rsid w:val="007D6D83"/>
    <w:rsid w:val="007D7646"/>
    <w:rsid w:val="007E08DE"/>
    <w:rsid w:val="007E0CBA"/>
    <w:rsid w:val="007E0D9B"/>
    <w:rsid w:val="007E1126"/>
    <w:rsid w:val="007E2776"/>
    <w:rsid w:val="007E3024"/>
    <w:rsid w:val="007E4791"/>
    <w:rsid w:val="007E4E1D"/>
    <w:rsid w:val="007E4F1F"/>
    <w:rsid w:val="007E5748"/>
    <w:rsid w:val="007E5ADF"/>
    <w:rsid w:val="007E5B6E"/>
    <w:rsid w:val="007E6AD6"/>
    <w:rsid w:val="007E6BC7"/>
    <w:rsid w:val="007E6D1F"/>
    <w:rsid w:val="007F0140"/>
    <w:rsid w:val="007F1840"/>
    <w:rsid w:val="007F1A3C"/>
    <w:rsid w:val="007F2AA1"/>
    <w:rsid w:val="007F4C96"/>
    <w:rsid w:val="007F5491"/>
    <w:rsid w:val="007F5E59"/>
    <w:rsid w:val="007F614E"/>
    <w:rsid w:val="007F6201"/>
    <w:rsid w:val="007F6885"/>
    <w:rsid w:val="007F6E55"/>
    <w:rsid w:val="007F75B8"/>
    <w:rsid w:val="00802583"/>
    <w:rsid w:val="008052FC"/>
    <w:rsid w:val="00805826"/>
    <w:rsid w:val="00806574"/>
    <w:rsid w:val="00806DD5"/>
    <w:rsid w:val="008070FA"/>
    <w:rsid w:val="008074FC"/>
    <w:rsid w:val="00807732"/>
    <w:rsid w:val="0080784C"/>
    <w:rsid w:val="00807A7C"/>
    <w:rsid w:val="008103A0"/>
    <w:rsid w:val="00810910"/>
    <w:rsid w:val="00810ED8"/>
    <w:rsid w:val="008120C9"/>
    <w:rsid w:val="00812C20"/>
    <w:rsid w:val="00812D55"/>
    <w:rsid w:val="0081325D"/>
    <w:rsid w:val="00813E17"/>
    <w:rsid w:val="00813E79"/>
    <w:rsid w:val="00813F58"/>
    <w:rsid w:val="008142CD"/>
    <w:rsid w:val="00814568"/>
    <w:rsid w:val="00814D3F"/>
    <w:rsid w:val="00815C2D"/>
    <w:rsid w:val="00816132"/>
    <w:rsid w:val="0081677C"/>
    <w:rsid w:val="008169A6"/>
    <w:rsid w:val="00817D7F"/>
    <w:rsid w:val="00820EDA"/>
    <w:rsid w:val="00821FB9"/>
    <w:rsid w:val="0082242E"/>
    <w:rsid w:val="0082255E"/>
    <w:rsid w:val="00822B8F"/>
    <w:rsid w:val="00823496"/>
    <w:rsid w:val="0082358A"/>
    <w:rsid w:val="00823C00"/>
    <w:rsid w:val="00823D7A"/>
    <w:rsid w:val="008244A0"/>
    <w:rsid w:val="008248C6"/>
    <w:rsid w:val="00824D90"/>
    <w:rsid w:val="00826214"/>
    <w:rsid w:val="008265D6"/>
    <w:rsid w:val="008269A5"/>
    <w:rsid w:val="00826D55"/>
    <w:rsid w:val="00826EE1"/>
    <w:rsid w:val="0082703B"/>
    <w:rsid w:val="008271E8"/>
    <w:rsid w:val="008274C1"/>
    <w:rsid w:val="008308B2"/>
    <w:rsid w:val="008313DF"/>
    <w:rsid w:val="008333B6"/>
    <w:rsid w:val="008335D4"/>
    <w:rsid w:val="00833711"/>
    <w:rsid w:val="00833E8A"/>
    <w:rsid w:val="00834799"/>
    <w:rsid w:val="008353C5"/>
    <w:rsid w:val="00835458"/>
    <w:rsid w:val="0083573C"/>
    <w:rsid w:val="008361C7"/>
    <w:rsid w:val="008372DF"/>
    <w:rsid w:val="00841098"/>
    <w:rsid w:val="008417CA"/>
    <w:rsid w:val="00841851"/>
    <w:rsid w:val="00841895"/>
    <w:rsid w:val="008434E9"/>
    <w:rsid w:val="008451B6"/>
    <w:rsid w:val="0084618F"/>
    <w:rsid w:val="00846537"/>
    <w:rsid w:val="008465F2"/>
    <w:rsid w:val="00846BBC"/>
    <w:rsid w:val="00846C37"/>
    <w:rsid w:val="00846CEB"/>
    <w:rsid w:val="008502C8"/>
    <w:rsid w:val="008505AD"/>
    <w:rsid w:val="00850B68"/>
    <w:rsid w:val="00850FD5"/>
    <w:rsid w:val="0085130E"/>
    <w:rsid w:val="00851AEE"/>
    <w:rsid w:val="00851D97"/>
    <w:rsid w:val="00852651"/>
    <w:rsid w:val="008537F5"/>
    <w:rsid w:val="00853A20"/>
    <w:rsid w:val="00854976"/>
    <w:rsid w:val="00854F4A"/>
    <w:rsid w:val="00854FB6"/>
    <w:rsid w:val="0085579A"/>
    <w:rsid w:val="0085592F"/>
    <w:rsid w:val="00855E3A"/>
    <w:rsid w:val="00856896"/>
    <w:rsid w:val="00856899"/>
    <w:rsid w:val="008569CE"/>
    <w:rsid w:val="00857203"/>
    <w:rsid w:val="0085799F"/>
    <w:rsid w:val="00857A7F"/>
    <w:rsid w:val="00860927"/>
    <w:rsid w:val="008609ED"/>
    <w:rsid w:val="00860EF4"/>
    <w:rsid w:val="008636F0"/>
    <w:rsid w:val="008638CF"/>
    <w:rsid w:val="0086418A"/>
    <w:rsid w:val="0086482A"/>
    <w:rsid w:val="00864F25"/>
    <w:rsid w:val="008650E2"/>
    <w:rsid w:val="008661EB"/>
    <w:rsid w:val="008668DA"/>
    <w:rsid w:val="00866D31"/>
    <w:rsid w:val="0086728C"/>
    <w:rsid w:val="00867517"/>
    <w:rsid w:val="00867548"/>
    <w:rsid w:val="00870887"/>
    <w:rsid w:val="008718B8"/>
    <w:rsid w:val="00871D83"/>
    <w:rsid w:val="008727EC"/>
    <w:rsid w:val="0087316A"/>
    <w:rsid w:val="0087507A"/>
    <w:rsid w:val="0087510B"/>
    <w:rsid w:val="00875C22"/>
    <w:rsid w:val="0087635B"/>
    <w:rsid w:val="00876984"/>
    <w:rsid w:val="008770BB"/>
    <w:rsid w:val="00882562"/>
    <w:rsid w:val="008828F4"/>
    <w:rsid w:val="00885101"/>
    <w:rsid w:val="00886652"/>
    <w:rsid w:val="008871D9"/>
    <w:rsid w:val="00887346"/>
    <w:rsid w:val="00887D2F"/>
    <w:rsid w:val="00890670"/>
    <w:rsid w:val="008909AD"/>
    <w:rsid w:val="00891A20"/>
    <w:rsid w:val="0089280A"/>
    <w:rsid w:val="0089293C"/>
    <w:rsid w:val="00892A92"/>
    <w:rsid w:val="00892D58"/>
    <w:rsid w:val="008939C9"/>
    <w:rsid w:val="00893C33"/>
    <w:rsid w:val="008947B5"/>
    <w:rsid w:val="008948AB"/>
    <w:rsid w:val="00894B0F"/>
    <w:rsid w:val="00894B9C"/>
    <w:rsid w:val="00894CC7"/>
    <w:rsid w:val="00895967"/>
    <w:rsid w:val="00895A52"/>
    <w:rsid w:val="00895B34"/>
    <w:rsid w:val="00896171"/>
    <w:rsid w:val="00896525"/>
    <w:rsid w:val="008974F8"/>
    <w:rsid w:val="00897685"/>
    <w:rsid w:val="00897E55"/>
    <w:rsid w:val="008A08D2"/>
    <w:rsid w:val="008A1308"/>
    <w:rsid w:val="008A16D4"/>
    <w:rsid w:val="008A21EC"/>
    <w:rsid w:val="008A2308"/>
    <w:rsid w:val="008A275D"/>
    <w:rsid w:val="008A40C7"/>
    <w:rsid w:val="008A4503"/>
    <w:rsid w:val="008A4B30"/>
    <w:rsid w:val="008A4D2F"/>
    <w:rsid w:val="008A4E84"/>
    <w:rsid w:val="008A547A"/>
    <w:rsid w:val="008A555D"/>
    <w:rsid w:val="008A5FCB"/>
    <w:rsid w:val="008A641F"/>
    <w:rsid w:val="008A67CF"/>
    <w:rsid w:val="008A7AD8"/>
    <w:rsid w:val="008B03F7"/>
    <w:rsid w:val="008B1644"/>
    <w:rsid w:val="008B1AE2"/>
    <w:rsid w:val="008B2230"/>
    <w:rsid w:val="008B258B"/>
    <w:rsid w:val="008B2627"/>
    <w:rsid w:val="008B29F6"/>
    <w:rsid w:val="008B2EF0"/>
    <w:rsid w:val="008B3374"/>
    <w:rsid w:val="008B3A54"/>
    <w:rsid w:val="008B40E6"/>
    <w:rsid w:val="008B6EAE"/>
    <w:rsid w:val="008B7120"/>
    <w:rsid w:val="008C0C25"/>
    <w:rsid w:val="008C1560"/>
    <w:rsid w:val="008C1932"/>
    <w:rsid w:val="008C1FD4"/>
    <w:rsid w:val="008C215A"/>
    <w:rsid w:val="008C278D"/>
    <w:rsid w:val="008C3219"/>
    <w:rsid w:val="008C383E"/>
    <w:rsid w:val="008C3877"/>
    <w:rsid w:val="008C38DC"/>
    <w:rsid w:val="008C42A0"/>
    <w:rsid w:val="008C4423"/>
    <w:rsid w:val="008C4B7C"/>
    <w:rsid w:val="008C626C"/>
    <w:rsid w:val="008C6F28"/>
    <w:rsid w:val="008C792A"/>
    <w:rsid w:val="008C7B13"/>
    <w:rsid w:val="008D114F"/>
    <w:rsid w:val="008D1431"/>
    <w:rsid w:val="008D14B0"/>
    <w:rsid w:val="008D16BC"/>
    <w:rsid w:val="008D2127"/>
    <w:rsid w:val="008D26D6"/>
    <w:rsid w:val="008D2E75"/>
    <w:rsid w:val="008D3A17"/>
    <w:rsid w:val="008D4AB6"/>
    <w:rsid w:val="008D4CF9"/>
    <w:rsid w:val="008D6228"/>
    <w:rsid w:val="008D68BB"/>
    <w:rsid w:val="008D7D65"/>
    <w:rsid w:val="008E1C84"/>
    <w:rsid w:val="008E2214"/>
    <w:rsid w:val="008E2810"/>
    <w:rsid w:val="008E2E35"/>
    <w:rsid w:val="008E449F"/>
    <w:rsid w:val="008E53F3"/>
    <w:rsid w:val="008E5D9E"/>
    <w:rsid w:val="008E64DD"/>
    <w:rsid w:val="008E69F7"/>
    <w:rsid w:val="008E6A93"/>
    <w:rsid w:val="008E72F7"/>
    <w:rsid w:val="008E7892"/>
    <w:rsid w:val="008E79B5"/>
    <w:rsid w:val="008E7D28"/>
    <w:rsid w:val="008E7E7E"/>
    <w:rsid w:val="008F02BF"/>
    <w:rsid w:val="008F07CE"/>
    <w:rsid w:val="008F0DC1"/>
    <w:rsid w:val="008F14BA"/>
    <w:rsid w:val="008F218F"/>
    <w:rsid w:val="008F2E79"/>
    <w:rsid w:val="008F32A3"/>
    <w:rsid w:val="008F5242"/>
    <w:rsid w:val="008F602F"/>
    <w:rsid w:val="008F6A82"/>
    <w:rsid w:val="008F755F"/>
    <w:rsid w:val="008F7596"/>
    <w:rsid w:val="009002E1"/>
    <w:rsid w:val="009003DB"/>
    <w:rsid w:val="009007E3"/>
    <w:rsid w:val="00900E72"/>
    <w:rsid w:val="0090109A"/>
    <w:rsid w:val="0090120A"/>
    <w:rsid w:val="009015D7"/>
    <w:rsid w:val="0090195A"/>
    <w:rsid w:val="00902B93"/>
    <w:rsid w:val="009035F1"/>
    <w:rsid w:val="0090373C"/>
    <w:rsid w:val="00904A8E"/>
    <w:rsid w:val="00904CB0"/>
    <w:rsid w:val="00904FF7"/>
    <w:rsid w:val="00906261"/>
    <w:rsid w:val="009064BC"/>
    <w:rsid w:val="009065A7"/>
    <w:rsid w:val="009065F5"/>
    <w:rsid w:val="009068C5"/>
    <w:rsid w:val="00906A26"/>
    <w:rsid w:val="009075BE"/>
    <w:rsid w:val="00910141"/>
    <w:rsid w:val="009102AC"/>
    <w:rsid w:val="00910820"/>
    <w:rsid w:val="0091106B"/>
    <w:rsid w:val="00911224"/>
    <w:rsid w:val="0091170E"/>
    <w:rsid w:val="00912338"/>
    <w:rsid w:val="0091292B"/>
    <w:rsid w:val="00912F59"/>
    <w:rsid w:val="009130DC"/>
    <w:rsid w:val="00913C0A"/>
    <w:rsid w:val="00913D11"/>
    <w:rsid w:val="00913F3B"/>
    <w:rsid w:val="0091436C"/>
    <w:rsid w:val="0091470E"/>
    <w:rsid w:val="00914CF4"/>
    <w:rsid w:val="00914FCF"/>
    <w:rsid w:val="00915735"/>
    <w:rsid w:val="00917BF7"/>
    <w:rsid w:val="00920A59"/>
    <w:rsid w:val="009215A6"/>
    <w:rsid w:val="00922BA3"/>
    <w:rsid w:val="00922E0D"/>
    <w:rsid w:val="009234BC"/>
    <w:rsid w:val="00923CD4"/>
    <w:rsid w:val="00924272"/>
    <w:rsid w:val="00924441"/>
    <w:rsid w:val="00925451"/>
    <w:rsid w:val="009279FD"/>
    <w:rsid w:val="0093196C"/>
    <w:rsid w:val="009321DA"/>
    <w:rsid w:val="009328A1"/>
    <w:rsid w:val="009328FC"/>
    <w:rsid w:val="00932C7A"/>
    <w:rsid w:val="00932E44"/>
    <w:rsid w:val="009339A5"/>
    <w:rsid w:val="009343D4"/>
    <w:rsid w:val="009344A6"/>
    <w:rsid w:val="00934668"/>
    <w:rsid w:val="00935222"/>
    <w:rsid w:val="00935549"/>
    <w:rsid w:val="009369DB"/>
    <w:rsid w:val="0093734F"/>
    <w:rsid w:val="009375AD"/>
    <w:rsid w:val="00937952"/>
    <w:rsid w:val="0094063D"/>
    <w:rsid w:val="00940744"/>
    <w:rsid w:val="00940E25"/>
    <w:rsid w:val="009413EA"/>
    <w:rsid w:val="00941826"/>
    <w:rsid w:val="00941F29"/>
    <w:rsid w:val="00942D08"/>
    <w:rsid w:val="00945026"/>
    <w:rsid w:val="009456B3"/>
    <w:rsid w:val="00945D8F"/>
    <w:rsid w:val="009475E4"/>
    <w:rsid w:val="00950285"/>
    <w:rsid w:val="0095078F"/>
    <w:rsid w:val="009508EB"/>
    <w:rsid w:val="0095121A"/>
    <w:rsid w:val="00951AC2"/>
    <w:rsid w:val="00951C8B"/>
    <w:rsid w:val="009523DF"/>
    <w:rsid w:val="0095298E"/>
    <w:rsid w:val="00952CB3"/>
    <w:rsid w:val="0095399B"/>
    <w:rsid w:val="009540E0"/>
    <w:rsid w:val="00954544"/>
    <w:rsid w:val="00954B89"/>
    <w:rsid w:val="00954F50"/>
    <w:rsid w:val="00955B68"/>
    <w:rsid w:val="00955BA9"/>
    <w:rsid w:val="00955DC2"/>
    <w:rsid w:val="00956470"/>
    <w:rsid w:val="00956EDE"/>
    <w:rsid w:val="00956FF6"/>
    <w:rsid w:val="009571DF"/>
    <w:rsid w:val="0096075A"/>
    <w:rsid w:val="009608F5"/>
    <w:rsid w:val="00961470"/>
    <w:rsid w:val="0096153E"/>
    <w:rsid w:val="00961B02"/>
    <w:rsid w:val="00961CD1"/>
    <w:rsid w:val="00962816"/>
    <w:rsid w:val="00963B95"/>
    <w:rsid w:val="00963CDF"/>
    <w:rsid w:val="00963E63"/>
    <w:rsid w:val="00963EB9"/>
    <w:rsid w:val="009644F6"/>
    <w:rsid w:val="00967ABF"/>
    <w:rsid w:val="00970686"/>
    <w:rsid w:val="00970DB8"/>
    <w:rsid w:val="0097129E"/>
    <w:rsid w:val="009715F9"/>
    <w:rsid w:val="00971E61"/>
    <w:rsid w:val="00971EEE"/>
    <w:rsid w:val="00971FB5"/>
    <w:rsid w:val="0097209B"/>
    <w:rsid w:val="00972DE2"/>
    <w:rsid w:val="00972E6A"/>
    <w:rsid w:val="009738F0"/>
    <w:rsid w:val="0097405A"/>
    <w:rsid w:val="009751C8"/>
    <w:rsid w:val="0097598D"/>
    <w:rsid w:val="00975FFE"/>
    <w:rsid w:val="00976C59"/>
    <w:rsid w:val="00977322"/>
    <w:rsid w:val="0098389A"/>
    <w:rsid w:val="00983CF8"/>
    <w:rsid w:val="00983D49"/>
    <w:rsid w:val="00984116"/>
    <w:rsid w:val="00984BC5"/>
    <w:rsid w:val="00984BD0"/>
    <w:rsid w:val="009858E4"/>
    <w:rsid w:val="0098655B"/>
    <w:rsid w:val="009865E6"/>
    <w:rsid w:val="009865FB"/>
    <w:rsid w:val="00986C12"/>
    <w:rsid w:val="009873E5"/>
    <w:rsid w:val="00987780"/>
    <w:rsid w:val="00987A91"/>
    <w:rsid w:val="0099015F"/>
    <w:rsid w:val="00990346"/>
    <w:rsid w:val="00990E09"/>
    <w:rsid w:val="009920D2"/>
    <w:rsid w:val="0099278A"/>
    <w:rsid w:val="00993284"/>
    <w:rsid w:val="00994D09"/>
    <w:rsid w:val="00995223"/>
    <w:rsid w:val="009962C0"/>
    <w:rsid w:val="00996529"/>
    <w:rsid w:val="00996E33"/>
    <w:rsid w:val="009A0BB1"/>
    <w:rsid w:val="009A0D50"/>
    <w:rsid w:val="009A10FD"/>
    <w:rsid w:val="009A11EF"/>
    <w:rsid w:val="009A2FDC"/>
    <w:rsid w:val="009A35C7"/>
    <w:rsid w:val="009A434F"/>
    <w:rsid w:val="009A4C13"/>
    <w:rsid w:val="009A5B1C"/>
    <w:rsid w:val="009A6005"/>
    <w:rsid w:val="009A62F2"/>
    <w:rsid w:val="009A65DD"/>
    <w:rsid w:val="009A747B"/>
    <w:rsid w:val="009B0640"/>
    <w:rsid w:val="009B0B5B"/>
    <w:rsid w:val="009B18FA"/>
    <w:rsid w:val="009B1A8B"/>
    <w:rsid w:val="009B2600"/>
    <w:rsid w:val="009B2EFF"/>
    <w:rsid w:val="009B40DD"/>
    <w:rsid w:val="009B52E8"/>
    <w:rsid w:val="009B62BB"/>
    <w:rsid w:val="009B6428"/>
    <w:rsid w:val="009B6761"/>
    <w:rsid w:val="009B6A1A"/>
    <w:rsid w:val="009B79ED"/>
    <w:rsid w:val="009C13A6"/>
    <w:rsid w:val="009C146C"/>
    <w:rsid w:val="009C1726"/>
    <w:rsid w:val="009C17DF"/>
    <w:rsid w:val="009C2108"/>
    <w:rsid w:val="009C2E4A"/>
    <w:rsid w:val="009C3964"/>
    <w:rsid w:val="009C4041"/>
    <w:rsid w:val="009C46CD"/>
    <w:rsid w:val="009C579F"/>
    <w:rsid w:val="009C5A97"/>
    <w:rsid w:val="009C7907"/>
    <w:rsid w:val="009C797D"/>
    <w:rsid w:val="009D0C47"/>
    <w:rsid w:val="009D1529"/>
    <w:rsid w:val="009D1FD2"/>
    <w:rsid w:val="009D2400"/>
    <w:rsid w:val="009D2ADB"/>
    <w:rsid w:val="009D383D"/>
    <w:rsid w:val="009D38A5"/>
    <w:rsid w:val="009D4E59"/>
    <w:rsid w:val="009D51C2"/>
    <w:rsid w:val="009D566A"/>
    <w:rsid w:val="009D5782"/>
    <w:rsid w:val="009E0EED"/>
    <w:rsid w:val="009E1315"/>
    <w:rsid w:val="009E1728"/>
    <w:rsid w:val="009E27A1"/>
    <w:rsid w:val="009E2A71"/>
    <w:rsid w:val="009E3538"/>
    <w:rsid w:val="009E568C"/>
    <w:rsid w:val="009E5DBA"/>
    <w:rsid w:val="009E672D"/>
    <w:rsid w:val="009E74E7"/>
    <w:rsid w:val="009E77ED"/>
    <w:rsid w:val="009E79CA"/>
    <w:rsid w:val="009E7FEC"/>
    <w:rsid w:val="009F0110"/>
    <w:rsid w:val="009F0894"/>
    <w:rsid w:val="009F14BD"/>
    <w:rsid w:val="009F195C"/>
    <w:rsid w:val="009F1FEF"/>
    <w:rsid w:val="009F276C"/>
    <w:rsid w:val="009F27D0"/>
    <w:rsid w:val="009F2F69"/>
    <w:rsid w:val="009F3EB9"/>
    <w:rsid w:val="009F4A50"/>
    <w:rsid w:val="009F5603"/>
    <w:rsid w:val="009F589E"/>
    <w:rsid w:val="009F624E"/>
    <w:rsid w:val="009F6347"/>
    <w:rsid w:val="009F6548"/>
    <w:rsid w:val="009F6C41"/>
    <w:rsid w:val="009F716E"/>
    <w:rsid w:val="009F79E5"/>
    <w:rsid w:val="009F7BDE"/>
    <w:rsid w:val="00A00A49"/>
    <w:rsid w:val="00A01632"/>
    <w:rsid w:val="00A01790"/>
    <w:rsid w:val="00A01F81"/>
    <w:rsid w:val="00A02751"/>
    <w:rsid w:val="00A02DFB"/>
    <w:rsid w:val="00A02F70"/>
    <w:rsid w:val="00A030F3"/>
    <w:rsid w:val="00A035CC"/>
    <w:rsid w:val="00A03628"/>
    <w:rsid w:val="00A04169"/>
    <w:rsid w:val="00A04520"/>
    <w:rsid w:val="00A04BA6"/>
    <w:rsid w:val="00A059D4"/>
    <w:rsid w:val="00A05CA7"/>
    <w:rsid w:val="00A05CC7"/>
    <w:rsid w:val="00A06812"/>
    <w:rsid w:val="00A06963"/>
    <w:rsid w:val="00A06CDE"/>
    <w:rsid w:val="00A07379"/>
    <w:rsid w:val="00A07C8C"/>
    <w:rsid w:val="00A108C4"/>
    <w:rsid w:val="00A10DDF"/>
    <w:rsid w:val="00A12218"/>
    <w:rsid w:val="00A122BE"/>
    <w:rsid w:val="00A122FF"/>
    <w:rsid w:val="00A1232D"/>
    <w:rsid w:val="00A1263B"/>
    <w:rsid w:val="00A126C9"/>
    <w:rsid w:val="00A12725"/>
    <w:rsid w:val="00A13F72"/>
    <w:rsid w:val="00A143C0"/>
    <w:rsid w:val="00A1513D"/>
    <w:rsid w:val="00A1522C"/>
    <w:rsid w:val="00A16267"/>
    <w:rsid w:val="00A16E4B"/>
    <w:rsid w:val="00A16FC7"/>
    <w:rsid w:val="00A17A01"/>
    <w:rsid w:val="00A17C12"/>
    <w:rsid w:val="00A20E8D"/>
    <w:rsid w:val="00A218A5"/>
    <w:rsid w:val="00A21B6A"/>
    <w:rsid w:val="00A21D76"/>
    <w:rsid w:val="00A22143"/>
    <w:rsid w:val="00A221FB"/>
    <w:rsid w:val="00A2461A"/>
    <w:rsid w:val="00A24932"/>
    <w:rsid w:val="00A24C00"/>
    <w:rsid w:val="00A26288"/>
    <w:rsid w:val="00A266C5"/>
    <w:rsid w:val="00A30A96"/>
    <w:rsid w:val="00A31290"/>
    <w:rsid w:val="00A317E7"/>
    <w:rsid w:val="00A3193A"/>
    <w:rsid w:val="00A320E7"/>
    <w:rsid w:val="00A32EEF"/>
    <w:rsid w:val="00A32FEA"/>
    <w:rsid w:val="00A33AAE"/>
    <w:rsid w:val="00A33B5C"/>
    <w:rsid w:val="00A3425B"/>
    <w:rsid w:val="00A342F9"/>
    <w:rsid w:val="00A346A7"/>
    <w:rsid w:val="00A35106"/>
    <w:rsid w:val="00A351BA"/>
    <w:rsid w:val="00A353F8"/>
    <w:rsid w:val="00A3573F"/>
    <w:rsid w:val="00A35B17"/>
    <w:rsid w:val="00A37638"/>
    <w:rsid w:val="00A4013E"/>
    <w:rsid w:val="00A40181"/>
    <w:rsid w:val="00A406C5"/>
    <w:rsid w:val="00A41587"/>
    <w:rsid w:val="00A419A3"/>
    <w:rsid w:val="00A423E1"/>
    <w:rsid w:val="00A4438B"/>
    <w:rsid w:val="00A4579E"/>
    <w:rsid w:val="00A4659B"/>
    <w:rsid w:val="00A46D00"/>
    <w:rsid w:val="00A472FF"/>
    <w:rsid w:val="00A474CC"/>
    <w:rsid w:val="00A5085F"/>
    <w:rsid w:val="00A511F4"/>
    <w:rsid w:val="00A51265"/>
    <w:rsid w:val="00A514EF"/>
    <w:rsid w:val="00A516CB"/>
    <w:rsid w:val="00A52086"/>
    <w:rsid w:val="00A52589"/>
    <w:rsid w:val="00A52A33"/>
    <w:rsid w:val="00A535DF"/>
    <w:rsid w:val="00A537D1"/>
    <w:rsid w:val="00A547DA"/>
    <w:rsid w:val="00A54D00"/>
    <w:rsid w:val="00A5554A"/>
    <w:rsid w:val="00A5646E"/>
    <w:rsid w:val="00A56FBA"/>
    <w:rsid w:val="00A571F6"/>
    <w:rsid w:val="00A57519"/>
    <w:rsid w:val="00A57ECA"/>
    <w:rsid w:val="00A6007D"/>
    <w:rsid w:val="00A60881"/>
    <w:rsid w:val="00A6156C"/>
    <w:rsid w:val="00A622EF"/>
    <w:rsid w:val="00A6267C"/>
    <w:rsid w:val="00A62ECF"/>
    <w:rsid w:val="00A63090"/>
    <w:rsid w:val="00A63A47"/>
    <w:rsid w:val="00A644BC"/>
    <w:rsid w:val="00A646A9"/>
    <w:rsid w:val="00A64915"/>
    <w:rsid w:val="00A65520"/>
    <w:rsid w:val="00A65B9D"/>
    <w:rsid w:val="00A669BC"/>
    <w:rsid w:val="00A70750"/>
    <w:rsid w:val="00A7091D"/>
    <w:rsid w:val="00A71409"/>
    <w:rsid w:val="00A757CA"/>
    <w:rsid w:val="00A760E2"/>
    <w:rsid w:val="00A76629"/>
    <w:rsid w:val="00A76861"/>
    <w:rsid w:val="00A76B53"/>
    <w:rsid w:val="00A77ACD"/>
    <w:rsid w:val="00A8007F"/>
    <w:rsid w:val="00A80C8A"/>
    <w:rsid w:val="00A818CF"/>
    <w:rsid w:val="00A81E6E"/>
    <w:rsid w:val="00A824AA"/>
    <w:rsid w:val="00A831AD"/>
    <w:rsid w:val="00A83366"/>
    <w:rsid w:val="00A8360D"/>
    <w:rsid w:val="00A83CD5"/>
    <w:rsid w:val="00A85791"/>
    <w:rsid w:val="00A86180"/>
    <w:rsid w:val="00A878F4"/>
    <w:rsid w:val="00A879B8"/>
    <w:rsid w:val="00A904AB"/>
    <w:rsid w:val="00A9078A"/>
    <w:rsid w:val="00A91FFD"/>
    <w:rsid w:val="00A92E8C"/>
    <w:rsid w:val="00A9354D"/>
    <w:rsid w:val="00A935F6"/>
    <w:rsid w:val="00A95025"/>
    <w:rsid w:val="00A953D3"/>
    <w:rsid w:val="00A9613F"/>
    <w:rsid w:val="00A9680A"/>
    <w:rsid w:val="00A970C9"/>
    <w:rsid w:val="00A97F2B"/>
    <w:rsid w:val="00AA0166"/>
    <w:rsid w:val="00AA1978"/>
    <w:rsid w:val="00AA19F8"/>
    <w:rsid w:val="00AA313D"/>
    <w:rsid w:val="00AA44C4"/>
    <w:rsid w:val="00AA4702"/>
    <w:rsid w:val="00AA4974"/>
    <w:rsid w:val="00AA5184"/>
    <w:rsid w:val="00AA55F7"/>
    <w:rsid w:val="00AA5BD8"/>
    <w:rsid w:val="00AA730C"/>
    <w:rsid w:val="00AA7BFF"/>
    <w:rsid w:val="00AA7D95"/>
    <w:rsid w:val="00AB0C77"/>
    <w:rsid w:val="00AB103A"/>
    <w:rsid w:val="00AB17BB"/>
    <w:rsid w:val="00AB25AE"/>
    <w:rsid w:val="00AB286F"/>
    <w:rsid w:val="00AB2FA1"/>
    <w:rsid w:val="00AB4000"/>
    <w:rsid w:val="00AB4109"/>
    <w:rsid w:val="00AB44F2"/>
    <w:rsid w:val="00AB4DC8"/>
    <w:rsid w:val="00AB5F81"/>
    <w:rsid w:val="00AB7508"/>
    <w:rsid w:val="00AB768C"/>
    <w:rsid w:val="00AB78FC"/>
    <w:rsid w:val="00AB7F3D"/>
    <w:rsid w:val="00AC00E2"/>
    <w:rsid w:val="00AC0885"/>
    <w:rsid w:val="00AC1403"/>
    <w:rsid w:val="00AC2FCB"/>
    <w:rsid w:val="00AC3400"/>
    <w:rsid w:val="00AC4D04"/>
    <w:rsid w:val="00AC632D"/>
    <w:rsid w:val="00AC6874"/>
    <w:rsid w:val="00AC6B12"/>
    <w:rsid w:val="00AC715F"/>
    <w:rsid w:val="00AD0A73"/>
    <w:rsid w:val="00AD1166"/>
    <w:rsid w:val="00AD1B38"/>
    <w:rsid w:val="00AD1BED"/>
    <w:rsid w:val="00AD1EFE"/>
    <w:rsid w:val="00AD27DE"/>
    <w:rsid w:val="00AD2B3E"/>
    <w:rsid w:val="00AD35CA"/>
    <w:rsid w:val="00AD3750"/>
    <w:rsid w:val="00AD3806"/>
    <w:rsid w:val="00AD3907"/>
    <w:rsid w:val="00AD47CE"/>
    <w:rsid w:val="00AD53EB"/>
    <w:rsid w:val="00AD6201"/>
    <w:rsid w:val="00AD6480"/>
    <w:rsid w:val="00AD67A8"/>
    <w:rsid w:val="00AD69EF"/>
    <w:rsid w:val="00AD72BE"/>
    <w:rsid w:val="00AD7B01"/>
    <w:rsid w:val="00AE17A9"/>
    <w:rsid w:val="00AE1F65"/>
    <w:rsid w:val="00AE25A3"/>
    <w:rsid w:val="00AE3750"/>
    <w:rsid w:val="00AE3993"/>
    <w:rsid w:val="00AE3D5F"/>
    <w:rsid w:val="00AE4808"/>
    <w:rsid w:val="00AE4E16"/>
    <w:rsid w:val="00AE510A"/>
    <w:rsid w:val="00AE5136"/>
    <w:rsid w:val="00AE6715"/>
    <w:rsid w:val="00AF0984"/>
    <w:rsid w:val="00AF137C"/>
    <w:rsid w:val="00AF1848"/>
    <w:rsid w:val="00AF19C2"/>
    <w:rsid w:val="00AF2B20"/>
    <w:rsid w:val="00AF37D0"/>
    <w:rsid w:val="00AF3BC9"/>
    <w:rsid w:val="00AF3FF8"/>
    <w:rsid w:val="00AF4E1E"/>
    <w:rsid w:val="00AF547B"/>
    <w:rsid w:val="00AF5C3F"/>
    <w:rsid w:val="00AF6352"/>
    <w:rsid w:val="00AF6951"/>
    <w:rsid w:val="00AF79C4"/>
    <w:rsid w:val="00AF7F71"/>
    <w:rsid w:val="00B00063"/>
    <w:rsid w:val="00B00859"/>
    <w:rsid w:val="00B01A1A"/>
    <w:rsid w:val="00B026EF"/>
    <w:rsid w:val="00B02CB1"/>
    <w:rsid w:val="00B055CE"/>
    <w:rsid w:val="00B05B5C"/>
    <w:rsid w:val="00B07A24"/>
    <w:rsid w:val="00B07DE4"/>
    <w:rsid w:val="00B10754"/>
    <w:rsid w:val="00B10A89"/>
    <w:rsid w:val="00B11AB9"/>
    <w:rsid w:val="00B1227A"/>
    <w:rsid w:val="00B125D8"/>
    <w:rsid w:val="00B12AAB"/>
    <w:rsid w:val="00B13440"/>
    <w:rsid w:val="00B13520"/>
    <w:rsid w:val="00B150AA"/>
    <w:rsid w:val="00B15352"/>
    <w:rsid w:val="00B153D2"/>
    <w:rsid w:val="00B15D5A"/>
    <w:rsid w:val="00B15F30"/>
    <w:rsid w:val="00B17E0A"/>
    <w:rsid w:val="00B20402"/>
    <w:rsid w:val="00B20B02"/>
    <w:rsid w:val="00B21BF7"/>
    <w:rsid w:val="00B22085"/>
    <w:rsid w:val="00B2287D"/>
    <w:rsid w:val="00B239D4"/>
    <w:rsid w:val="00B25A92"/>
    <w:rsid w:val="00B27256"/>
    <w:rsid w:val="00B27784"/>
    <w:rsid w:val="00B27B6E"/>
    <w:rsid w:val="00B304EF"/>
    <w:rsid w:val="00B30896"/>
    <w:rsid w:val="00B30FEF"/>
    <w:rsid w:val="00B316FD"/>
    <w:rsid w:val="00B31DCE"/>
    <w:rsid w:val="00B334FD"/>
    <w:rsid w:val="00B33C88"/>
    <w:rsid w:val="00B33EDC"/>
    <w:rsid w:val="00B343BC"/>
    <w:rsid w:val="00B352C8"/>
    <w:rsid w:val="00B40DC4"/>
    <w:rsid w:val="00B40F0C"/>
    <w:rsid w:val="00B413DD"/>
    <w:rsid w:val="00B41958"/>
    <w:rsid w:val="00B41C9C"/>
    <w:rsid w:val="00B42208"/>
    <w:rsid w:val="00B43309"/>
    <w:rsid w:val="00B43375"/>
    <w:rsid w:val="00B43661"/>
    <w:rsid w:val="00B44E42"/>
    <w:rsid w:val="00B44F96"/>
    <w:rsid w:val="00B451E5"/>
    <w:rsid w:val="00B46720"/>
    <w:rsid w:val="00B468E6"/>
    <w:rsid w:val="00B4705D"/>
    <w:rsid w:val="00B47310"/>
    <w:rsid w:val="00B47A16"/>
    <w:rsid w:val="00B47D58"/>
    <w:rsid w:val="00B5033D"/>
    <w:rsid w:val="00B5042F"/>
    <w:rsid w:val="00B50A11"/>
    <w:rsid w:val="00B50A19"/>
    <w:rsid w:val="00B51130"/>
    <w:rsid w:val="00B51A71"/>
    <w:rsid w:val="00B51F82"/>
    <w:rsid w:val="00B525D8"/>
    <w:rsid w:val="00B52AA1"/>
    <w:rsid w:val="00B52F61"/>
    <w:rsid w:val="00B53653"/>
    <w:rsid w:val="00B53700"/>
    <w:rsid w:val="00B5372A"/>
    <w:rsid w:val="00B53CF6"/>
    <w:rsid w:val="00B53D28"/>
    <w:rsid w:val="00B5462B"/>
    <w:rsid w:val="00B54853"/>
    <w:rsid w:val="00B54E25"/>
    <w:rsid w:val="00B56031"/>
    <w:rsid w:val="00B575A7"/>
    <w:rsid w:val="00B61E7F"/>
    <w:rsid w:val="00B61EE5"/>
    <w:rsid w:val="00B6244B"/>
    <w:rsid w:val="00B62C42"/>
    <w:rsid w:val="00B62D8D"/>
    <w:rsid w:val="00B62DC8"/>
    <w:rsid w:val="00B633EA"/>
    <w:rsid w:val="00B639BC"/>
    <w:rsid w:val="00B63A16"/>
    <w:rsid w:val="00B63CA9"/>
    <w:rsid w:val="00B64615"/>
    <w:rsid w:val="00B64AAE"/>
    <w:rsid w:val="00B64B0E"/>
    <w:rsid w:val="00B66568"/>
    <w:rsid w:val="00B66EB2"/>
    <w:rsid w:val="00B67401"/>
    <w:rsid w:val="00B70A8E"/>
    <w:rsid w:val="00B70E07"/>
    <w:rsid w:val="00B72604"/>
    <w:rsid w:val="00B72D54"/>
    <w:rsid w:val="00B72D57"/>
    <w:rsid w:val="00B72EA5"/>
    <w:rsid w:val="00B72F63"/>
    <w:rsid w:val="00B736CC"/>
    <w:rsid w:val="00B73814"/>
    <w:rsid w:val="00B738A7"/>
    <w:rsid w:val="00B74004"/>
    <w:rsid w:val="00B74C0A"/>
    <w:rsid w:val="00B75E14"/>
    <w:rsid w:val="00B76678"/>
    <w:rsid w:val="00B77052"/>
    <w:rsid w:val="00B77BE4"/>
    <w:rsid w:val="00B77C66"/>
    <w:rsid w:val="00B803E9"/>
    <w:rsid w:val="00B80FF7"/>
    <w:rsid w:val="00B8160F"/>
    <w:rsid w:val="00B82873"/>
    <w:rsid w:val="00B82CDF"/>
    <w:rsid w:val="00B83627"/>
    <w:rsid w:val="00B8630C"/>
    <w:rsid w:val="00B86453"/>
    <w:rsid w:val="00B901B0"/>
    <w:rsid w:val="00B90F41"/>
    <w:rsid w:val="00B9253F"/>
    <w:rsid w:val="00B929BD"/>
    <w:rsid w:val="00B92EFA"/>
    <w:rsid w:val="00B92FF4"/>
    <w:rsid w:val="00B93C81"/>
    <w:rsid w:val="00B94E36"/>
    <w:rsid w:val="00B95019"/>
    <w:rsid w:val="00B953E0"/>
    <w:rsid w:val="00B95578"/>
    <w:rsid w:val="00B96B23"/>
    <w:rsid w:val="00B97410"/>
    <w:rsid w:val="00BA1002"/>
    <w:rsid w:val="00BA1C06"/>
    <w:rsid w:val="00BA2A52"/>
    <w:rsid w:val="00BA3163"/>
    <w:rsid w:val="00BA33D9"/>
    <w:rsid w:val="00BA34E1"/>
    <w:rsid w:val="00BA4835"/>
    <w:rsid w:val="00BA48D9"/>
    <w:rsid w:val="00BA5D84"/>
    <w:rsid w:val="00BA6424"/>
    <w:rsid w:val="00BA6670"/>
    <w:rsid w:val="00BA6D63"/>
    <w:rsid w:val="00BA6EC8"/>
    <w:rsid w:val="00BA7159"/>
    <w:rsid w:val="00BA7F0D"/>
    <w:rsid w:val="00BB16F5"/>
    <w:rsid w:val="00BB172C"/>
    <w:rsid w:val="00BB1BFC"/>
    <w:rsid w:val="00BB1E50"/>
    <w:rsid w:val="00BB1E6C"/>
    <w:rsid w:val="00BB239C"/>
    <w:rsid w:val="00BB2569"/>
    <w:rsid w:val="00BB2879"/>
    <w:rsid w:val="00BB28E6"/>
    <w:rsid w:val="00BB343C"/>
    <w:rsid w:val="00BB52A3"/>
    <w:rsid w:val="00BB5B3F"/>
    <w:rsid w:val="00BB5D87"/>
    <w:rsid w:val="00BB6B57"/>
    <w:rsid w:val="00BB7B00"/>
    <w:rsid w:val="00BB7D9C"/>
    <w:rsid w:val="00BC05D0"/>
    <w:rsid w:val="00BC06E6"/>
    <w:rsid w:val="00BC0A51"/>
    <w:rsid w:val="00BC1BFA"/>
    <w:rsid w:val="00BC1CC8"/>
    <w:rsid w:val="00BC1FC2"/>
    <w:rsid w:val="00BC1FEB"/>
    <w:rsid w:val="00BC2FFC"/>
    <w:rsid w:val="00BC3121"/>
    <w:rsid w:val="00BC40B6"/>
    <w:rsid w:val="00BC410B"/>
    <w:rsid w:val="00BC46F3"/>
    <w:rsid w:val="00BC4C52"/>
    <w:rsid w:val="00BC4F28"/>
    <w:rsid w:val="00BC529A"/>
    <w:rsid w:val="00BC5B81"/>
    <w:rsid w:val="00BC64CE"/>
    <w:rsid w:val="00BC6620"/>
    <w:rsid w:val="00BC692E"/>
    <w:rsid w:val="00BC6A9F"/>
    <w:rsid w:val="00BC6E1E"/>
    <w:rsid w:val="00BC6F2A"/>
    <w:rsid w:val="00BC7EBC"/>
    <w:rsid w:val="00BD032D"/>
    <w:rsid w:val="00BD1BA1"/>
    <w:rsid w:val="00BD24FB"/>
    <w:rsid w:val="00BD3722"/>
    <w:rsid w:val="00BD3A1A"/>
    <w:rsid w:val="00BD3BD4"/>
    <w:rsid w:val="00BD4625"/>
    <w:rsid w:val="00BD4642"/>
    <w:rsid w:val="00BD4804"/>
    <w:rsid w:val="00BD4BC8"/>
    <w:rsid w:val="00BD4CB3"/>
    <w:rsid w:val="00BD4E9D"/>
    <w:rsid w:val="00BD5835"/>
    <w:rsid w:val="00BD6118"/>
    <w:rsid w:val="00BD6452"/>
    <w:rsid w:val="00BD6B9F"/>
    <w:rsid w:val="00BD784D"/>
    <w:rsid w:val="00BD7FCA"/>
    <w:rsid w:val="00BE041F"/>
    <w:rsid w:val="00BE0494"/>
    <w:rsid w:val="00BE06D9"/>
    <w:rsid w:val="00BE0DE5"/>
    <w:rsid w:val="00BE111A"/>
    <w:rsid w:val="00BE13D4"/>
    <w:rsid w:val="00BE25F9"/>
    <w:rsid w:val="00BE2719"/>
    <w:rsid w:val="00BE2E74"/>
    <w:rsid w:val="00BE37A0"/>
    <w:rsid w:val="00BE4124"/>
    <w:rsid w:val="00BE4945"/>
    <w:rsid w:val="00BE4C39"/>
    <w:rsid w:val="00BE52DE"/>
    <w:rsid w:val="00BE6CA0"/>
    <w:rsid w:val="00BE76DA"/>
    <w:rsid w:val="00BE7983"/>
    <w:rsid w:val="00BF0AC9"/>
    <w:rsid w:val="00BF1347"/>
    <w:rsid w:val="00BF1B92"/>
    <w:rsid w:val="00BF1EB9"/>
    <w:rsid w:val="00BF3379"/>
    <w:rsid w:val="00BF369B"/>
    <w:rsid w:val="00BF3996"/>
    <w:rsid w:val="00BF3C15"/>
    <w:rsid w:val="00BF4306"/>
    <w:rsid w:val="00BF4712"/>
    <w:rsid w:val="00BF4C4E"/>
    <w:rsid w:val="00BF4DF2"/>
    <w:rsid w:val="00BF5A7E"/>
    <w:rsid w:val="00BF65B4"/>
    <w:rsid w:val="00BF65C3"/>
    <w:rsid w:val="00BF6644"/>
    <w:rsid w:val="00BF7450"/>
    <w:rsid w:val="00C008CF"/>
    <w:rsid w:val="00C012AF"/>
    <w:rsid w:val="00C01E94"/>
    <w:rsid w:val="00C04778"/>
    <w:rsid w:val="00C069C1"/>
    <w:rsid w:val="00C07424"/>
    <w:rsid w:val="00C0797B"/>
    <w:rsid w:val="00C07F61"/>
    <w:rsid w:val="00C10DC5"/>
    <w:rsid w:val="00C1133F"/>
    <w:rsid w:val="00C113F5"/>
    <w:rsid w:val="00C11635"/>
    <w:rsid w:val="00C1188D"/>
    <w:rsid w:val="00C131F1"/>
    <w:rsid w:val="00C1424E"/>
    <w:rsid w:val="00C14568"/>
    <w:rsid w:val="00C15B0D"/>
    <w:rsid w:val="00C17E03"/>
    <w:rsid w:val="00C21633"/>
    <w:rsid w:val="00C21A80"/>
    <w:rsid w:val="00C22BDD"/>
    <w:rsid w:val="00C235F7"/>
    <w:rsid w:val="00C23DF2"/>
    <w:rsid w:val="00C23F17"/>
    <w:rsid w:val="00C25968"/>
    <w:rsid w:val="00C25CF4"/>
    <w:rsid w:val="00C25EFF"/>
    <w:rsid w:val="00C26B6C"/>
    <w:rsid w:val="00C26F46"/>
    <w:rsid w:val="00C3080F"/>
    <w:rsid w:val="00C30B81"/>
    <w:rsid w:val="00C30C74"/>
    <w:rsid w:val="00C30E9C"/>
    <w:rsid w:val="00C31773"/>
    <w:rsid w:val="00C32427"/>
    <w:rsid w:val="00C32EDF"/>
    <w:rsid w:val="00C33E1A"/>
    <w:rsid w:val="00C3427C"/>
    <w:rsid w:val="00C34657"/>
    <w:rsid w:val="00C34A5C"/>
    <w:rsid w:val="00C34EB0"/>
    <w:rsid w:val="00C35586"/>
    <w:rsid w:val="00C35ADB"/>
    <w:rsid w:val="00C35E09"/>
    <w:rsid w:val="00C35E7C"/>
    <w:rsid w:val="00C366F5"/>
    <w:rsid w:val="00C36CE6"/>
    <w:rsid w:val="00C36F5F"/>
    <w:rsid w:val="00C408A3"/>
    <w:rsid w:val="00C42CE4"/>
    <w:rsid w:val="00C43066"/>
    <w:rsid w:val="00C44D85"/>
    <w:rsid w:val="00C45D17"/>
    <w:rsid w:val="00C45E59"/>
    <w:rsid w:val="00C47086"/>
    <w:rsid w:val="00C4715D"/>
    <w:rsid w:val="00C4798A"/>
    <w:rsid w:val="00C47E81"/>
    <w:rsid w:val="00C5089A"/>
    <w:rsid w:val="00C511DE"/>
    <w:rsid w:val="00C512EF"/>
    <w:rsid w:val="00C51631"/>
    <w:rsid w:val="00C516DD"/>
    <w:rsid w:val="00C53287"/>
    <w:rsid w:val="00C54216"/>
    <w:rsid w:val="00C566CE"/>
    <w:rsid w:val="00C56D92"/>
    <w:rsid w:val="00C56F53"/>
    <w:rsid w:val="00C5718D"/>
    <w:rsid w:val="00C60278"/>
    <w:rsid w:val="00C60347"/>
    <w:rsid w:val="00C60F23"/>
    <w:rsid w:val="00C60F40"/>
    <w:rsid w:val="00C618F9"/>
    <w:rsid w:val="00C624D7"/>
    <w:rsid w:val="00C62918"/>
    <w:rsid w:val="00C62E37"/>
    <w:rsid w:val="00C6344A"/>
    <w:rsid w:val="00C634B9"/>
    <w:rsid w:val="00C6358F"/>
    <w:rsid w:val="00C6427F"/>
    <w:rsid w:val="00C64EB4"/>
    <w:rsid w:val="00C64FF2"/>
    <w:rsid w:val="00C6507B"/>
    <w:rsid w:val="00C6526B"/>
    <w:rsid w:val="00C664A3"/>
    <w:rsid w:val="00C6662A"/>
    <w:rsid w:val="00C6665B"/>
    <w:rsid w:val="00C66788"/>
    <w:rsid w:val="00C66A10"/>
    <w:rsid w:val="00C66BB8"/>
    <w:rsid w:val="00C6708B"/>
    <w:rsid w:val="00C67DFB"/>
    <w:rsid w:val="00C67ED0"/>
    <w:rsid w:val="00C70E02"/>
    <w:rsid w:val="00C71214"/>
    <w:rsid w:val="00C72707"/>
    <w:rsid w:val="00C72D83"/>
    <w:rsid w:val="00C72FAB"/>
    <w:rsid w:val="00C732EB"/>
    <w:rsid w:val="00C73626"/>
    <w:rsid w:val="00C73746"/>
    <w:rsid w:val="00C7527E"/>
    <w:rsid w:val="00C7562B"/>
    <w:rsid w:val="00C75961"/>
    <w:rsid w:val="00C7625B"/>
    <w:rsid w:val="00C775D9"/>
    <w:rsid w:val="00C77810"/>
    <w:rsid w:val="00C77BAF"/>
    <w:rsid w:val="00C77D21"/>
    <w:rsid w:val="00C80CA6"/>
    <w:rsid w:val="00C81D9B"/>
    <w:rsid w:val="00C82910"/>
    <w:rsid w:val="00C82931"/>
    <w:rsid w:val="00C82AFA"/>
    <w:rsid w:val="00C82B08"/>
    <w:rsid w:val="00C83359"/>
    <w:rsid w:val="00C84380"/>
    <w:rsid w:val="00C84D41"/>
    <w:rsid w:val="00C85206"/>
    <w:rsid w:val="00C8525F"/>
    <w:rsid w:val="00C854FC"/>
    <w:rsid w:val="00C85655"/>
    <w:rsid w:val="00C858AF"/>
    <w:rsid w:val="00C85FDC"/>
    <w:rsid w:val="00C8684B"/>
    <w:rsid w:val="00C86D3B"/>
    <w:rsid w:val="00C8708C"/>
    <w:rsid w:val="00C87F08"/>
    <w:rsid w:val="00C9014C"/>
    <w:rsid w:val="00C90798"/>
    <w:rsid w:val="00C90984"/>
    <w:rsid w:val="00C90CE7"/>
    <w:rsid w:val="00C9126E"/>
    <w:rsid w:val="00C914DA"/>
    <w:rsid w:val="00C916FB"/>
    <w:rsid w:val="00C921A8"/>
    <w:rsid w:val="00C92421"/>
    <w:rsid w:val="00C9291A"/>
    <w:rsid w:val="00C92AC5"/>
    <w:rsid w:val="00C92BBC"/>
    <w:rsid w:val="00C931FF"/>
    <w:rsid w:val="00C93D36"/>
    <w:rsid w:val="00C93DDE"/>
    <w:rsid w:val="00C95738"/>
    <w:rsid w:val="00C96069"/>
    <w:rsid w:val="00C96DF7"/>
    <w:rsid w:val="00C97266"/>
    <w:rsid w:val="00CA0E6F"/>
    <w:rsid w:val="00CA2C19"/>
    <w:rsid w:val="00CA2D67"/>
    <w:rsid w:val="00CA32CB"/>
    <w:rsid w:val="00CA4F03"/>
    <w:rsid w:val="00CA52AD"/>
    <w:rsid w:val="00CA553F"/>
    <w:rsid w:val="00CA55A2"/>
    <w:rsid w:val="00CA5BBB"/>
    <w:rsid w:val="00CA6FC1"/>
    <w:rsid w:val="00CA77FB"/>
    <w:rsid w:val="00CB001F"/>
    <w:rsid w:val="00CB0593"/>
    <w:rsid w:val="00CB064C"/>
    <w:rsid w:val="00CB1B90"/>
    <w:rsid w:val="00CB1DD5"/>
    <w:rsid w:val="00CB2407"/>
    <w:rsid w:val="00CB28DE"/>
    <w:rsid w:val="00CB2F31"/>
    <w:rsid w:val="00CB3210"/>
    <w:rsid w:val="00CB3302"/>
    <w:rsid w:val="00CB5BC6"/>
    <w:rsid w:val="00CB63BC"/>
    <w:rsid w:val="00CB6434"/>
    <w:rsid w:val="00CB7497"/>
    <w:rsid w:val="00CC00DC"/>
    <w:rsid w:val="00CC0E04"/>
    <w:rsid w:val="00CC0F59"/>
    <w:rsid w:val="00CC1491"/>
    <w:rsid w:val="00CC24F3"/>
    <w:rsid w:val="00CC30DE"/>
    <w:rsid w:val="00CC37E3"/>
    <w:rsid w:val="00CC4AE4"/>
    <w:rsid w:val="00CC4BB4"/>
    <w:rsid w:val="00CC5E13"/>
    <w:rsid w:val="00CC65D5"/>
    <w:rsid w:val="00CC6BFD"/>
    <w:rsid w:val="00CC79E6"/>
    <w:rsid w:val="00CD06E1"/>
    <w:rsid w:val="00CD0A78"/>
    <w:rsid w:val="00CD1714"/>
    <w:rsid w:val="00CD2200"/>
    <w:rsid w:val="00CD22E5"/>
    <w:rsid w:val="00CD234C"/>
    <w:rsid w:val="00CD2D52"/>
    <w:rsid w:val="00CD2DED"/>
    <w:rsid w:val="00CD33BA"/>
    <w:rsid w:val="00CD5689"/>
    <w:rsid w:val="00CD72AE"/>
    <w:rsid w:val="00CD78D8"/>
    <w:rsid w:val="00CE0981"/>
    <w:rsid w:val="00CE0AF9"/>
    <w:rsid w:val="00CE137B"/>
    <w:rsid w:val="00CE240B"/>
    <w:rsid w:val="00CE283A"/>
    <w:rsid w:val="00CE306C"/>
    <w:rsid w:val="00CE33A3"/>
    <w:rsid w:val="00CE3BA8"/>
    <w:rsid w:val="00CE4424"/>
    <w:rsid w:val="00CE48C7"/>
    <w:rsid w:val="00CE4A4E"/>
    <w:rsid w:val="00CE4E44"/>
    <w:rsid w:val="00CE5A7D"/>
    <w:rsid w:val="00CE6336"/>
    <w:rsid w:val="00CE7D16"/>
    <w:rsid w:val="00CE7EB6"/>
    <w:rsid w:val="00CF064D"/>
    <w:rsid w:val="00CF172C"/>
    <w:rsid w:val="00CF1FDB"/>
    <w:rsid w:val="00CF2C6F"/>
    <w:rsid w:val="00CF2E39"/>
    <w:rsid w:val="00CF3005"/>
    <w:rsid w:val="00CF312F"/>
    <w:rsid w:val="00CF35B3"/>
    <w:rsid w:val="00CF39C0"/>
    <w:rsid w:val="00CF4996"/>
    <w:rsid w:val="00CF4EA9"/>
    <w:rsid w:val="00CF52FA"/>
    <w:rsid w:val="00CF5F61"/>
    <w:rsid w:val="00CF6BD3"/>
    <w:rsid w:val="00CF7390"/>
    <w:rsid w:val="00D01B46"/>
    <w:rsid w:val="00D02EBC"/>
    <w:rsid w:val="00D032B8"/>
    <w:rsid w:val="00D03D32"/>
    <w:rsid w:val="00D0471D"/>
    <w:rsid w:val="00D04B77"/>
    <w:rsid w:val="00D05506"/>
    <w:rsid w:val="00D05BA6"/>
    <w:rsid w:val="00D06066"/>
    <w:rsid w:val="00D06247"/>
    <w:rsid w:val="00D06895"/>
    <w:rsid w:val="00D06988"/>
    <w:rsid w:val="00D06A9C"/>
    <w:rsid w:val="00D10B88"/>
    <w:rsid w:val="00D10EF8"/>
    <w:rsid w:val="00D1308F"/>
    <w:rsid w:val="00D141E0"/>
    <w:rsid w:val="00D14223"/>
    <w:rsid w:val="00D145D3"/>
    <w:rsid w:val="00D1474A"/>
    <w:rsid w:val="00D14E10"/>
    <w:rsid w:val="00D14F66"/>
    <w:rsid w:val="00D15193"/>
    <w:rsid w:val="00D15B4D"/>
    <w:rsid w:val="00D15F03"/>
    <w:rsid w:val="00D1624F"/>
    <w:rsid w:val="00D162F5"/>
    <w:rsid w:val="00D1669A"/>
    <w:rsid w:val="00D17C21"/>
    <w:rsid w:val="00D17DA2"/>
    <w:rsid w:val="00D17F35"/>
    <w:rsid w:val="00D20384"/>
    <w:rsid w:val="00D212C6"/>
    <w:rsid w:val="00D2154C"/>
    <w:rsid w:val="00D21FDE"/>
    <w:rsid w:val="00D22755"/>
    <w:rsid w:val="00D22F84"/>
    <w:rsid w:val="00D23A33"/>
    <w:rsid w:val="00D23C79"/>
    <w:rsid w:val="00D23D17"/>
    <w:rsid w:val="00D24872"/>
    <w:rsid w:val="00D24F69"/>
    <w:rsid w:val="00D256B0"/>
    <w:rsid w:val="00D25CD7"/>
    <w:rsid w:val="00D26620"/>
    <w:rsid w:val="00D27B3D"/>
    <w:rsid w:val="00D27E83"/>
    <w:rsid w:val="00D3016E"/>
    <w:rsid w:val="00D31FE1"/>
    <w:rsid w:val="00D32369"/>
    <w:rsid w:val="00D32538"/>
    <w:rsid w:val="00D329E0"/>
    <w:rsid w:val="00D32F93"/>
    <w:rsid w:val="00D33439"/>
    <w:rsid w:val="00D361AD"/>
    <w:rsid w:val="00D40718"/>
    <w:rsid w:val="00D409A8"/>
    <w:rsid w:val="00D419F4"/>
    <w:rsid w:val="00D42074"/>
    <w:rsid w:val="00D43FC1"/>
    <w:rsid w:val="00D44AEA"/>
    <w:rsid w:val="00D44ED2"/>
    <w:rsid w:val="00D461B9"/>
    <w:rsid w:val="00D46DCD"/>
    <w:rsid w:val="00D47AD9"/>
    <w:rsid w:val="00D5041E"/>
    <w:rsid w:val="00D50461"/>
    <w:rsid w:val="00D5183D"/>
    <w:rsid w:val="00D51CCC"/>
    <w:rsid w:val="00D5230A"/>
    <w:rsid w:val="00D52390"/>
    <w:rsid w:val="00D52B9F"/>
    <w:rsid w:val="00D52F7E"/>
    <w:rsid w:val="00D54507"/>
    <w:rsid w:val="00D560DB"/>
    <w:rsid w:val="00D6100F"/>
    <w:rsid w:val="00D61298"/>
    <w:rsid w:val="00D6136D"/>
    <w:rsid w:val="00D61414"/>
    <w:rsid w:val="00D61C2F"/>
    <w:rsid w:val="00D61FFB"/>
    <w:rsid w:val="00D62708"/>
    <w:rsid w:val="00D62FA9"/>
    <w:rsid w:val="00D6515F"/>
    <w:rsid w:val="00D652A0"/>
    <w:rsid w:val="00D65638"/>
    <w:rsid w:val="00D6639E"/>
    <w:rsid w:val="00D66CF8"/>
    <w:rsid w:val="00D67779"/>
    <w:rsid w:val="00D704DB"/>
    <w:rsid w:val="00D7088A"/>
    <w:rsid w:val="00D71007"/>
    <w:rsid w:val="00D71E4A"/>
    <w:rsid w:val="00D72619"/>
    <w:rsid w:val="00D72B2C"/>
    <w:rsid w:val="00D72C52"/>
    <w:rsid w:val="00D733D1"/>
    <w:rsid w:val="00D73F3F"/>
    <w:rsid w:val="00D76470"/>
    <w:rsid w:val="00D776CA"/>
    <w:rsid w:val="00D80DB4"/>
    <w:rsid w:val="00D80F25"/>
    <w:rsid w:val="00D8112C"/>
    <w:rsid w:val="00D8127C"/>
    <w:rsid w:val="00D8243A"/>
    <w:rsid w:val="00D828AB"/>
    <w:rsid w:val="00D8408D"/>
    <w:rsid w:val="00D85C49"/>
    <w:rsid w:val="00D86C1E"/>
    <w:rsid w:val="00D86E0F"/>
    <w:rsid w:val="00D874E4"/>
    <w:rsid w:val="00D87523"/>
    <w:rsid w:val="00D905D4"/>
    <w:rsid w:val="00D9099F"/>
    <w:rsid w:val="00D917CB"/>
    <w:rsid w:val="00D91E06"/>
    <w:rsid w:val="00D92163"/>
    <w:rsid w:val="00D92BA1"/>
    <w:rsid w:val="00D93629"/>
    <w:rsid w:val="00D93DD6"/>
    <w:rsid w:val="00D94D5F"/>
    <w:rsid w:val="00D952DF"/>
    <w:rsid w:val="00D95593"/>
    <w:rsid w:val="00D9561F"/>
    <w:rsid w:val="00D962CC"/>
    <w:rsid w:val="00D96A28"/>
    <w:rsid w:val="00D96B45"/>
    <w:rsid w:val="00D97FCF"/>
    <w:rsid w:val="00DA0150"/>
    <w:rsid w:val="00DA05A4"/>
    <w:rsid w:val="00DA0AA5"/>
    <w:rsid w:val="00DA0BBC"/>
    <w:rsid w:val="00DA20BD"/>
    <w:rsid w:val="00DA32BA"/>
    <w:rsid w:val="00DA3859"/>
    <w:rsid w:val="00DA388C"/>
    <w:rsid w:val="00DA3A3C"/>
    <w:rsid w:val="00DA5123"/>
    <w:rsid w:val="00DA529B"/>
    <w:rsid w:val="00DA57B8"/>
    <w:rsid w:val="00DA58EB"/>
    <w:rsid w:val="00DA5B4D"/>
    <w:rsid w:val="00DA621E"/>
    <w:rsid w:val="00DA72F2"/>
    <w:rsid w:val="00DA7E6F"/>
    <w:rsid w:val="00DB009A"/>
    <w:rsid w:val="00DB0606"/>
    <w:rsid w:val="00DB06A7"/>
    <w:rsid w:val="00DB16E2"/>
    <w:rsid w:val="00DB1727"/>
    <w:rsid w:val="00DB1DF0"/>
    <w:rsid w:val="00DB2915"/>
    <w:rsid w:val="00DB4619"/>
    <w:rsid w:val="00DB467E"/>
    <w:rsid w:val="00DB54BF"/>
    <w:rsid w:val="00DB58BF"/>
    <w:rsid w:val="00DB6829"/>
    <w:rsid w:val="00DB711B"/>
    <w:rsid w:val="00DC004B"/>
    <w:rsid w:val="00DC075E"/>
    <w:rsid w:val="00DC2BB3"/>
    <w:rsid w:val="00DC2D41"/>
    <w:rsid w:val="00DC4016"/>
    <w:rsid w:val="00DC4803"/>
    <w:rsid w:val="00DC5036"/>
    <w:rsid w:val="00DC5F63"/>
    <w:rsid w:val="00DC5FD7"/>
    <w:rsid w:val="00DC68CB"/>
    <w:rsid w:val="00DC69FC"/>
    <w:rsid w:val="00DD0419"/>
    <w:rsid w:val="00DD12F8"/>
    <w:rsid w:val="00DD1E9D"/>
    <w:rsid w:val="00DD2482"/>
    <w:rsid w:val="00DD2D1A"/>
    <w:rsid w:val="00DD3A90"/>
    <w:rsid w:val="00DD4C73"/>
    <w:rsid w:val="00DD4D3E"/>
    <w:rsid w:val="00DD4F20"/>
    <w:rsid w:val="00DD5501"/>
    <w:rsid w:val="00DD617E"/>
    <w:rsid w:val="00DD6800"/>
    <w:rsid w:val="00DD72FA"/>
    <w:rsid w:val="00DD75DD"/>
    <w:rsid w:val="00DD76E4"/>
    <w:rsid w:val="00DD789B"/>
    <w:rsid w:val="00DD78CE"/>
    <w:rsid w:val="00DE036B"/>
    <w:rsid w:val="00DE139B"/>
    <w:rsid w:val="00DE163B"/>
    <w:rsid w:val="00DE2241"/>
    <w:rsid w:val="00DE2551"/>
    <w:rsid w:val="00DE2F21"/>
    <w:rsid w:val="00DE3FC1"/>
    <w:rsid w:val="00DE4122"/>
    <w:rsid w:val="00DE4239"/>
    <w:rsid w:val="00DE42F5"/>
    <w:rsid w:val="00DE4674"/>
    <w:rsid w:val="00DE4938"/>
    <w:rsid w:val="00DE4F70"/>
    <w:rsid w:val="00DE4F97"/>
    <w:rsid w:val="00DE51BF"/>
    <w:rsid w:val="00DE51EB"/>
    <w:rsid w:val="00DE62AE"/>
    <w:rsid w:val="00DE6A0F"/>
    <w:rsid w:val="00DE6B4E"/>
    <w:rsid w:val="00DE71D1"/>
    <w:rsid w:val="00DE7624"/>
    <w:rsid w:val="00DE792C"/>
    <w:rsid w:val="00DE7CCF"/>
    <w:rsid w:val="00DF03CC"/>
    <w:rsid w:val="00DF0A6E"/>
    <w:rsid w:val="00DF428D"/>
    <w:rsid w:val="00DF441F"/>
    <w:rsid w:val="00DF4919"/>
    <w:rsid w:val="00DF4A21"/>
    <w:rsid w:val="00DF508E"/>
    <w:rsid w:val="00DF56CF"/>
    <w:rsid w:val="00DF5B8E"/>
    <w:rsid w:val="00DF5CA9"/>
    <w:rsid w:val="00DF6703"/>
    <w:rsid w:val="00DF68D3"/>
    <w:rsid w:val="00DF7051"/>
    <w:rsid w:val="00DF7D8A"/>
    <w:rsid w:val="00DF7DD7"/>
    <w:rsid w:val="00E00C0B"/>
    <w:rsid w:val="00E01946"/>
    <w:rsid w:val="00E01F69"/>
    <w:rsid w:val="00E03232"/>
    <w:rsid w:val="00E03FE7"/>
    <w:rsid w:val="00E04110"/>
    <w:rsid w:val="00E066F1"/>
    <w:rsid w:val="00E07170"/>
    <w:rsid w:val="00E07320"/>
    <w:rsid w:val="00E073DA"/>
    <w:rsid w:val="00E07B30"/>
    <w:rsid w:val="00E1027C"/>
    <w:rsid w:val="00E1087A"/>
    <w:rsid w:val="00E10E79"/>
    <w:rsid w:val="00E11C24"/>
    <w:rsid w:val="00E12784"/>
    <w:rsid w:val="00E12DA7"/>
    <w:rsid w:val="00E13416"/>
    <w:rsid w:val="00E140C9"/>
    <w:rsid w:val="00E1472A"/>
    <w:rsid w:val="00E14AB3"/>
    <w:rsid w:val="00E177FF"/>
    <w:rsid w:val="00E17B99"/>
    <w:rsid w:val="00E17F93"/>
    <w:rsid w:val="00E20290"/>
    <w:rsid w:val="00E204C7"/>
    <w:rsid w:val="00E20917"/>
    <w:rsid w:val="00E21283"/>
    <w:rsid w:val="00E214DC"/>
    <w:rsid w:val="00E21717"/>
    <w:rsid w:val="00E2308C"/>
    <w:rsid w:val="00E245C7"/>
    <w:rsid w:val="00E24CFC"/>
    <w:rsid w:val="00E25E19"/>
    <w:rsid w:val="00E25F45"/>
    <w:rsid w:val="00E26070"/>
    <w:rsid w:val="00E266A0"/>
    <w:rsid w:val="00E27A33"/>
    <w:rsid w:val="00E27CB0"/>
    <w:rsid w:val="00E27D0F"/>
    <w:rsid w:val="00E30165"/>
    <w:rsid w:val="00E30B22"/>
    <w:rsid w:val="00E32D51"/>
    <w:rsid w:val="00E3323E"/>
    <w:rsid w:val="00E33500"/>
    <w:rsid w:val="00E33C66"/>
    <w:rsid w:val="00E34151"/>
    <w:rsid w:val="00E3438D"/>
    <w:rsid w:val="00E34940"/>
    <w:rsid w:val="00E3562C"/>
    <w:rsid w:val="00E3637E"/>
    <w:rsid w:val="00E372B5"/>
    <w:rsid w:val="00E37F26"/>
    <w:rsid w:val="00E406CB"/>
    <w:rsid w:val="00E40978"/>
    <w:rsid w:val="00E41156"/>
    <w:rsid w:val="00E415FD"/>
    <w:rsid w:val="00E41971"/>
    <w:rsid w:val="00E42397"/>
    <w:rsid w:val="00E42633"/>
    <w:rsid w:val="00E44613"/>
    <w:rsid w:val="00E4509D"/>
    <w:rsid w:val="00E45B2E"/>
    <w:rsid w:val="00E4657D"/>
    <w:rsid w:val="00E46710"/>
    <w:rsid w:val="00E47480"/>
    <w:rsid w:val="00E47589"/>
    <w:rsid w:val="00E47AB6"/>
    <w:rsid w:val="00E509A0"/>
    <w:rsid w:val="00E51295"/>
    <w:rsid w:val="00E52A84"/>
    <w:rsid w:val="00E52EAA"/>
    <w:rsid w:val="00E55944"/>
    <w:rsid w:val="00E559F6"/>
    <w:rsid w:val="00E55B5D"/>
    <w:rsid w:val="00E55C09"/>
    <w:rsid w:val="00E55DE6"/>
    <w:rsid w:val="00E56111"/>
    <w:rsid w:val="00E568B9"/>
    <w:rsid w:val="00E569AA"/>
    <w:rsid w:val="00E57B42"/>
    <w:rsid w:val="00E600EB"/>
    <w:rsid w:val="00E60193"/>
    <w:rsid w:val="00E6073B"/>
    <w:rsid w:val="00E6083F"/>
    <w:rsid w:val="00E609ED"/>
    <w:rsid w:val="00E60BC9"/>
    <w:rsid w:val="00E62369"/>
    <w:rsid w:val="00E6277E"/>
    <w:rsid w:val="00E62B4E"/>
    <w:rsid w:val="00E62E30"/>
    <w:rsid w:val="00E62F29"/>
    <w:rsid w:val="00E6384C"/>
    <w:rsid w:val="00E63ABE"/>
    <w:rsid w:val="00E641F9"/>
    <w:rsid w:val="00E646DD"/>
    <w:rsid w:val="00E64712"/>
    <w:rsid w:val="00E64830"/>
    <w:rsid w:val="00E64D08"/>
    <w:rsid w:val="00E660FB"/>
    <w:rsid w:val="00E662ED"/>
    <w:rsid w:val="00E668F0"/>
    <w:rsid w:val="00E6696A"/>
    <w:rsid w:val="00E67790"/>
    <w:rsid w:val="00E677DC"/>
    <w:rsid w:val="00E6792B"/>
    <w:rsid w:val="00E7188D"/>
    <w:rsid w:val="00E71900"/>
    <w:rsid w:val="00E7190F"/>
    <w:rsid w:val="00E71C94"/>
    <w:rsid w:val="00E721A6"/>
    <w:rsid w:val="00E72431"/>
    <w:rsid w:val="00E7406C"/>
    <w:rsid w:val="00E74156"/>
    <w:rsid w:val="00E741BE"/>
    <w:rsid w:val="00E74BEE"/>
    <w:rsid w:val="00E7504C"/>
    <w:rsid w:val="00E75B42"/>
    <w:rsid w:val="00E75F17"/>
    <w:rsid w:val="00E766D7"/>
    <w:rsid w:val="00E7731E"/>
    <w:rsid w:val="00E804F3"/>
    <w:rsid w:val="00E805AE"/>
    <w:rsid w:val="00E80ACB"/>
    <w:rsid w:val="00E82221"/>
    <w:rsid w:val="00E82BD3"/>
    <w:rsid w:val="00E82DB9"/>
    <w:rsid w:val="00E82E13"/>
    <w:rsid w:val="00E83003"/>
    <w:rsid w:val="00E83E59"/>
    <w:rsid w:val="00E83EDC"/>
    <w:rsid w:val="00E84AEE"/>
    <w:rsid w:val="00E8505C"/>
    <w:rsid w:val="00E859B4"/>
    <w:rsid w:val="00E85A5A"/>
    <w:rsid w:val="00E85D9B"/>
    <w:rsid w:val="00E862FC"/>
    <w:rsid w:val="00E86780"/>
    <w:rsid w:val="00E86B46"/>
    <w:rsid w:val="00E86F58"/>
    <w:rsid w:val="00E872F9"/>
    <w:rsid w:val="00E876E7"/>
    <w:rsid w:val="00E87F55"/>
    <w:rsid w:val="00E909B3"/>
    <w:rsid w:val="00E90B70"/>
    <w:rsid w:val="00E93271"/>
    <w:rsid w:val="00E938FA"/>
    <w:rsid w:val="00E93D6A"/>
    <w:rsid w:val="00E94B00"/>
    <w:rsid w:val="00E94BF9"/>
    <w:rsid w:val="00E95AF0"/>
    <w:rsid w:val="00E9606B"/>
    <w:rsid w:val="00E961CD"/>
    <w:rsid w:val="00E965A7"/>
    <w:rsid w:val="00E965ED"/>
    <w:rsid w:val="00E976A8"/>
    <w:rsid w:val="00E97718"/>
    <w:rsid w:val="00E97ACE"/>
    <w:rsid w:val="00EA1E75"/>
    <w:rsid w:val="00EA3F7E"/>
    <w:rsid w:val="00EA4DD1"/>
    <w:rsid w:val="00EA532A"/>
    <w:rsid w:val="00EA5696"/>
    <w:rsid w:val="00EA5CA6"/>
    <w:rsid w:val="00EA6630"/>
    <w:rsid w:val="00EB33D1"/>
    <w:rsid w:val="00EB3F07"/>
    <w:rsid w:val="00EB47B8"/>
    <w:rsid w:val="00EB4A54"/>
    <w:rsid w:val="00EB4AC5"/>
    <w:rsid w:val="00EB5B71"/>
    <w:rsid w:val="00EB75A8"/>
    <w:rsid w:val="00EB7C7C"/>
    <w:rsid w:val="00EB7E55"/>
    <w:rsid w:val="00EC065A"/>
    <w:rsid w:val="00EC1052"/>
    <w:rsid w:val="00EC14AF"/>
    <w:rsid w:val="00EC2604"/>
    <w:rsid w:val="00EC29E3"/>
    <w:rsid w:val="00EC3315"/>
    <w:rsid w:val="00EC3B8D"/>
    <w:rsid w:val="00EC4295"/>
    <w:rsid w:val="00EC4974"/>
    <w:rsid w:val="00EC5A8F"/>
    <w:rsid w:val="00EC5ACA"/>
    <w:rsid w:val="00EC5BB0"/>
    <w:rsid w:val="00EC6567"/>
    <w:rsid w:val="00ED00D6"/>
    <w:rsid w:val="00ED19DA"/>
    <w:rsid w:val="00ED1E5F"/>
    <w:rsid w:val="00ED2A34"/>
    <w:rsid w:val="00ED3FE8"/>
    <w:rsid w:val="00ED5BCF"/>
    <w:rsid w:val="00ED5C3C"/>
    <w:rsid w:val="00ED65A2"/>
    <w:rsid w:val="00ED70F2"/>
    <w:rsid w:val="00ED7D7D"/>
    <w:rsid w:val="00EE06FD"/>
    <w:rsid w:val="00EE0E09"/>
    <w:rsid w:val="00EE1305"/>
    <w:rsid w:val="00EE17C2"/>
    <w:rsid w:val="00EE1E66"/>
    <w:rsid w:val="00EE24B4"/>
    <w:rsid w:val="00EE3404"/>
    <w:rsid w:val="00EE4B1E"/>
    <w:rsid w:val="00EE5417"/>
    <w:rsid w:val="00EE5CAA"/>
    <w:rsid w:val="00EE60D5"/>
    <w:rsid w:val="00EE64BF"/>
    <w:rsid w:val="00EE6869"/>
    <w:rsid w:val="00EE699C"/>
    <w:rsid w:val="00EE6BF1"/>
    <w:rsid w:val="00EE7613"/>
    <w:rsid w:val="00EF037A"/>
    <w:rsid w:val="00EF0966"/>
    <w:rsid w:val="00EF101F"/>
    <w:rsid w:val="00EF1DC9"/>
    <w:rsid w:val="00EF2465"/>
    <w:rsid w:val="00EF2F05"/>
    <w:rsid w:val="00EF2F86"/>
    <w:rsid w:val="00EF3616"/>
    <w:rsid w:val="00EF3D6E"/>
    <w:rsid w:val="00EF4D36"/>
    <w:rsid w:val="00EF5E37"/>
    <w:rsid w:val="00EF7375"/>
    <w:rsid w:val="00EF7737"/>
    <w:rsid w:val="00EF7A3E"/>
    <w:rsid w:val="00EF7DF6"/>
    <w:rsid w:val="00EF7E06"/>
    <w:rsid w:val="00F0034C"/>
    <w:rsid w:val="00F00459"/>
    <w:rsid w:val="00F00788"/>
    <w:rsid w:val="00F01125"/>
    <w:rsid w:val="00F0233E"/>
    <w:rsid w:val="00F023CE"/>
    <w:rsid w:val="00F02CA0"/>
    <w:rsid w:val="00F0379A"/>
    <w:rsid w:val="00F0441B"/>
    <w:rsid w:val="00F0456B"/>
    <w:rsid w:val="00F05794"/>
    <w:rsid w:val="00F05C1F"/>
    <w:rsid w:val="00F065A0"/>
    <w:rsid w:val="00F067C8"/>
    <w:rsid w:val="00F06C97"/>
    <w:rsid w:val="00F06EA0"/>
    <w:rsid w:val="00F071BE"/>
    <w:rsid w:val="00F07C59"/>
    <w:rsid w:val="00F10C1F"/>
    <w:rsid w:val="00F111D0"/>
    <w:rsid w:val="00F11382"/>
    <w:rsid w:val="00F1217E"/>
    <w:rsid w:val="00F121CE"/>
    <w:rsid w:val="00F1284D"/>
    <w:rsid w:val="00F12C74"/>
    <w:rsid w:val="00F12C91"/>
    <w:rsid w:val="00F13415"/>
    <w:rsid w:val="00F1370A"/>
    <w:rsid w:val="00F13E5E"/>
    <w:rsid w:val="00F14D6A"/>
    <w:rsid w:val="00F15472"/>
    <w:rsid w:val="00F16409"/>
    <w:rsid w:val="00F16938"/>
    <w:rsid w:val="00F16CBD"/>
    <w:rsid w:val="00F17D86"/>
    <w:rsid w:val="00F20E40"/>
    <w:rsid w:val="00F21559"/>
    <w:rsid w:val="00F21E77"/>
    <w:rsid w:val="00F22475"/>
    <w:rsid w:val="00F240AF"/>
    <w:rsid w:val="00F255E9"/>
    <w:rsid w:val="00F25EDD"/>
    <w:rsid w:val="00F26255"/>
    <w:rsid w:val="00F26B07"/>
    <w:rsid w:val="00F26CB9"/>
    <w:rsid w:val="00F270E3"/>
    <w:rsid w:val="00F270FC"/>
    <w:rsid w:val="00F27D8B"/>
    <w:rsid w:val="00F3003B"/>
    <w:rsid w:val="00F300E0"/>
    <w:rsid w:val="00F302FA"/>
    <w:rsid w:val="00F30638"/>
    <w:rsid w:val="00F30724"/>
    <w:rsid w:val="00F3074F"/>
    <w:rsid w:val="00F307DC"/>
    <w:rsid w:val="00F3164B"/>
    <w:rsid w:val="00F31884"/>
    <w:rsid w:val="00F318C4"/>
    <w:rsid w:val="00F31C3E"/>
    <w:rsid w:val="00F3285D"/>
    <w:rsid w:val="00F337BA"/>
    <w:rsid w:val="00F339AF"/>
    <w:rsid w:val="00F33F31"/>
    <w:rsid w:val="00F3414D"/>
    <w:rsid w:val="00F34402"/>
    <w:rsid w:val="00F34A32"/>
    <w:rsid w:val="00F34AB8"/>
    <w:rsid w:val="00F35B14"/>
    <w:rsid w:val="00F36371"/>
    <w:rsid w:val="00F363BB"/>
    <w:rsid w:val="00F36515"/>
    <w:rsid w:val="00F36687"/>
    <w:rsid w:val="00F36D5C"/>
    <w:rsid w:val="00F37AE7"/>
    <w:rsid w:val="00F40266"/>
    <w:rsid w:val="00F41B78"/>
    <w:rsid w:val="00F42B2F"/>
    <w:rsid w:val="00F43046"/>
    <w:rsid w:val="00F43517"/>
    <w:rsid w:val="00F436F1"/>
    <w:rsid w:val="00F44B9D"/>
    <w:rsid w:val="00F4557D"/>
    <w:rsid w:val="00F46007"/>
    <w:rsid w:val="00F46A35"/>
    <w:rsid w:val="00F47005"/>
    <w:rsid w:val="00F47332"/>
    <w:rsid w:val="00F47A01"/>
    <w:rsid w:val="00F47F60"/>
    <w:rsid w:val="00F5015E"/>
    <w:rsid w:val="00F50747"/>
    <w:rsid w:val="00F5080E"/>
    <w:rsid w:val="00F50EEC"/>
    <w:rsid w:val="00F512C7"/>
    <w:rsid w:val="00F51BFA"/>
    <w:rsid w:val="00F52AC3"/>
    <w:rsid w:val="00F52F3E"/>
    <w:rsid w:val="00F53044"/>
    <w:rsid w:val="00F531E9"/>
    <w:rsid w:val="00F5354A"/>
    <w:rsid w:val="00F5377F"/>
    <w:rsid w:val="00F54565"/>
    <w:rsid w:val="00F551AC"/>
    <w:rsid w:val="00F57549"/>
    <w:rsid w:val="00F5788C"/>
    <w:rsid w:val="00F57E3E"/>
    <w:rsid w:val="00F60201"/>
    <w:rsid w:val="00F6092B"/>
    <w:rsid w:val="00F60D95"/>
    <w:rsid w:val="00F61EA1"/>
    <w:rsid w:val="00F62C65"/>
    <w:rsid w:val="00F6388F"/>
    <w:rsid w:val="00F63AA5"/>
    <w:rsid w:val="00F6467B"/>
    <w:rsid w:val="00F64815"/>
    <w:rsid w:val="00F64CFF"/>
    <w:rsid w:val="00F66364"/>
    <w:rsid w:val="00F66467"/>
    <w:rsid w:val="00F6677D"/>
    <w:rsid w:val="00F66D2C"/>
    <w:rsid w:val="00F67B16"/>
    <w:rsid w:val="00F67FBE"/>
    <w:rsid w:val="00F70464"/>
    <w:rsid w:val="00F70853"/>
    <w:rsid w:val="00F70D09"/>
    <w:rsid w:val="00F71D84"/>
    <w:rsid w:val="00F71F78"/>
    <w:rsid w:val="00F72A0F"/>
    <w:rsid w:val="00F74EFF"/>
    <w:rsid w:val="00F75206"/>
    <w:rsid w:val="00F75414"/>
    <w:rsid w:val="00F75C6C"/>
    <w:rsid w:val="00F7684F"/>
    <w:rsid w:val="00F77FD3"/>
    <w:rsid w:val="00F8033C"/>
    <w:rsid w:val="00F80886"/>
    <w:rsid w:val="00F8097B"/>
    <w:rsid w:val="00F80B23"/>
    <w:rsid w:val="00F81212"/>
    <w:rsid w:val="00F81A87"/>
    <w:rsid w:val="00F82455"/>
    <w:rsid w:val="00F829ED"/>
    <w:rsid w:val="00F82A56"/>
    <w:rsid w:val="00F82C52"/>
    <w:rsid w:val="00F834B1"/>
    <w:rsid w:val="00F8392B"/>
    <w:rsid w:val="00F83F99"/>
    <w:rsid w:val="00F846FE"/>
    <w:rsid w:val="00F85B52"/>
    <w:rsid w:val="00F86AA6"/>
    <w:rsid w:val="00F86E2B"/>
    <w:rsid w:val="00F86E9E"/>
    <w:rsid w:val="00F87FA8"/>
    <w:rsid w:val="00F904C6"/>
    <w:rsid w:val="00F90DCE"/>
    <w:rsid w:val="00F90E60"/>
    <w:rsid w:val="00F91BD9"/>
    <w:rsid w:val="00F91BFF"/>
    <w:rsid w:val="00F91F33"/>
    <w:rsid w:val="00F948F0"/>
    <w:rsid w:val="00F94C21"/>
    <w:rsid w:val="00F94E16"/>
    <w:rsid w:val="00F9515C"/>
    <w:rsid w:val="00F96441"/>
    <w:rsid w:val="00F96EE5"/>
    <w:rsid w:val="00F977C8"/>
    <w:rsid w:val="00F97C57"/>
    <w:rsid w:val="00F97CC0"/>
    <w:rsid w:val="00FA1C48"/>
    <w:rsid w:val="00FA3444"/>
    <w:rsid w:val="00FA34B8"/>
    <w:rsid w:val="00FA4453"/>
    <w:rsid w:val="00FA45E8"/>
    <w:rsid w:val="00FA4AD6"/>
    <w:rsid w:val="00FA524C"/>
    <w:rsid w:val="00FA575C"/>
    <w:rsid w:val="00FA587A"/>
    <w:rsid w:val="00FA5BC5"/>
    <w:rsid w:val="00FA6DBF"/>
    <w:rsid w:val="00FA7067"/>
    <w:rsid w:val="00FA7149"/>
    <w:rsid w:val="00FB0155"/>
    <w:rsid w:val="00FB0367"/>
    <w:rsid w:val="00FB04DD"/>
    <w:rsid w:val="00FB11C3"/>
    <w:rsid w:val="00FB1627"/>
    <w:rsid w:val="00FB37E4"/>
    <w:rsid w:val="00FB3C07"/>
    <w:rsid w:val="00FB4508"/>
    <w:rsid w:val="00FB4D9E"/>
    <w:rsid w:val="00FB4FE8"/>
    <w:rsid w:val="00FB7526"/>
    <w:rsid w:val="00FB7696"/>
    <w:rsid w:val="00FB7789"/>
    <w:rsid w:val="00FC0902"/>
    <w:rsid w:val="00FC193F"/>
    <w:rsid w:val="00FC1D0C"/>
    <w:rsid w:val="00FC32B2"/>
    <w:rsid w:val="00FC41EA"/>
    <w:rsid w:val="00FC4610"/>
    <w:rsid w:val="00FC49B2"/>
    <w:rsid w:val="00FC65EE"/>
    <w:rsid w:val="00FC67E4"/>
    <w:rsid w:val="00FC6A2D"/>
    <w:rsid w:val="00FC6EE9"/>
    <w:rsid w:val="00FD02CF"/>
    <w:rsid w:val="00FD03F0"/>
    <w:rsid w:val="00FD06A6"/>
    <w:rsid w:val="00FD0C8A"/>
    <w:rsid w:val="00FD17AF"/>
    <w:rsid w:val="00FD18A5"/>
    <w:rsid w:val="00FD18CA"/>
    <w:rsid w:val="00FD1DE6"/>
    <w:rsid w:val="00FD2269"/>
    <w:rsid w:val="00FD25EB"/>
    <w:rsid w:val="00FD36CA"/>
    <w:rsid w:val="00FD37A5"/>
    <w:rsid w:val="00FD3965"/>
    <w:rsid w:val="00FD48AC"/>
    <w:rsid w:val="00FD525F"/>
    <w:rsid w:val="00FD57B7"/>
    <w:rsid w:val="00FD58C7"/>
    <w:rsid w:val="00FD65A3"/>
    <w:rsid w:val="00FD7B01"/>
    <w:rsid w:val="00FD7B4E"/>
    <w:rsid w:val="00FE02A6"/>
    <w:rsid w:val="00FE0AB8"/>
    <w:rsid w:val="00FE19E7"/>
    <w:rsid w:val="00FE1B99"/>
    <w:rsid w:val="00FE2A75"/>
    <w:rsid w:val="00FE2F96"/>
    <w:rsid w:val="00FE3BB9"/>
    <w:rsid w:val="00FE4206"/>
    <w:rsid w:val="00FE4A0B"/>
    <w:rsid w:val="00FE4E27"/>
    <w:rsid w:val="00FE5DF3"/>
    <w:rsid w:val="00FE6112"/>
    <w:rsid w:val="00FE7F16"/>
    <w:rsid w:val="00FF0BF5"/>
    <w:rsid w:val="00FF1074"/>
    <w:rsid w:val="00FF1079"/>
    <w:rsid w:val="00FF10C9"/>
    <w:rsid w:val="00FF18DD"/>
    <w:rsid w:val="00FF1CA6"/>
    <w:rsid w:val="00FF1FE8"/>
    <w:rsid w:val="00FF20E2"/>
    <w:rsid w:val="00FF24B6"/>
    <w:rsid w:val="00FF34DB"/>
    <w:rsid w:val="00FF4594"/>
    <w:rsid w:val="00FF46F6"/>
    <w:rsid w:val="00FF50BC"/>
    <w:rsid w:val="00FF518D"/>
    <w:rsid w:val="00FF5249"/>
    <w:rsid w:val="00FF5A26"/>
    <w:rsid w:val="00FF60C8"/>
    <w:rsid w:val="00FF64AD"/>
    <w:rsid w:val="00FF6BEE"/>
    <w:rsid w:val="00FF71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1A8E7F"/>
  <w15:chartTrackingRefBased/>
  <w15:docId w15:val="{D7C71360-1F7D-4DE6-A527-67F54C54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E0A"/>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A60B4"/>
    <w:pPr>
      <w:spacing w:before="100" w:beforeAutospacing="1" w:after="100" w:afterAutospacing="1"/>
    </w:pPr>
    <w:rPr>
      <w:rFonts w:ascii="ＭＳ Ｐゴシック" w:eastAsia="ＭＳ Ｐゴシック" w:hAnsi="ＭＳ Ｐゴシック" w:cs="ＭＳ Ｐゴシック"/>
      <w:sz w:val="24"/>
      <w:szCs w:val="24"/>
    </w:rPr>
  </w:style>
  <w:style w:type="paragraph" w:styleId="a3">
    <w:name w:val="header"/>
    <w:basedOn w:val="a"/>
    <w:link w:val="a4"/>
    <w:uiPriority w:val="99"/>
    <w:unhideWhenUsed/>
    <w:rsid w:val="006D3957"/>
    <w:pPr>
      <w:tabs>
        <w:tab w:val="center" w:pos="4252"/>
        <w:tab w:val="right" w:pos="8504"/>
      </w:tabs>
      <w:snapToGrid w:val="0"/>
    </w:pPr>
  </w:style>
  <w:style w:type="character" w:customStyle="1" w:styleId="a4">
    <w:name w:val="ヘッダー (文字)"/>
    <w:basedOn w:val="a0"/>
    <w:link w:val="a3"/>
    <w:uiPriority w:val="99"/>
    <w:rsid w:val="006D3957"/>
    <w:rPr>
      <w:kern w:val="0"/>
      <w:sz w:val="22"/>
    </w:rPr>
  </w:style>
  <w:style w:type="paragraph" w:styleId="a5">
    <w:name w:val="footer"/>
    <w:basedOn w:val="a"/>
    <w:link w:val="a6"/>
    <w:uiPriority w:val="99"/>
    <w:unhideWhenUsed/>
    <w:rsid w:val="006D3957"/>
    <w:pPr>
      <w:tabs>
        <w:tab w:val="center" w:pos="4252"/>
        <w:tab w:val="right" w:pos="8504"/>
      </w:tabs>
      <w:snapToGrid w:val="0"/>
    </w:pPr>
  </w:style>
  <w:style w:type="character" w:customStyle="1" w:styleId="a6">
    <w:name w:val="フッター (文字)"/>
    <w:basedOn w:val="a0"/>
    <w:link w:val="a5"/>
    <w:uiPriority w:val="99"/>
    <w:rsid w:val="006D3957"/>
    <w:rPr>
      <w:kern w:val="0"/>
      <w:sz w:val="22"/>
    </w:rPr>
  </w:style>
  <w:style w:type="table" w:styleId="a7">
    <w:name w:val="Table Grid"/>
    <w:basedOn w:val="a1"/>
    <w:uiPriority w:val="39"/>
    <w:rsid w:val="006D395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3D7864"/>
    <w:rPr>
      <w:color w:val="0000FF"/>
      <w:u w:val="single"/>
    </w:rPr>
  </w:style>
  <w:style w:type="paragraph" w:customStyle="1" w:styleId="EndNoteBibliographyTitle">
    <w:name w:val="EndNote Bibliography Title"/>
    <w:basedOn w:val="a"/>
    <w:link w:val="EndNoteBibliographyTitle0"/>
    <w:rsid w:val="00FA4AD6"/>
    <w:pPr>
      <w:jc w:val="center"/>
    </w:pPr>
    <w:rPr>
      <w:rFonts w:ascii="游明朝" w:eastAsia="游明朝" w:hAnsi="游明朝"/>
      <w:noProof/>
    </w:rPr>
  </w:style>
  <w:style w:type="character" w:customStyle="1" w:styleId="EndNoteBibliographyTitle0">
    <w:name w:val="EndNote Bibliography Title (文字)"/>
    <w:basedOn w:val="a0"/>
    <w:link w:val="EndNoteBibliographyTitle"/>
    <w:rsid w:val="00FA4AD6"/>
    <w:rPr>
      <w:rFonts w:ascii="游明朝" w:eastAsia="游明朝" w:hAnsi="游明朝"/>
      <w:noProof/>
      <w:kern w:val="0"/>
      <w:sz w:val="22"/>
    </w:rPr>
  </w:style>
  <w:style w:type="paragraph" w:customStyle="1" w:styleId="EndNoteBibliography">
    <w:name w:val="EndNote Bibliography"/>
    <w:basedOn w:val="a"/>
    <w:link w:val="EndNoteBibliography0"/>
    <w:rsid w:val="00FA4AD6"/>
    <w:rPr>
      <w:rFonts w:ascii="游明朝" w:eastAsia="游明朝" w:hAnsi="游明朝"/>
      <w:noProof/>
    </w:rPr>
  </w:style>
  <w:style w:type="character" w:customStyle="1" w:styleId="EndNoteBibliography0">
    <w:name w:val="EndNote Bibliography (文字)"/>
    <w:basedOn w:val="a0"/>
    <w:link w:val="EndNoteBibliography"/>
    <w:rsid w:val="00FA4AD6"/>
    <w:rPr>
      <w:rFonts w:ascii="游明朝" w:eastAsia="游明朝" w:hAnsi="游明朝"/>
      <w:noProof/>
      <w:kern w:val="0"/>
      <w:sz w:val="22"/>
    </w:rPr>
  </w:style>
  <w:style w:type="character" w:customStyle="1" w:styleId="Mention1">
    <w:name w:val="Mention1"/>
    <w:basedOn w:val="a0"/>
    <w:uiPriority w:val="99"/>
    <w:semiHidden/>
    <w:unhideWhenUsed/>
    <w:rsid w:val="007B69DD"/>
    <w:rPr>
      <w:color w:val="2B579A"/>
      <w:shd w:val="clear" w:color="auto" w:fill="E6E6E6"/>
    </w:rPr>
  </w:style>
  <w:style w:type="paragraph" w:styleId="a9">
    <w:name w:val="List Paragraph"/>
    <w:basedOn w:val="a"/>
    <w:uiPriority w:val="34"/>
    <w:qFormat/>
    <w:rsid w:val="00253EE3"/>
    <w:pPr>
      <w:ind w:leftChars="400" w:left="840"/>
    </w:pPr>
  </w:style>
  <w:style w:type="paragraph" w:customStyle="1" w:styleId="TAMainText">
    <w:name w:val="TA_Main_Text"/>
    <w:basedOn w:val="a"/>
    <w:rsid w:val="0005723C"/>
    <w:pPr>
      <w:spacing w:after="200" w:line="480" w:lineRule="auto"/>
      <w:ind w:firstLine="202"/>
    </w:pPr>
    <w:rPr>
      <w:rFonts w:ascii="Times" w:eastAsia="ＭＳ 明朝" w:hAnsi="Times" w:cs="Times New Roman"/>
      <w:sz w:val="24"/>
      <w:szCs w:val="20"/>
      <w:lang w:eastAsia="en-US"/>
    </w:rPr>
  </w:style>
  <w:style w:type="paragraph" w:customStyle="1" w:styleId="BBAuthorName">
    <w:name w:val="BB_Author_Name"/>
    <w:basedOn w:val="a"/>
    <w:next w:val="a"/>
    <w:rsid w:val="0005723C"/>
    <w:pPr>
      <w:spacing w:after="240" w:line="480" w:lineRule="auto"/>
      <w:jc w:val="center"/>
    </w:pPr>
    <w:rPr>
      <w:rFonts w:ascii="Times" w:eastAsia="ＭＳ 明朝" w:hAnsi="Times" w:cs="Times New Roman"/>
      <w:i/>
      <w:sz w:val="24"/>
      <w:szCs w:val="20"/>
      <w:lang w:eastAsia="en-US"/>
    </w:rPr>
  </w:style>
  <w:style w:type="paragraph" w:customStyle="1" w:styleId="BIEmailAddress">
    <w:name w:val="BI_Email_Address"/>
    <w:basedOn w:val="a"/>
    <w:next w:val="AIReceivedDate"/>
    <w:rsid w:val="0005723C"/>
    <w:pPr>
      <w:spacing w:after="200" w:line="480" w:lineRule="auto"/>
    </w:pPr>
    <w:rPr>
      <w:rFonts w:ascii="Times" w:eastAsia="ＭＳ 明朝" w:hAnsi="Times" w:cs="Times New Roman"/>
      <w:sz w:val="24"/>
      <w:szCs w:val="20"/>
      <w:lang w:eastAsia="en-US"/>
    </w:rPr>
  </w:style>
  <w:style w:type="paragraph" w:customStyle="1" w:styleId="AIReceivedDate">
    <w:name w:val="AI_Received_Date"/>
    <w:basedOn w:val="a"/>
    <w:next w:val="a"/>
    <w:rsid w:val="0005723C"/>
    <w:pPr>
      <w:spacing w:after="240" w:line="480" w:lineRule="auto"/>
    </w:pPr>
    <w:rPr>
      <w:rFonts w:ascii="Times" w:eastAsia="ＭＳ 明朝" w:hAnsi="Times" w:cs="Times New Roman"/>
      <w:b/>
      <w:sz w:val="24"/>
      <w:szCs w:val="20"/>
      <w:lang w:eastAsia="en-US"/>
    </w:rPr>
  </w:style>
  <w:style w:type="character" w:customStyle="1" w:styleId="UnresolvedMention1">
    <w:name w:val="Unresolved Mention1"/>
    <w:basedOn w:val="a0"/>
    <w:uiPriority w:val="99"/>
    <w:semiHidden/>
    <w:unhideWhenUsed/>
    <w:rsid w:val="003A0281"/>
    <w:rPr>
      <w:color w:val="605E5C"/>
      <w:shd w:val="clear" w:color="auto" w:fill="E1DFDD"/>
    </w:rPr>
  </w:style>
  <w:style w:type="character" w:styleId="aa">
    <w:name w:val="Placeholder Text"/>
    <w:basedOn w:val="a0"/>
    <w:uiPriority w:val="99"/>
    <w:semiHidden/>
    <w:rsid w:val="00096D52"/>
    <w:rPr>
      <w:color w:val="808080"/>
    </w:rPr>
  </w:style>
  <w:style w:type="paragraph" w:styleId="ab">
    <w:name w:val="Balloon Text"/>
    <w:basedOn w:val="a"/>
    <w:link w:val="ac"/>
    <w:uiPriority w:val="99"/>
    <w:semiHidden/>
    <w:unhideWhenUsed/>
    <w:rsid w:val="00EF7DF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F7DF6"/>
    <w:rPr>
      <w:rFonts w:asciiTheme="majorHAnsi" w:eastAsiaTheme="majorEastAsia" w:hAnsiTheme="majorHAnsi" w:cstheme="majorBidi"/>
      <w:kern w:val="0"/>
      <w:sz w:val="18"/>
      <w:szCs w:val="18"/>
    </w:rPr>
  </w:style>
  <w:style w:type="character" w:styleId="ad">
    <w:name w:val="annotation reference"/>
    <w:basedOn w:val="a0"/>
    <w:uiPriority w:val="99"/>
    <w:semiHidden/>
    <w:unhideWhenUsed/>
    <w:rsid w:val="006E002B"/>
    <w:rPr>
      <w:rFonts w:ascii="Tahoma" w:hAnsi="Tahoma" w:cs="Tahoma"/>
      <w:b w:val="0"/>
      <w:i w:val="0"/>
      <w:caps w:val="0"/>
      <w:strike w:val="0"/>
      <w:sz w:val="16"/>
      <w:szCs w:val="18"/>
      <w:u w:val="none"/>
    </w:rPr>
  </w:style>
  <w:style w:type="paragraph" w:styleId="ae">
    <w:name w:val="annotation text"/>
    <w:basedOn w:val="a"/>
    <w:link w:val="af"/>
    <w:uiPriority w:val="99"/>
    <w:unhideWhenUsed/>
    <w:rsid w:val="006E002B"/>
    <w:rPr>
      <w:rFonts w:ascii="Tahoma" w:hAnsi="Tahoma" w:cs="Tahoma"/>
      <w:sz w:val="16"/>
    </w:rPr>
  </w:style>
  <w:style w:type="character" w:customStyle="1" w:styleId="af">
    <w:name w:val="コメント文字列 (文字)"/>
    <w:basedOn w:val="a0"/>
    <w:link w:val="ae"/>
    <w:uiPriority w:val="99"/>
    <w:rsid w:val="006E002B"/>
    <w:rPr>
      <w:rFonts w:ascii="Tahoma" w:hAnsi="Tahoma" w:cs="Tahoma"/>
      <w:kern w:val="0"/>
      <w:sz w:val="16"/>
    </w:rPr>
  </w:style>
  <w:style w:type="paragraph" w:styleId="af0">
    <w:name w:val="annotation subject"/>
    <w:basedOn w:val="ae"/>
    <w:next w:val="ae"/>
    <w:link w:val="af1"/>
    <w:uiPriority w:val="99"/>
    <w:semiHidden/>
    <w:unhideWhenUsed/>
    <w:rsid w:val="006E002B"/>
    <w:rPr>
      <w:b/>
      <w:bCs/>
    </w:rPr>
  </w:style>
  <w:style w:type="character" w:customStyle="1" w:styleId="af1">
    <w:name w:val="コメント内容 (文字)"/>
    <w:basedOn w:val="af"/>
    <w:link w:val="af0"/>
    <w:uiPriority w:val="99"/>
    <w:semiHidden/>
    <w:rsid w:val="006E002B"/>
    <w:rPr>
      <w:rFonts w:ascii="Tahoma" w:hAnsi="Tahoma" w:cs="Tahoma"/>
      <w:b/>
      <w:bCs/>
      <w:kern w:val="0"/>
      <w:sz w:val="16"/>
    </w:rPr>
  </w:style>
  <w:style w:type="paragraph" w:styleId="af2">
    <w:name w:val="Revision"/>
    <w:hidden/>
    <w:uiPriority w:val="99"/>
    <w:semiHidden/>
    <w:rsid w:val="009D566A"/>
    <w:rPr>
      <w:kern w:val="0"/>
      <w:sz w:val="22"/>
    </w:rPr>
  </w:style>
  <w:style w:type="paragraph" w:styleId="af3">
    <w:name w:val="No Spacing"/>
    <w:uiPriority w:val="1"/>
    <w:qFormat/>
    <w:rsid w:val="003F6FB1"/>
    <w:rPr>
      <w:kern w:val="0"/>
      <w:sz w:val="22"/>
    </w:rPr>
  </w:style>
  <w:style w:type="character" w:customStyle="1" w:styleId="Mencinsinresolver1">
    <w:name w:val="Mención sin resolver1"/>
    <w:basedOn w:val="a0"/>
    <w:uiPriority w:val="99"/>
    <w:semiHidden/>
    <w:unhideWhenUsed/>
    <w:rsid w:val="00027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uno.yasushi.4c@kyoto-u.ac.jp"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csardock.or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aki.mitsugu.6w@kyoto-u.ac.j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C3E4D-5320-4BE0-8D21-1EA4CAC8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42</Pages>
  <Words>11143</Words>
  <Characters>63520</Characters>
  <Application>Microsoft Office Word</Application>
  <DocSecurity>0</DocSecurity>
  <Lines>529</Lines>
  <Paragraphs>149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mitsugu araki</dc:creator>
  <cp:lastModifiedBy>mitsugu araki</cp:lastModifiedBy>
  <cp:revision>4</cp:revision>
  <cp:lastPrinted>2020-12-25T13:09:00Z</cp:lastPrinted>
  <dcterms:created xsi:type="dcterms:W3CDTF">2020-12-25T13:02:00Z</dcterms:created>
  <dcterms:modified xsi:type="dcterms:W3CDTF">2020-12-25T13:48:00Z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Tick">
    <vt:r8>43858.6369097222</vt:r8>
  </property>
  <property fmtid="{D5CDD505-2E9C-101B-9397-08002B2CF9AE}" pid="3" name="UseTimer">
    <vt:bool>false</vt:bool>
  </property>
</Properties>
</file>