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6" w:rsidRPr="003868FB" w:rsidRDefault="00242016" w:rsidP="00242016">
      <w:pPr>
        <w:spacing w:line="480" w:lineRule="auto"/>
        <w:rPr>
          <w:rFonts w:ascii="Times New Roman" w:hAnsi="Times New Roman" w:cs="Times New Roman"/>
          <w:sz w:val="22"/>
        </w:rPr>
      </w:pPr>
      <w:r w:rsidRPr="003868FB">
        <w:rPr>
          <w:rFonts w:ascii="Times New Roman" w:hAnsi="Times New Roman" w:cs="Times New Roman"/>
          <w:sz w:val="22"/>
        </w:rPr>
        <w:t>Supplementary Material</w:t>
      </w:r>
    </w:p>
    <w:p w:rsidR="00242016" w:rsidRPr="003868FB" w:rsidRDefault="00242016" w:rsidP="00242016">
      <w:pPr>
        <w:spacing w:line="480" w:lineRule="auto"/>
        <w:rPr>
          <w:rFonts w:ascii="Times New Roman" w:hAnsi="Times New Roman" w:cs="Times New Roman"/>
          <w:sz w:val="22"/>
        </w:rPr>
      </w:pPr>
    </w:p>
    <w:p w:rsidR="00242016" w:rsidRPr="003868FB" w:rsidRDefault="00242016" w:rsidP="00242016">
      <w:pPr>
        <w:spacing w:line="480" w:lineRule="auto"/>
        <w:rPr>
          <w:rFonts w:ascii="Times New Roman" w:hAnsi="Times New Roman" w:cs="Times New Roman"/>
          <w:sz w:val="22"/>
        </w:rPr>
      </w:pPr>
      <w:r w:rsidRPr="003868FB">
        <w:rPr>
          <w:rFonts w:ascii="Times New Roman" w:hAnsi="Times New Roman" w:cs="Times New Roman"/>
          <w:sz w:val="22"/>
        </w:rPr>
        <w:t xml:space="preserve">Supplementary Figure 1. Sequence comparison of </w:t>
      </w:r>
      <w:r>
        <w:rPr>
          <w:rFonts w:ascii="Times New Roman" w:hAnsi="Times New Roman" w:cs="Times New Roman"/>
          <w:sz w:val="22"/>
        </w:rPr>
        <w:t>point mutation</w:t>
      </w:r>
      <w:r w:rsidRPr="003868FB">
        <w:rPr>
          <w:rFonts w:ascii="Times New Roman" w:hAnsi="Times New Roman" w:cs="Times New Roman"/>
          <w:sz w:val="22"/>
        </w:rPr>
        <w:t>s within various isolates of Delta and Omicron variants.</w:t>
      </w:r>
    </w:p>
    <w:p w:rsidR="00242016" w:rsidRPr="003868FB" w:rsidRDefault="00242016" w:rsidP="00242016">
      <w:pPr>
        <w:spacing w:line="480" w:lineRule="auto"/>
        <w:rPr>
          <w:rFonts w:ascii="Times New Roman" w:hAnsi="Times New Roman" w:cs="Times New Roman"/>
          <w:sz w:val="22"/>
        </w:rPr>
      </w:pPr>
    </w:p>
    <w:p w:rsidR="00242016" w:rsidRPr="006D587D" w:rsidRDefault="00242016" w:rsidP="00242016">
      <w:pPr>
        <w:spacing w:line="480" w:lineRule="auto"/>
        <w:rPr>
          <w:rFonts w:ascii="Times New Roman" w:hAnsi="Times New Roman" w:cs="Times New Roman"/>
          <w:sz w:val="22"/>
        </w:rPr>
      </w:pPr>
      <w:r w:rsidRPr="003868FB">
        <w:rPr>
          <w:rFonts w:ascii="Times New Roman" w:hAnsi="Times New Roman" w:cs="Times New Roman" w:hint="eastAsia"/>
          <w:sz w:val="22"/>
        </w:rPr>
        <w:t>S</w:t>
      </w:r>
      <w:r w:rsidRPr="003868FB">
        <w:rPr>
          <w:rFonts w:ascii="Times New Roman" w:hAnsi="Times New Roman" w:cs="Times New Roman"/>
          <w:sz w:val="22"/>
        </w:rPr>
        <w:t>upplementary Table 1. Primers and probes used for Delta and Omicron variants.</w:t>
      </w:r>
    </w:p>
    <w:p w:rsidR="00C06554" w:rsidRPr="00242016" w:rsidRDefault="00C06554">
      <w:bookmarkStart w:id="0" w:name="_GoBack"/>
      <w:bookmarkEnd w:id="0"/>
    </w:p>
    <w:sectPr w:rsidR="00C06554" w:rsidRPr="002420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16"/>
    <w:rsid w:val="00242016"/>
    <w:rsid w:val="00C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E0CDC-BDD6-4EA6-B2F3-B9B8E16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2022-04-01T05:19:00Z</dcterms:created>
  <dcterms:modified xsi:type="dcterms:W3CDTF">2022-04-01T05:20:00Z</dcterms:modified>
</cp:coreProperties>
</file>