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7D78D" w14:textId="15A62EBC" w:rsidR="004E2825" w:rsidRDefault="004E2825" w:rsidP="003D1AF9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Supplementary tables</w:t>
      </w:r>
    </w:p>
    <w:p w14:paraId="235B9CD1" w14:textId="0C9BD273" w:rsidR="004E2825" w:rsidRDefault="004E2825" w:rsidP="003D1AF9">
      <w:pPr>
        <w:rPr>
          <w:b/>
          <w:sz w:val="28"/>
        </w:rPr>
      </w:pPr>
    </w:p>
    <w:p w14:paraId="50E5350E" w14:textId="08426F14" w:rsidR="004E2825" w:rsidRDefault="00857693" w:rsidP="004E2825">
      <w:pPr>
        <w:rPr>
          <w:sz w:val="22"/>
        </w:rPr>
      </w:pPr>
      <w:r>
        <w:rPr>
          <w:b/>
          <w:sz w:val="22"/>
        </w:rPr>
        <w:t>Supplementary table 1</w:t>
      </w:r>
      <w:r w:rsidR="009B5C95">
        <w:rPr>
          <w:sz w:val="22"/>
        </w:rPr>
        <w:t xml:space="preserve">. The complete </w:t>
      </w:r>
      <w:r w:rsidR="004E2825" w:rsidRPr="004E2825">
        <w:rPr>
          <w:sz w:val="22"/>
        </w:rPr>
        <w:t>list of indicator species OTUs</w:t>
      </w:r>
      <w:r w:rsidR="00A020AA">
        <w:rPr>
          <w:sz w:val="22"/>
        </w:rPr>
        <w:t xml:space="preserve"> </w:t>
      </w:r>
      <w:r w:rsidR="00E83016">
        <w:rPr>
          <w:sz w:val="22"/>
        </w:rPr>
        <w:t>detected for</w:t>
      </w:r>
      <w:r w:rsidR="00C70B94">
        <w:rPr>
          <w:sz w:val="22"/>
        </w:rPr>
        <w:t xml:space="preserve"> </w:t>
      </w:r>
      <w:r w:rsidR="00A020AA">
        <w:rPr>
          <w:sz w:val="22"/>
        </w:rPr>
        <w:t xml:space="preserve">the different months in </w:t>
      </w:r>
      <w:r w:rsidR="009F1574">
        <w:rPr>
          <w:sz w:val="22"/>
        </w:rPr>
        <w:t xml:space="preserve">the </w:t>
      </w:r>
      <w:r w:rsidR="00A020AA">
        <w:rPr>
          <w:sz w:val="22"/>
        </w:rPr>
        <w:t>auxiliary rooms</w:t>
      </w:r>
      <w:r w:rsidR="009F1574">
        <w:rPr>
          <w:sz w:val="22"/>
        </w:rPr>
        <w:t xml:space="preserve"> of a daycare center in Oslo, Norway</w:t>
      </w:r>
      <w:r w:rsidR="00A020AA">
        <w:rPr>
          <w:sz w:val="22"/>
        </w:rPr>
        <w:t>.</w:t>
      </w:r>
    </w:p>
    <w:p w14:paraId="2CD22349" w14:textId="10298F2A" w:rsidR="00A020AA" w:rsidRDefault="00B2606A" w:rsidP="004E2825">
      <w:pPr>
        <w:rPr>
          <w:sz w:val="22"/>
        </w:rPr>
      </w:pPr>
      <w:r>
        <w:rPr>
          <w:sz w:val="22"/>
        </w:rPr>
        <w:t>Excel table “Supplementary table 1”.</w:t>
      </w:r>
    </w:p>
    <w:p w14:paraId="16D48FE0" w14:textId="77777777" w:rsidR="00454FBD" w:rsidRPr="004E2825" w:rsidRDefault="00454FBD" w:rsidP="004E2825">
      <w:pPr>
        <w:rPr>
          <w:sz w:val="22"/>
        </w:rPr>
      </w:pPr>
    </w:p>
    <w:p w14:paraId="4DEFCB6D" w14:textId="495F458F" w:rsidR="00454FBD" w:rsidRDefault="00454FBD" w:rsidP="00454FBD">
      <w:pPr>
        <w:rPr>
          <w:sz w:val="22"/>
        </w:rPr>
      </w:pPr>
      <w:r>
        <w:rPr>
          <w:b/>
          <w:sz w:val="22"/>
        </w:rPr>
        <w:t>Supplementary table 2</w:t>
      </w:r>
      <w:r>
        <w:rPr>
          <w:sz w:val="22"/>
        </w:rPr>
        <w:t xml:space="preserve">. The complete </w:t>
      </w:r>
      <w:r w:rsidRPr="004E2825">
        <w:rPr>
          <w:sz w:val="22"/>
        </w:rPr>
        <w:t>list of indicator species OTUs</w:t>
      </w:r>
      <w:r>
        <w:rPr>
          <w:sz w:val="22"/>
        </w:rPr>
        <w:t xml:space="preserve"> </w:t>
      </w:r>
      <w:r w:rsidR="00E83016">
        <w:rPr>
          <w:sz w:val="22"/>
        </w:rPr>
        <w:t xml:space="preserve">detected </w:t>
      </w:r>
      <w:r w:rsidR="00C70B94">
        <w:rPr>
          <w:sz w:val="22"/>
        </w:rPr>
        <w:t>for</w:t>
      </w:r>
      <w:r>
        <w:rPr>
          <w:sz w:val="22"/>
        </w:rPr>
        <w:t xml:space="preserve"> the different months in</w:t>
      </w:r>
      <w:r w:rsidR="009F1574">
        <w:rPr>
          <w:sz w:val="22"/>
        </w:rPr>
        <w:t xml:space="preserve"> the</w:t>
      </w:r>
      <w:r>
        <w:rPr>
          <w:sz w:val="22"/>
        </w:rPr>
        <w:t xml:space="preserve"> main rooms</w:t>
      </w:r>
      <w:r w:rsidR="009F1574">
        <w:rPr>
          <w:sz w:val="22"/>
        </w:rPr>
        <w:t xml:space="preserve"> of two daycare centers in Oslo</w:t>
      </w:r>
      <w:r>
        <w:rPr>
          <w:sz w:val="22"/>
        </w:rPr>
        <w:t>.</w:t>
      </w:r>
    </w:p>
    <w:p w14:paraId="41125602" w14:textId="761FB0CD" w:rsidR="00B2606A" w:rsidRDefault="00B2606A" w:rsidP="00B2606A">
      <w:pPr>
        <w:rPr>
          <w:sz w:val="22"/>
        </w:rPr>
      </w:pPr>
      <w:r>
        <w:rPr>
          <w:sz w:val="22"/>
        </w:rPr>
        <w:t>Excel table “Supplementary table 2”.</w:t>
      </w:r>
    </w:p>
    <w:p w14:paraId="77BCA69F" w14:textId="087DD363" w:rsidR="004E2825" w:rsidRPr="004E2825" w:rsidRDefault="004E2825" w:rsidP="004E2825">
      <w:pPr>
        <w:rPr>
          <w:sz w:val="22"/>
        </w:rPr>
      </w:pPr>
    </w:p>
    <w:p w14:paraId="5A0D8E9F" w14:textId="6C94C4E1" w:rsidR="003D1AF9" w:rsidRDefault="003D1AF9" w:rsidP="003D1AF9">
      <w:pPr>
        <w:rPr>
          <w:b/>
          <w:sz w:val="28"/>
        </w:rPr>
      </w:pPr>
      <w:r w:rsidRPr="003D1AF9">
        <w:rPr>
          <w:b/>
          <w:sz w:val="28"/>
        </w:rPr>
        <w:t xml:space="preserve">Supplementary </w:t>
      </w:r>
      <w:r>
        <w:rPr>
          <w:b/>
          <w:sz w:val="28"/>
        </w:rPr>
        <w:t>figures</w:t>
      </w:r>
    </w:p>
    <w:p w14:paraId="2251EB0B" w14:textId="77777777" w:rsidR="00BE75F6" w:rsidRPr="003D1AF9" w:rsidRDefault="00BE75F6" w:rsidP="003D1AF9">
      <w:pPr>
        <w:rPr>
          <w:rFonts w:cs="Times New Roman"/>
          <w:b/>
          <w:sz w:val="28"/>
          <w:szCs w:val="24"/>
        </w:rPr>
      </w:pPr>
    </w:p>
    <w:p w14:paraId="1AC34048" w14:textId="77777777" w:rsidR="00BE75F6" w:rsidRDefault="00BE75F6" w:rsidP="00BE75F6">
      <w:r w:rsidRPr="007C2356">
        <w:rPr>
          <w:noProof/>
          <w:lang w:eastAsia="en-US"/>
        </w:rPr>
        <w:drawing>
          <wp:inline distT="0" distB="0" distL="0" distR="0" wp14:anchorId="59CFC5B0" wp14:editId="12DFE408">
            <wp:extent cx="5289452" cy="3964829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5662" cy="401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C47D" w14:textId="37BA3E2C" w:rsidR="00BE75F6" w:rsidRDefault="00BE75F6" w:rsidP="00BE75F6">
      <w:pPr>
        <w:spacing w:before="120" w:line="360" w:lineRule="auto"/>
        <w:jc w:val="both"/>
        <w:rPr>
          <w:rFonts w:cs="Times New Roman"/>
          <w:bCs/>
          <w:color w:val="000000" w:themeColor="text1"/>
          <w:sz w:val="22"/>
          <w:szCs w:val="24"/>
        </w:rPr>
      </w:pPr>
      <w:r w:rsidRPr="000B06C0">
        <w:rPr>
          <w:rFonts w:cs="Times New Roman"/>
          <w:b/>
          <w:bCs/>
          <w:color w:val="000000" w:themeColor="text1"/>
          <w:sz w:val="22"/>
        </w:rPr>
        <w:t>Fig</w:t>
      </w:r>
      <w:r>
        <w:rPr>
          <w:rFonts w:cs="Times New Roman"/>
          <w:b/>
          <w:bCs/>
          <w:color w:val="000000" w:themeColor="text1"/>
          <w:sz w:val="22"/>
        </w:rPr>
        <w:t>.</w:t>
      </w:r>
      <w:r w:rsidRPr="000B06C0">
        <w:rPr>
          <w:rFonts w:cs="Times New Roman"/>
          <w:b/>
          <w:bCs/>
          <w:color w:val="000000" w:themeColor="text1"/>
          <w:sz w:val="22"/>
        </w:rPr>
        <w:t xml:space="preserve"> </w:t>
      </w:r>
      <w:r>
        <w:rPr>
          <w:rFonts w:cs="Times New Roman"/>
          <w:b/>
          <w:bCs/>
          <w:color w:val="000000" w:themeColor="text1"/>
          <w:sz w:val="22"/>
        </w:rPr>
        <w:t>S1</w:t>
      </w:r>
      <w:r w:rsidRPr="000B06C0">
        <w:rPr>
          <w:rFonts w:cs="Times New Roman"/>
          <w:bCs/>
          <w:color w:val="000000" w:themeColor="text1"/>
          <w:sz w:val="22"/>
        </w:rPr>
        <w:t xml:space="preserve">. </w:t>
      </w:r>
      <w:r>
        <w:rPr>
          <w:rFonts w:cs="Times New Roman"/>
          <w:bCs/>
          <w:color w:val="000000" w:themeColor="text1"/>
          <w:sz w:val="22"/>
        </w:rPr>
        <w:t>Nonmetric multidimensional scaling (</w:t>
      </w:r>
      <w:r w:rsidRPr="000B06C0">
        <w:rPr>
          <w:rFonts w:cs="Times New Roman"/>
          <w:bCs/>
          <w:color w:val="000000" w:themeColor="text1"/>
          <w:sz w:val="22"/>
        </w:rPr>
        <w:t>NMDS</w:t>
      </w:r>
      <w:r>
        <w:rPr>
          <w:rFonts w:cs="Times New Roman"/>
          <w:bCs/>
          <w:color w:val="000000" w:themeColor="text1"/>
          <w:sz w:val="22"/>
        </w:rPr>
        <w:t>)</w:t>
      </w:r>
      <w:r w:rsidRPr="000B06C0">
        <w:rPr>
          <w:rFonts w:cs="Times New Roman"/>
          <w:bCs/>
          <w:color w:val="000000" w:themeColor="text1"/>
          <w:sz w:val="22"/>
        </w:rPr>
        <w:t xml:space="preserve"> ordination plot of </w:t>
      </w:r>
      <w:r>
        <w:rPr>
          <w:rFonts w:cs="Times New Roman"/>
          <w:bCs/>
          <w:color w:val="000000" w:themeColor="text1"/>
          <w:sz w:val="22"/>
        </w:rPr>
        <w:t xml:space="preserve">fungal composition from </w:t>
      </w:r>
      <w:r w:rsidRPr="000B06C0">
        <w:rPr>
          <w:rFonts w:cs="Times New Roman"/>
          <w:bCs/>
          <w:color w:val="000000" w:themeColor="text1"/>
          <w:sz w:val="22"/>
        </w:rPr>
        <w:t>outdoor</w:t>
      </w:r>
      <w:r>
        <w:rPr>
          <w:rFonts w:cs="Times New Roman"/>
          <w:bCs/>
          <w:color w:val="000000" w:themeColor="text1"/>
          <w:sz w:val="22"/>
        </w:rPr>
        <w:t>s air samples</w:t>
      </w:r>
      <w:r w:rsidRPr="000B06C0">
        <w:rPr>
          <w:rFonts w:cs="Times New Roman"/>
          <w:bCs/>
          <w:color w:val="000000" w:themeColor="text1"/>
          <w:sz w:val="22"/>
        </w:rPr>
        <w:t xml:space="preserve"> and indoor</w:t>
      </w:r>
      <w:r>
        <w:rPr>
          <w:rFonts w:cs="Times New Roman"/>
          <w:bCs/>
          <w:color w:val="000000" w:themeColor="text1"/>
          <w:sz w:val="22"/>
        </w:rPr>
        <w:t xml:space="preserve"> dust samples from different room types</w:t>
      </w:r>
      <w:r w:rsidRPr="000B06C0">
        <w:rPr>
          <w:rFonts w:cs="Times New Roman"/>
          <w:bCs/>
          <w:color w:val="000000" w:themeColor="text1"/>
          <w:sz w:val="22"/>
        </w:rPr>
        <w:t xml:space="preserve"> (main and auxili</w:t>
      </w:r>
      <w:r>
        <w:rPr>
          <w:rFonts w:cs="Times New Roman"/>
          <w:bCs/>
          <w:color w:val="000000" w:themeColor="text1"/>
          <w:sz w:val="22"/>
        </w:rPr>
        <w:t>a</w:t>
      </w:r>
      <w:r w:rsidRPr="000B06C0">
        <w:rPr>
          <w:rFonts w:cs="Times New Roman"/>
          <w:bCs/>
          <w:color w:val="000000" w:themeColor="text1"/>
          <w:sz w:val="22"/>
        </w:rPr>
        <w:t xml:space="preserve">ry) </w:t>
      </w:r>
      <w:r>
        <w:rPr>
          <w:rFonts w:cs="Times New Roman"/>
          <w:bCs/>
          <w:color w:val="000000" w:themeColor="text1"/>
          <w:sz w:val="22"/>
        </w:rPr>
        <w:t xml:space="preserve">of two daycare centers </w:t>
      </w:r>
      <w:r>
        <w:rPr>
          <w:rFonts w:cs="Times New Roman"/>
          <w:bCs/>
          <w:color w:val="000000" w:themeColor="text1"/>
          <w:sz w:val="22"/>
        </w:rPr>
        <w:lastRenderedPageBreak/>
        <w:t>in Oslo, Norway sampled throughout a year</w:t>
      </w:r>
      <w:r w:rsidRPr="000B06C0">
        <w:rPr>
          <w:rFonts w:cs="Times New Roman"/>
          <w:bCs/>
          <w:color w:val="000000" w:themeColor="text1"/>
          <w:sz w:val="22"/>
        </w:rPr>
        <w:t xml:space="preserve">. Each point represents one sample, and the color separates the </w:t>
      </w:r>
      <w:r>
        <w:rPr>
          <w:rFonts w:cs="Times New Roman"/>
          <w:bCs/>
          <w:color w:val="000000" w:themeColor="text1"/>
          <w:sz w:val="22"/>
        </w:rPr>
        <w:t xml:space="preserve">samples from the </w:t>
      </w:r>
      <w:r w:rsidRPr="000B06C0">
        <w:rPr>
          <w:rFonts w:cs="Times New Roman"/>
          <w:bCs/>
          <w:color w:val="000000" w:themeColor="text1"/>
          <w:sz w:val="22"/>
        </w:rPr>
        <w:t>outdoor</w:t>
      </w:r>
      <w:r>
        <w:rPr>
          <w:rFonts w:cs="Times New Roman"/>
          <w:bCs/>
          <w:color w:val="000000" w:themeColor="text1"/>
          <w:sz w:val="22"/>
        </w:rPr>
        <w:t xml:space="preserve"> and the auxiliary and main rooms</w:t>
      </w:r>
      <w:r w:rsidRPr="000B06C0">
        <w:rPr>
          <w:rFonts w:cs="Times New Roman"/>
          <w:bCs/>
          <w:color w:val="000000" w:themeColor="text1"/>
          <w:sz w:val="22"/>
        </w:rPr>
        <w:t>.</w:t>
      </w:r>
      <w:r>
        <w:rPr>
          <w:rFonts w:cs="Times New Roman"/>
          <w:bCs/>
          <w:color w:val="000000" w:themeColor="text1"/>
          <w:sz w:val="22"/>
          <w:szCs w:val="24"/>
        </w:rPr>
        <w:t xml:space="preserve"> </w:t>
      </w:r>
    </w:p>
    <w:p w14:paraId="54D619BB" w14:textId="77777777" w:rsidR="00835A4F" w:rsidRDefault="00835A4F" w:rsidP="003D1AF9">
      <w:pPr>
        <w:rPr>
          <w:rFonts w:cs="Times New Roman"/>
          <w:bCs/>
          <w:color w:val="000000" w:themeColor="text1"/>
          <w:sz w:val="22"/>
          <w:szCs w:val="24"/>
        </w:rPr>
      </w:pPr>
    </w:p>
    <w:p w14:paraId="24AF28A6" w14:textId="77777777" w:rsidR="001D542C" w:rsidRPr="005614AA" w:rsidRDefault="001D542C" w:rsidP="003D1AF9">
      <w:pPr>
        <w:rPr>
          <w:rFonts w:cs="Times New Roman"/>
          <w:bCs/>
          <w:color w:val="000000" w:themeColor="text1"/>
          <w:sz w:val="22"/>
          <w:szCs w:val="24"/>
        </w:rPr>
      </w:pPr>
      <w:r w:rsidRPr="001D542C">
        <w:rPr>
          <w:noProof/>
          <w:lang w:eastAsia="en-US"/>
        </w:rPr>
        <w:drawing>
          <wp:inline distT="0" distB="0" distL="0" distR="0" wp14:anchorId="70C5F15C" wp14:editId="65A059F4">
            <wp:extent cx="4368018" cy="384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727" cy="393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5E84B" w14:textId="42E3F5AE" w:rsidR="004D4F80" w:rsidRDefault="003D1AF9" w:rsidP="003D1AF9">
      <w:pPr>
        <w:rPr>
          <w:sz w:val="22"/>
        </w:rPr>
      </w:pPr>
      <w:r w:rsidRPr="006453DD">
        <w:rPr>
          <w:b/>
          <w:sz w:val="22"/>
        </w:rPr>
        <w:t>Fig</w:t>
      </w:r>
      <w:r w:rsidR="00BE75F6">
        <w:rPr>
          <w:b/>
          <w:sz w:val="22"/>
        </w:rPr>
        <w:t>.</w:t>
      </w:r>
      <w:r w:rsidRPr="006453DD">
        <w:rPr>
          <w:b/>
          <w:sz w:val="22"/>
        </w:rPr>
        <w:t xml:space="preserve"> </w:t>
      </w:r>
      <w:r w:rsidR="00BE75F6">
        <w:rPr>
          <w:b/>
          <w:sz w:val="22"/>
        </w:rPr>
        <w:t>S2</w:t>
      </w:r>
      <w:r w:rsidRPr="000B06C0">
        <w:rPr>
          <w:sz w:val="22"/>
        </w:rPr>
        <w:t>. P</w:t>
      </w:r>
      <w:r w:rsidR="000B7AB5">
        <w:rPr>
          <w:sz w:val="22"/>
        </w:rPr>
        <w:t>rincipal Component Analysis (P</w:t>
      </w:r>
      <w:r w:rsidRPr="000B06C0">
        <w:rPr>
          <w:sz w:val="22"/>
        </w:rPr>
        <w:t>CA</w:t>
      </w:r>
      <w:r w:rsidR="000B7AB5">
        <w:rPr>
          <w:sz w:val="22"/>
        </w:rPr>
        <w:t xml:space="preserve">; </w:t>
      </w:r>
      <w:r w:rsidRPr="000B06C0">
        <w:rPr>
          <w:sz w:val="22"/>
        </w:rPr>
        <w:t>Ax</w:t>
      </w:r>
      <w:r w:rsidR="00C70B94">
        <w:rPr>
          <w:sz w:val="22"/>
        </w:rPr>
        <w:t>e</w:t>
      </w:r>
      <w:r w:rsidRPr="000B06C0">
        <w:rPr>
          <w:sz w:val="22"/>
        </w:rPr>
        <w:t>s 1 and 2) for data from</w:t>
      </w:r>
      <w:r w:rsidR="00E83016">
        <w:rPr>
          <w:sz w:val="22"/>
        </w:rPr>
        <w:t xml:space="preserve"> the</w:t>
      </w:r>
      <w:r w:rsidRPr="000B06C0">
        <w:rPr>
          <w:sz w:val="22"/>
        </w:rPr>
        <w:t xml:space="preserve"> </w:t>
      </w:r>
      <w:r w:rsidR="000B7AB5">
        <w:rPr>
          <w:sz w:val="22"/>
        </w:rPr>
        <w:t xml:space="preserve">meteorological </w:t>
      </w:r>
      <w:r w:rsidRPr="000B06C0">
        <w:rPr>
          <w:sz w:val="22"/>
        </w:rPr>
        <w:t>numerical variables explored in this study.</w:t>
      </w:r>
      <w:r w:rsidR="00E83016">
        <w:rPr>
          <w:sz w:val="22"/>
        </w:rPr>
        <w:t xml:space="preserve"> Data were recorded by the</w:t>
      </w:r>
      <w:r w:rsidR="009F1574">
        <w:rPr>
          <w:sz w:val="22"/>
        </w:rPr>
        <w:t xml:space="preserve"> meteorological station</w:t>
      </w:r>
      <w:r w:rsidR="00E83016">
        <w:rPr>
          <w:sz w:val="22"/>
        </w:rPr>
        <w:t xml:space="preserve"> at Blinder, located</w:t>
      </w:r>
      <w:r w:rsidR="009F1574">
        <w:rPr>
          <w:sz w:val="22"/>
        </w:rPr>
        <w:t xml:space="preserve"> within 1 km</w:t>
      </w:r>
      <w:r w:rsidR="009F1574" w:rsidRPr="00DD329C">
        <w:rPr>
          <w:sz w:val="22"/>
          <w:vertAlign w:val="superscript"/>
        </w:rPr>
        <w:t>2</w:t>
      </w:r>
      <w:r w:rsidR="009F1574">
        <w:rPr>
          <w:sz w:val="22"/>
        </w:rPr>
        <w:t xml:space="preserve"> of both daycare centers in Oslo, Norway.  </w:t>
      </w:r>
    </w:p>
    <w:p w14:paraId="56943413" w14:textId="7D4B0704" w:rsidR="00B43E1E" w:rsidRDefault="00B43E1E" w:rsidP="003D1AF9">
      <w:pPr>
        <w:rPr>
          <w:sz w:val="22"/>
        </w:rPr>
      </w:pPr>
    </w:p>
    <w:p w14:paraId="425914FF" w14:textId="4AB9B654" w:rsidR="00E10566" w:rsidRDefault="00560795" w:rsidP="003D1AF9">
      <w:pPr>
        <w:rPr>
          <w:sz w:val="22"/>
        </w:rPr>
      </w:pPr>
      <w:r w:rsidRPr="00560795">
        <w:rPr>
          <w:noProof/>
          <w:lang w:eastAsia="en-US"/>
        </w:rPr>
        <w:lastRenderedPageBreak/>
        <w:drawing>
          <wp:inline distT="0" distB="0" distL="0" distR="0" wp14:anchorId="1094BC78" wp14:editId="553255FA">
            <wp:extent cx="4587595" cy="3481754"/>
            <wp:effectExtent l="0" t="0" r="381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7899"/>
                    <a:stretch/>
                  </pic:blipFill>
                  <pic:spPr bwMode="auto">
                    <a:xfrm>
                      <a:off x="0" y="0"/>
                      <a:ext cx="4614064" cy="3501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19B33B" w14:textId="62DBDAE4" w:rsidR="00B43E1E" w:rsidRDefault="00BE75F6" w:rsidP="00B43E1E">
      <w:pPr>
        <w:spacing w:before="120" w:line="360" w:lineRule="auto"/>
        <w:jc w:val="both"/>
      </w:pPr>
      <w:r>
        <w:rPr>
          <w:b/>
        </w:rPr>
        <w:t>F</w:t>
      </w:r>
      <w:r w:rsidR="00B43E1E" w:rsidRPr="006453DD">
        <w:rPr>
          <w:b/>
        </w:rPr>
        <w:t>ig</w:t>
      </w:r>
      <w:r>
        <w:rPr>
          <w:b/>
        </w:rPr>
        <w:t>.</w:t>
      </w:r>
      <w:r w:rsidR="00B43E1E" w:rsidRPr="006453DD">
        <w:rPr>
          <w:b/>
        </w:rPr>
        <w:t xml:space="preserve"> </w:t>
      </w:r>
      <w:r>
        <w:rPr>
          <w:b/>
        </w:rPr>
        <w:t>S3</w:t>
      </w:r>
      <w:r w:rsidR="00B43E1E">
        <w:t xml:space="preserve">. </w:t>
      </w:r>
      <w:r w:rsidR="00B43E1E">
        <w:rPr>
          <w:rFonts w:cs="Times New Roman"/>
          <w:bCs/>
          <w:color w:val="000000" w:themeColor="text1"/>
          <w:sz w:val="22"/>
        </w:rPr>
        <w:t>Nonmetric multidimensional scaling (</w:t>
      </w:r>
      <w:r w:rsidR="00B43E1E" w:rsidRPr="000B06C0">
        <w:rPr>
          <w:rFonts w:cs="Times New Roman"/>
          <w:bCs/>
          <w:color w:val="000000" w:themeColor="text1"/>
          <w:sz w:val="22"/>
        </w:rPr>
        <w:t>NMDS</w:t>
      </w:r>
      <w:r w:rsidR="00B43E1E">
        <w:rPr>
          <w:rFonts w:cs="Times New Roman"/>
          <w:bCs/>
          <w:color w:val="000000" w:themeColor="text1"/>
          <w:sz w:val="22"/>
        </w:rPr>
        <w:t>)</w:t>
      </w:r>
      <w:r w:rsidR="00B43E1E" w:rsidRPr="000B06C0">
        <w:rPr>
          <w:rFonts w:cs="Times New Roman"/>
          <w:bCs/>
          <w:color w:val="000000" w:themeColor="text1"/>
          <w:sz w:val="22"/>
        </w:rPr>
        <w:t xml:space="preserve"> ordination plot of</w:t>
      </w:r>
      <w:r w:rsidR="00B43E1E">
        <w:rPr>
          <w:rFonts w:cs="Times New Roman"/>
          <w:bCs/>
          <w:color w:val="000000" w:themeColor="text1"/>
          <w:sz w:val="22"/>
        </w:rPr>
        <w:t xml:space="preserve"> technical </w:t>
      </w:r>
      <w:r w:rsidR="00C70B94">
        <w:rPr>
          <w:rFonts w:cs="Times New Roman"/>
          <w:bCs/>
          <w:color w:val="000000" w:themeColor="text1"/>
          <w:sz w:val="22"/>
        </w:rPr>
        <w:t xml:space="preserve">PCR </w:t>
      </w:r>
      <w:r w:rsidR="00E83016">
        <w:rPr>
          <w:rFonts w:cs="Times New Roman"/>
          <w:bCs/>
          <w:color w:val="000000" w:themeColor="text1"/>
          <w:sz w:val="22"/>
        </w:rPr>
        <w:t>replicates</w:t>
      </w:r>
      <w:r w:rsidR="00A16F6C">
        <w:rPr>
          <w:rFonts w:cs="Times New Roman"/>
          <w:bCs/>
          <w:color w:val="000000" w:themeColor="text1"/>
          <w:sz w:val="22"/>
        </w:rPr>
        <w:t xml:space="preserve"> included in the </w:t>
      </w:r>
      <w:r w:rsidR="00C70B94">
        <w:rPr>
          <w:rFonts w:cs="Times New Roman"/>
          <w:bCs/>
          <w:color w:val="000000" w:themeColor="text1"/>
          <w:sz w:val="22"/>
        </w:rPr>
        <w:t>library preparation and sequencing</w:t>
      </w:r>
      <w:r w:rsidR="00B43E1E" w:rsidRPr="000B06C0">
        <w:rPr>
          <w:rFonts w:cs="Times New Roman"/>
          <w:bCs/>
          <w:color w:val="000000" w:themeColor="text1"/>
          <w:sz w:val="22"/>
        </w:rPr>
        <w:t xml:space="preserve">. Each point represents one sample, and the color </w:t>
      </w:r>
      <w:r w:rsidR="00C70B94">
        <w:rPr>
          <w:rFonts w:cs="Times New Roman"/>
          <w:bCs/>
          <w:color w:val="000000" w:themeColor="text1"/>
          <w:sz w:val="22"/>
        </w:rPr>
        <w:t>indicates</w:t>
      </w:r>
      <w:r w:rsidR="00C70B94" w:rsidRPr="000B06C0">
        <w:rPr>
          <w:rFonts w:cs="Times New Roman"/>
          <w:bCs/>
          <w:color w:val="000000" w:themeColor="text1"/>
          <w:sz w:val="22"/>
        </w:rPr>
        <w:t xml:space="preserve"> </w:t>
      </w:r>
      <w:r w:rsidR="00B43E1E" w:rsidRPr="000B06C0">
        <w:rPr>
          <w:rFonts w:cs="Times New Roman"/>
          <w:bCs/>
          <w:color w:val="000000" w:themeColor="text1"/>
          <w:sz w:val="22"/>
        </w:rPr>
        <w:t xml:space="preserve">the </w:t>
      </w:r>
      <w:r w:rsidR="00B43E1E">
        <w:rPr>
          <w:rFonts w:cs="Times New Roman"/>
          <w:bCs/>
          <w:color w:val="000000" w:themeColor="text1"/>
          <w:sz w:val="22"/>
        </w:rPr>
        <w:t>different replicates.</w:t>
      </w:r>
    </w:p>
    <w:p w14:paraId="779C168A" w14:textId="77777777" w:rsidR="00B43E1E" w:rsidRPr="000B06C0" w:rsidRDefault="00B43E1E" w:rsidP="003D1AF9">
      <w:pPr>
        <w:rPr>
          <w:sz w:val="22"/>
        </w:rPr>
      </w:pPr>
    </w:p>
    <w:p w14:paraId="023B9320" w14:textId="3868921F" w:rsidR="00A30B9C" w:rsidRDefault="00A30B9C"/>
    <w:p w14:paraId="012ED694" w14:textId="67B28284" w:rsidR="00D91AA6" w:rsidRDefault="00D91AA6" w:rsidP="007F0B7B">
      <w:pPr>
        <w:spacing w:before="120" w:line="360" w:lineRule="auto"/>
        <w:jc w:val="both"/>
        <w:rPr>
          <w:rFonts w:cs="Times New Roman"/>
          <w:bCs/>
          <w:color w:val="000000" w:themeColor="text1"/>
          <w:sz w:val="22"/>
          <w:szCs w:val="24"/>
        </w:rPr>
      </w:pPr>
    </w:p>
    <w:p w14:paraId="1CE99CA4" w14:textId="483821DB" w:rsidR="005D2637" w:rsidRDefault="005D2637" w:rsidP="007F0B7B">
      <w:pPr>
        <w:spacing w:before="120" w:line="360" w:lineRule="auto"/>
        <w:jc w:val="both"/>
        <w:rPr>
          <w:rFonts w:cs="Times New Roman"/>
          <w:bCs/>
          <w:color w:val="000000" w:themeColor="text1"/>
          <w:sz w:val="22"/>
          <w:szCs w:val="24"/>
        </w:rPr>
      </w:pPr>
    </w:p>
    <w:p w14:paraId="2C77B044" w14:textId="25C34334" w:rsidR="005D2637" w:rsidRDefault="00CB1B15" w:rsidP="007F0B7B">
      <w:pPr>
        <w:spacing w:before="120" w:line="360" w:lineRule="auto"/>
        <w:jc w:val="both"/>
        <w:rPr>
          <w:rFonts w:cs="Times New Roman"/>
          <w:bCs/>
          <w:color w:val="000000" w:themeColor="text1"/>
          <w:sz w:val="22"/>
          <w:szCs w:val="24"/>
        </w:rPr>
      </w:pPr>
      <w:r w:rsidRPr="00CB1B15">
        <w:rPr>
          <w:noProof/>
          <w:lang w:eastAsia="en-US"/>
        </w:rPr>
        <w:lastRenderedPageBreak/>
        <w:drawing>
          <wp:inline distT="0" distB="0" distL="0" distR="0" wp14:anchorId="241C6EFC" wp14:editId="6D2995A5">
            <wp:extent cx="5029200" cy="35827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1832" cy="361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C311D" w14:textId="19106329" w:rsidR="005D2637" w:rsidRPr="005D2637" w:rsidRDefault="005D2637" w:rsidP="005D2637">
      <w:pPr>
        <w:rPr>
          <w:sz w:val="22"/>
        </w:rPr>
      </w:pPr>
      <w:r>
        <w:rPr>
          <w:rFonts w:cs="Times New Roman"/>
          <w:b/>
          <w:bCs/>
          <w:color w:val="000000" w:themeColor="text1"/>
          <w:sz w:val="22"/>
          <w:szCs w:val="24"/>
        </w:rPr>
        <w:t>F</w:t>
      </w:r>
      <w:r w:rsidRPr="005D2637">
        <w:rPr>
          <w:rFonts w:cs="Times New Roman"/>
          <w:b/>
          <w:bCs/>
          <w:color w:val="000000" w:themeColor="text1"/>
          <w:sz w:val="22"/>
          <w:szCs w:val="24"/>
        </w:rPr>
        <w:t>ig</w:t>
      </w:r>
      <w:r w:rsidR="00BE75F6">
        <w:rPr>
          <w:rFonts w:cs="Times New Roman"/>
          <w:b/>
          <w:bCs/>
          <w:color w:val="000000" w:themeColor="text1"/>
          <w:sz w:val="22"/>
          <w:szCs w:val="24"/>
        </w:rPr>
        <w:t>.</w:t>
      </w:r>
      <w:r w:rsidRPr="005D2637">
        <w:rPr>
          <w:rFonts w:cs="Times New Roman"/>
          <w:b/>
          <w:bCs/>
          <w:color w:val="000000" w:themeColor="text1"/>
          <w:sz w:val="22"/>
          <w:szCs w:val="24"/>
        </w:rPr>
        <w:t xml:space="preserve"> </w:t>
      </w:r>
      <w:r w:rsidR="00BE75F6">
        <w:rPr>
          <w:rFonts w:cs="Times New Roman"/>
          <w:b/>
          <w:bCs/>
          <w:color w:val="000000" w:themeColor="text1"/>
          <w:sz w:val="22"/>
          <w:szCs w:val="24"/>
        </w:rPr>
        <w:t>S</w:t>
      </w:r>
      <w:r w:rsidRPr="005D2637">
        <w:rPr>
          <w:rFonts w:cs="Times New Roman"/>
          <w:b/>
          <w:bCs/>
          <w:color w:val="000000" w:themeColor="text1"/>
          <w:sz w:val="22"/>
          <w:szCs w:val="24"/>
        </w:rPr>
        <w:t>4</w:t>
      </w:r>
      <w:r>
        <w:rPr>
          <w:rFonts w:cs="Times New Roman"/>
          <w:bCs/>
          <w:color w:val="000000" w:themeColor="text1"/>
          <w:sz w:val="22"/>
          <w:szCs w:val="24"/>
        </w:rPr>
        <w:t xml:space="preserve">. </w:t>
      </w:r>
      <w:r w:rsidR="002E6733" w:rsidRPr="004D4F80">
        <w:rPr>
          <w:sz w:val="22"/>
        </w:rPr>
        <w:t>Monthly e</w:t>
      </w:r>
      <w:r w:rsidRPr="004D4F80">
        <w:rPr>
          <w:sz w:val="22"/>
        </w:rPr>
        <w:t>venness time</w:t>
      </w:r>
      <w:r w:rsidR="002E6733" w:rsidRPr="004D4F80">
        <w:rPr>
          <w:sz w:val="22"/>
        </w:rPr>
        <w:t>-</w:t>
      </w:r>
      <w:r w:rsidRPr="004D4F80">
        <w:rPr>
          <w:sz w:val="22"/>
        </w:rPr>
        <w:t xml:space="preserve">series </w:t>
      </w:r>
      <w:r w:rsidR="002E6733" w:rsidRPr="004D4F80">
        <w:rPr>
          <w:sz w:val="22"/>
        </w:rPr>
        <w:t>of</w:t>
      </w:r>
      <w:r w:rsidRPr="004D4F80">
        <w:rPr>
          <w:sz w:val="22"/>
        </w:rPr>
        <w:t xml:space="preserve"> the </w:t>
      </w:r>
      <w:r w:rsidR="00132B3C" w:rsidRPr="004D4F80">
        <w:rPr>
          <w:sz w:val="22"/>
        </w:rPr>
        <w:t xml:space="preserve">dust samples </w:t>
      </w:r>
      <w:r w:rsidR="002E6733" w:rsidRPr="004D4F80">
        <w:rPr>
          <w:sz w:val="22"/>
        </w:rPr>
        <w:t>in</w:t>
      </w:r>
      <w:r w:rsidR="00132B3C" w:rsidRPr="004D4F80">
        <w:rPr>
          <w:sz w:val="22"/>
        </w:rPr>
        <w:t xml:space="preserve"> the </w:t>
      </w:r>
      <w:r w:rsidRPr="004D4F80">
        <w:rPr>
          <w:sz w:val="22"/>
        </w:rPr>
        <w:t>main room</w:t>
      </w:r>
      <w:r w:rsidR="00132B3C" w:rsidRPr="004D4F80">
        <w:rPr>
          <w:sz w:val="22"/>
        </w:rPr>
        <w:t xml:space="preserve">s </w:t>
      </w:r>
      <w:r w:rsidR="002E6733" w:rsidRPr="004D4F80">
        <w:rPr>
          <w:sz w:val="22"/>
        </w:rPr>
        <w:t>(black line)</w:t>
      </w:r>
      <w:r w:rsidR="00F5648E" w:rsidRPr="004D4F80">
        <w:rPr>
          <w:sz w:val="22"/>
        </w:rPr>
        <w:t xml:space="preserve"> </w:t>
      </w:r>
      <w:r w:rsidRPr="004D4F80">
        <w:rPr>
          <w:sz w:val="22"/>
        </w:rPr>
        <w:t>and</w:t>
      </w:r>
      <w:r w:rsidR="00132B3C" w:rsidRPr="004D4F80">
        <w:rPr>
          <w:sz w:val="22"/>
        </w:rPr>
        <w:t xml:space="preserve"> the</w:t>
      </w:r>
      <w:r w:rsidRPr="004D4F80">
        <w:rPr>
          <w:sz w:val="22"/>
        </w:rPr>
        <w:t xml:space="preserve"> auxiliary rooms</w:t>
      </w:r>
      <w:r w:rsidR="00A16F6C" w:rsidRPr="004D4F80">
        <w:rPr>
          <w:sz w:val="22"/>
        </w:rPr>
        <w:t xml:space="preserve"> </w:t>
      </w:r>
      <w:r w:rsidR="002E6733" w:rsidRPr="004D4F80">
        <w:rPr>
          <w:sz w:val="22"/>
        </w:rPr>
        <w:t xml:space="preserve">(grey line) sampled in </w:t>
      </w:r>
      <w:r w:rsidR="00A16F6C" w:rsidRPr="004D4F80">
        <w:rPr>
          <w:sz w:val="22"/>
        </w:rPr>
        <w:t>two daycare centers in Oslo, Norway</w:t>
      </w:r>
      <w:r w:rsidRPr="004D4F80">
        <w:rPr>
          <w:sz w:val="22"/>
        </w:rPr>
        <w:t>.</w:t>
      </w:r>
      <w:r w:rsidR="002E6733" w:rsidRPr="004D4F80">
        <w:rPr>
          <w:sz w:val="22"/>
        </w:rPr>
        <w:t xml:space="preserve"> The dotted lines represent the monthly fluctuation of temperature (red) and moisture (blue). </w:t>
      </w:r>
      <w:r w:rsidRPr="004D4F80">
        <w:rPr>
          <w:sz w:val="22"/>
        </w:rPr>
        <w:t xml:space="preserve">The gap in auxiliary rooms evenness </w:t>
      </w:r>
      <w:r w:rsidR="00A16F6C" w:rsidRPr="004D4F80">
        <w:rPr>
          <w:sz w:val="22"/>
        </w:rPr>
        <w:t xml:space="preserve">in May </w:t>
      </w:r>
      <w:r w:rsidRPr="004D4F80">
        <w:rPr>
          <w:sz w:val="22"/>
        </w:rPr>
        <w:t xml:space="preserve">is due to samples excluded from the analysis because of low </w:t>
      </w:r>
      <w:r w:rsidR="002E6733" w:rsidRPr="004D4F80">
        <w:rPr>
          <w:sz w:val="22"/>
        </w:rPr>
        <w:t>number</w:t>
      </w:r>
      <w:r w:rsidRPr="004D4F80">
        <w:rPr>
          <w:sz w:val="22"/>
        </w:rPr>
        <w:t xml:space="preserve"> of reads.</w:t>
      </w:r>
      <w:r w:rsidRPr="00DD1133">
        <w:rPr>
          <w:sz w:val="22"/>
        </w:rPr>
        <w:t xml:space="preserve"> </w:t>
      </w:r>
    </w:p>
    <w:sectPr w:rsidR="005D2637" w:rsidRPr="005D2637" w:rsidSect="00454FBD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F9"/>
    <w:rsid w:val="000B7AB5"/>
    <w:rsid w:val="00132B3C"/>
    <w:rsid w:val="001D542C"/>
    <w:rsid w:val="00227366"/>
    <w:rsid w:val="00286885"/>
    <w:rsid w:val="002A31B9"/>
    <w:rsid w:val="002E6733"/>
    <w:rsid w:val="00306C85"/>
    <w:rsid w:val="003C22A9"/>
    <w:rsid w:val="003D1AF9"/>
    <w:rsid w:val="00432CF6"/>
    <w:rsid w:val="00454FBD"/>
    <w:rsid w:val="00460CAE"/>
    <w:rsid w:val="004645BA"/>
    <w:rsid w:val="004719ED"/>
    <w:rsid w:val="004D4F80"/>
    <w:rsid w:val="004E2825"/>
    <w:rsid w:val="00507302"/>
    <w:rsid w:val="00560795"/>
    <w:rsid w:val="005D2637"/>
    <w:rsid w:val="005D6497"/>
    <w:rsid w:val="00633A10"/>
    <w:rsid w:val="00643082"/>
    <w:rsid w:val="006453DD"/>
    <w:rsid w:val="006A6CEC"/>
    <w:rsid w:val="007C2356"/>
    <w:rsid w:val="007E3B6F"/>
    <w:rsid w:val="007F065F"/>
    <w:rsid w:val="007F0B7B"/>
    <w:rsid w:val="00835A4F"/>
    <w:rsid w:val="00857693"/>
    <w:rsid w:val="008C5E9D"/>
    <w:rsid w:val="00990B1D"/>
    <w:rsid w:val="009B5C95"/>
    <w:rsid w:val="009D153C"/>
    <w:rsid w:val="009F1574"/>
    <w:rsid w:val="00A020AA"/>
    <w:rsid w:val="00A16F6C"/>
    <w:rsid w:val="00A30B9C"/>
    <w:rsid w:val="00B2606A"/>
    <w:rsid w:val="00B43E1E"/>
    <w:rsid w:val="00BE6562"/>
    <w:rsid w:val="00BE75F6"/>
    <w:rsid w:val="00C33661"/>
    <w:rsid w:val="00C70B94"/>
    <w:rsid w:val="00C932D1"/>
    <w:rsid w:val="00CB1B15"/>
    <w:rsid w:val="00D57E6B"/>
    <w:rsid w:val="00D91AA6"/>
    <w:rsid w:val="00DD329C"/>
    <w:rsid w:val="00E10566"/>
    <w:rsid w:val="00E20D26"/>
    <w:rsid w:val="00E83016"/>
    <w:rsid w:val="00E94123"/>
    <w:rsid w:val="00ED1CC9"/>
    <w:rsid w:val="00F043AA"/>
    <w:rsid w:val="00F5648E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7239"/>
  <w15:chartTrackingRefBased/>
  <w15:docId w15:val="{C7DFEB8B-1A32-4AE1-80D6-782F7894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AF9"/>
    <w:pPr>
      <w:spacing w:after="200" w:line="276" w:lineRule="auto"/>
    </w:pPr>
    <w:rPr>
      <w:rFonts w:ascii="Times New Roman" w:eastAsiaTheme="minorEastAsia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A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A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53C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3C"/>
    <w:rPr>
      <w:rFonts w:ascii="Times New Roman" w:eastAsiaTheme="minorEastAsia" w:hAnsi="Times New Roman" w:cs="Times New Roma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F0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65F"/>
    <w:rPr>
      <w:rFonts w:ascii="Times New Roman" w:eastAsiaTheme="minorEastAsia" w:hAnsi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65F"/>
    <w:rPr>
      <w:rFonts w:ascii="Times New Roman" w:eastAsiaTheme="minorEastAsia" w:hAnsi="Times New Roman"/>
      <w:b/>
      <w:bCs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22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073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5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1060-803F-45C7-BCAF-C8CC9F80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Lena Fjeld Estensmo</dc:creator>
  <cp:keywords/>
  <dc:description/>
  <cp:lastModifiedBy>Eva Lena Fjeld Estensmo</cp:lastModifiedBy>
  <cp:revision>4</cp:revision>
  <dcterms:created xsi:type="dcterms:W3CDTF">2020-12-02T20:17:00Z</dcterms:created>
  <dcterms:modified xsi:type="dcterms:W3CDTF">2021-01-11T14:07:00Z</dcterms:modified>
</cp:coreProperties>
</file>