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haansoftxlsx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32BA" w14:textId="77777777" w:rsidR="00E51996" w:rsidRPr="001D6D8F" w:rsidRDefault="00E51996" w:rsidP="00E51996">
      <w:pPr>
        <w:autoSpaceDE w:val="0"/>
        <w:autoSpaceDN w:val="0"/>
        <w:spacing w:after="160"/>
        <w:jc w:val="both"/>
        <w:rPr>
          <w:rFonts w:eastAsia="함초롬바탕"/>
          <w:sz w:val="20"/>
          <w:szCs w:val="20"/>
          <w:lang w:eastAsia="ko-KR"/>
        </w:rPr>
      </w:pPr>
      <w:r w:rsidRPr="001D6D8F">
        <w:rPr>
          <w:rFonts w:eastAsia="함초롬바탕"/>
          <w:sz w:val="20"/>
          <w:szCs w:val="20"/>
          <w:lang w:eastAsia="ko-KR"/>
        </w:rPr>
        <w:t xml:space="preserve">Supplement table </w:t>
      </w:r>
      <w:r w:rsidRPr="001D6D8F">
        <w:rPr>
          <w:rFonts w:eastAsia="함초롬바탕"/>
          <w:color w:val="000000"/>
          <w:sz w:val="20"/>
          <w:szCs w:val="20"/>
          <w:lang w:eastAsia="ko-KR"/>
        </w:rPr>
        <w:t>1</w:t>
      </w:r>
      <w:r w:rsidRPr="001D6D8F">
        <w:rPr>
          <w:rFonts w:eastAsia="함초롬바탕"/>
          <w:sz w:val="20"/>
          <w:szCs w:val="20"/>
          <w:lang w:eastAsia="ko-KR"/>
        </w:rPr>
        <w:t>. Diabetes complications severity index and list of complications developed from KCD-7 code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694"/>
        <w:gridCol w:w="3359"/>
        <w:gridCol w:w="2154"/>
        <w:gridCol w:w="955"/>
      </w:tblGrid>
      <w:tr w:rsidR="00E51996" w:rsidRPr="004111A8" w14:paraId="70E71953" w14:textId="77777777" w:rsidTr="001D6D8F">
        <w:trPr>
          <w:trHeight w:val="340"/>
        </w:trPr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1E01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>Category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F8A8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Code</w:t>
            </w:r>
          </w:p>
        </w:tc>
        <w:tc>
          <w:tcPr>
            <w:tcW w:w="18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16C2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De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>scription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DEBB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KCD-7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9322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D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>CSI</w:t>
            </w: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  score</w:t>
            </w:r>
          </w:p>
        </w:tc>
      </w:tr>
      <w:tr w:rsidR="00E51996" w:rsidRPr="004111A8" w14:paraId="04451A24" w14:textId="77777777" w:rsidTr="001D6D8F">
        <w:trPr>
          <w:trHeight w:val="340"/>
        </w:trPr>
        <w:tc>
          <w:tcPr>
            <w:tcW w:w="102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86B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Nephropathy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37B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11</w:t>
            </w:r>
          </w:p>
        </w:tc>
        <w:tc>
          <w:tcPr>
            <w:tcW w:w="1864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24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Diabetic nephropathy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BC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E112, H1020, H1121, N083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A9B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03687B2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B3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E8C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12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01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Acute glomerulonephritis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D6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N008, N009, N019,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528B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F36884E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267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1FC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13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ED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Chronic glomerulonephritis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9D8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N038, N031, N035, N039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1871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005EED8C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FB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0711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14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42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Glomerular disorders in other disease classified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E5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N088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97F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4A744260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F47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B23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15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743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Nephrotic syndrome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6CF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N040, N042, N045, N048, N049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3E2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01940B5A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4ACB" w14:textId="3B9CDFAF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397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16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84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Nephritis/nephropathy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3B85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N052, N055, N058, N059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11F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13752ED5" w14:textId="77777777" w:rsidTr="001D6D8F">
        <w:trPr>
          <w:trHeight w:val="403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9A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A8E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17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69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Chronic renal failure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FF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N189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CB7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0310288D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677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72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18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0B6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Unspecified kidney failure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E2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N19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5600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6E0E9CEF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67F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D4E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19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F06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Renal insufficiency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59C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N289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2F9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626F5C80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32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Neuropathy</w:t>
            </w: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93FB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21</w:t>
            </w:r>
          </w:p>
        </w:tc>
        <w:tc>
          <w:tcPr>
            <w:tcW w:w="18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DD5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Diabetic neuropathy </w:t>
            </w:r>
          </w:p>
        </w:tc>
        <w:tc>
          <w:tcPr>
            <w:tcW w:w="11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E29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E114, G609</w:t>
            </w:r>
          </w:p>
        </w:tc>
        <w:tc>
          <w:tcPr>
            <w:tcW w:w="530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948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49F38D60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E7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94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22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C3A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Cranial nerve palsy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0DF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S041, S042, S044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CC8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C670282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666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598A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23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B2D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Mono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>-</w:t>
            </w: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neuropathy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6D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G56, G57, G58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6AD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A8A2F13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179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821A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24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5C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Polyneuropathy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860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G632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5AA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0DCFE66A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E285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AA0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25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B1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Neuropathic arthropathy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ED2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M146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B6CE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41BE7FC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15C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0B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26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FA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Neurogenic bladder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84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N319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0B6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1777E925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DDD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3A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27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B2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Autonomic neuropathy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F0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K591, K3188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FBC7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1FABD57E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0D6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0E1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28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A92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Orthostatic hypotension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587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I951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8ADC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453C07E3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5C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Retinopathy</w:t>
            </w: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C27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31</w:t>
            </w:r>
          </w:p>
        </w:tc>
        <w:tc>
          <w:tcPr>
            <w:tcW w:w="18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C47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Diabetic ophthalmologic disease</w:t>
            </w:r>
          </w:p>
        </w:tc>
        <w:tc>
          <w:tcPr>
            <w:tcW w:w="11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4D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E113</w:t>
            </w:r>
          </w:p>
        </w:tc>
        <w:tc>
          <w:tcPr>
            <w:tcW w:w="530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3E5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2916AB4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47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3B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32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2D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Background retinopathy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856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H350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035C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292550F0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87E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885A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33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E5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Other retinopathy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29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H360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623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63477E0A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E2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6021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34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AE86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Retinal edema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10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H358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DE6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3E0EDC4F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C0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20E7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35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58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CSME (clinically significant macular edema)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307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H353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057A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2BB49208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50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946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36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758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Other retinal disorders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AB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H356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575E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2471B979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16D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583E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37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0D9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Vitreous hemorrhage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A6E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H431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FE6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3B1EEC60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5E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68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38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EE6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Retinal detachment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22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H33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3CD0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3810A5D1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F9C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CA41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39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D8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Blindness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1D5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H540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630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2D438DE1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105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Cerebrovascular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 xml:space="preserve"> disease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3257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41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CE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Transient cerebral ischemic attacks 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9D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G45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DF5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0BD3BF0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DF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BB9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42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7C2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Stroke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99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I61, I63, I64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7249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68373A82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7F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Cardiovascular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 xml:space="preserve"> disease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44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50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8E2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Atherosclerosis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B7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I70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781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35F2A33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ED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42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51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A2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Angina pectoris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E29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I20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038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74CAD795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3AA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62C0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52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352C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Other acute ischemic heart diseases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F2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D7E2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140FB5B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135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E52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53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0EE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Chronic ischemic heart diseases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555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6E52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FE71A91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BB6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D7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54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1D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Other aneurysm, lower 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>extreme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211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I72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54DA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560B8B3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1C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F43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55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A1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Myocardial infarction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7AA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I21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CDAE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77361F0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925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4FB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56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05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Ventricular fibrillation, arrest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718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I472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7401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69E02E3C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597C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352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57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29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Atrial fibrillation, arrest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67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I48, I49, I46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5AB2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7991476C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040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lastRenderedPageBreak/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C2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58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257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Congestive heart failure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577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I500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326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63860072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87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8B7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59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78EC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Aortic aneurysm, dissection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92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I71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FB8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593A6B1A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FB3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Pe</w:t>
            </w:r>
            <w:r w:rsidRPr="004111A8">
              <w:rPr>
                <w:rFonts w:ascii="함초롬바탕" w:eastAsia="함초롬바탕" w:hAnsi="함초롬바탕" w:cs="함초롬바탕"/>
                <w:sz w:val="14"/>
                <w:szCs w:val="14"/>
              </w:rPr>
              <w:t>ripheral vascular disease</w:t>
            </w: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4D97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61</w:t>
            </w:r>
          </w:p>
        </w:tc>
        <w:tc>
          <w:tcPr>
            <w:tcW w:w="18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26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Diabetic PVD</w:t>
            </w:r>
          </w:p>
        </w:tc>
        <w:tc>
          <w:tcPr>
            <w:tcW w:w="11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06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E1151, I792</w:t>
            </w:r>
          </w:p>
        </w:tc>
        <w:tc>
          <w:tcPr>
            <w:tcW w:w="530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44A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62CEC32D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E83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7C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62</w:t>
            </w:r>
          </w:p>
        </w:tc>
        <w:tc>
          <w:tcPr>
            <w:tcW w:w="18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6DC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PVD</w:t>
            </w:r>
          </w:p>
        </w:tc>
        <w:tc>
          <w:tcPr>
            <w:tcW w:w="11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4BA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I739</w:t>
            </w:r>
          </w:p>
        </w:tc>
        <w:tc>
          <w:tcPr>
            <w:tcW w:w="530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6D7B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1</w:t>
            </w:r>
          </w:p>
        </w:tc>
      </w:tr>
      <w:tr w:rsidR="00E51996" w:rsidRPr="004111A8" w14:paraId="240DEFC7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77B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75F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63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11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Embolism/thrombosis (LE)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EA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I743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4CF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4ACD2B88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758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1D94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64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8691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Gangrene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2D4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R02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183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7664F3B6" w14:textId="77777777" w:rsidTr="001D6D8F">
        <w:trPr>
          <w:trHeight w:val="340"/>
        </w:trPr>
        <w:tc>
          <w:tcPr>
            <w:tcW w:w="102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EBE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ECCD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65</w:t>
            </w:r>
          </w:p>
        </w:tc>
        <w:tc>
          <w:tcPr>
            <w:tcW w:w="18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CC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Ulcer of lower limbs</w:t>
            </w:r>
          </w:p>
        </w:tc>
        <w:tc>
          <w:tcPr>
            <w:tcW w:w="1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2FF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L97</w:t>
            </w:r>
          </w:p>
        </w:tc>
        <w:tc>
          <w:tcPr>
            <w:tcW w:w="5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4F45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751D0202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91A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  <w:highlight w:val="yellow"/>
                <w:lang w:eastAsia="ko-KR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  <w:lang w:eastAsia="ko-KR"/>
              </w:rPr>
              <w:t>Acute metabolic complications</w:t>
            </w:r>
          </w:p>
        </w:tc>
        <w:tc>
          <w:tcPr>
            <w:tcW w:w="38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0D09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71</w:t>
            </w:r>
          </w:p>
        </w:tc>
        <w:tc>
          <w:tcPr>
            <w:tcW w:w="186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E9C9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Ketoacidosis</w:t>
            </w:r>
          </w:p>
        </w:tc>
        <w:tc>
          <w:tcPr>
            <w:tcW w:w="119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A3D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E1110</w:t>
            </w:r>
          </w:p>
        </w:tc>
        <w:tc>
          <w:tcPr>
            <w:tcW w:w="530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C840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1896FADD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00DB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4C2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72</w:t>
            </w:r>
          </w:p>
        </w:tc>
        <w:tc>
          <w:tcPr>
            <w:tcW w:w="186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26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Hyperosmolar</w:t>
            </w:r>
          </w:p>
        </w:tc>
        <w:tc>
          <w:tcPr>
            <w:tcW w:w="119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17A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E1100</w:t>
            </w:r>
          </w:p>
        </w:tc>
        <w:tc>
          <w:tcPr>
            <w:tcW w:w="530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9E68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  <w:tr w:rsidR="00E51996" w:rsidRPr="004111A8" w14:paraId="499BC1F1" w14:textId="77777777" w:rsidTr="001D6D8F">
        <w:trPr>
          <w:trHeight w:val="340"/>
        </w:trPr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628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 xml:space="preserve">　</w:t>
            </w:r>
          </w:p>
        </w:tc>
        <w:tc>
          <w:tcPr>
            <w:tcW w:w="385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D60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73</w:t>
            </w:r>
          </w:p>
        </w:tc>
        <w:tc>
          <w:tcPr>
            <w:tcW w:w="186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54A2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Other coma</w:t>
            </w:r>
          </w:p>
        </w:tc>
        <w:tc>
          <w:tcPr>
            <w:tcW w:w="1195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CA4" w14:textId="77777777" w:rsidR="00E51996" w:rsidRPr="004111A8" w:rsidRDefault="00E51996" w:rsidP="001D6D8F">
            <w:pPr>
              <w:pStyle w:val="a5"/>
              <w:autoSpaceDE w:val="0"/>
              <w:autoSpaceDN w:val="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E1101, E1102, E1103, E1104</w:t>
            </w:r>
          </w:p>
        </w:tc>
        <w:tc>
          <w:tcPr>
            <w:tcW w:w="53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357C" w14:textId="77777777" w:rsidR="00E51996" w:rsidRPr="004111A8" w:rsidRDefault="00E51996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 w:rsidRPr="004111A8">
              <w:rPr>
                <w:rFonts w:ascii="함초롬바탕" w:eastAsia="함초롬바탕" w:hAnsi="함초롬바탕" w:cs="함초롬바탕" w:hint="eastAsia"/>
                <w:sz w:val="14"/>
                <w:szCs w:val="14"/>
              </w:rPr>
              <w:t>2</w:t>
            </w:r>
          </w:p>
        </w:tc>
      </w:tr>
    </w:tbl>
    <w:p w14:paraId="776C29F7" w14:textId="77777777" w:rsidR="001D6D8F" w:rsidRDefault="001D6D8F"/>
    <w:p w14:paraId="0B92ECC2" w14:textId="77777777" w:rsidR="00DB0116" w:rsidRDefault="00DB0116" w:rsidP="00DB0116">
      <w:pPr>
        <w:autoSpaceDE w:val="0"/>
        <w:autoSpaceDN w:val="0"/>
        <w:spacing w:line="360" w:lineRule="auto"/>
        <w:rPr>
          <w:rFonts w:eastAsia="함초롬바탕"/>
          <w:sz w:val="20"/>
          <w:szCs w:val="20"/>
          <w:lang w:eastAsia="ko-KR"/>
        </w:rPr>
        <w:sectPr w:rsidR="00DB0116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E91840D" w14:textId="0A88DC06" w:rsidR="00DB0116" w:rsidRPr="001D6D8F" w:rsidRDefault="00DB0116" w:rsidP="00DB0116">
      <w:pPr>
        <w:autoSpaceDE w:val="0"/>
        <w:autoSpaceDN w:val="0"/>
        <w:spacing w:line="360" w:lineRule="auto"/>
        <w:rPr>
          <w:rFonts w:eastAsia="함초롬바탕"/>
          <w:color w:val="000000"/>
          <w:sz w:val="20"/>
          <w:szCs w:val="20"/>
          <w:lang w:eastAsia="ko-KR"/>
        </w:rPr>
      </w:pPr>
      <w:r w:rsidRPr="001D6D8F">
        <w:rPr>
          <w:rFonts w:eastAsia="함초롬바탕"/>
          <w:sz w:val="20"/>
          <w:szCs w:val="20"/>
          <w:lang w:eastAsia="ko-KR"/>
        </w:rPr>
        <w:lastRenderedPageBreak/>
        <w:t xml:space="preserve">Supplement table </w:t>
      </w:r>
      <w:r>
        <w:rPr>
          <w:rFonts w:eastAsia="함초롬바탕"/>
          <w:sz w:val="20"/>
          <w:szCs w:val="20"/>
          <w:lang w:eastAsia="ko-KR"/>
        </w:rPr>
        <w:t>2</w:t>
      </w:r>
      <w:r w:rsidRPr="001D6D8F">
        <w:rPr>
          <w:rFonts w:eastAsia="함초롬바탕"/>
          <w:sz w:val="20"/>
          <w:szCs w:val="20"/>
          <w:lang w:eastAsia="ko-KR"/>
        </w:rPr>
        <w:t xml:space="preserve">. Drug use patterns in patients without and with new onset complications </w:t>
      </w:r>
      <w:r w:rsidRPr="001D6D8F">
        <w:rPr>
          <w:rFonts w:eastAsia="함초롬바탕"/>
          <w:color w:val="000000"/>
          <w:sz w:val="20"/>
          <w:szCs w:val="20"/>
          <w:lang w:eastAsia="ko-KR"/>
        </w:rPr>
        <w:t xml:space="preserve">from 2 years after </w:t>
      </w:r>
      <w:r w:rsidR="001B24BE">
        <w:rPr>
          <w:rFonts w:eastAsia="함초롬바탕"/>
          <w:color w:val="000000"/>
          <w:sz w:val="20"/>
          <w:szCs w:val="20"/>
          <w:lang w:eastAsia="ko-KR"/>
        </w:rPr>
        <w:t xml:space="preserve">DM </w:t>
      </w:r>
      <w:r w:rsidR="002F4F95">
        <w:rPr>
          <w:rFonts w:eastAsia="함초롬바탕"/>
          <w:color w:val="000000"/>
          <w:sz w:val="20"/>
          <w:szCs w:val="20"/>
          <w:lang w:eastAsia="ko-KR"/>
        </w:rPr>
        <w:t>diagnosis to</w:t>
      </w:r>
      <w:r w:rsidR="00CC1FCC">
        <w:rPr>
          <w:rFonts w:eastAsia="함초롬바탕"/>
          <w:color w:val="000000"/>
          <w:sz w:val="20"/>
          <w:szCs w:val="20"/>
          <w:lang w:eastAsia="ko-KR"/>
        </w:rPr>
        <w:t xml:space="preserve"> the</w:t>
      </w:r>
      <w:r w:rsidR="002F4F95">
        <w:rPr>
          <w:rFonts w:eastAsia="함초롬바탕"/>
          <w:color w:val="000000"/>
          <w:sz w:val="20"/>
          <w:szCs w:val="20"/>
          <w:lang w:eastAsia="ko-KR"/>
        </w:rPr>
        <w:t xml:space="preserve"> end of </w:t>
      </w:r>
      <w:r w:rsidRPr="001D6D8F">
        <w:rPr>
          <w:rFonts w:eastAsia="함초롬바탕"/>
          <w:color w:val="000000"/>
          <w:sz w:val="20"/>
          <w:szCs w:val="20"/>
          <w:lang w:eastAsia="ko-KR"/>
        </w:rPr>
        <w:t>follow up period</w:t>
      </w:r>
    </w:p>
    <w:tbl>
      <w:tblPr>
        <w:tblStyle w:val="a6"/>
        <w:tblpPr w:vertAnchor="text" w:tblpX="46" w:tblpY="177"/>
        <w:tblW w:w="5000" w:type="pct"/>
        <w:tblLook w:val="04A0" w:firstRow="1" w:lastRow="0" w:firstColumn="1" w:lastColumn="0" w:noHBand="0" w:noVBand="1"/>
      </w:tblPr>
      <w:tblGrid>
        <w:gridCol w:w="4135"/>
        <w:gridCol w:w="1672"/>
        <w:gridCol w:w="1549"/>
        <w:gridCol w:w="1670"/>
      </w:tblGrid>
      <w:tr w:rsidR="00DB0116" w:rsidRPr="001D6D8F" w14:paraId="7280213B" w14:textId="77777777" w:rsidTr="00F51A3B">
        <w:trPr>
          <w:trHeight w:val="283"/>
        </w:trPr>
        <w:tc>
          <w:tcPr>
            <w:tcW w:w="2291" w:type="pct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vAlign w:val="center"/>
          </w:tcPr>
          <w:p w14:paraId="4F83BBB1" w14:textId="77777777" w:rsidR="00DB0116" w:rsidRPr="001D6D8F" w:rsidRDefault="00DB0116" w:rsidP="00F51A3B">
            <w:pPr>
              <w:spacing w:line="360" w:lineRule="auto"/>
              <w:rPr>
                <w:rFonts w:eastAsia="함초롬바탕"/>
                <w:sz w:val="16"/>
                <w:szCs w:val="16"/>
                <w:lang w:eastAsia="ko-KR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Medications, n (%)</w:t>
            </w:r>
          </w:p>
        </w:tc>
        <w:tc>
          <w:tcPr>
            <w:tcW w:w="926" w:type="pct"/>
            <w:vMerge w:val="restart"/>
            <w:tcBorders>
              <w:top w:val="single" w:sz="8" w:space="0" w:color="000000" w:themeColor="text1"/>
              <w:left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C44E6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All (</w:t>
            </w:r>
            <w:r w:rsidRPr="001D6D8F">
              <w:rPr>
                <w:rFonts w:eastAsia="함초롬바탕"/>
                <w:sz w:val="16"/>
                <w:szCs w:val="16"/>
                <w:lang w:eastAsia="ko-KR"/>
              </w:rPr>
              <w:t>n=</w:t>
            </w:r>
            <w:r w:rsidRPr="001D6D8F">
              <w:rPr>
                <w:rFonts w:eastAsia="함초롬바탕"/>
                <w:sz w:val="16"/>
                <w:szCs w:val="16"/>
              </w:rPr>
              <w:t>27,871)</w:t>
            </w:r>
          </w:p>
        </w:tc>
        <w:tc>
          <w:tcPr>
            <w:tcW w:w="1783" w:type="pct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5002B0C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New onset complications</w:t>
            </w:r>
          </w:p>
        </w:tc>
      </w:tr>
      <w:tr w:rsidR="00DB0116" w:rsidRPr="001D6D8F" w14:paraId="706B9ED2" w14:textId="77777777" w:rsidTr="00F51A3B">
        <w:trPr>
          <w:trHeight w:val="283"/>
        </w:trPr>
        <w:tc>
          <w:tcPr>
            <w:tcW w:w="2291" w:type="pct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vAlign w:val="center"/>
          </w:tcPr>
          <w:p w14:paraId="3887C547" w14:textId="77777777" w:rsidR="00DB0116" w:rsidRPr="001D6D8F" w:rsidRDefault="00DB0116" w:rsidP="00F51A3B">
            <w:pPr>
              <w:spacing w:line="360" w:lineRule="auto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A7FD8C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B6CC0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Without (n=9,532)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BD550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With</w:t>
            </w:r>
          </w:p>
          <w:p w14:paraId="5372A68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 xml:space="preserve"> (n=18,339)</w:t>
            </w:r>
          </w:p>
        </w:tc>
      </w:tr>
      <w:tr w:rsidR="00DB0116" w:rsidRPr="001D6D8F" w14:paraId="197097AF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BB8E24F" w14:textId="77777777" w:rsidR="00DB0116" w:rsidRPr="001D6D8F" w:rsidRDefault="00DB0116" w:rsidP="00F51A3B">
            <w:pPr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Antidiabetics class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CEF30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4D1C0B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39B20E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</w:tr>
      <w:tr w:rsidR="00DB0116" w:rsidRPr="001D6D8F" w14:paraId="27FB13F8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F77CAD3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Metformin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ACC79D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19,526 (70.06)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728609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7,307 (76.66)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8CE35C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12,219 (66.63)</w:t>
            </w:r>
          </w:p>
        </w:tc>
      </w:tr>
      <w:tr w:rsidR="00DB0116" w:rsidRPr="001D6D8F" w14:paraId="631884F7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639D8E0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Sulfony</w:t>
            </w:r>
            <w:r w:rsidRPr="001D6D8F">
              <w:rPr>
                <w:rFonts w:eastAsia="함초롬바탕"/>
                <w:sz w:val="16"/>
                <w:szCs w:val="16"/>
                <w:lang w:eastAsia="ko-KR"/>
              </w:rPr>
              <w:t>l</w:t>
            </w:r>
            <w:r w:rsidRPr="001D6D8F">
              <w:rPr>
                <w:rFonts w:eastAsia="함초롬바탕"/>
                <w:sz w:val="16"/>
                <w:szCs w:val="16"/>
              </w:rPr>
              <w:t>urea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41E3AA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14,945 (53.62)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C7C5DF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3,854 (40.43)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FF096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11,091 (60.48)</w:t>
            </w:r>
          </w:p>
        </w:tc>
      </w:tr>
      <w:tr w:rsidR="00DB0116" w:rsidRPr="001D6D8F" w14:paraId="04E3B7B6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EB1DBAF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  <w:lang w:eastAsia="ko-KR"/>
              </w:rPr>
            </w:pPr>
            <w:r w:rsidRPr="001D6D8F">
              <w:rPr>
                <w:rFonts w:eastAsia="함초롬바탕"/>
                <w:sz w:val="16"/>
                <w:szCs w:val="16"/>
                <w:lang w:eastAsia="ko-KR"/>
              </w:rPr>
              <w:t>DPP4-I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45AE4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4,314 (15.48)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3AB9BF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2,421 (25.40)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F4AED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1,893 (10.32)</w:t>
            </w:r>
          </w:p>
        </w:tc>
      </w:tr>
      <w:tr w:rsidR="00DB0116" w:rsidRPr="001D6D8F" w14:paraId="790F2D24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F0B798A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α-glucosidase inhibitor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42745A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2,416 (8.67)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E769D01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438 (4.60)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71EFF4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1,978 (10.79)</w:t>
            </w:r>
          </w:p>
        </w:tc>
      </w:tr>
      <w:tr w:rsidR="00DB0116" w:rsidRPr="001D6D8F" w14:paraId="7F2345BB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643C58C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Thiazolidinedione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FE754A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1,703 (6.11)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E63ACD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466 (4.89)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6A96AC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1,237 (6.75)</w:t>
            </w:r>
          </w:p>
        </w:tc>
      </w:tr>
      <w:tr w:rsidR="00DB0116" w:rsidRPr="001D6D8F" w14:paraId="4CAB74A2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73723CD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Insulin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65358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715 (2.57)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C375E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159 (1.67)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8DF98D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446 (4.59)</w:t>
            </w:r>
          </w:p>
        </w:tc>
      </w:tr>
      <w:tr w:rsidR="00DB0116" w:rsidRPr="001D6D8F" w14:paraId="399C651C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3F98" w14:textId="77777777" w:rsidR="00DB0116" w:rsidRPr="001D6D8F" w:rsidRDefault="00DB0116" w:rsidP="00F51A3B">
            <w:pPr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Number of antidiabetics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E294C4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72084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B48D4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</w:tr>
      <w:tr w:rsidR="00DB0116" w:rsidRPr="001D6D8F" w14:paraId="5B0FA6C6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C33B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51830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1,2512 (44.89)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1C8029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4,122 (43.24)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6D457D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8,390 (45.75)</w:t>
            </w:r>
          </w:p>
        </w:tc>
      </w:tr>
      <w:tr w:rsidR="00DB0116" w:rsidRPr="001D6D8F" w14:paraId="5F4FB1BE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E468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B0218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11,726 (42.07)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03174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4,088 (42.89)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A0EA7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7,638 (41.65)</w:t>
            </w:r>
          </w:p>
        </w:tc>
      </w:tr>
      <w:tr w:rsidR="00DB0116" w:rsidRPr="001D6D8F" w14:paraId="180074D4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B00D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3 +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808970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1,701 (6.10)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9692C6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532 (5.58)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89AEB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1,169 (6.37)</w:t>
            </w:r>
          </w:p>
        </w:tc>
      </w:tr>
      <w:tr w:rsidR="00DB0116" w:rsidRPr="001D6D8F" w14:paraId="7AE52245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EB464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Others</w:t>
            </w:r>
            <w:r w:rsidRPr="001D6D8F">
              <w:rPr>
                <w:rFonts w:eastAsia="함초롬바탕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1AB5631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1,932 (6.93)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1664ED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790 (8.29)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2AAABF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1,142 (6.23)</w:t>
            </w:r>
          </w:p>
        </w:tc>
      </w:tr>
      <w:tr w:rsidR="00DB0116" w:rsidRPr="001D6D8F" w14:paraId="4CC5AA0F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0BCCF" w14:textId="77777777" w:rsidR="00DB0116" w:rsidRPr="001D6D8F" w:rsidRDefault="00DB0116" w:rsidP="00F51A3B">
            <w:pPr>
              <w:spacing w:line="360" w:lineRule="auto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Antidiabetics therapy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3821E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1794016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39C431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</w:tr>
      <w:tr w:rsidR="00DB0116" w:rsidRPr="001D6D8F" w14:paraId="2424711E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D4FE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  <w:lang w:eastAsia="ko-KR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  <w:lang w:eastAsia="ko-KR"/>
              </w:rPr>
              <w:t>Monotherapy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0D026B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229D2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F4030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</w:tr>
      <w:tr w:rsidR="00DB0116" w:rsidRPr="001D6D8F" w14:paraId="2C813FE0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45C60" w14:textId="77777777" w:rsidR="00DB0116" w:rsidRPr="001D6D8F" w:rsidRDefault="00DB0116" w:rsidP="00F51A3B">
            <w:pPr>
              <w:spacing w:line="360" w:lineRule="auto"/>
              <w:ind w:leftChars="250" w:left="600" w:firstLineChars="92" w:firstLine="143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Metformin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28858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6,693 (24.01)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9642F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2,825 (29.64)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92B6F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3,868 (29.64)</w:t>
            </w:r>
          </w:p>
        </w:tc>
      </w:tr>
      <w:tr w:rsidR="00DB0116" w:rsidRPr="001D6D8F" w14:paraId="25086289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C45AB" w14:textId="77777777" w:rsidR="00DB0116" w:rsidRPr="001D6D8F" w:rsidRDefault="00DB0116" w:rsidP="00F51A3B">
            <w:pPr>
              <w:spacing w:line="360" w:lineRule="auto"/>
              <w:ind w:leftChars="250" w:left="600" w:firstLineChars="92" w:firstLine="143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Sulfonylurea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B89B46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5,017 (18.00)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CDA6986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1,025 (10.75)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0F038F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3,992 (10.75)</w:t>
            </w:r>
          </w:p>
        </w:tc>
      </w:tr>
      <w:tr w:rsidR="00DB0116" w:rsidRPr="001D6D8F" w14:paraId="26FD1F56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8F696" w14:textId="77777777" w:rsidR="00DB0116" w:rsidRPr="001D6D8F" w:rsidRDefault="00DB0116" w:rsidP="00F51A3B">
            <w:pPr>
              <w:spacing w:line="360" w:lineRule="auto"/>
              <w:ind w:leftChars="250" w:left="600" w:firstLineChars="92" w:firstLine="143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α-glucosidase inhibitor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D8CA02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353 (1.27)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CA8FAF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76 (0.80)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F7081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277 (1.51)</w:t>
            </w:r>
          </w:p>
        </w:tc>
      </w:tr>
      <w:tr w:rsidR="00DB0116" w:rsidRPr="001D6D8F" w14:paraId="55034BFF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7F1B2" w14:textId="77777777" w:rsidR="00DB0116" w:rsidRPr="001D6D8F" w:rsidRDefault="00DB0116" w:rsidP="00F51A3B">
            <w:pPr>
              <w:spacing w:line="360" w:lineRule="auto"/>
              <w:ind w:leftChars="250" w:left="600" w:firstLineChars="92" w:firstLine="143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  <w:lang w:eastAsia="ko-KR"/>
              </w:rPr>
              <w:t>DPP4-I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F01021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212 (0.76)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A7B35A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144 (1.51)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987D14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68 (0.37)</w:t>
            </w:r>
          </w:p>
        </w:tc>
      </w:tr>
      <w:tr w:rsidR="00DB0116" w:rsidRPr="001D6D8F" w14:paraId="0246E58C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4668" w14:textId="77777777" w:rsidR="00DB0116" w:rsidRPr="001D6D8F" w:rsidRDefault="00DB0116" w:rsidP="00F51A3B">
            <w:pPr>
              <w:spacing w:line="360" w:lineRule="auto"/>
              <w:ind w:leftChars="250" w:left="600"/>
              <w:rPr>
                <w:rFonts w:eastAsia="함초롬바탕"/>
                <w:color w:val="000000"/>
                <w:sz w:val="16"/>
                <w:szCs w:val="16"/>
                <w:lang w:eastAsia="ko-KR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  <w:lang w:eastAsia="ko-KR"/>
              </w:rPr>
              <w:t>Dual therapy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A4FCA4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7CF8F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B681052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</w:tr>
      <w:tr w:rsidR="00DB0116" w:rsidRPr="001D6D8F" w14:paraId="1FBE76F3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0D178" w14:textId="77777777" w:rsidR="00DB0116" w:rsidRPr="001D6D8F" w:rsidRDefault="00DB0116" w:rsidP="00F51A3B">
            <w:pPr>
              <w:spacing w:line="360" w:lineRule="auto"/>
              <w:ind w:leftChars="250" w:left="600" w:firstLineChars="92" w:firstLine="143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Metformin + Sulfonylurea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D0EFD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6,450 (23.14)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8DF6A1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1,866 (19.57)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3B4B2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6,450 (25.00)</w:t>
            </w:r>
          </w:p>
        </w:tc>
      </w:tr>
      <w:tr w:rsidR="00DB0116" w:rsidRPr="001D6D8F" w14:paraId="18C2CD44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61E11" w14:textId="77777777" w:rsidR="00DB0116" w:rsidRPr="001D6D8F" w:rsidRDefault="00DB0116" w:rsidP="00F51A3B">
            <w:pPr>
              <w:spacing w:line="360" w:lineRule="auto"/>
              <w:ind w:leftChars="250" w:left="600" w:firstLineChars="92" w:firstLine="143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Metformin + DPP4-I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F1C718D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color w:val="FF0000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12,512 (10.81)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13D265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1,689 (17.72)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F46B3E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1,325 (7.23)</w:t>
            </w:r>
          </w:p>
        </w:tc>
      </w:tr>
      <w:tr w:rsidR="00DB0116" w:rsidRPr="001D6D8F" w14:paraId="2AAFD9E7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44975D6" w14:textId="77777777" w:rsidR="00DB0116" w:rsidRPr="001D6D8F" w:rsidRDefault="00DB0116" w:rsidP="00F51A3B">
            <w:pPr>
              <w:spacing w:line="360" w:lineRule="auto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Cardiovascular agents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13A4BD7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7C3A52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CD60CA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</w:tr>
      <w:tr w:rsidR="00DB0116" w:rsidRPr="001D6D8F" w14:paraId="439F807B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7474318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Aspirin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E5B0D5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8,791 (31.54)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DBDAF4C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2,543 (26.68)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FAE13B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6,248 (34.07)</w:t>
            </w:r>
          </w:p>
        </w:tc>
      </w:tr>
      <w:tr w:rsidR="00DB0116" w:rsidRPr="001D6D8F" w14:paraId="7F98D5F1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910C5AD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Clopidogrel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7C534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1,754 (6.29)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93343E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567 (5.95)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47EE96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1,187 (6.47)</w:t>
            </w:r>
          </w:p>
        </w:tc>
      </w:tr>
      <w:tr w:rsidR="00DB0116" w:rsidRPr="001D6D8F" w14:paraId="26628479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5547C82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Cilostazol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3947BE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1,068 (3.83)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82068F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203 (2.13)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42812E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865 (4.72)</w:t>
            </w:r>
          </w:p>
        </w:tc>
      </w:tr>
      <w:tr w:rsidR="00DB0116" w:rsidRPr="001D6D8F" w14:paraId="3CAF036E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C80E9BA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Sarpogrelate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936141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726 (2.60)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06EEE6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195 (2.05)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A07EA2A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531 (2.90)</w:t>
            </w:r>
          </w:p>
        </w:tc>
      </w:tr>
      <w:tr w:rsidR="00DB0116" w:rsidRPr="001D6D8F" w14:paraId="7A131BAE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237951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ACEI/ARB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F1D08B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13,325 (47.81)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DA669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4,484 (47.04)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9DD578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8,841 (48.21)</w:t>
            </w:r>
          </w:p>
        </w:tc>
      </w:tr>
      <w:tr w:rsidR="00DB0116" w:rsidRPr="001D6D8F" w14:paraId="3841E05F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A19E02A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DHPCCB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DB99222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11,336 (40.67)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280B41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3,545 (37.19)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2447B7B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7,791 (42.48)</w:t>
            </w:r>
          </w:p>
        </w:tc>
      </w:tr>
      <w:tr w:rsidR="00DB0116" w:rsidRPr="001D6D8F" w14:paraId="43D9C1F8" w14:textId="77777777" w:rsidTr="00F51A3B">
        <w:trPr>
          <w:trHeight w:val="283"/>
        </w:trPr>
        <w:tc>
          <w:tcPr>
            <w:tcW w:w="2291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496950" w14:textId="77777777" w:rsidR="00DB0116" w:rsidRPr="001D6D8F" w:rsidRDefault="00DB0116" w:rsidP="00F51A3B">
            <w:pPr>
              <w:spacing w:line="360" w:lineRule="auto"/>
              <w:ind w:leftChars="250" w:left="600" w:firstLine="1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Statin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5A02DE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12,966 (46.52)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2CF290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4,682 (49.12)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625813" w14:textId="77777777" w:rsidR="00DB0116" w:rsidRPr="001D6D8F" w:rsidRDefault="00DB0116" w:rsidP="00F51A3B">
            <w:pPr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8,284 (45.17)</w:t>
            </w:r>
          </w:p>
        </w:tc>
      </w:tr>
      <w:tr w:rsidR="00DB0116" w:rsidRPr="001D6D8F" w14:paraId="263FF25B" w14:textId="77777777" w:rsidTr="00F51A3B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F3249B" w14:textId="77777777" w:rsidR="00DB0116" w:rsidRPr="001D6D8F" w:rsidRDefault="00DB0116" w:rsidP="00F51A3B">
            <w:pPr>
              <w:spacing w:line="360" w:lineRule="auto"/>
              <w:jc w:val="both"/>
              <w:rPr>
                <w:rFonts w:eastAsia="함초롬바탕"/>
                <w:sz w:val="14"/>
                <w:szCs w:val="14"/>
                <w:lang w:eastAsia="ko-KR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Per oral drug use history is prescribed more than 90 days before one year at 2 years after new onset type 2 DM.</w:t>
            </w:r>
          </w:p>
          <w:p w14:paraId="71D01C28" w14:textId="77777777" w:rsidR="00DB0116" w:rsidRPr="001D6D8F" w:rsidRDefault="00DB0116" w:rsidP="00F51A3B">
            <w:pPr>
              <w:spacing w:line="360" w:lineRule="auto"/>
              <w:jc w:val="both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* others: diabetes drug prescription is less than 90 days</w:t>
            </w:r>
          </w:p>
          <w:p w14:paraId="57D5202B" w14:textId="77777777" w:rsidR="00DB0116" w:rsidRPr="001D6D8F" w:rsidRDefault="00DB0116" w:rsidP="00F51A3B">
            <w:pPr>
              <w:spacing w:line="360" w:lineRule="auto"/>
              <w:jc w:val="both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4"/>
                <w:szCs w:val="14"/>
                <w:lang w:eastAsia="ko-KR"/>
              </w:rPr>
              <w:t xml:space="preserve">Abbreviation: DPP4-I, Dipeptidyl peptidase-4 inhibitor; ACEI/ARB, </w:t>
            </w:r>
            <w:r w:rsidRPr="001D6D8F">
              <w:rPr>
                <w:rFonts w:eastAsia="함초롬바탕"/>
                <w:sz w:val="14"/>
                <w:szCs w:val="14"/>
              </w:rPr>
              <w:t xml:space="preserve"> </w:t>
            </w:r>
            <w:r w:rsidRPr="001D6D8F">
              <w:rPr>
                <w:rFonts w:eastAsia="함초롬바탕"/>
                <w:sz w:val="14"/>
                <w:szCs w:val="14"/>
                <w:lang w:eastAsia="ko-KR"/>
              </w:rPr>
              <w:t xml:space="preserve">angiotensin-1 converting enzyme Inhibitor/angiotensin-2 receptor blocker; </w:t>
            </w:r>
            <w:r w:rsidRPr="001D6D8F">
              <w:rPr>
                <w:rFonts w:eastAsia="함초롬바탕"/>
                <w:sz w:val="14"/>
                <w:szCs w:val="14"/>
              </w:rPr>
              <w:t xml:space="preserve"> </w:t>
            </w:r>
            <w:r w:rsidRPr="001D6D8F">
              <w:rPr>
                <w:rFonts w:eastAsia="함초롬바탕"/>
                <w:sz w:val="14"/>
                <w:szCs w:val="14"/>
                <w:lang w:eastAsia="ko-KR"/>
              </w:rPr>
              <w:t xml:space="preserve">DHPCCB, </w:t>
            </w:r>
            <w:r w:rsidRPr="001D6D8F">
              <w:rPr>
                <w:rFonts w:eastAsia="함초롬바탕"/>
                <w:sz w:val="14"/>
                <w:szCs w:val="14"/>
              </w:rPr>
              <w:t xml:space="preserve"> </w:t>
            </w:r>
            <w:r w:rsidRPr="001D6D8F">
              <w:rPr>
                <w:rFonts w:eastAsia="함초롬바탕"/>
                <w:sz w:val="14"/>
                <w:szCs w:val="14"/>
                <w:lang w:eastAsia="ko-KR"/>
              </w:rPr>
              <w:t>dihydropyridine-calcium channel blocker</w:t>
            </w:r>
          </w:p>
        </w:tc>
      </w:tr>
    </w:tbl>
    <w:p w14:paraId="7E4153A3" w14:textId="77777777" w:rsidR="00913018" w:rsidRPr="003C5F25" w:rsidRDefault="001D6D8F">
      <w:pPr>
        <w:spacing w:after="160" w:line="259" w:lineRule="auto"/>
        <w:jc w:val="both"/>
      </w:pPr>
      <w:r>
        <w:br w:type="page"/>
      </w:r>
    </w:p>
    <w:p w14:paraId="2B329877" w14:textId="49216BC9" w:rsidR="00DB0116" w:rsidRPr="001D6D8F" w:rsidRDefault="00DB0116" w:rsidP="00DB0116">
      <w:pPr>
        <w:pStyle w:val="a5"/>
        <w:autoSpaceDE w:val="0"/>
        <w:autoSpaceDN w:val="0"/>
        <w:spacing w:line="360" w:lineRule="auto"/>
      </w:pPr>
      <w:r w:rsidRPr="001D6D8F">
        <w:rPr>
          <w:rFonts w:eastAsia="함초롬바탕"/>
          <w:sz w:val="20"/>
          <w:szCs w:val="20"/>
        </w:rPr>
        <w:lastRenderedPageBreak/>
        <w:t xml:space="preserve">Supplement table </w:t>
      </w:r>
      <w:r>
        <w:rPr>
          <w:rFonts w:eastAsia="함초롬바탕"/>
          <w:sz w:val="20"/>
          <w:szCs w:val="20"/>
        </w:rPr>
        <w:t>3</w:t>
      </w:r>
      <w:r w:rsidRPr="001D6D8F">
        <w:rPr>
          <w:rFonts w:eastAsia="함초롬바탕"/>
          <w:sz w:val="20"/>
          <w:szCs w:val="20"/>
        </w:rPr>
        <w:t xml:space="preserve">. Number and category of complications at 2 years after </w:t>
      </w:r>
      <w:r w:rsidR="005A2BE9">
        <w:rPr>
          <w:rFonts w:eastAsia="함초롬바탕"/>
          <w:sz w:val="20"/>
          <w:szCs w:val="20"/>
        </w:rPr>
        <w:t>T2</w:t>
      </w:r>
      <w:r w:rsidR="00F51A3B">
        <w:rPr>
          <w:rFonts w:eastAsia="함초롬바탕"/>
          <w:sz w:val="20"/>
          <w:szCs w:val="20"/>
        </w:rPr>
        <w:t xml:space="preserve">DM </w:t>
      </w:r>
      <w:r w:rsidRPr="001D6D8F">
        <w:rPr>
          <w:rFonts w:eastAsia="함초롬바탕"/>
          <w:sz w:val="20"/>
          <w:szCs w:val="20"/>
        </w:rPr>
        <w:t xml:space="preserve">diagnosis and </w:t>
      </w:r>
      <w:r w:rsidR="005A2BE9">
        <w:rPr>
          <w:rFonts w:eastAsia="함초롬바탕"/>
          <w:sz w:val="20"/>
          <w:szCs w:val="20"/>
        </w:rPr>
        <w:t xml:space="preserve">the </w:t>
      </w:r>
      <w:r w:rsidRPr="001D6D8F">
        <w:rPr>
          <w:rFonts w:eastAsia="함초롬바탕"/>
          <w:sz w:val="20"/>
          <w:szCs w:val="20"/>
        </w:rPr>
        <w:t>end of follow-up period</w:t>
      </w:r>
    </w:p>
    <w:tbl>
      <w:tblPr>
        <w:tblStyle w:val="2"/>
        <w:tblW w:w="495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753"/>
        <w:gridCol w:w="546"/>
        <w:gridCol w:w="506"/>
        <w:gridCol w:w="505"/>
        <w:gridCol w:w="505"/>
        <w:gridCol w:w="505"/>
        <w:gridCol w:w="505"/>
        <w:gridCol w:w="505"/>
        <w:gridCol w:w="471"/>
        <w:gridCol w:w="34"/>
        <w:gridCol w:w="605"/>
        <w:gridCol w:w="498"/>
        <w:gridCol w:w="498"/>
        <w:gridCol w:w="498"/>
        <w:gridCol w:w="498"/>
        <w:gridCol w:w="498"/>
        <w:gridCol w:w="498"/>
        <w:gridCol w:w="489"/>
        <w:gridCol w:w="11"/>
      </w:tblGrid>
      <w:tr w:rsidR="00DB0116" w:rsidRPr="001D6D8F" w14:paraId="7270452E" w14:textId="77777777" w:rsidTr="00F51A3B">
        <w:trPr>
          <w:gridAfter w:val="1"/>
          <w:wAfter w:w="6" w:type="pct"/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D7A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6"/>
                <w:lang w:eastAsia="ko-KR"/>
              </w:rPr>
            </w:pPr>
            <w:r w:rsidRPr="001D6D8F">
              <w:rPr>
                <w:rFonts w:eastAsia="함초롬바탕"/>
                <w:sz w:val="12"/>
                <w:szCs w:val="16"/>
                <w:lang w:eastAsia="ko-KR"/>
              </w:rPr>
              <w:t>Patients</w:t>
            </w:r>
          </w:p>
        </w:tc>
        <w:tc>
          <w:tcPr>
            <w:tcW w:w="2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049D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5"/>
                <w:szCs w:val="15"/>
              </w:rPr>
            </w:pPr>
            <w:r w:rsidRPr="001D6D8F">
              <w:rPr>
                <w:rFonts w:eastAsia="함초롬바탕"/>
                <w:sz w:val="15"/>
                <w:szCs w:val="15"/>
              </w:rPr>
              <w:t xml:space="preserve">2 years after </w:t>
            </w:r>
            <w:r w:rsidR="00F51A3B">
              <w:rPr>
                <w:rFonts w:eastAsia="함초롬바탕"/>
                <w:sz w:val="15"/>
                <w:szCs w:val="15"/>
              </w:rPr>
              <w:t xml:space="preserve">DM </w:t>
            </w:r>
            <w:r w:rsidRPr="001D6D8F">
              <w:rPr>
                <w:rFonts w:eastAsia="함초롬바탕"/>
                <w:sz w:val="15"/>
                <w:szCs w:val="15"/>
              </w:rPr>
              <w:t>diagnosis (n=27,871)</w:t>
            </w:r>
          </w:p>
        </w:tc>
        <w:tc>
          <w:tcPr>
            <w:tcW w:w="2306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0E8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5"/>
                <w:szCs w:val="15"/>
              </w:rPr>
            </w:pPr>
            <w:r w:rsidRPr="001D6D8F">
              <w:rPr>
                <w:rFonts w:eastAsia="함초롬바탕"/>
                <w:sz w:val="15"/>
                <w:szCs w:val="15"/>
              </w:rPr>
              <w:t>End of follow-up period (n=27,871)</w:t>
            </w:r>
          </w:p>
        </w:tc>
      </w:tr>
      <w:tr w:rsidR="00DB0116" w:rsidRPr="001D6D8F" w14:paraId="3135F39D" w14:textId="77777777" w:rsidTr="00F51A3B">
        <w:trPr>
          <w:gridAfter w:val="1"/>
          <w:wAfter w:w="6" w:type="pct"/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46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0"/>
                <w:szCs w:val="10"/>
                <w:lang w:eastAsia="ko-KR"/>
              </w:rPr>
              <w:t>Without</w:t>
            </w:r>
            <w:r w:rsidRPr="001D6D8F">
              <w:rPr>
                <w:rFonts w:eastAsia="함초롬바탕"/>
                <w:sz w:val="10"/>
                <w:szCs w:val="10"/>
              </w:rPr>
              <w:t xml:space="preserve"> complications</w:t>
            </w:r>
            <w:r w:rsidRPr="001D6D8F">
              <w:rPr>
                <w:rFonts w:eastAsia="함초롬바탕"/>
                <w:sz w:val="16"/>
                <w:szCs w:val="16"/>
              </w:rPr>
              <w:t xml:space="preserve"> </w:t>
            </w:r>
            <w:r w:rsidRPr="001D6D8F">
              <w:rPr>
                <w:rFonts w:eastAsia="함초롬바탕"/>
                <w:sz w:val="12"/>
                <w:szCs w:val="16"/>
                <w:lang w:eastAsia="ko-KR"/>
              </w:rPr>
              <w:t>n (</w:t>
            </w:r>
            <w:r w:rsidRPr="001D6D8F">
              <w:rPr>
                <w:rFonts w:eastAsia="함초롬바탕"/>
                <w:sz w:val="12"/>
                <w:szCs w:val="16"/>
              </w:rPr>
              <w:t>%)</w:t>
            </w:r>
          </w:p>
        </w:tc>
        <w:tc>
          <w:tcPr>
            <w:tcW w:w="2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B8420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5"/>
                <w:szCs w:val="15"/>
              </w:rPr>
            </w:pPr>
            <w:r w:rsidRPr="001D6D8F">
              <w:rPr>
                <w:rFonts w:eastAsia="함초롬바탕"/>
                <w:sz w:val="15"/>
                <w:szCs w:val="15"/>
              </w:rPr>
              <w:t>9,130 (32.76)</w:t>
            </w:r>
          </w:p>
        </w:tc>
        <w:tc>
          <w:tcPr>
            <w:tcW w:w="2306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C9790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5"/>
                <w:szCs w:val="15"/>
              </w:rPr>
            </w:pPr>
            <w:r w:rsidRPr="001D6D8F">
              <w:rPr>
                <w:rFonts w:eastAsia="함초롬바탕"/>
                <w:sz w:val="15"/>
                <w:szCs w:val="15"/>
              </w:rPr>
              <w:t>3,714 (13.33</w:t>
            </w:r>
            <w:r w:rsidR="00F51A3B">
              <w:rPr>
                <w:rFonts w:eastAsia="함초롬바탕"/>
                <w:sz w:val="15"/>
                <w:szCs w:val="15"/>
              </w:rPr>
              <w:t>)</w:t>
            </w:r>
          </w:p>
        </w:tc>
      </w:tr>
      <w:tr w:rsidR="00DB0116" w:rsidRPr="001D6D8F" w14:paraId="5F42E6B5" w14:textId="77777777" w:rsidTr="00F51A3B">
        <w:trPr>
          <w:gridAfter w:val="1"/>
          <w:wAfter w:w="6" w:type="pct"/>
          <w:trHeight w:val="32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FAC9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0"/>
                <w:szCs w:val="10"/>
              </w:rPr>
            </w:pPr>
            <w:r w:rsidRPr="001D6D8F">
              <w:rPr>
                <w:rFonts w:eastAsia="함초롬바탕"/>
                <w:sz w:val="10"/>
                <w:szCs w:val="10"/>
              </w:rPr>
              <w:t>With complications</w:t>
            </w:r>
          </w:p>
          <w:p w14:paraId="231D25E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2"/>
                <w:szCs w:val="16"/>
                <w:lang w:eastAsia="ko-KR"/>
              </w:rPr>
              <w:t>n (</w:t>
            </w:r>
            <w:r w:rsidRPr="001D6D8F">
              <w:rPr>
                <w:rFonts w:eastAsia="함초롬바탕"/>
                <w:sz w:val="12"/>
                <w:szCs w:val="16"/>
              </w:rPr>
              <w:t>%)</w:t>
            </w:r>
          </w:p>
        </w:tc>
        <w:tc>
          <w:tcPr>
            <w:tcW w:w="2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3CAF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5"/>
                <w:szCs w:val="15"/>
              </w:rPr>
            </w:pPr>
            <w:r w:rsidRPr="001D6D8F">
              <w:rPr>
                <w:rFonts w:eastAsia="함초롬바탕"/>
                <w:sz w:val="15"/>
                <w:szCs w:val="15"/>
              </w:rPr>
              <w:t>18,741 (67.24)</w:t>
            </w:r>
          </w:p>
        </w:tc>
        <w:tc>
          <w:tcPr>
            <w:tcW w:w="2306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F9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5"/>
                <w:szCs w:val="15"/>
              </w:rPr>
            </w:pPr>
            <w:r w:rsidRPr="001D6D8F">
              <w:rPr>
                <w:rFonts w:eastAsia="함초롬바탕"/>
                <w:sz w:val="15"/>
                <w:szCs w:val="15"/>
              </w:rPr>
              <w:t>24,157 (86.67)</w:t>
            </w:r>
          </w:p>
        </w:tc>
      </w:tr>
      <w:tr w:rsidR="00DB0116" w:rsidRPr="001D6D8F" w14:paraId="5208E3D8" w14:textId="77777777" w:rsidTr="00F51A3B">
        <w:trPr>
          <w:trHeight w:val="322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6B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</w:p>
        </w:tc>
        <w:tc>
          <w:tcPr>
            <w:tcW w:w="4579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8E3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Category of complications, n (%)</w:t>
            </w:r>
          </w:p>
        </w:tc>
      </w:tr>
      <w:tr w:rsidR="00DB0116" w:rsidRPr="001D6D8F" w14:paraId="5A3AD249" w14:textId="77777777" w:rsidTr="00F51A3B">
        <w:trPr>
          <w:trHeight w:val="322"/>
        </w:trPr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5B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2"/>
                <w:szCs w:val="12"/>
              </w:rPr>
              <w:t xml:space="preserve">Number of </w:t>
            </w:r>
            <w:r w:rsidRPr="001D6D8F">
              <w:rPr>
                <w:rFonts w:eastAsia="함초롬바탕"/>
                <w:sz w:val="10"/>
                <w:szCs w:val="12"/>
              </w:rPr>
              <w:t>complications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BE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2"/>
                <w:szCs w:val="12"/>
              </w:rPr>
              <w:t>Patients</w:t>
            </w:r>
          </w:p>
          <w:p w14:paraId="1E2892E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2"/>
                <w:szCs w:val="12"/>
              </w:rPr>
              <w:t>n (%)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63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  <w:lang w:eastAsia="ko-KR"/>
              </w:rPr>
            </w:pPr>
            <w:r w:rsidRPr="001D6D8F">
              <w:rPr>
                <w:rFonts w:eastAsia="함초롬바탕"/>
                <w:sz w:val="13"/>
                <w:szCs w:val="13"/>
                <w:lang w:eastAsia="ko-KR"/>
              </w:rPr>
              <w:t>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87F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D11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III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33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IV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79B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V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6F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VI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E996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VII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AE9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2"/>
                <w:szCs w:val="12"/>
              </w:rPr>
              <w:t>Patients</w:t>
            </w:r>
          </w:p>
          <w:p w14:paraId="226A2DF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2"/>
                <w:szCs w:val="12"/>
              </w:rPr>
            </w:pPr>
            <w:r w:rsidRPr="001D6D8F">
              <w:rPr>
                <w:rFonts w:eastAsia="함초롬바탕"/>
                <w:sz w:val="12"/>
                <w:szCs w:val="12"/>
              </w:rPr>
              <w:t>n (%)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61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BD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21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III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EF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IV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D5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V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BE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VI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18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3"/>
                <w:szCs w:val="13"/>
              </w:rPr>
            </w:pPr>
            <w:r w:rsidRPr="001D6D8F">
              <w:rPr>
                <w:rFonts w:eastAsia="함초롬바탕"/>
                <w:sz w:val="13"/>
                <w:szCs w:val="13"/>
              </w:rPr>
              <w:t>VII</w:t>
            </w:r>
          </w:p>
        </w:tc>
      </w:tr>
      <w:tr w:rsidR="00DB0116" w:rsidRPr="001D6D8F" w14:paraId="7A855EB6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03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63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9,015</w:t>
            </w:r>
          </w:p>
          <w:p w14:paraId="0EA1B52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(48.10)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66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989</w:t>
            </w:r>
          </w:p>
          <w:p w14:paraId="74CF6C4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(5.28)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24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2,731</w:t>
            </w:r>
          </w:p>
          <w:p w14:paraId="3A26DCF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(14.57)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89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1,620</w:t>
            </w:r>
          </w:p>
          <w:p w14:paraId="53D9638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(8.64)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76C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572</w:t>
            </w:r>
          </w:p>
          <w:p w14:paraId="7998702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(3.05)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8E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2,044</w:t>
            </w:r>
          </w:p>
          <w:p w14:paraId="2C80939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(10.91)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7C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1,031</w:t>
            </w:r>
          </w:p>
          <w:p w14:paraId="3CF33F4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(5.50)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06E2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28</w:t>
            </w:r>
          </w:p>
          <w:p w14:paraId="091E875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(0.15)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DEC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5,888</w:t>
            </w:r>
          </w:p>
          <w:p w14:paraId="3481981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(24.37)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B4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738</w:t>
            </w:r>
          </w:p>
          <w:p w14:paraId="4F48595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(3.06)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6D8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1,798</w:t>
            </w:r>
          </w:p>
          <w:p w14:paraId="3D521D4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(7.44)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87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1,270</w:t>
            </w:r>
          </w:p>
          <w:p w14:paraId="78F500B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(5.26)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E8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257</w:t>
            </w:r>
          </w:p>
          <w:p w14:paraId="6A7C2FF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(1.06)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68F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1,127</w:t>
            </w:r>
          </w:p>
          <w:p w14:paraId="504D32E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(4.67)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EFC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668</w:t>
            </w:r>
          </w:p>
          <w:p w14:paraId="44ED744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(2.77)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65D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30</w:t>
            </w:r>
          </w:p>
          <w:p w14:paraId="05B7E2D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(0.12)</w:t>
            </w:r>
          </w:p>
        </w:tc>
      </w:tr>
      <w:tr w:rsidR="00DB0116" w:rsidRPr="001D6D8F" w14:paraId="632F9FFA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6C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C56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5,772</w:t>
            </w:r>
          </w:p>
          <w:p w14:paraId="541BEBD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(30.80)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F7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1,314</w:t>
            </w:r>
          </w:p>
          <w:p w14:paraId="0982D38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33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3,061</w:t>
            </w:r>
          </w:p>
          <w:p w14:paraId="393094C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(16.33)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AFA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1,963</w:t>
            </w:r>
          </w:p>
          <w:p w14:paraId="09082C5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(10.47)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4D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975</w:t>
            </w:r>
          </w:p>
          <w:p w14:paraId="5581A83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(5.20)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15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2,655</w:t>
            </w:r>
          </w:p>
          <w:p w14:paraId="401E5D2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(14.17)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E8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1,537</w:t>
            </w:r>
          </w:p>
          <w:p w14:paraId="4EE8ACF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(8.20)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12E5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39</w:t>
            </w:r>
          </w:p>
          <w:p w14:paraId="129C986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(0.21)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63F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6,404</w:t>
            </w:r>
          </w:p>
          <w:p w14:paraId="6A58CB4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(26.51)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CD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1,534</w:t>
            </w:r>
          </w:p>
          <w:p w14:paraId="1F68577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(6.35)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E5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3,563</w:t>
            </w:r>
          </w:p>
          <w:p w14:paraId="16C7B1B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(14.75)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ED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2,530</w:t>
            </w:r>
          </w:p>
          <w:p w14:paraId="737BD30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(10.47)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20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779</w:t>
            </w:r>
          </w:p>
          <w:p w14:paraId="12619CA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(3.22)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F0C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2,591</w:t>
            </w:r>
          </w:p>
          <w:p w14:paraId="629CF5A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(10.73)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02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1,738</w:t>
            </w:r>
          </w:p>
          <w:p w14:paraId="1A7784C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(7.19)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20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73</w:t>
            </w:r>
          </w:p>
          <w:p w14:paraId="62DD69C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(0.30)</w:t>
            </w:r>
          </w:p>
        </w:tc>
      </w:tr>
      <w:tr w:rsidR="00DB0116" w:rsidRPr="001D6D8F" w14:paraId="49A7DDA7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BD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24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2,756</w:t>
            </w:r>
          </w:p>
          <w:p w14:paraId="24F75C4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(14.71)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76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995</w:t>
            </w:r>
          </w:p>
          <w:p w14:paraId="0F4616D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(5.31)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F3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2,036</w:t>
            </w:r>
          </w:p>
          <w:p w14:paraId="693AB5A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(10.86)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F6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1,322</w:t>
            </w:r>
          </w:p>
          <w:p w14:paraId="055DAA6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(7.05)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43C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899</w:t>
            </w:r>
          </w:p>
          <w:p w14:paraId="62B7132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(4.80)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F4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1,792</w:t>
            </w:r>
          </w:p>
          <w:p w14:paraId="77FE3CC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(9.56)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1C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1,200</w:t>
            </w:r>
          </w:p>
          <w:p w14:paraId="78AAE8A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(6.40)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B961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24</w:t>
            </w:r>
          </w:p>
          <w:p w14:paraId="04AA11A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(0.13)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F67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5,491</w:t>
            </w:r>
          </w:p>
          <w:p w14:paraId="211FD3D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(22.73)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00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1,980</w:t>
            </w:r>
          </w:p>
          <w:p w14:paraId="01EF158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(8.20)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20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4,145</w:t>
            </w:r>
          </w:p>
          <w:p w14:paraId="23FE7A7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(17.16)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12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2,938</w:t>
            </w:r>
          </w:p>
          <w:p w14:paraId="4671F14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(12.16)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B91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1,416</w:t>
            </w:r>
          </w:p>
          <w:p w14:paraId="46C28D7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(5.86)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18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3,388</w:t>
            </w:r>
          </w:p>
          <w:p w14:paraId="554558C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(14.02)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DF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2,538</w:t>
            </w:r>
          </w:p>
          <w:p w14:paraId="445B332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(10.51)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A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68</w:t>
            </w:r>
          </w:p>
          <w:p w14:paraId="662F8FA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(0.28)</w:t>
            </w:r>
          </w:p>
        </w:tc>
      </w:tr>
      <w:tr w:rsidR="00DB0116" w:rsidRPr="001D6D8F" w14:paraId="68A7740E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88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39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951</w:t>
            </w:r>
          </w:p>
          <w:p w14:paraId="4AABBD5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(5.07)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888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511</w:t>
            </w:r>
          </w:p>
          <w:p w14:paraId="5F5D900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(2.73)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49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828</w:t>
            </w:r>
          </w:p>
          <w:p w14:paraId="6C63F3E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(4.42)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B1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630</w:t>
            </w:r>
          </w:p>
          <w:p w14:paraId="65F3E3E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(3.36)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6D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484</w:t>
            </w:r>
          </w:p>
          <w:p w14:paraId="65FC9BF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(2.58)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483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778</w:t>
            </w:r>
          </w:p>
          <w:p w14:paraId="1DF75EF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(4.15)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72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553</w:t>
            </w:r>
          </w:p>
          <w:p w14:paraId="512DC54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(2.95)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5DF0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20</w:t>
            </w:r>
          </w:p>
          <w:p w14:paraId="6A7AE0A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(0.11)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B8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3,766</w:t>
            </w:r>
          </w:p>
          <w:p w14:paraId="7EA5240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(15.59)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7A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1,930</w:t>
            </w:r>
          </w:p>
          <w:p w14:paraId="195A836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(7.99)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73F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3,342</w:t>
            </w:r>
          </w:p>
          <w:p w14:paraId="0EC1708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(13.83)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A6B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2,630</w:t>
            </w:r>
          </w:p>
          <w:p w14:paraId="503577E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(10.89)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A6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1,540</w:t>
            </w:r>
          </w:p>
          <w:p w14:paraId="3343624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(6.37)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F8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3,065</w:t>
            </w:r>
          </w:p>
          <w:p w14:paraId="2CD6DEF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(12.69)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41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2,463</w:t>
            </w:r>
          </w:p>
          <w:p w14:paraId="3092D9E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(10.20)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0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94</w:t>
            </w:r>
          </w:p>
          <w:p w14:paraId="2A85C37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(0.39)</w:t>
            </w:r>
          </w:p>
        </w:tc>
      </w:tr>
      <w:tr w:rsidR="00DB0116" w:rsidRPr="001D6D8F" w14:paraId="639A553C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2B2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70D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211</w:t>
            </w:r>
          </w:p>
          <w:p w14:paraId="45E6346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(1.13)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6CF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151</w:t>
            </w:r>
          </w:p>
          <w:p w14:paraId="793F9DD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(0.81)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437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204</w:t>
            </w:r>
          </w:p>
          <w:p w14:paraId="57A67B9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(1.09)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A13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168</w:t>
            </w:r>
          </w:p>
          <w:p w14:paraId="4C95351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(0.90)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733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162</w:t>
            </w:r>
          </w:p>
          <w:p w14:paraId="054ECF7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(0.86)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09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203</w:t>
            </w:r>
          </w:p>
          <w:p w14:paraId="71A0229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(1.08)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0F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161</w:t>
            </w:r>
          </w:p>
          <w:p w14:paraId="66DBEB5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(0.86)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0ECE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</w:t>
            </w:r>
          </w:p>
          <w:p w14:paraId="58ED5AD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(0.03)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E7A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1,938</w:t>
            </w:r>
          </w:p>
          <w:p w14:paraId="0A9A552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(8.02)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83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1,446</w:t>
            </w:r>
          </w:p>
          <w:p w14:paraId="3705C4B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(5.99)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4C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1,867</w:t>
            </w:r>
          </w:p>
          <w:p w14:paraId="092486D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(7.73)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44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1,663</w:t>
            </w:r>
          </w:p>
          <w:p w14:paraId="28C573C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(6.88)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47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1,194</w:t>
            </w:r>
          </w:p>
          <w:p w14:paraId="593E78D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(4.94)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B5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1,812</w:t>
            </w:r>
          </w:p>
          <w:p w14:paraId="3FFA165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(7.50)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A20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1,629</w:t>
            </w:r>
          </w:p>
          <w:p w14:paraId="2FAC17B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(6.50)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46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79</w:t>
            </w:r>
          </w:p>
          <w:p w14:paraId="1C78DBF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(0.33)</w:t>
            </w:r>
          </w:p>
        </w:tc>
      </w:tr>
      <w:tr w:rsidR="00DB0116" w:rsidRPr="001D6D8F" w14:paraId="1C79C3B8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0D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8D1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020E768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604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44085CF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9C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16604A3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344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7A3DDA1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5F7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212F8AF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4D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537EB95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66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35</w:t>
            </w:r>
          </w:p>
          <w:p w14:paraId="6567310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07EB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0</w:t>
            </w:r>
          </w:p>
          <w:p w14:paraId="5399C33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(0.00)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F5A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651</w:t>
            </w:r>
          </w:p>
          <w:p w14:paraId="139B0DF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(2.69)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C34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642</w:t>
            </w:r>
          </w:p>
          <w:p w14:paraId="7A18438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(2.66)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03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651</w:t>
            </w:r>
          </w:p>
          <w:p w14:paraId="7F5E45A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(2.69)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F8E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648</w:t>
            </w:r>
          </w:p>
          <w:p w14:paraId="2D346D3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(2.68)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8D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625</w:t>
            </w:r>
          </w:p>
          <w:p w14:paraId="453F5AF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(2.59)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B1C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650</w:t>
            </w:r>
          </w:p>
          <w:p w14:paraId="58BA90D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(2.69)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30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643</w:t>
            </w:r>
          </w:p>
          <w:p w14:paraId="760E7AC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(2.69)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8F0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47</w:t>
            </w:r>
          </w:p>
          <w:p w14:paraId="25E34FD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(0.19)</w:t>
            </w:r>
          </w:p>
        </w:tc>
      </w:tr>
      <w:tr w:rsidR="00DB0116" w:rsidRPr="001D6D8F" w14:paraId="02E2E4AA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59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D63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3F869C3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548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4ECAC73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1A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3893163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0A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2A5D22C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321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128D460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E0F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059B4C7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283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19A2F94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10C7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</w:t>
            </w:r>
          </w:p>
          <w:p w14:paraId="06878FD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(0.01)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7F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68C919D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56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3591AC6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F9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0C1DFEE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96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4D42495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29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38B4BBD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AFD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3E413EB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9F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6987860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FC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19</w:t>
            </w:r>
          </w:p>
          <w:p w14:paraId="538DD2F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(0.08)</w:t>
            </w:r>
          </w:p>
        </w:tc>
      </w:tr>
      <w:tr w:rsidR="00DB0116" w:rsidRPr="001D6D8F" w14:paraId="3AE10255" w14:textId="77777777" w:rsidTr="00F51A3B">
        <w:trPr>
          <w:trHeight w:val="32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13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0827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18,741</w:t>
            </w:r>
          </w:p>
          <w:p w14:paraId="4FA9636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8EAE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3,996</w:t>
            </w:r>
          </w:p>
          <w:p w14:paraId="03AC7F2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(21.32)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21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8,896</w:t>
            </w:r>
          </w:p>
          <w:p w14:paraId="366D88C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(47.47)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85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5,739</w:t>
            </w:r>
          </w:p>
          <w:p w14:paraId="5059C81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(30.62)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E8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3,128</w:t>
            </w:r>
          </w:p>
          <w:p w14:paraId="23B05C7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(16.69)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07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7,508</w:t>
            </w:r>
          </w:p>
          <w:p w14:paraId="7BC27A1C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(40.06)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14D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4,518</w:t>
            </w:r>
          </w:p>
          <w:p w14:paraId="43144E0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(24.11)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1268B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118</w:t>
            </w:r>
          </w:p>
          <w:p w14:paraId="3030ACD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(0.63)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8D6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24,157</w:t>
            </w:r>
          </w:p>
          <w:p w14:paraId="1DD7096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(100)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604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8,289</w:t>
            </w:r>
          </w:p>
          <w:p w14:paraId="06C95B0F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(34.31)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FD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15,385</w:t>
            </w:r>
          </w:p>
          <w:p w14:paraId="0881366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(63.69)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42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11,698</w:t>
            </w:r>
          </w:p>
          <w:p w14:paraId="7245674A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(48.42)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1A2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5,830</w:t>
            </w:r>
          </w:p>
          <w:p w14:paraId="54B21884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(24.13)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52C0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12,652</w:t>
            </w:r>
          </w:p>
          <w:p w14:paraId="306A5E93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(52.37)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A8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9,698</w:t>
            </w:r>
          </w:p>
          <w:p w14:paraId="5190218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(40.15)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5E5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410</w:t>
            </w:r>
          </w:p>
          <w:p w14:paraId="4FBA5879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8"/>
                <w:szCs w:val="14"/>
              </w:rPr>
            </w:pPr>
            <w:r w:rsidRPr="001D6D8F">
              <w:rPr>
                <w:rFonts w:eastAsia="함초롬바탕"/>
                <w:sz w:val="8"/>
                <w:szCs w:val="14"/>
              </w:rPr>
              <w:t>(1.70)</w:t>
            </w:r>
          </w:p>
        </w:tc>
      </w:tr>
      <w:tr w:rsidR="00DB0116" w:rsidRPr="001D6D8F" w14:paraId="3C0225EC" w14:textId="77777777" w:rsidTr="00F51A3B">
        <w:trPr>
          <w:trHeight w:val="32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1B1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>Diabetic complication category</w:t>
            </w:r>
          </w:p>
          <w:p w14:paraId="1701D2D6" w14:textId="77777777" w:rsidR="00DB0116" w:rsidRPr="001D6D8F" w:rsidRDefault="00DB0116" w:rsidP="00F51A3B">
            <w:pPr>
              <w:autoSpaceDE w:val="0"/>
              <w:autoSpaceDN w:val="0"/>
              <w:spacing w:line="360" w:lineRule="auto"/>
              <w:rPr>
                <w:rFonts w:eastAsia="함초롬바탕"/>
                <w:sz w:val="14"/>
                <w:szCs w:val="14"/>
              </w:rPr>
            </w:pPr>
            <w:r w:rsidRPr="001D6D8F">
              <w:rPr>
                <w:rFonts w:eastAsia="함초롬바탕"/>
                <w:sz w:val="14"/>
                <w:szCs w:val="14"/>
              </w:rPr>
              <w:t xml:space="preserve">I : nephropathy, II : neuropathy, III : retinopathy, IV : cerebrovascular disease, V : cardiovascular disease, VI : peripheral vascular disease, VII : acute metabolic </w:t>
            </w:r>
            <w:r w:rsidRPr="001D6D8F">
              <w:rPr>
                <w:rFonts w:eastAsia="함초롬바탕"/>
                <w:sz w:val="14"/>
                <w:szCs w:val="14"/>
                <w:lang w:eastAsia="ko-KR"/>
              </w:rPr>
              <w:t>complications</w:t>
            </w:r>
          </w:p>
        </w:tc>
      </w:tr>
    </w:tbl>
    <w:p w14:paraId="3975A1D5" w14:textId="77777777" w:rsidR="001D6D8F" w:rsidRDefault="001D6D8F">
      <w:pPr>
        <w:spacing w:after="160" w:line="259" w:lineRule="auto"/>
        <w:jc w:val="both"/>
      </w:pPr>
      <w:r>
        <w:br w:type="page"/>
      </w:r>
    </w:p>
    <w:p w14:paraId="70CE2CB6" w14:textId="77777777" w:rsidR="001D6D8F" w:rsidRPr="001D6D8F" w:rsidRDefault="001D6D8F" w:rsidP="001D6D8F">
      <w:pPr>
        <w:autoSpaceDE w:val="0"/>
        <w:autoSpaceDN w:val="0"/>
        <w:spacing w:after="160" w:line="360" w:lineRule="auto"/>
        <w:jc w:val="both"/>
        <w:rPr>
          <w:rFonts w:eastAsia="함초롬바탕"/>
          <w:lang w:eastAsia="ko-KR"/>
        </w:rPr>
      </w:pPr>
      <w:r w:rsidRPr="001D6D8F">
        <w:rPr>
          <w:rFonts w:eastAsia="함초롬바탕"/>
          <w:sz w:val="20"/>
          <w:szCs w:val="20"/>
          <w:lang w:eastAsia="ko-KR"/>
        </w:rPr>
        <w:lastRenderedPageBreak/>
        <w:t xml:space="preserve">Supplement table </w:t>
      </w:r>
      <w:r>
        <w:rPr>
          <w:rFonts w:eastAsia="함초롬바탕"/>
          <w:sz w:val="20"/>
          <w:szCs w:val="20"/>
        </w:rPr>
        <w:t>4</w:t>
      </w:r>
      <w:r w:rsidRPr="001D6D8F">
        <w:rPr>
          <w:rFonts w:eastAsia="함초롬바탕"/>
          <w:sz w:val="20"/>
          <w:szCs w:val="20"/>
        </w:rPr>
        <w:t xml:space="preserve">. All-cause mortality and hospitalization </w:t>
      </w:r>
    </w:p>
    <w:tbl>
      <w:tblPr>
        <w:tblStyle w:val="1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32"/>
        <w:gridCol w:w="1531"/>
        <w:gridCol w:w="1616"/>
        <w:gridCol w:w="1616"/>
        <w:gridCol w:w="1731"/>
      </w:tblGrid>
      <w:tr w:rsidR="001D6D8F" w:rsidRPr="001D6D8F" w14:paraId="5851DD68" w14:textId="77777777" w:rsidTr="001D6D8F">
        <w:trPr>
          <w:trHeight w:val="454"/>
          <w:jc w:val="center"/>
        </w:trPr>
        <w:tc>
          <w:tcPr>
            <w:tcW w:w="1403" w:type="pct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96352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8"/>
                <w:szCs w:val="18"/>
              </w:rPr>
              <w:t>Characters</w:t>
            </w:r>
          </w:p>
        </w:tc>
        <w:tc>
          <w:tcPr>
            <w:tcW w:w="848" w:type="pct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812C4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8"/>
                <w:szCs w:val="18"/>
              </w:rPr>
              <w:t xml:space="preserve">All subjects </w:t>
            </w:r>
            <w:r w:rsidRPr="001D6D8F">
              <w:rPr>
                <w:rFonts w:eastAsia="함초롬바탕"/>
                <w:sz w:val="18"/>
                <w:szCs w:val="18"/>
              </w:rPr>
              <w:br/>
              <w:t>(27,871)</w:t>
            </w:r>
          </w:p>
        </w:tc>
        <w:tc>
          <w:tcPr>
            <w:tcW w:w="2749" w:type="pct"/>
            <w:gridSpan w:val="3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D3C5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Patients with complications at 2 years of diagnosis</w:t>
            </w:r>
          </w:p>
        </w:tc>
      </w:tr>
      <w:tr w:rsidR="001D6D8F" w:rsidRPr="001D6D8F" w14:paraId="692698B5" w14:textId="77777777" w:rsidTr="001D6D8F">
        <w:trPr>
          <w:trHeight w:val="454"/>
          <w:jc w:val="center"/>
        </w:trPr>
        <w:tc>
          <w:tcPr>
            <w:tcW w:w="1403" w:type="pct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A7B0E7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8"/>
                <w:szCs w:val="18"/>
              </w:rPr>
            </w:pPr>
          </w:p>
        </w:tc>
        <w:tc>
          <w:tcPr>
            <w:tcW w:w="848" w:type="pct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3A6AC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71E49F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No (9,130)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08C9D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 (9,015)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335A9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≥ 2 (9,726)</w:t>
            </w:r>
          </w:p>
        </w:tc>
      </w:tr>
      <w:tr w:rsidR="001D6D8F" w:rsidRPr="001D6D8F" w14:paraId="5602B2E1" w14:textId="77777777" w:rsidTr="001D6D8F">
        <w:trPr>
          <w:trHeight w:val="510"/>
          <w:jc w:val="center"/>
        </w:trPr>
        <w:tc>
          <w:tcPr>
            <w:tcW w:w="1403" w:type="pct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BD59C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 xml:space="preserve">All cause death </w:t>
            </w:r>
          </w:p>
          <w:p w14:paraId="6329209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  <w:lang w:eastAsia="ko-KR"/>
              </w:rPr>
              <w:t>n</w:t>
            </w:r>
            <w:r w:rsidRPr="001D6D8F">
              <w:rPr>
                <w:rFonts w:eastAsia="함초롬바탕"/>
                <w:sz w:val="16"/>
                <w:szCs w:val="16"/>
              </w:rPr>
              <w:t>, (%)</w:t>
            </w:r>
          </w:p>
        </w:tc>
        <w:tc>
          <w:tcPr>
            <w:tcW w:w="848" w:type="pct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D36A9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2,302 (8.26)</w:t>
            </w:r>
          </w:p>
        </w:tc>
        <w:tc>
          <w:tcPr>
            <w:tcW w:w="895" w:type="pct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ADE04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490 (5.37)</w:t>
            </w:r>
          </w:p>
        </w:tc>
        <w:tc>
          <w:tcPr>
            <w:tcW w:w="895" w:type="pct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80E19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659 (7.31)</w:t>
            </w:r>
          </w:p>
        </w:tc>
        <w:tc>
          <w:tcPr>
            <w:tcW w:w="959" w:type="pct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5A949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1,153 (11.85)</w:t>
            </w:r>
          </w:p>
        </w:tc>
      </w:tr>
      <w:tr w:rsidR="001D6D8F" w:rsidRPr="001D6D8F" w14:paraId="0F3E7910" w14:textId="77777777" w:rsidTr="001D6D8F">
        <w:trPr>
          <w:trHeight w:val="510"/>
          <w:jc w:val="center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95411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All cause hospitalization</w:t>
            </w:r>
          </w:p>
          <w:p w14:paraId="38F024DE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 xml:space="preserve"> n, (%)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C333F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14,297 (51.30)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AE347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3,977 (43.56)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C20BFFB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4,491 (49.82)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71E3D7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5,829 (59.93)</w:t>
            </w:r>
          </w:p>
        </w:tc>
      </w:tr>
      <w:tr w:rsidR="001D6D8F" w:rsidRPr="001D6D8F" w14:paraId="382F2127" w14:textId="77777777" w:rsidTr="001D6D8F">
        <w:trPr>
          <w:trHeight w:val="794"/>
          <w:jc w:val="center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B7190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Frequency,</w:t>
            </w:r>
          </w:p>
          <w:p w14:paraId="0D470C1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Mean ±SD</w:t>
            </w:r>
          </w:p>
          <w:p w14:paraId="79A68D5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Median, IQR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589200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bookmarkStart w:id="0" w:name="_GoBack"/>
            <w:r w:rsidRPr="001D6D8F">
              <w:rPr>
                <w:rFonts w:eastAsia="함초롬바탕"/>
                <w:sz w:val="16"/>
                <w:szCs w:val="18"/>
              </w:rPr>
              <w:t>3.27±5.0</w:t>
            </w:r>
            <w:bookmarkEnd w:id="0"/>
          </w:p>
          <w:p w14:paraId="789F0CF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2, 1-4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C0C70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2.96±5.69</w:t>
            </w:r>
          </w:p>
          <w:p w14:paraId="669F4D9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2, 1-3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70D76E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3.15±4.57</w:t>
            </w:r>
          </w:p>
          <w:p w14:paraId="6C05393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2, 1-4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705A1B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3.59±4.78</w:t>
            </w:r>
          </w:p>
          <w:p w14:paraId="343D8BF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2, 1-4</w:t>
            </w:r>
          </w:p>
        </w:tc>
      </w:tr>
      <w:tr w:rsidR="001D6D8F" w:rsidRPr="001D6D8F" w14:paraId="433BED54" w14:textId="77777777" w:rsidTr="001D6D8F">
        <w:trPr>
          <w:trHeight w:val="794"/>
          <w:jc w:val="center"/>
        </w:trPr>
        <w:tc>
          <w:tcPr>
            <w:tcW w:w="1403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17A54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Period (days)</w:t>
            </w:r>
          </w:p>
          <w:p w14:paraId="3D2C023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Mean ±SD</w:t>
            </w:r>
          </w:p>
          <w:p w14:paraId="5C5DA9A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Median, IQR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42934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82.86±248.97</w:t>
            </w:r>
          </w:p>
          <w:p w14:paraId="651917A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16, 5-49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EAD747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54.94±180.84</w:t>
            </w:r>
          </w:p>
          <w:p w14:paraId="2F59599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12, 4-33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CF9CD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76.40±242.62</w:t>
            </w:r>
          </w:p>
          <w:p w14:paraId="64C10F3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15, 5-45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72924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106.89±288.54</w:t>
            </w:r>
          </w:p>
          <w:p w14:paraId="0F62254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20, 6-66</w:t>
            </w:r>
          </w:p>
        </w:tc>
      </w:tr>
      <w:tr w:rsidR="001D6D8F" w:rsidRPr="001D6D8F" w14:paraId="152F1789" w14:textId="77777777" w:rsidTr="001D6D8F">
        <w:trPr>
          <w:trHeight w:val="624"/>
          <w:jc w:val="center"/>
        </w:trPr>
        <w:tc>
          <w:tcPr>
            <w:tcW w:w="5000" w:type="pct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0C8AA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Results were not normal distribution (Normality test - Kolmogorov-Smirnov)</w:t>
            </w:r>
          </w:p>
        </w:tc>
      </w:tr>
    </w:tbl>
    <w:p w14:paraId="4AA69C8A" w14:textId="77777777" w:rsidR="001D6D8F" w:rsidRDefault="001D6D8F">
      <w:pPr>
        <w:spacing w:after="160" w:line="259" w:lineRule="auto"/>
        <w:jc w:val="both"/>
      </w:pPr>
    </w:p>
    <w:p w14:paraId="74D035B1" w14:textId="77777777" w:rsidR="001D6D8F" w:rsidRDefault="001D6D8F">
      <w:pPr>
        <w:spacing w:after="160" w:line="259" w:lineRule="auto"/>
        <w:jc w:val="both"/>
      </w:pPr>
      <w:r>
        <w:br w:type="page"/>
      </w:r>
    </w:p>
    <w:p w14:paraId="72A8C627" w14:textId="5BE09ED1" w:rsidR="001D6D8F" w:rsidRPr="001D6D8F" w:rsidRDefault="001D6D8F" w:rsidP="005A2BE9">
      <w:pPr>
        <w:autoSpaceDE w:val="0"/>
        <w:autoSpaceDN w:val="0"/>
        <w:spacing w:line="360" w:lineRule="auto"/>
        <w:jc w:val="center"/>
        <w:rPr>
          <w:rFonts w:eastAsia="함초롬바탕"/>
          <w:sz w:val="20"/>
          <w:szCs w:val="20"/>
        </w:rPr>
      </w:pPr>
      <w:r w:rsidRPr="001D6D8F">
        <w:rPr>
          <w:rFonts w:eastAsia="함초롬바탕"/>
          <w:sz w:val="20"/>
          <w:szCs w:val="20"/>
        </w:rPr>
        <w:lastRenderedPageBreak/>
        <w:t>Supplement table</w:t>
      </w:r>
      <w:r>
        <w:rPr>
          <w:rFonts w:eastAsia="함초롬바탕"/>
          <w:sz w:val="20"/>
          <w:szCs w:val="20"/>
        </w:rPr>
        <w:t xml:space="preserve"> 5</w:t>
      </w:r>
      <w:r w:rsidRPr="001D6D8F">
        <w:rPr>
          <w:rFonts w:eastAsia="함초롬바탕"/>
          <w:sz w:val="20"/>
          <w:szCs w:val="20"/>
        </w:rPr>
        <w:t xml:space="preserve">. </w:t>
      </w:r>
      <w:r w:rsidR="002F4F95">
        <w:rPr>
          <w:rFonts w:eastAsia="함초롬바탕"/>
          <w:sz w:val="20"/>
          <w:szCs w:val="20"/>
        </w:rPr>
        <w:t>R</w:t>
      </w:r>
      <w:r w:rsidR="002F4F95" w:rsidRPr="001D6D8F">
        <w:rPr>
          <w:rFonts w:eastAsia="함초롬바탕"/>
          <w:sz w:val="20"/>
          <w:szCs w:val="20"/>
        </w:rPr>
        <w:t xml:space="preserve">elative risk of hospitalization </w:t>
      </w:r>
      <w:r w:rsidR="002F4F95">
        <w:rPr>
          <w:rFonts w:eastAsia="함초롬바탕"/>
          <w:sz w:val="20"/>
          <w:szCs w:val="20"/>
        </w:rPr>
        <w:t>with Poisson regression model</w:t>
      </w:r>
    </w:p>
    <w:tbl>
      <w:tblPr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480"/>
        <w:gridCol w:w="2481"/>
      </w:tblGrid>
      <w:tr w:rsidR="001D6D8F" w:rsidRPr="001D6D8F" w14:paraId="6747AB77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FC6B3F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color w:val="000000"/>
                <w:sz w:val="18"/>
                <w:szCs w:val="18"/>
              </w:rPr>
            </w:pPr>
            <w:r w:rsidRPr="001D6D8F">
              <w:rPr>
                <w:rFonts w:eastAsia="함초롬바탕"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24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F1DC1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color w:val="000000"/>
                <w:sz w:val="18"/>
                <w:szCs w:val="18"/>
              </w:rPr>
            </w:pPr>
            <w:r w:rsidRPr="001D6D8F">
              <w:rPr>
                <w:rFonts w:eastAsia="함초롬바탕"/>
                <w:color w:val="000000"/>
                <w:sz w:val="18"/>
                <w:szCs w:val="18"/>
              </w:rPr>
              <w:t>Unadjusted RR (95%CI)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948F3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color w:val="000000"/>
                <w:sz w:val="18"/>
                <w:szCs w:val="18"/>
              </w:rPr>
            </w:pPr>
            <w:r w:rsidRPr="001D6D8F">
              <w:rPr>
                <w:rFonts w:eastAsia="함초롬바탕"/>
                <w:color w:val="000000"/>
                <w:sz w:val="18"/>
                <w:szCs w:val="18"/>
              </w:rPr>
              <w:t>Adjusted RR (95%CI)</w:t>
            </w:r>
          </w:p>
        </w:tc>
      </w:tr>
      <w:tr w:rsidR="001D6D8F" w:rsidRPr="001D6D8F" w14:paraId="7CFA5944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389D6B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480" w:type="dxa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19FDEB57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1.015 (1.013-1.016)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D3A346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1.009 (1.008-1.011)</w:t>
            </w:r>
          </w:p>
        </w:tc>
      </w:tr>
      <w:tr w:rsidR="001D6D8F" w:rsidRPr="001D6D8F" w14:paraId="6A6D24D1" w14:textId="77777777" w:rsidTr="001D6D8F">
        <w:trPr>
          <w:trHeight w:val="390"/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B3F88D4" w14:textId="5F9C3EF4" w:rsidR="001D6D8F" w:rsidRPr="001D6D8F" w:rsidRDefault="0056469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>
              <w:rPr>
                <w:rFonts w:eastAsia="함초롬바탕"/>
                <w:color w:val="000000"/>
                <w:sz w:val="16"/>
                <w:szCs w:val="16"/>
              </w:rPr>
              <w:t>Men (Ref. women</w:t>
            </w:r>
            <w:r w:rsidR="001D6D8F" w:rsidRPr="001D6D8F">
              <w:rPr>
                <w:rFonts w:eastAsia="함초롬바탕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F71020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0.84 (0.81-0.87)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D68D98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0.94 (0.90-0.97)</w:t>
            </w:r>
          </w:p>
        </w:tc>
      </w:tr>
      <w:tr w:rsidR="001D6D8F" w:rsidRPr="001D6D8F" w14:paraId="0551E9F4" w14:textId="77777777" w:rsidTr="001D6D8F">
        <w:trPr>
          <w:trHeight w:val="390"/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782A68F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Insulin use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0E0A0CC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2.31 (2.18-2.43)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297D1A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1.91 (1.81-2.02)</w:t>
            </w:r>
          </w:p>
        </w:tc>
      </w:tr>
      <w:tr w:rsidR="001D6D8F" w:rsidRPr="001D6D8F" w14:paraId="48C26831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288EEA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Diabetic complications severity index (linear)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38AC0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1.17 (1.16-1.18)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B2B575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1.04 (1.03-1.06)</w:t>
            </w:r>
          </w:p>
        </w:tc>
      </w:tr>
      <w:tr w:rsidR="001D6D8F" w:rsidRPr="001D6D8F" w14:paraId="553C2B95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523F3A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DCSI (categorical)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46E49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BC8B6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</w:tr>
      <w:tr w:rsidR="001D6D8F" w:rsidRPr="001D6D8F" w14:paraId="61074865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0060CC1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81995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Reference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E39CE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Reference</w:t>
            </w:r>
          </w:p>
        </w:tc>
      </w:tr>
      <w:tr w:rsidR="001D6D8F" w:rsidRPr="001D6D8F" w14:paraId="690CB142" w14:textId="77777777" w:rsidTr="001D6D8F">
        <w:trPr>
          <w:trHeight w:val="35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F713BE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41EB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1.19 (1.14-1.33)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CEBB1B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1.06 (1.01-1.11)</w:t>
            </w:r>
          </w:p>
        </w:tc>
      </w:tr>
      <w:tr w:rsidR="001D6D8F" w:rsidRPr="001D6D8F" w14:paraId="00656A63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6F928A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98D22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1.38 (1.31-1.46)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4C1F87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1.10 (1.04-1.16)</w:t>
            </w:r>
          </w:p>
        </w:tc>
      </w:tr>
      <w:tr w:rsidR="001D6D8F" w:rsidRPr="001D6D8F" w14:paraId="7CBB4E1D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DAF0F3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E6794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1.55 (1.46-1.65)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C6B28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1.11 (1.03-1.18)</w:t>
            </w:r>
          </w:p>
        </w:tc>
      </w:tr>
      <w:tr w:rsidR="001D6D8F" w:rsidRPr="001D6D8F" w14:paraId="735C5AC1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8B0986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D3C0F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1.92 (1.79-2.06)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B9DE4B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1.21 (1.12-1.32)</w:t>
            </w:r>
          </w:p>
        </w:tc>
      </w:tr>
      <w:tr w:rsidR="001D6D8F" w:rsidRPr="001D6D8F" w14:paraId="36430513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9129E5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5+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505B2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2.60 (2.42-2.80)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C6875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1.34 (1.23-1.47)</w:t>
            </w:r>
          </w:p>
        </w:tc>
      </w:tr>
      <w:tr w:rsidR="001D6D8F" w:rsidRPr="001D6D8F" w14:paraId="63E6E934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426760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Number of Complications (categorical)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8AD95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C1910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</w:p>
        </w:tc>
      </w:tr>
      <w:tr w:rsidR="001D6D8F" w:rsidRPr="001D6D8F" w14:paraId="7BD85143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C8D5A5E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1009" w:hangingChars="81" w:hanging="126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D07FE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Reference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C7536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Reference</w:t>
            </w:r>
          </w:p>
        </w:tc>
      </w:tr>
      <w:tr w:rsidR="001D6D8F" w:rsidRPr="001D6D8F" w14:paraId="783EEDF8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4B2816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1009" w:hangingChars="81" w:hanging="126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1C502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1.22 (1.16-1.28)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3C817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1.06 (1.01-1.11)</w:t>
            </w:r>
          </w:p>
        </w:tc>
      </w:tr>
      <w:tr w:rsidR="001D6D8F" w:rsidRPr="001D6D8F" w14:paraId="7721CACF" w14:textId="77777777" w:rsidTr="001D6D8F">
        <w:trPr>
          <w:trHeight w:val="39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13C3117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1009" w:hangingChars="81" w:hanging="126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340BB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1.47 (1.39-1.54)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B1FC1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1.10 (1.04-1.16)</w:t>
            </w:r>
          </w:p>
        </w:tc>
      </w:tr>
      <w:tr w:rsidR="001D6D8F" w:rsidRPr="001D6D8F" w14:paraId="3057BC6C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66E6527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1009" w:hangingChars="81" w:hanging="126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2B700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1.78 (1.67-1.89)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763EE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1.16 (1.08-1.24)</w:t>
            </w:r>
          </w:p>
        </w:tc>
      </w:tr>
      <w:tr w:rsidR="001D6D8F" w:rsidRPr="001D6D8F" w14:paraId="53DE6C7F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0E43DE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1009" w:hangingChars="81" w:hanging="126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285F0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2.21 (2.04-2.40)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D2CBBB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1.22 (1.11-1.34)</w:t>
            </w:r>
          </w:p>
        </w:tc>
      </w:tr>
      <w:tr w:rsidR="001D6D8F" w:rsidRPr="001D6D8F" w14:paraId="172117C1" w14:textId="77777777" w:rsidTr="001D6D8F">
        <w:trPr>
          <w:trHeight w:val="390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16F51A6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1009" w:hangingChars="81" w:hanging="126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>5+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01D7B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3.05 (2.68-3.47)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BCCD6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6"/>
              </w:rPr>
            </w:pPr>
            <w:r w:rsidRPr="001D6D8F">
              <w:rPr>
                <w:rFonts w:eastAsia="함초롬바탕"/>
                <w:sz w:val="16"/>
                <w:szCs w:val="16"/>
              </w:rPr>
              <w:t>1.36 (1.18-1.57)</w:t>
            </w:r>
          </w:p>
        </w:tc>
      </w:tr>
      <w:tr w:rsidR="001D6D8F" w:rsidRPr="001D6D8F" w14:paraId="670BC1F0" w14:textId="77777777" w:rsidTr="001D6D8F">
        <w:trPr>
          <w:trHeight w:val="390"/>
          <w:jc w:val="center"/>
        </w:trPr>
        <w:tc>
          <w:tcPr>
            <w:tcW w:w="8080" w:type="dxa"/>
            <w:gridSpan w:val="3"/>
            <w:tcBorders>
              <w:top w:val="single" w:sz="8" w:space="0" w:color="000000" w:themeColor="text1"/>
              <w:left w:val="nil"/>
              <w:bottom w:val="nil"/>
              <w:tl2br w:val="nil"/>
              <w:tr2bl w:val="nil"/>
            </w:tcBorders>
            <w:shd w:val="clear" w:color="000000" w:fill="auto"/>
            <w:vAlign w:val="center"/>
          </w:tcPr>
          <w:p w14:paraId="6B98FC1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color w:val="000000"/>
                <w:sz w:val="16"/>
                <w:szCs w:val="16"/>
              </w:rPr>
            </w:pPr>
            <w:r w:rsidRPr="001D6D8F">
              <w:rPr>
                <w:rFonts w:eastAsia="함초롬바탕"/>
                <w:color w:val="000000"/>
                <w:sz w:val="16"/>
                <w:szCs w:val="16"/>
              </w:rPr>
              <w:t xml:space="preserve"> adjust</w:t>
            </w:r>
            <w:r w:rsidR="007961D5">
              <w:rPr>
                <w:rFonts w:eastAsia="함초롬바탕"/>
                <w:color w:val="000000"/>
                <w:sz w:val="16"/>
                <w:szCs w:val="16"/>
              </w:rPr>
              <w:t>ed</w:t>
            </w:r>
            <w:r w:rsidRPr="001D6D8F">
              <w:rPr>
                <w:rFonts w:eastAsia="함초롬바탕"/>
                <w:color w:val="000000"/>
                <w:sz w:val="16"/>
                <w:szCs w:val="16"/>
              </w:rPr>
              <w:t xml:space="preserve"> - age, sex, insulin use</w:t>
            </w:r>
          </w:p>
        </w:tc>
      </w:tr>
    </w:tbl>
    <w:p w14:paraId="491C0E65" w14:textId="77777777" w:rsidR="001D6D8F" w:rsidRPr="001D6D8F" w:rsidRDefault="001D6D8F" w:rsidP="001D6D8F">
      <w:pPr>
        <w:spacing w:line="360" w:lineRule="auto"/>
      </w:pPr>
    </w:p>
    <w:p w14:paraId="54611C58" w14:textId="77777777" w:rsidR="001D6D8F" w:rsidRPr="001D6D8F" w:rsidRDefault="001D6D8F" w:rsidP="001D6D8F">
      <w:pPr>
        <w:spacing w:after="160" w:line="360" w:lineRule="auto"/>
        <w:jc w:val="both"/>
      </w:pPr>
      <w:r w:rsidRPr="001D6D8F">
        <w:br w:type="page"/>
      </w:r>
    </w:p>
    <w:p w14:paraId="2C894C23" w14:textId="551F8D77" w:rsidR="001D6D8F" w:rsidRPr="001D6D8F" w:rsidRDefault="001D6D8F" w:rsidP="005A2BE9">
      <w:pPr>
        <w:autoSpaceDE w:val="0"/>
        <w:autoSpaceDN w:val="0"/>
        <w:spacing w:line="360" w:lineRule="auto"/>
        <w:jc w:val="center"/>
        <w:rPr>
          <w:rFonts w:eastAsia="함초롬바탕"/>
          <w:sz w:val="20"/>
          <w:szCs w:val="20"/>
        </w:rPr>
      </w:pPr>
      <w:r w:rsidRPr="001D6D8F">
        <w:rPr>
          <w:rFonts w:eastAsia="함초롬바탕"/>
          <w:sz w:val="20"/>
          <w:szCs w:val="20"/>
        </w:rPr>
        <w:lastRenderedPageBreak/>
        <w:t>Supplement table</w:t>
      </w:r>
      <w:r>
        <w:rPr>
          <w:rFonts w:eastAsia="함초롬바탕"/>
          <w:sz w:val="20"/>
          <w:szCs w:val="20"/>
        </w:rPr>
        <w:t xml:space="preserve"> 6</w:t>
      </w:r>
      <w:r w:rsidRPr="001D6D8F">
        <w:rPr>
          <w:rFonts w:eastAsia="함초롬바탕"/>
          <w:sz w:val="20"/>
          <w:szCs w:val="20"/>
        </w:rPr>
        <w:t xml:space="preserve">. </w:t>
      </w:r>
      <w:r w:rsidR="002F4F95">
        <w:rPr>
          <w:rFonts w:eastAsia="함초롬바탕"/>
          <w:sz w:val="20"/>
          <w:szCs w:val="20"/>
        </w:rPr>
        <w:t xml:space="preserve">Hazard ratio of mortality with </w:t>
      </w:r>
      <w:r w:rsidRPr="001D6D8F">
        <w:rPr>
          <w:rFonts w:eastAsia="함초롬바탕"/>
          <w:sz w:val="20"/>
          <w:szCs w:val="20"/>
        </w:rPr>
        <w:t>Cox propor</w:t>
      </w:r>
      <w:r w:rsidR="002F4F95">
        <w:rPr>
          <w:rFonts w:eastAsia="함초롬바탕"/>
          <w:sz w:val="20"/>
          <w:szCs w:val="20"/>
        </w:rPr>
        <w:t>tional hazard model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2006"/>
        <w:gridCol w:w="1836"/>
      </w:tblGrid>
      <w:tr w:rsidR="001D6D8F" w:rsidRPr="001D6D8F" w14:paraId="719A39A7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A3AB15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8"/>
                <w:szCs w:val="18"/>
              </w:rPr>
              <w:t>Characteristics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8B1E2D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8"/>
                <w:szCs w:val="18"/>
              </w:rPr>
              <w:t>Unadjusted HR (95%CI)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B575D1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8"/>
                <w:szCs w:val="18"/>
              </w:rPr>
            </w:pPr>
            <w:r w:rsidRPr="001D6D8F">
              <w:rPr>
                <w:rFonts w:eastAsia="함초롬바탕"/>
                <w:sz w:val="18"/>
                <w:szCs w:val="18"/>
              </w:rPr>
              <w:t>Adjusted HR (95%CI)</w:t>
            </w:r>
          </w:p>
        </w:tc>
      </w:tr>
      <w:tr w:rsidR="001D6D8F" w:rsidRPr="001D6D8F" w14:paraId="57D6C35C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4A2ABC3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A4277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1.088 (1.084-1.093)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8BC37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1.093 (1.088-1.097)</w:t>
            </w:r>
          </w:p>
        </w:tc>
      </w:tr>
      <w:tr w:rsidR="001D6D8F" w:rsidRPr="001D6D8F" w14:paraId="4F992D61" w14:textId="77777777" w:rsidTr="005A2BE9">
        <w:trPr>
          <w:trHeight w:val="39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511886C" w14:textId="34318456" w:rsidR="001D6D8F" w:rsidRPr="001D6D8F" w:rsidRDefault="0056469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  <w:r>
              <w:rPr>
                <w:rFonts w:eastAsia="함초롬바탕"/>
                <w:color w:val="000000"/>
                <w:sz w:val="16"/>
                <w:szCs w:val="18"/>
              </w:rPr>
              <w:t>Men (Ref. women</w:t>
            </w:r>
            <w:r w:rsidR="001D6D8F" w:rsidRPr="001D6D8F">
              <w:rPr>
                <w:rFonts w:eastAsia="함초롬바탕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CAB759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0.99 (0.91-1.07)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CA2FD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1.80 (1.65-1.96)</w:t>
            </w:r>
          </w:p>
        </w:tc>
      </w:tr>
      <w:tr w:rsidR="001D6D8F" w:rsidRPr="001D6D8F" w14:paraId="5D6E3B1B" w14:textId="77777777" w:rsidTr="005A2BE9">
        <w:trPr>
          <w:trHeight w:val="39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26ED4E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Insulin use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E9922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3.12 (2.80-3.49)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B97E66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2.83 (2.52-3.17)</w:t>
            </w:r>
          </w:p>
        </w:tc>
      </w:tr>
      <w:tr w:rsidR="001D6D8F" w:rsidRPr="001D6D8F" w14:paraId="44545C98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8DE5E2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Diabetic complications severity index (linear)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CF458E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1.32 (1.28-1.35)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AC195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1.13 (1.11-1.16)</w:t>
            </w:r>
          </w:p>
        </w:tc>
      </w:tr>
      <w:tr w:rsidR="001D6D8F" w:rsidRPr="001D6D8F" w14:paraId="39653234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73710C2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DCSI (categorical)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EC4BA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1FEA1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</w:p>
        </w:tc>
      </w:tr>
      <w:tr w:rsidR="001D6D8F" w:rsidRPr="001D6D8F" w14:paraId="2FCE4B60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7A43BC4B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9B8D6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8D2B9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Reference</w:t>
            </w:r>
          </w:p>
        </w:tc>
      </w:tr>
      <w:tr w:rsidR="001D6D8F" w:rsidRPr="001D6D8F" w14:paraId="7DBBACA9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182E5D98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C9612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1.23 (1.09-1.40)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A0828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1.05 (0.93-1.19)</w:t>
            </w:r>
          </w:p>
        </w:tc>
      </w:tr>
      <w:tr w:rsidR="001D6D8F" w:rsidRPr="001D6D8F" w14:paraId="6816AB38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3DBBDC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0BD11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1.58 (1.39-1.80)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61EEE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1.12 (0.98-1.27)</w:t>
            </w:r>
          </w:p>
        </w:tc>
      </w:tr>
      <w:tr w:rsidR="001D6D8F" w:rsidRPr="001D6D8F" w14:paraId="200A686A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8B36FF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DC254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2.16 (1.89-2.48)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8F3C5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1.34 (1.17-1.54)</w:t>
            </w:r>
          </w:p>
        </w:tc>
      </w:tr>
      <w:tr w:rsidR="001D6D8F" w:rsidRPr="001D6D8F" w14:paraId="6146DEF5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A5474B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50D570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3.33 (2.86-3.86)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BD0B89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1.76 (1.51-2.05)</w:t>
            </w:r>
          </w:p>
        </w:tc>
      </w:tr>
      <w:tr w:rsidR="001D6D8F" w:rsidRPr="001D6D8F" w14:paraId="2D6D32A6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76E4563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CD37F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4.39 (3.78-5.10)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E864BB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1.87 (1.60-2.19)</w:t>
            </w:r>
          </w:p>
        </w:tc>
      </w:tr>
      <w:tr w:rsidR="001D6D8F" w:rsidRPr="001D6D8F" w14:paraId="2EA39ED0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513CE68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Number of complications (categorical)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652CF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7B3B6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</w:p>
        </w:tc>
      </w:tr>
      <w:tr w:rsidR="001D6D8F" w:rsidRPr="001D6D8F" w14:paraId="2FCBECFB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56105FB6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34B444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9F464CC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Reference</w:t>
            </w:r>
          </w:p>
        </w:tc>
      </w:tr>
      <w:tr w:rsidR="001D6D8F" w:rsidRPr="001D6D8F" w14:paraId="6F6065D9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3D4F313A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2041F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1.38 (1.23-1.56)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8F1D3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1.10 (0.98-1.24)</w:t>
            </w:r>
          </w:p>
        </w:tc>
      </w:tr>
      <w:tr w:rsidR="001D6D8F" w:rsidRPr="001D6D8F" w14:paraId="2FFC6AA3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60302FB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A453E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1.92 (1.70-2.16)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32BFF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1.29 (1.14-1.46)</w:t>
            </w:r>
          </w:p>
        </w:tc>
      </w:tr>
      <w:tr w:rsidR="001D6D8F" w:rsidRPr="001D6D8F" w14:paraId="6E017142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0193B042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DD7A9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2.50 (2.18-2.86)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B3D50E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1.45 (1.26-1.66)</w:t>
            </w:r>
          </w:p>
        </w:tc>
      </w:tr>
      <w:tr w:rsidR="001D6D8F" w:rsidRPr="001D6D8F" w14:paraId="08EDB341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4862DA2D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58CB17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3.15 (2.63-3.76)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73E38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1.57 (1.31-1.89)</w:t>
            </w:r>
          </w:p>
        </w:tc>
      </w:tr>
      <w:tr w:rsidR="001D6D8F" w:rsidRPr="001D6D8F" w14:paraId="43AEC8C9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20270F9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ind w:leftChars="368" w:left="883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5+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B4C850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4.16 (3.14-5.51)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758651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jc w:val="center"/>
              <w:rPr>
                <w:rFonts w:eastAsia="함초롬바탕"/>
                <w:sz w:val="16"/>
                <w:szCs w:val="18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1.65 (1.24-2.20)</w:t>
            </w:r>
          </w:p>
        </w:tc>
      </w:tr>
      <w:tr w:rsidR="001D6D8F" w:rsidRPr="001D6D8F" w14:paraId="4A2E44CD" w14:textId="77777777" w:rsidTr="005A2BE9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000000" w:fill="auto"/>
            <w:vAlign w:val="center"/>
          </w:tcPr>
          <w:p w14:paraId="2359AE7F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  <w:lang w:eastAsia="ko-KR"/>
              </w:rPr>
            </w:pPr>
            <w:r w:rsidRPr="001D6D8F">
              <w:rPr>
                <w:rFonts w:eastAsia="함초롬바탕"/>
                <w:sz w:val="16"/>
                <w:szCs w:val="18"/>
              </w:rPr>
              <w:t>adjust</w:t>
            </w:r>
            <w:r w:rsidR="007961D5">
              <w:rPr>
                <w:rFonts w:eastAsia="함초롬바탕"/>
                <w:sz w:val="16"/>
                <w:szCs w:val="18"/>
              </w:rPr>
              <w:t>ed</w:t>
            </w:r>
            <w:r w:rsidRPr="001D6D8F">
              <w:rPr>
                <w:rFonts w:eastAsia="함초롬바탕"/>
                <w:sz w:val="16"/>
                <w:szCs w:val="18"/>
              </w:rPr>
              <w:t xml:space="preserve"> - age, sex, insulin use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000000" w:fill="auto"/>
            <w:vAlign w:val="center"/>
          </w:tcPr>
          <w:p w14:paraId="4288120E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000000" w:fill="auto"/>
            <w:vAlign w:val="center"/>
          </w:tcPr>
          <w:p w14:paraId="79298DB5" w14:textId="77777777" w:rsidR="001D6D8F" w:rsidRPr="001D6D8F" w:rsidRDefault="001D6D8F" w:rsidP="001D6D8F">
            <w:pPr>
              <w:autoSpaceDE w:val="0"/>
              <w:autoSpaceDN w:val="0"/>
              <w:spacing w:line="360" w:lineRule="auto"/>
              <w:rPr>
                <w:rFonts w:eastAsia="함초롬바탕"/>
                <w:sz w:val="16"/>
                <w:szCs w:val="18"/>
              </w:rPr>
            </w:pPr>
          </w:p>
        </w:tc>
      </w:tr>
    </w:tbl>
    <w:p w14:paraId="6C12439D" w14:textId="77777777" w:rsidR="001D6D8F" w:rsidRDefault="001D6D8F">
      <w:pPr>
        <w:spacing w:after="160" w:line="259" w:lineRule="auto"/>
        <w:jc w:val="both"/>
      </w:pPr>
      <w:r>
        <w:br w:type="page"/>
      </w:r>
    </w:p>
    <w:p w14:paraId="13B8C165" w14:textId="77777777" w:rsidR="00BC1B8F" w:rsidRDefault="00BC1B8F">
      <w:pPr>
        <w:spacing w:after="160" w:line="259" w:lineRule="auto"/>
        <w:jc w:val="both"/>
        <w:rPr>
          <w:lang w:eastAsia="ko-KR"/>
        </w:rPr>
      </w:pPr>
    </w:p>
    <w:p w14:paraId="31DFEDC6" w14:textId="77777777" w:rsidR="001D6D8F" w:rsidRDefault="00BC1B8F" w:rsidP="00BC1B8F">
      <w:pPr>
        <w:spacing w:after="160" w:line="259" w:lineRule="auto"/>
        <w:ind w:firstLineChars="50" w:firstLine="120"/>
        <w:jc w:val="both"/>
        <w:rPr>
          <w:lang w:eastAsia="ko-KR"/>
        </w:rPr>
      </w:pPr>
      <w:r w:rsidRPr="00BC1B8F">
        <w:rPr>
          <w:rFonts w:hint="eastAsia"/>
          <w:b/>
          <w:lang w:eastAsia="ko-KR"/>
        </w:rPr>
        <w:t>A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BC1B8F">
        <w:rPr>
          <w:b/>
          <w:lang w:eastAsia="ko-KR"/>
        </w:rPr>
        <w:t>B</w:t>
      </w:r>
    </w:p>
    <w:p w14:paraId="76B1939A" w14:textId="77777777" w:rsidR="003C5F25" w:rsidRDefault="003C5F25">
      <w:pPr>
        <w:spacing w:after="160" w:line="259" w:lineRule="auto"/>
        <w:jc w:val="both"/>
      </w:pPr>
      <w:r>
        <w:rPr>
          <w:noProof/>
          <w:lang w:eastAsia="ko-KR"/>
        </w:rPr>
        <w:drawing>
          <wp:inline distT="0" distB="0" distL="0" distR="0" wp14:anchorId="11296EEC" wp14:editId="7D9113F2">
            <wp:extent cx="2853690" cy="2639053"/>
            <wp:effectExtent l="0" t="0" r="3810" b="9525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 wp14:anchorId="41B71E4E" wp14:editId="291265B0">
            <wp:extent cx="2835682" cy="2632203"/>
            <wp:effectExtent l="0" t="0" r="3175" b="15875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787083" w14:textId="77777777" w:rsidR="003C5F25" w:rsidRPr="00913018" w:rsidRDefault="003C5F25" w:rsidP="003C5F25">
      <w:pPr>
        <w:pStyle w:val="a5"/>
        <w:autoSpaceDE w:val="0"/>
        <w:autoSpaceDN w:val="0"/>
        <w:spacing w:line="360" w:lineRule="auto"/>
        <w:jc w:val="both"/>
        <w:rPr>
          <w:rFonts w:eastAsia="함초롬바탕"/>
          <w:color w:val="000000" w:themeColor="text1"/>
          <w:sz w:val="20"/>
          <w:szCs w:val="20"/>
          <w:lang w:eastAsia="ko-KR"/>
        </w:rPr>
      </w:pPr>
      <w:r w:rsidRPr="00913018">
        <w:rPr>
          <w:rFonts w:eastAsia="함초롬바탕"/>
          <w:color w:val="000000" w:themeColor="text1"/>
          <w:sz w:val="20"/>
          <w:szCs w:val="20"/>
          <w:lang w:eastAsia="ko-KR"/>
        </w:rPr>
        <w:t>Supplement figure</w:t>
      </w:r>
      <w:r>
        <w:rPr>
          <w:rFonts w:eastAsia="함초롬바탕"/>
          <w:color w:val="000000" w:themeColor="text1"/>
          <w:sz w:val="20"/>
          <w:szCs w:val="20"/>
          <w:lang w:eastAsia="ko-KR"/>
        </w:rPr>
        <w:t xml:space="preserve"> 1</w:t>
      </w:r>
      <w:r w:rsidRPr="00913018">
        <w:rPr>
          <w:rFonts w:eastAsia="함초롬바탕"/>
          <w:color w:val="000000" w:themeColor="text1"/>
          <w:sz w:val="20"/>
          <w:szCs w:val="20"/>
          <w:lang w:eastAsia="ko-KR"/>
        </w:rPr>
        <w:t>. Changes in category of diabetic complications according to duration of diabetes mellitus</w:t>
      </w:r>
      <w:r>
        <w:rPr>
          <w:rFonts w:eastAsia="함초롬바탕"/>
          <w:color w:val="000000" w:themeColor="text1"/>
          <w:sz w:val="20"/>
          <w:szCs w:val="20"/>
          <w:lang w:eastAsia="ko-KR"/>
        </w:rPr>
        <w:t xml:space="preserve"> (</w:t>
      </w:r>
      <w:r w:rsidR="00BC1B8F">
        <w:rPr>
          <w:rFonts w:eastAsia="함초롬바탕"/>
          <w:color w:val="000000" w:themeColor="text1"/>
          <w:sz w:val="20"/>
          <w:szCs w:val="20"/>
          <w:lang w:eastAsia="ko-KR"/>
        </w:rPr>
        <w:t>A</w:t>
      </w:r>
      <w:r>
        <w:rPr>
          <w:rFonts w:eastAsia="함초롬바탕"/>
          <w:color w:val="000000" w:themeColor="text1"/>
          <w:sz w:val="20"/>
          <w:szCs w:val="20"/>
          <w:lang w:eastAsia="ko-KR"/>
        </w:rPr>
        <w:t xml:space="preserve">), </w:t>
      </w:r>
      <w:r w:rsidRPr="00913018">
        <w:rPr>
          <w:rFonts w:eastAsia="함초롬바탕"/>
          <w:color w:val="000000" w:themeColor="text1"/>
          <w:sz w:val="20"/>
          <w:szCs w:val="20"/>
          <w:lang w:eastAsia="ko-KR"/>
        </w:rPr>
        <w:t xml:space="preserve">Changes in number of diabetic complications according to duration of diabetes mellitus </w:t>
      </w:r>
      <w:r>
        <w:rPr>
          <w:rFonts w:eastAsia="함초롬바탕"/>
          <w:color w:val="000000" w:themeColor="text1"/>
          <w:sz w:val="20"/>
          <w:szCs w:val="20"/>
          <w:lang w:eastAsia="ko-KR"/>
        </w:rPr>
        <w:t>(</w:t>
      </w:r>
      <w:r w:rsidR="00BC1B8F">
        <w:rPr>
          <w:rFonts w:eastAsia="함초롬바탕"/>
          <w:color w:val="000000" w:themeColor="text1"/>
          <w:sz w:val="20"/>
          <w:szCs w:val="20"/>
          <w:lang w:eastAsia="ko-KR"/>
        </w:rPr>
        <w:t>B</w:t>
      </w:r>
      <w:r>
        <w:rPr>
          <w:rFonts w:eastAsia="함초롬바탕"/>
          <w:color w:val="000000" w:themeColor="text1"/>
          <w:sz w:val="20"/>
          <w:szCs w:val="20"/>
          <w:lang w:eastAsia="ko-KR"/>
        </w:rPr>
        <w:t>)</w:t>
      </w:r>
    </w:p>
    <w:p w14:paraId="488104EA" w14:textId="77777777" w:rsidR="003C5F25" w:rsidRDefault="003C5F25">
      <w:pPr>
        <w:spacing w:after="160" w:line="259" w:lineRule="auto"/>
        <w:jc w:val="both"/>
      </w:pPr>
    </w:p>
    <w:p w14:paraId="18A66F1C" w14:textId="77777777" w:rsidR="003C5F25" w:rsidRDefault="003C5F25">
      <w:pPr>
        <w:spacing w:after="160" w:line="259" w:lineRule="auto"/>
        <w:jc w:val="both"/>
      </w:pPr>
    </w:p>
    <w:p w14:paraId="44014071" w14:textId="77777777" w:rsidR="003C5F25" w:rsidRDefault="003C5F25">
      <w:pPr>
        <w:spacing w:after="160" w:line="259" w:lineRule="auto"/>
        <w:jc w:val="both"/>
      </w:pPr>
    </w:p>
    <w:p w14:paraId="7F11FC86" w14:textId="77777777" w:rsidR="003C5F25" w:rsidRDefault="003C5F25">
      <w:pPr>
        <w:spacing w:after="160" w:line="259" w:lineRule="auto"/>
        <w:jc w:val="both"/>
      </w:pPr>
    </w:p>
    <w:p w14:paraId="701199D6" w14:textId="77777777" w:rsidR="00DD147B" w:rsidRDefault="001D6D8F" w:rsidP="001D6D8F">
      <w:pPr>
        <w:jc w:val="center"/>
      </w:pPr>
      <w:r w:rsidRPr="00CF2B3D">
        <w:rPr>
          <w:rFonts w:ascii="함초롬바탕" w:eastAsia="함초롬바탕" w:hAnsi="함초롬바탕" w:cs="함초롬바탕"/>
          <w:noProof/>
          <w:lang w:eastAsia="ko-KR"/>
        </w:rPr>
        <w:lastRenderedPageBreak/>
        <w:drawing>
          <wp:inline distT="0" distB="0" distL="0" distR="0" wp14:anchorId="41D3D220" wp14:editId="7630F083">
            <wp:extent cx="4669790" cy="466979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79C01" w14:textId="77777777" w:rsidR="001D6D8F" w:rsidRDefault="001D6D8F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754"/>
      </w:tblGrid>
      <w:tr w:rsidR="001D6D8F" w:rsidRPr="00EC5F32" w14:paraId="763A1A7B" w14:textId="77777777" w:rsidTr="001F2786">
        <w:trPr>
          <w:trHeight w:val="227"/>
          <w:jc w:val="center"/>
        </w:trPr>
        <w:tc>
          <w:tcPr>
            <w:tcW w:w="3256" w:type="dxa"/>
            <w:vAlign w:val="center"/>
          </w:tcPr>
          <w:p w14:paraId="4C38B68B" w14:textId="77777777" w:rsidR="001D6D8F" w:rsidRPr="001B7F05" w:rsidRDefault="001D6D8F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ROC</w:t>
            </w:r>
            <w:r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 xml:space="preserve"> contrast test results</w:t>
            </w:r>
          </w:p>
        </w:tc>
        <w:tc>
          <w:tcPr>
            <w:tcW w:w="2754" w:type="dxa"/>
            <w:vAlign w:val="center"/>
          </w:tcPr>
          <w:p w14:paraId="36BFC6CB" w14:textId="77777777" w:rsidR="001D6D8F" w:rsidRPr="001B7F05" w:rsidRDefault="001D6D8F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p-val</w:t>
            </w:r>
            <w:r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ue</w:t>
            </w:r>
          </w:p>
        </w:tc>
      </w:tr>
      <w:tr w:rsidR="001D6D8F" w:rsidRPr="00EC5F32" w14:paraId="59655979" w14:textId="77777777" w:rsidTr="001F2786">
        <w:trPr>
          <w:trHeight w:val="227"/>
          <w:jc w:val="center"/>
        </w:trPr>
        <w:tc>
          <w:tcPr>
            <w:tcW w:w="3256" w:type="dxa"/>
            <w:vAlign w:val="center"/>
          </w:tcPr>
          <w:p w14:paraId="2E16DE7D" w14:textId="4F843D7B" w:rsidR="001D6D8F" w:rsidRPr="001B7F05" w:rsidRDefault="001F2786" w:rsidP="001F2786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C</w:t>
            </w:r>
            <w:r w:rsidRPr="001F2786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omplications count</w:t>
            </w:r>
            <w:r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: r</w:t>
            </w:r>
            <w:r w:rsidR="001D6D8F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  <w:lang w:eastAsia="ko-KR"/>
              </w:rPr>
              <w:t>eference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E623A5A" w14:textId="77777777" w:rsidR="001D6D8F" w:rsidRPr="001B7F05" w:rsidRDefault="001D6D8F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 w:rsidRPr="0056469F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&lt; .00</w:t>
            </w:r>
            <w:r w:rsidRPr="0056469F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0</w:t>
            </w:r>
            <w:r w:rsidRPr="0056469F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1</w:t>
            </w:r>
          </w:p>
        </w:tc>
      </w:tr>
      <w:tr w:rsidR="001D6D8F" w:rsidRPr="00EC5F32" w14:paraId="4CD35585" w14:textId="77777777" w:rsidTr="001F2786">
        <w:trPr>
          <w:trHeight w:val="227"/>
          <w:jc w:val="center"/>
        </w:trPr>
        <w:tc>
          <w:tcPr>
            <w:tcW w:w="3256" w:type="dxa"/>
            <w:vAlign w:val="center"/>
          </w:tcPr>
          <w:p w14:paraId="20265B70" w14:textId="579BB64E" w:rsidR="001D6D8F" w:rsidRPr="001B7F05" w:rsidRDefault="00B86DE8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D</w:t>
            </w:r>
            <w:r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  <w:lang w:eastAsia="ko-KR"/>
              </w:rPr>
              <w:t>C</w:t>
            </w:r>
            <w:r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S</w:t>
            </w:r>
            <w:r w:rsidR="001D6D8F"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I</w:t>
            </w:r>
            <w:r w:rsidR="001D6D8F"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 xml:space="preserve"> : </w:t>
            </w:r>
            <w:r w:rsidR="001F2786" w:rsidRPr="001F2786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complications count</w:t>
            </w:r>
          </w:p>
        </w:tc>
        <w:tc>
          <w:tcPr>
            <w:tcW w:w="2754" w:type="dxa"/>
            <w:vAlign w:val="center"/>
          </w:tcPr>
          <w:p w14:paraId="7A8EA16A" w14:textId="77777777" w:rsidR="001D6D8F" w:rsidRPr="001B7F05" w:rsidRDefault="001D6D8F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&lt;</w:t>
            </w:r>
            <w:r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 xml:space="preserve"> .0001</w:t>
            </w:r>
          </w:p>
        </w:tc>
      </w:tr>
      <w:tr w:rsidR="001D6D8F" w:rsidRPr="00EC5F32" w14:paraId="11D21879" w14:textId="77777777" w:rsidTr="001F2786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284AC73" w14:textId="05EA9E99" w:rsidR="001D6D8F" w:rsidRPr="001B7F05" w:rsidRDefault="00B86DE8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D</w:t>
            </w:r>
            <w:r w:rsidR="001D6D8F"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C</w:t>
            </w:r>
            <w:r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S</w:t>
            </w:r>
            <w:r w:rsidR="001D6D8F"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I li</w:t>
            </w:r>
            <w:r w:rsidR="001D6D8F"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 xml:space="preserve">near : </w:t>
            </w:r>
            <w:r w:rsidR="001F2786" w:rsidRPr="001F2786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complications count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16D8AF84" w14:textId="77777777" w:rsidR="001D6D8F" w:rsidRPr="001B7F05" w:rsidRDefault="001D6D8F" w:rsidP="001D6D8F">
            <w:pPr>
              <w:pStyle w:val="a5"/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</w:pPr>
            <w:r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&lt;</w:t>
            </w:r>
            <w:r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 xml:space="preserve"> </w:t>
            </w:r>
            <w:r w:rsidRPr="001B7F05">
              <w:rPr>
                <w:rFonts w:ascii="함초롬바탕" w:eastAsia="함초롬바탕" w:hAnsi="함초롬바탕" w:cs="함초롬바탕" w:hint="eastAsia"/>
                <w:noProof/>
                <w:sz w:val="18"/>
                <w:szCs w:val="18"/>
              </w:rPr>
              <w:t>.000</w:t>
            </w:r>
            <w:r w:rsidRPr="001B7F05">
              <w:rPr>
                <w:rFonts w:ascii="함초롬바탕" w:eastAsia="함초롬바탕" w:hAnsi="함초롬바탕" w:cs="함초롬바탕"/>
                <w:noProof/>
                <w:sz w:val="18"/>
                <w:szCs w:val="18"/>
              </w:rPr>
              <w:t>1</w:t>
            </w:r>
          </w:p>
        </w:tc>
      </w:tr>
    </w:tbl>
    <w:p w14:paraId="4401924E" w14:textId="77777777" w:rsidR="001D6D8F" w:rsidRDefault="001D6D8F"/>
    <w:p w14:paraId="0B568498" w14:textId="2FC6D9A8" w:rsidR="001D6D8F" w:rsidRPr="00540132" w:rsidRDefault="001D6D8F" w:rsidP="00540132">
      <w:pPr>
        <w:spacing w:line="360" w:lineRule="auto"/>
        <w:jc w:val="both"/>
        <w:rPr>
          <w:rFonts w:eastAsia="함초롬바탕"/>
          <w:noProof/>
          <w:sz w:val="20"/>
          <w:szCs w:val="20"/>
        </w:rPr>
      </w:pPr>
      <w:r w:rsidRPr="001D6D8F">
        <w:rPr>
          <w:rFonts w:eastAsia="함초롬바탕"/>
          <w:noProof/>
          <w:sz w:val="20"/>
          <w:szCs w:val="20"/>
        </w:rPr>
        <w:t xml:space="preserve">Supplement figure </w:t>
      </w:r>
      <w:r w:rsidR="00DB0116">
        <w:rPr>
          <w:rFonts w:eastAsia="함초롬바탕"/>
          <w:noProof/>
          <w:sz w:val="20"/>
          <w:szCs w:val="20"/>
        </w:rPr>
        <w:t>2</w:t>
      </w:r>
      <w:r w:rsidRPr="001D6D8F">
        <w:rPr>
          <w:rFonts w:eastAsia="함초롬바탕"/>
          <w:noProof/>
          <w:sz w:val="20"/>
          <w:szCs w:val="20"/>
        </w:rPr>
        <w:t>. Receiver operating characteristics (ROC) curves comparing the diabetic complications sever</w:t>
      </w:r>
      <w:r w:rsidR="001F2786">
        <w:rPr>
          <w:rFonts w:eastAsia="함초롬바탕"/>
          <w:noProof/>
          <w:sz w:val="20"/>
          <w:szCs w:val="20"/>
        </w:rPr>
        <w:t xml:space="preserve">ity index (DCSI) with </w:t>
      </w:r>
      <w:r w:rsidRPr="001D6D8F">
        <w:rPr>
          <w:rFonts w:eastAsia="함초롬바탕"/>
          <w:noProof/>
          <w:sz w:val="20"/>
          <w:szCs w:val="20"/>
        </w:rPr>
        <w:t xml:space="preserve">complications </w:t>
      </w:r>
      <w:r w:rsidR="001F2786">
        <w:rPr>
          <w:rFonts w:eastAsia="함초롬바탕"/>
          <w:noProof/>
          <w:sz w:val="20"/>
          <w:szCs w:val="20"/>
        </w:rPr>
        <w:t>count (blue). The lines of DCSI (dotted red)and DCSI linear (dotted green) were overlapped.</w:t>
      </w:r>
    </w:p>
    <w:sectPr w:rsidR="001D6D8F" w:rsidRPr="005401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18EA" w14:textId="77777777" w:rsidR="00C5423F" w:rsidRDefault="00C5423F" w:rsidP="00E51996">
      <w:r>
        <w:separator/>
      </w:r>
    </w:p>
  </w:endnote>
  <w:endnote w:type="continuationSeparator" w:id="0">
    <w:p w14:paraId="41FF849C" w14:textId="77777777" w:rsidR="00C5423F" w:rsidRDefault="00C5423F" w:rsidP="00E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E0248" w14:textId="77777777" w:rsidR="00C5423F" w:rsidRDefault="00C5423F" w:rsidP="00E51996">
      <w:r>
        <w:separator/>
      </w:r>
    </w:p>
  </w:footnote>
  <w:footnote w:type="continuationSeparator" w:id="0">
    <w:p w14:paraId="5CA2F058" w14:textId="77777777" w:rsidR="00C5423F" w:rsidRDefault="00C5423F" w:rsidP="00E5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E2"/>
    <w:rsid w:val="00030C97"/>
    <w:rsid w:val="00054802"/>
    <w:rsid w:val="00056C2B"/>
    <w:rsid w:val="00073D2E"/>
    <w:rsid w:val="00087752"/>
    <w:rsid w:val="000B53E0"/>
    <w:rsid w:val="000E71BF"/>
    <w:rsid w:val="00102B50"/>
    <w:rsid w:val="001120BD"/>
    <w:rsid w:val="00141095"/>
    <w:rsid w:val="00147DFC"/>
    <w:rsid w:val="0017482C"/>
    <w:rsid w:val="001970E7"/>
    <w:rsid w:val="001B24BE"/>
    <w:rsid w:val="001D6D8F"/>
    <w:rsid w:val="001F2786"/>
    <w:rsid w:val="001F44EC"/>
    <w:rsid w:val="002653EB"/>
    <w:rsid w:val="002872E2"/>
    <w:rsid w:val="002929FE"/>
    <w:rsid w:val="002A091E"/>
    <w:rsid w:val="002F4F95"/>
    <w:rsid w:val="002F7002"/>
    <w:rsid w:val="00321409"/>
    <w:rsid w:val="00343941"/>
    <w:rsid w:val="00371F4B"/>
    <w:rsid w:val="003B11D9"/>
    <w:rsid w:val="003C5F25"/>
    <w:rsid w:val="003D3121"/>
    <w:rsid w:val="003F006A"/>
    <w:rsid w:val="00430274"/>
    <w:rsid w:val="00434FA8"/>
    <w:rsid w:val="00490F72"/>
    <w:rsid w:val="00492863"/>
    <w:rsid w:val="00540132"/>
    <w:rsid w:val="0056469F"/>
    <w:rsid w:val="00565C9B"/>
    <w:rsid w:val="005A2BE9"/>
    <w:rsid w:val="005B7667"/>
    <w:rsid w:val="00620DF2"/>
    <w:rsid w:val="00632BEA"/>
    <w:rsid w:val="006E0C0E"/>
    <w:rsid w:val="006F5309"/>
    <w:rsid w:val="00710A6C"/>
    <w:rsid w:val="007961D5"/>
    <w:rsid w:val="007A50D6"/>
    <w:rsid w:val="007C0292"/>
    <w:rsid w:val="007D3F90"/>
    <w:rsid w:val="007E6A18"/>
    <w:rsid w:val="007F2456"/>
    <w:rsid w:val="008038B9"/>
    <w:rsid w:val="008B7C08"/>
    <w:rsid w:val="008D360C"/>
    <w:rsid w:val="008D474B"/>
    <w:rsid w:val="008E7DE0"/>
    <w:rsid w:val="00913018"/>
    <w:rsid w:val="00913970"/>
    <w:rsid w:val="00922378"/>
    <w:rsid w:val="0093791D"/>
    <w:rsid w:val="009476B8"/>
    <w:rsid w:val="00986202"/>
    <w:rsid w:val="009E6A8E"/>
    <w:rsid w:val="00A62EDE"/>
    <w:rsid w:val="00AA4207"/>
    <w:rsid w:val="00AC0C91"/>
    <w:rsid w:val="00AC7589"/>
    <w:rsid w:val="00AD195C"/>
    <w:rsid w:val="00B0707D"/>
    <w:rsid w:val="00B5691E"/>
    <w:rsid w:val="00B77CCE"/>
    <w:rsid w:val="00B86DE8"/>
    <w:rsid w:val="00B93406"/>
    <w:rsid w:val="00BC1B8F"/>
    <w:rsid w:val="00BD78EA"/>
    <w:rsid w:val="00C0080F"/>
    <w:rsid w:val="00C23C18"/>
    <w:rsid w:val="00C3316F"/>
    <w:rsid w:val="00C5423F"/>
    <w:rsid w:val="00C62F40"/>
    <w:rsid w:val="00C763EA"/>
    <w:rsid w:val="00CC1FCC"/>
    <w:rsid w:val="00CC747D"/>
    <w:rsid w:val="00CE76D6"/>
    <w:rsid w:val="00D04B74"/>
    <w:rsid w:val="00D148B6"/>
    <w:rsid w:val="00D16EAD"/>
    <w:rsid w:val="00DB0116"/>
    <w:rsid w:val="00DD147B"/>
    <w:rsid w:val="00DD30B3"/>
    <w:rsid w:val="00DE008B"/>
    <w:rsid w:val="00E00159"/>
    <w:rsid w:val="00E13CC7"/>
    <w:rsid w:val="00E51996"/>
    <w:rsid w:val="00E674B8"/>
    <w:rsid w:val="00E83B0D"/>
    <w:rsid w:val="00E96870"/>
    <w:rsid w:val="00E978FB"/>
    <w:rsid w:val="00EE2EAC"/>
    <w:rsid w:val="00F13266"/>
    <w:rsid w:val="00F21C96"/>
    <w:rsid w:val="00F2505A"/>
    <w:rsid w:val="00F51A3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0401"/>
  <w15:chartTrackingRefBased/>
  <w15:docId w15:val="{D55D1B25-13E9-4672-A2F8-93E14C72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9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99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E51996"/>
  </w:style>
  <w:style w:type="paragraph" w:styleId="a4">
    <w:name w:val="footer"/>
    <w:basedOn w:val="a"/>
    <w:link w:val="Char0"/>
    <w:uiPriority w:val="99"/>
    <w:unhideWhenUsed/>
    <w:rsid w:val="00E5199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E51996"/>
  </w:style>
  <w:style w:type="paragraph" w:styleId="a5">
    <w:name w:val="No Spacing"/>
    <w:uiPriority w:val="1"/>
    <w:qFormat/>
    <w:rsid w:val="00E5199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table" w:styleId="a6">
    <w:name w:val="Table Grid"/>
    <w:basedOn w:val="a1"/>
    <w:uiPriority w:val="39"/>
    <w:rsid w:val="001D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38"/>
    <w:rsid w:val="001D6D8F"/>
    <w:pPr>
      <w:spacing w:after="0" w:line="240" w:lineRule="auto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next w:val="a6"/>
    <w:uiPriority w:val="38"/>
    <w:rsid w:val="001D6D8F"/>
    <w:pPr>
      <w:spacing w:after="0" w:line="240" w:lineRule="auto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E6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6A1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BC1B8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C1B8F"/>
  </w:style>
  <w:style w:type="character" w:customStyle="1" w:styleId="Char2">
    <w:name w:val="메모 텍스트 Char"/>
    <w:basedOn w:val="a0"/>
    <w:link w:val="a9"/>
    <w:uiPriority w:val="99"/>
    <w:semiHidden/>
    <w:rsid w:val="00BC1B8F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C1B8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C1B8F"/>
    <w:rPr>
      <w:rFonts w:ascii="Times New Roman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111111111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1212111112121212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Sheet8!$F$5</c:f>
              <c:strCache>
                <c:ptCount val="1"/>
                <c:pt idx="0">
                  <c:v>2 years after diagnosis type 2 DM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Sheet8!$G$4:$N$4</c:f>
              <c:strCache>
                <c:ptCount val="8"/>
                <c:pt idx="0">
                  <c:v>Peripheral vascular disease</c:v>
                </c:pt>
                <c:pt idx="1">
                  <c:v>Metabolic disease</c:v>
                </c:pt>
                <c:pt idx="2">
                  <c:v>Nephropathy</c:v>
                </c:pt>
                <c:pt idx="3">
                  <c:v>Neuropathy</c:v>
                </c:pt>
                <c:pt idx="4">
                  <c:v>Retinopathy</c:v>
                </c:pt>
                <c:pt idx="5">
                  <c:v>Cerebrovascular disease</c:v>
                </c:pt>
                <c:pt idx="6">
                  <c:v>Cardiovascular disease</c:v>
                </c:pt>
                <c:pt idx="7">
                  <c:v>All </c:v>
                </c:pt>
              </c:strCache>
            </c:strRef>
          </c:cat>
          <c:val>
            <c:numRef>
              <c:f>Sheet8!$G$5:$N$5</c:f>
              <c:numCache>
                <c:formatCode>_(* #,##0_);_(* \(#,##0\);_(* "-"_);_(@_)</c:formatCode>
                <c:ptCount val="8"/>
                <c:pt idx="0">
                  <c:v>4518</c:v>
                </c:pt>
                <c:pt idx="1">
                  <c:v>118</c:v>
                </c:pt>
                <c:pt idx="2">
                  <c:v>3996</c:v>
                </c:pt>
                <c:pt idx="3">
                  <c:v>8896</c:v>
                </c:pt>
                <c:pt idx="4">
                  <c:v>5739</c:v>
                </c:pt>
                <c:pt idx="5">
                  <c:v>3128</c:v>
                </c:pt>
                <c:pt idx="6">
                  <c:v>7508</c:v>
                </c:pt>
                <c:pt idx="7">
                  <c:v>33903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D5-443B-B50E-6358C1A68951}"/>
            </c:ext>
          </c:extLst>
        </c:ser>
        <c:ser>
          <c:idx val="1"/>
          <c:order val="1"/>
          <c:tx>
            <c:strRef>
              <c:f>Sheet8!$F$6</c:f>
              <c:strCache>
                <c:ptCount val="1"/>
                <c:pt idx="0">
                  <c:v>from 2 year to end of follow up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Sheet8!$G$4:$N$4</c:f>
              <c:strCache>
                <c:ptCount val="8"/>
                <c:pt idx="0">
                  <c:v>Peripheral vascular disease</c:v>
                </c:pt>
                <c:pt idx="1">
                  <c:v>Metabolic disease</c:v>
                </c:pt>
                <c:pt idx="2">
                  <c:v>Nephropathy</c:v>
                </c:pt>
                <c:pt idx="3">
                  <c:v>Neuropathy</c:v>
                </c:pt>
                <c:pt idx="4">
                  <c:v>Retinopathy</c:v>
                </c:pt>
                <c:pt idx="5">
                  <c:v>Cerebrovascular disease</c:v>
                </c:pt>
                <c:pt idx="6">
                  <c:v>Cardiovascular disease</c:v>
                </c:pt>
                <c:pt idx="7">
                  <c:v>All </c:v>
                </c:pt>
              </c:strCache>
            </c:strRef>
          </c:cat>
          <c:val>
            <c:numRef>
              <c:f>Sheet8!$G$6:$N$6</c:f>
              <c:numCache>
                <c:formatCode>_(* #,##0_);_(* \(#,##0\);_(* "-"_);_(@_)</c:formatCode>
                <c:ptCount val="8"/>
                <c:pt idx="0">
                  <c:v>5180</c:v>
                </c:pt>
                <c:pt idx="1">
                  <c:v>292</c:v>
                </c:pt>
                <c:pt idx="2">
                  <c:v>4293</c:v>
                </c:pt>
                <c:pt idx="3">
                  <c:v>6493</c:v>
                </c:pt>
                <c:pt idx="4">
                  <c:v>5959</c:v>
                </c:pt>
                <c:pt idx="5">
                  <c:v>2702</c:v>
                </c:pt>
                <c:pt idx="6">
                  <c:v>5144</c:v>
                </c:pt>
                <c:pt idx="7">
                  <c:v>30063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D5-443B-B50E-6358C1A689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48423232"/>
        <c:axId val="1748399296"/>
      </c:barChart>
      <c:catAx>
        <c:axId val="1748423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48399296"/>
        <c:crosses val="autoZero"/>
        <c:auto val="1"/>
        <c:lblAlgn val="ctr"/>
        <c:lblOffset val="100"/>
        <c:noMultiLvlLbl val="0"/>
      </c:catAx>
      <c:valAx>
        <c:axId val="17483992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4842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312759970424235E-2"/>
          <c:y val="0.83184740896557618"/>
          <c:w val="0.53055027000129662"/>
          <c:h val="0.139271724608431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3367133699553"/>
          <c:y val="6.0979265408470505E-2"/>
          <c:w val="0.78234386435178249"/>
          <c:h val="0.66325389664048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Sheet6!$D$4</c:f>
              <c:strCache>
                <c:ptCount val="1"/>
                <c:pt idx="0">
                  <c:v>2 years after diagnosis type 2 DM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5.1367664055477552E-3"/>
                  <c:y val="2.573056423451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8D8-47D0-9083-61051596C0E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Sheet6!$E$3:$L$3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Sheet6!$E$4:$L$4</c:f>
              <c:numCache>
                <c:formatCode>_(* #,##0_);_(* \(#,##0\);_(* "-"_);_(@_)</c:formatCode>
                <c:ptCount val="8"/>
                <c:pt idx="0" formatCode="#,##0">
                  <c:v>9130</c:v>
                </c:pt>
                <c:pt idx="1">
                  <c:v>9015</c:v>
                </c:pt>
                <c:pt idx="2">
                  <c:v>5772</c:v>
                </c:pt>
                <c:pt idx="3">
                  <c:v>2756</c:v>
                </c:pt>
                <c:pt idx="4">
                  <c:v>951</c:v>
                </c:pt>
                <c:pt idx="5">
                  <c:v>211</c:v>
                </c:pt>
                <c:pt idx="6">
                  <c:v>35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D8-47D0-9083-61051596C0E8}"/>
            </c:ext>
          </c:extLst>
        </c:ser>
        <c:ser>
          <c:idx val="1"/>
          <c:order val="1"/>
          <c:tx>
            <c:strRef>
              <c:f>Sheet6!$D$5</c:f>
              <c:strCache>
                <c:ptCount val="1"/>
                <c:pt idx="0">
                  <c:v>End of follow-up period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93665383182213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D8-47D0-9083-61051596C0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3665383182213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8D8-47D0-9083-61051596C0E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Sheet6!$E$3:$L$3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Sheet6!$E$5:$L$5</c:f>
              <c:numCache>
                <c:formatCode>_(* #,##0_);_(* \(#,##0\);_(* "-"_);_(@_)</c:formatCode>
                <c:ptCount val="8"/>
                <c:pt idx="0">
                  <c:v>3714</c:v>
                </c:pt>
                <c:pt idx="1">
                  <c:v>5888</c:v>
                </c:pt>
                <c:pt idx="2">
                  <c:v>6404</c:v>
                </c:pt>
                <c:pt idx="3">
                  <c:v>5491</c:v>
                </c:pt>
                <c:pt idx="4">
                  <c:v>3766</c:v>
                </c:pt>
                <c:pt idx="5">
                  <c:v>1938</c:v>
                </c:pt>
                <c:pt idx="6">
                  <c:v>651</c:v>
                </c:pt>
                <c:pt idx="7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D8-47D0-9083-61051596C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8421600"/>
        <c:axId val="1748421056"/>
      </c:barChart>
      <c:catAx>
        <c:axId val="1748421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Number of complications</a:t>
                </a:r>
                <a:endParaRPr lang="ko-KR" sz="600"/>
              </a:p>
            </c:rich>
          </c:tx>
          <c:layout>
            <c:manualLayout>
              <c:xMode val="edge"/>
              <c:yMode val="edge"/>
              <c:x val="0.37423988854696633"/>
              <c:y val="0.786428578213006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48421056"/>
        <c:crosses val="autoZero"/>
        <c:auto val="1"/>
        <c:lblAlgn val="ctr"/>
        <c:lblOffset val="100"/>
        <c:noMultiLvlLbl val="0"/>
      </c:catAx>
      <c:valAx>
        <c:axId val="174842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Number of patients (n)</a:t>
                </a:r>
                <a:endParaRPr lang="ko-KR" sz="6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4842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185387660808909E-2"/>
          <c:y val="0.83626682370373184"/>
          <c:w val="0.59222685630141703"/>
          <c:h val="0.13960772394403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사명 유현주</dc:creator>
  <cp:keywords/>
  <dc:description/>
  <cp:lastModifiedBy>사명 유현주</cp:lastModifiedBy>
  <cp:revision>2</cp:revision>
  <cp:lastPrinted>2019-09-04T05:12:00Z</cp:lastPrinted>
  <dcterms:created xsi:type="dcterms:W3CDTF">2020-04-29T10:54:00Z</dcterms:created>
  <dcterms:modified xsi:type="dcterms:W3CDTF">2020-04-29T10:54:00Z</dcterms:modified>
</cp:coreProperties>
</file>