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009A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 Quality control plots for the genome-wide CRISPR-Cas9 screen.</w:t>
      </w:r>
    </w:p>
    <w:p w14:paraId="2503F9DA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color w:val="000000"/>
          <w:sz w:val="22"/>
          <w:szCs w:val="22"/>
        </w:rPr>
        <w:t>a, b</w:t>
      </w:r>
      <w:r>
        <w:rPr>
          <w:rFonts w:ascii="Arial" w:hAnsi="Arial" w:cs="Arial"/>
          <w:color w:val="000000"/>
          <w:sz w:val="22"/>
          <w:szCs w:val="22"/>
        </w:rPr>
        <w:t xml:space="preserve"> Correlation plot between replicates for SNU398 (</w:t>
      </w:r>
      <w:r>
        <w:rPr>
          <w:rFonts w:ascii="Arial" w:hAnsi="Arial" w:cs="Arial" w:hint="eastAsia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) and HepG2 (</w:t>
      </w:r>
      <w:r>
        <w:rPr>
          <w:rFonts w:ascii="Arial" w:hAnsi="Arial" w:cs="Arial" w:hint="eastAsia"/>
          <w:b/>
          <w:bCs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cells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b/>
          <w:bCs/>
          <w:color w:val="000000"/>
          <w:sz w:val="22"/>
          <w:szCs w:val="22"/>
        </w:rPr>
        <w:t>c</w:t>
      </w:r>
      <w:proofErr w:type="spellEnd"/>
      <w:r>
        <w:rPr>
          <w:rFonts w:ascii="Arial" w:hAnsi="Arial" w:cs="Arial" w:hint="eastAsia"/>
          <w:b/>
          <w:bCs/>
          <w:color w:val="000000"/>
          <w:sz w:val="22"/>
          <w:szCs w:val="22"/>
        </w:rPr>
        <w:t>, d</w:t>
      </w:r>
      <w:r>
        <w:rPr>
          <w:rFonts w:ascii="Arial" w:hAnsi="Arial" w:cs="Arial"/>
          <w:color w:val="000000"/>
          <w:sz w:val="22"/>
          <w:szCs w:val="22"/>
        </w:rPr>
        <w:t xml:space="preserve"> Distribution of the negative and positive controls for SNU398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and HepG2 (</w:t>
      </w:r>
      <w:r>
        <w:rPr>
          <w:rFonts w:ascii="Arial" w:hAnsi="Arial" w:cs="Arial" w:hint="eastAsia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 cells</w:t>
      </w:r>
      <w:r>
        <w:rPr>
          <w:rFonts w:ascii="Arial" w:hAnsi="Arial" w:cs="Arial"/>
          <w:color w:val="000000"/>
          <w:sz w:val="22"/>
          <w:szCs w:val="22"/>
        </w:rPr>
        <w:t>. The F-measure in the title of the distribution plots is a metric for how well the two distributions are separated. The higher the value, the better the separation. The maximum value is 1 and the lowest value is 0. ‘n’, non-targeting control sgRNAs (blue); ‘p’, sgRNAs targeting essential genes (red); ‘x’, sgRNAs targeting 19114 human genes (grey).</w:t>
      </w:r>
      <w:r>
        <w:rPr>
          <w:rFonts w:ascii="Arial" w:hAnsi="Arial" w:cs="Arial"/>
          <w:sz w:val="22"/>
          <w:szCs w:val="22"/>
        </w:rPr>
        <w:t xml:space="preserve"> T0, SNU398 or HepG2 cells after puromycin selection; Tu, SNU398 or HepG2 cells cultured for 14 days.</w:t>
      </w:r>
    </w:p>
    <w:p w14:paraId="2494D4DF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</w:p>
    <w:p w14:paraId="7CB73D15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2 Role of mitochondrial translation in liver cancer cells.</w:t>
      </w:r>
    </w:p>
    <w:p w14:paraId="1CAF592C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a, b</w:t>
      </w:r>
      <w:r>
        <w:rPr>
          <w:rFonts w:ascii="Arial" w:hAnsi="Arial" w:cs="Arial"/>
          <w:sz w:val="22"/>
          <w:szCs w:val="22"/>
        </w:rPr>
        <w:t xml:space="preserve"> Enriched Gene Ontology (GO) terms in cellular component (CC) (</w:t>
      </w: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and biological process (BP) (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 for 455 common hits identified in the screen of SNU398 and HepG2 cells. Mitochondria-related pathways are marked by red dots. (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Gene set variation analysis (GSVA) scores of mitochondrial </w:t>
      </w:r>
      <w:proofErr w:type="gramStart"/>
      <w:r>
        <w:rPr>
          <w:rFonts w:ascii="Arial" w:hAnsi="Arial" w:cs="Arial"/>
          <w:sz w:val="22"/>
          <w:szCs w:val="22"/>
        </w:rPr>
        <w:t>translation</w:t>
      </w:r>
      <w:proofErr w:type="gramEnd"/>
      <w:r>
        <w:rPr>
          <w:rFonts w:ascii="Arial" w:hAnsi="Arial" w:cs="Arial"/>
          <w:sz w:val="22"/>
          <w:szCs w:val="22"/>
        </w:rPr>
        <w:t xml:space="preserve"> were evaluated in 50 pairs of </w:t>
      </w:r>
      <w:proofErr w:type="spellStart"/>
      <w:r>
        <w:rPr>
          <w:rFonts w:ascii="Arial" w:hAnsi="Arial" w:cs="Arial"/>
          <w:sz w:val="22"/>
          <w:szCs w:val="22"/>
        </w:rPr>
        <w:t>tumour</w:t>
      </w:r>
      <w:proofErr w:type="spellEnd"/>
      <w:r>
        <w:rPr>
          <w:rFonts w:ascii="Arial" w:hAnsi="Arial" w:cs="Arial"/>
          <w:sz w:val="22"/>
          <w:szCs w:val="22"/>
        </w:rPr>
        <w:t xml:space="preserve"> (T) and corresponding non-</w:t>
      </w:r>
      <w:proofErr w:type="spellStart"/>
      <w:r>
        <w:rPr>
          <w:rFonts w:ascii="Arial" w:hAnsi="Arial" w:cs="Arial"/>
          <w:sz w:val="22"/>
          <w:szCs w:val="22"/>
        </w:rPr>
        <w:t>tumour</w:t>
      </w:r>
      <w:proofErr w:type="spellEnd"/>
      <w:r>
        <w:rPr>
          <w:rFonts w:ascii="Arial" w:hAnsi="Arial" w:cs="Arial"/>
          <w:sz w:val="22"/>
          <w:szCs w:val="22"/>
        </w:rPr>
        <w:t xml:space="preserve"> (N) tissues of LIHC. n=50. Values are shown as mean ± SEM. </w:t>
      </w:r>
      <w:r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values are calculated by two-tailed paired t test.</w:t>
      </w:r>
    </w:p>
    <w:p w14:paraId="0DFCC148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</w:p>
    <w:p w14:paraId="348FA7E5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3 Knockdown of mitochondrial translation-related genes suppresses cell proliferation and reduces protein levels of genes coded by mitochondrial DNA.</w:t>
      </w:r>
    </w:p>
    <w:p w14:paraId="0628D3A3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a, b</w:t>
      </w:r>
      <w:r>
        <w:rPr>
          <w:rFonts w:ascii="Arial" w:hAnsi="Arial" w:cs="Arial"/>
          <w:sz w:val="22"/>
          <w:szCs w:val="22"/>
        </w:rPr>
        <w:t xml:space="preserve"> Cell growth assays measured by CCK8 for SNU398 (</w:t>
      </w: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and HepG2 (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cells transfected with </w:t>
      </w:r>
      <w:proofErr w:type="spellStart"/>
      <w:r>
        <w:rPr>
          <w:rFonts w:ascii="Arial" w:hAnsi="Arial" w:cs="Arial"/>
          <w:sz w:val="22"/>
          <w:szCs w:val="22"/>
        </w:rPr>
        <w:t>shRNAs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i/>
          <w:iCs/>
          <w:sz w:val="22"/>
          <w:szCs w:val="22"/>
        </w:rPr>
        <w:t>GFM1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MRPL4</w:t>
      </w:r>
      <w:r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i/>
          <w:iCs/>
          <w:sz w:val="22"/>
          <w:szCs w:val="22"/>
        </w:rPr>
        <w:t>MRPS23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 w:hint="eastAsia"/>
          <w:b/>
          <w:bCs/>
          <w:sz w:val="22"/>
          <w:szCs w:val="22"/>
        </w:rPr>
        <w:t>c, d</w:t>
      </w:r>
      <w:r>
        <w:rPr>
          <w:rFonts w:ascii="Arial" w:hAnsi="Arial" w:cs="Arial"/>
          <w:sz w:val="22"/>
          <w:szCs w:val="22"/>
        </w:rPr>
        <w:t xml:space="preserve"> Western blot analyses for subunits of respiratory complex (CIII-CV) in SNU398 (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and HepG2 (</w:t>
      </w:r>
      <w:r>
        <w:rPr>
          <w:rFonts w:ascii="Arial" w:hAnsi="Arial" w:cs="Arial" w:hint="eastAsia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cells transfected with </w:t>
      </w:r>
      <w:proofErr w:type="spellStart"/>
      <w:r>
        <w:rPr>
          <w:rFonts w:ascii="Arial" w:hAnsi="Arial" w:cs="Arial"/>
          <w:sz w:val="22"/>
          <w:szCs w:val="22"/>
        </w:rPr>
        <w:t>shRNAs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i/>
          <w:iCs/>
          <w:sz w:val="22"/>
          <w:szCs w:val="22"/>
        </w:rPr>
        <w:t>GFM1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MRPL4</w:t>
      </w:r>
      <w:r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i/>
          <w:iCs/>
          <w:sz w:val="22"/>
          <w:szCs w:val="22"/>
        </w:rPr>
        <w:t>MRPS23</w:t>
      </w:r>
      <w:r>
        <w:rPr>
          <w:rFonts w:ascii="Arial" w:hAnsi="Arial" w:cs="Arial"/>
          <w:sz w:val="22"/>
          <w:szCs w:val="22"/>
        </w:rPr>
        <w:t>. Values are shown as mean ± SEM. Unpaired two-sided t-test.</w:t>
      </w:r>
    </w:p>
    <w:p w14:paraId="674BC6B7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</w:p>
    <w:p w14:paraId="611344A7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 xml:space="preserve">tary </w:t>
      </w:r>
      <w:r>
        <w:rPr>
          <w:rFonts w:ascii="Arial" w:hAnsi="Arial" w:cs="Arial"/>
          <w:b/>
          <w:bCs/>
          <w:sz w:val="22"/>
          <w:szCs w:val="22"/>
        </w:rPr>
        <w:t>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4 Long-term cell growth assays for tigecycline in liver cancer cell lines.</w:t>
      </w:r>
    </w:p>
    <w:p w14:paraId="3B3DA345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Long-term cell growth assays for tigecycline in liver cancer cell lines. Growth inhibition (%) was counted by image J and displayed with a heat map.</w:t>
      </w:r>
    </w:p>
    <w:p w14:paraId="46AD576C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</w:p>
    <w:p w14:paraId="02FF9D69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5 MEK inhibitors act as synergistic inhibitors in tigecycline-insensitive cells.</w:t>
      </w:r>
    </w:p>
    <w:p w14:paraId="23466A16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a, b</w:t>
      </w:r>
      <w:r>
        <w:rPr>
          <w:rFonts w:ascii="Arial" w:hAnsi="Arial" w:cs="Arial"/>
          <w:sz w:val="22"/>
          <w:szCs w:val="22"/>
        </w:rPr>
        <w:t xml:space="preserve"> Short-term cell growth assays for tigecycline, trametinib (</w:t>
      </w: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cobimetinib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), and combination of tigecycline and trametinib or </w:t>
      </w:r>
      <w:proofErr w:type="spellStart"/>
      <w:r>
        <w:rPr>
          <w:rFonts w:ascii="Arial" w:hAnsi="Arial" w:cs="Arial"/>
          <w:sz w:val="22"/>
          <w:szCs w:val="22"/>
        </w:rPr>
        <w:t>cobimetinib</w:t>
      </w:r>
      <w:proofErr w:type="spellEnd"/>
      <w:r>
        <w:rPr>
          <w:rFonts w:ascii="Arial" w:hAnsi="Arial" w:cs="Arial"/>
          <w:sz w:val="22"/>
          <w:szCs w:val="22"/>
        </w:rPr>
        <w:t xml:space="preserve"> in MHCC97H, PLC/PRF/5, and Li7 cells. Compounds were added into cells at the indicated concentration for three days before CCK8 test. </w:t>
      </w:r>
      <w:r>
        <w:rPr>
          <w:rFonts w:ascii="Arial" w:hAnsi="Arial" w:cs="Arial" w:hint="eastAsia"/>
          <w:b/>
          <w:bCs/>
          <w:sz w:val="22"/>
          <w:szCs w:val="22"/>
        </w:rPr>
        <w:t>c, 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Incucyte</w:t>
      </w:r>
      <w:proofErr w:type="spellEnd"/>
      <w:r>
        <w:rPr>
          <w:rFonts w:ascii="Arial" w:hAnsi="Arial" w:cs="Arial"/>
          <w:sz w:val="22"/>
          <w:szCs w:val="22"/>
        </w:rPr>
        <w:t xml:space="preserve"> cell proliferation and long-term cell growth assays showed the synergistic effects of drug combination of tigecycline and trametinib (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or </w:t>
      </w:r>
      <w:proofErr w:type="spellStart"/>
      <w:r>
        <w:rPr>
          <w:rFonts w:ascii="Arial" w:hAnsi="Arial" w:cs="Arial"/>
          <w:sz w:val="22"/>
          <w:szCs w:val="22"/>
        </w:rPr>
        <w:t>cobimetinib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 w:hint="eastAsia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 in Li7 cells. Data are mean ± SEM. Unpaired two-sided t-test.</w:t>
      </w:r>
    </w:p>
    <w:p w14:paraId="5F609686" w14:textId="77777777" w:rsidR="00384875" w:rsidRDefault="00384875" w:rsidP="00384875">
      <w:pPr>
        <w:tabs>
          <w:tab w:val="left" w:pos="2197"/>
        </w:tabs>
        <w:rPr>
          <w:rFonts w:ascii="Arial" w:hAnsi="Arial" w:cs="Arial"/>
          <w:sz w:val="22"/>
          <w:szCs w:val="22"/>
        </w:rPr>
      </w:pPr>
    </w:p>
    <w:p w14:paraId="177B7CEE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bookmarkStart w:id="0" w:name="OLE_LINK34"/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 Oxygen consumption rate and extracellular acidification rate with </w:t>
      </w:r>
      <w:r>
        <w:rPr>
          <w:rFonts w:ascii="Arial" w:hAnsi="Arial" w:cs="Arial"/>
          <w:b/>
          <w:bCs/>
          <w:sz w:val="22"/>
          <w:szCs w:val="22"/>
        </w:rPr>
        <w:lastRenderedPageBreak/>
        <w:t>treatment of tigecycline in tigecycline-sensitive and -insensitive cells.</w:t>
      </w:r>
    </w:p>
    <w:p w14:paraId="77747FAA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bookmarkStart w:id="1" w:name="OLE_LINK37"/>
      <w:r>
        <w:rPr>
          <w:rFonts w:ascii="Arial" w:hAnsi="Arial" w:cs="Arial"/>
          <w:sz w:val="22"/>
          <w:szCs w:val="22"/>
        </w:rPr>
        <w:t>Tigecycline was added into tigecycline</w:t>
      </w:r>
      <w:bookmarkStart w:id="2" w:name="OLE_LINK33"/>
      <w:r>
        <w:rPr>
          <w:rFonts w:ascii="Arial" w:hAnsi="Arial" w:cs="Arial"/>
          <w:sz w:val="22"/>
          <w:szCs w:val="22"/>
        </w:rPr>
        <w:t>-sensitive</w:t>
      </w:r>
      <w:bookmarkEnd w:id="2"/>
      <w:r>
        <w:rPr>
          <w:rFonts w:ascii="Arial" w:hAnsi="Arial" w:cs="Arial"/>
          <w:sz w:val="22"/>
          <w:szCs w:val="22"/>
        </w:rPr>
        <w:t xml:space="preserve"> and -insensitive cells at the indicated concentration for three days before the </w:t>
      </w:r>
      <w:bookmarkStart w:id="3" w:name="OLE_LINK66"/>
      <w:r>
        <w:rPr>
          <w:rFonts w:ascii="Arial" w:hAnsi="Arial" w:cs="Arial"/>
          <w:sz w:val="22"/>
          <w:szCs w:val="22"/>
        </w:rPr>
        <w:t>Seahorse glycolysis and mitochondrial stress test</w:t>
      </w:r>
      <w:bookmarkEnd w:id="3"/>
      <w:r>
        <w:rPr>
          <w:rFonts w:ascii="Arial" w:hAnsi="Arial" w:cs="Arial"/>
          <w:sz w:val="22"/>
          <w:szCs w:val="22"/>
        </w:rPr>
        <w:t xml:space="preserve">s. </w:t>
      </w:r>
      <w:bookmarkEnd w:id="1"/>
      <w:r>
        <w:rPr>
          <w:rFonts w:ascii="Arial" w:hAnsi="Arial" w:cs="Arial"/>
          <w:sz w:val="22"/>
          <w:szCs w:val="22"/>
        </w:rPr>
        <w:t xml:space="preserve">The tigecycline-sensitive cells were SNU398, HepG2, and Huh6, while tigecycline-insensitive cell lines were MHCC97H, PLC/PRF/5, and Li7. </w:t>
      </w:r>
      <w:proofErr w:type="spellStart"/>
      <w:proofErr w:type="gramStart"/>
      <w:r>
        <w:rPr>
          <w:rFonts w:ascii="Arial" w:hAnsi="Arial" w:cs="Arial" w:hint="eastAsia"/>
          <w:b/>
          <w:bCs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Oxygen consumption rate (OCR) of the tigecycline-sensitive cells with treatment of tigecycline. 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OCR of the tigecycline-insensitive cells with treatment of tigecycline. </w:t>
      </w:r>
      <w:proofErr w:type="spellStart"/>
      <w:r>
        <w:rPr>
          <w:rFonts w:ascii="Arial" w:hAnsi="Arial" w:cs="Arial" w:hint="eastAsia"/>
          <w:b/>
          <w:bCs/>
          <w:sz w:val="22"/>
          <w:szCs w:val="22"/>
        </w:rPr>
        <w:t>c</w:t>
      </w:r>
      <w:bookmarkStart w:id="4" w:name="OLE_LINK49"/>
      <w:r>
        <w:rPr>
          <w:rFonts w:ascii="Arial" w:hAnsi="Arial" w:cs="Arial"/>
          <w:sz w:val="22"/>
          <w:szCs w:val="22"/>
        </w:rPr>
        <w:t>Extracellular</w:t>
      </w:r>
      <w:proofErr w:type="spellEnd"/>
      <w:r>
        <w:rPr>
          <w:rFonts w:ascii="Arial" w:hAnsi="Arial" w:cs="Arial"/>
          <w:sz w:val="22"/>
          <w:szCs w:val="22"/>
        </w:rPr>
        <w:t xml:space="preserve"> acidification rate (ECAR)</w:t>
      </w:r>
      <w:bookmarkEnd w:id="4"/>
      <w:r>
        <w:rPr>
          <w:rFonts w:ascii="Arial" w:hAnsi="Arial" w:cs="Arial"/>
          <w:sz w:val="22"/>
          <w:szCs w:val="22"/>
        </w:rPr>
        <w:t xml:space="preserve"> of the tigecycline-sensitive cells with treatment of tigecycline. </w:t>
      </w:r>
      <w:r>
        <w:rPr>
          <w:rFonts w:ascii="Arial" w:hAnsi="Arial" w:cs="Arial" w:hint="eastAsia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ECAR of the tigecycline-insensitive cells with treatment of tigecycline. Data are mean ± SEM. Unpaired two-sided t-test.</w:t>
      </w:r>
    </w:p>
    <w:p w14:paraId="4B52885B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</w:p>
    <w:p w14:paraId="3845DE9B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7 Combined regimen of tigecycline and trametinib inhibits both oxidative phosphorylation and glycolysis. </w:t>
      </w:r>
    </w:p>
    <w:p w14:paraId="6B79A816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Tigecycline and </w:t>
      </w:r>
      <w:proofErr w:type="spellStart"/>
      <w:r>
        <w:rPr>
          <w:rFonts w:ascii="Arial" w:hAnsi="Arial" w:cs="Arial"/>
          <w:sz w:val="22"/>
          <w:szCs w:val="22"/>
        </w:rPr>
        <w:t>trametinb</w:t>
      </w:r>
      <w:proofErr w:type="spellEnd"/>
      <w:r>
        <w:rPr>
          <w:rFonts w:ascii="Arial" w:hAnsi="Arial" w:cs="Arial"/>
          <w:sz w:val="22"/>
          <w:szCs w:val="22"/>
        </w:rPr>
        <w:t xml:space="preserve"> were added into the tigecycline-insensitive cells at the indicated concentration for three days before the Seahorse glycolysis and mitochondrial stress test. </w:t>
      </w:r>
      <w:proofErr w:type="spellStart"/>
      <w:proofErr w:type="gramStart"/>
      <w:r>
        <w:rPr>
          <w:rFonts w:ascii="Arial" w:hAnsi="Arial" w:cs="Arial" w:hint="eastAsia"/>
          <w:b/>
          <w:bCs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Oxygen consumption rate (OCR) of Li7 cells with treatment of tigecycline and trametinib. 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Extracellular acidification rate (ECAR) of Li7 cells with treatment of tigecycline and trametinib. </w:t>
      </w:r>
      <w:r>
        <w:rPr>
          <w:rFonts w:ascii="Arial" w:hAnsi="Arial" w:cs="Arial" w:hint="eastAsia"/>
          <w:b/>
          <w:bCs/>
          <w:sz w:val="22"/>
          <w:szCs w:val="22"/>
        </w:rPr>
        <w:t>c-e</w:t>
      </w:r>
      <w:r>
        <w:rPr>
          <w:rFonts w:ascii="Arial" w:hAnsi="Arial" w:cs="Arial"/>
          <w:sz w:val="22"/>
          <w:szCs w:val="22"/>
        </w:rPr>
        <w:t xml:space="preserve"> Maximal respiration (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), ATP production (</w:t>
      </w:r>
      <w:r>
        <w:rPr>
          <w:rFonts w:ascii="Arial" w:hAnsi="Arial" w:cs="Arial" w:hint="eastAsia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), and glycolytic capacity (</w:t>
      </w:r>
      <w:r>
        <w:rPr>
          <w:rFonts w:ascii="Arial" w:hAnsi="Arial" w:cs="Arial" w:hint="eastAsia"/>
          <w:b/>
          <w:bCs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 of MHCC97H, PLC/PRF/5, and Li7 cells with treatment of tigecycline and trametinib. Data are mean ± SEM. Unpaired two-sided t-test.</w:t>
      </w:r>
    </w:p>
    <w:p w14:paraId="353254A5" w14:textId="77777777" w:rsidR="00384875" w:rsidRDefault="00384875" w:rsidP="00384875">
      <w:pPr>
        <w:rPr>
          <w:rFonts w:ascii="Arial" w:hAnsi="Arial" w:cs="Arial"/>
          <w:sz w:val="22"/>
          <w:szCs w:val="22"/>
          <w:highlight w:val="yellow"/>
        </w:rPr>
      </w:pPr>
    </w:p>
    <w:p w14:paraId="66E61322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8 RNA-sequencing analyses for tigecycline-insensitive cells</w:t>
      </w:r>
      <w:bookmarkStart w:id="5" w:name="OLE_LINK42"/>
      <w:r>
        <w:rPr>
          <w:rFonts w:ascii="Arial" w:hAnsi="Arial" w:cs="Arial"/>
          <w:b/>
          <w:bCs/>
          <w:sz w:val="22"/>
          <w:szCs w:val="22"/>
        </w:rPr>
        <w:t>.</w:t>
      </w:r>
      <w:bookmarkEnd w:id="5"/>
    </w:p>
    <w:p w14:paraId="2378ED59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Volcano plots of </w:t>
      </w:r>
      <w:bookmarkStart w:id="6" w:name="OLE_LINK46"/>
      <w:r>
        <w:rPr>
          <w:rFonts w:ascii="Arial" w:hAnsi="Arial" w:cs="Arial"/>
          <w:sz w:val="22"/>
          <w:szCs w:val="22"/>
        </w:rPr>
        <w:t>differentially expressed genes (DEGs) of the tigecycline group versus control group in MHCC97H and PLC/PRF/5 cells.</w:t>
      </w:r>
      <w:bookmarkEnd w:id="6"/>
      <w:r>
        <w:rPr>
          <w:rFonts w:ascii="Arial" w:hAnsi="Arial" w:cs="Arial"/>
          <w:sz w:val="22"/>
          <w:szCs w:val="22"/>
        </w:rPr>
        <w:t xml:space="preserve"> Log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(Fold change) &gt;1 or log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(Fold change) &lt;-1, </w:t>
      </w:r>
      <w:r>
        <w:rPr>
          <w:rFonts w:ascii="Arial" w:hAnsi="Arial" w:cs="Arial"/>
          <w:i/>
          <w:iCs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value &lt;0.05. 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Top downregulated KEGG pathways on the tigecycline group versus control group for MHCC97H and PLC/PRF/5 cells. 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qRT</w:t>
      </w:r>
      <w:proofErr w:type="spellEnd"/>
      <w:r>
        <w:rPr>
          <w:rFonts w:ascii="Arial" w:hAnsi="Arial" w:cs="Arial"/>
          <w:sz w:val="22"/>
          <w:szCs w:val="22"/>
        </w:rPr>
        <w:t>-PCR measured mRNA levels of one carbon pool by folate pathway-related enzymes in MHCC97H and PLC/PRF/5 cells with treatment of tigecycline.</w:t>
      </w:r>
    </w:p>
    <w:p w14:paraId="71363BAE" w14:textId="77777777" w:rsidR="00384875" w:rsidRDefault="00384875" w:rsidP="00384875">
      <w:pPr>
        <w:jc w:val="left"/>
        <w:rPr>
          <w:rFonts w:ascii="Arial" w:hAnsi="Arial" w:cs="Arial"/>
          <w:sz w:val="22"/>
          <w:szCs w:val="22"/>
        </w:rPr>
      </w:pPr>
    </w:p>
    <w:p w14:paraId="489C85EF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9 AREG and EREG activate EGFR-ERK1/2-MYC cascade in tigecycline-insensitive cells with treatment of tigecycline.</w:t>
      </w:r>
    </w:p>
    <w:p w14:paraId="37CB0841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qRT</w:t>
      </w:r>
      <w:proofErr w:type="spellEnd"/>
      <w:r>
        <w:rPr>
          <w:rFonts w:ascii="Arial" w:hAnsi="Arial" w:cs="Arial"/>
          <w:sz w:val="22"/>
          <w:szCs w:val="22"/>
        </w:rPr>
        <w:t xml:space="preserve">-PCR measured mRNA levels of AREG and EREG of MHCC97H and PLC/PRF/5 cells. </w:t>
      </w:r>
      <w:r>
        <w:rPr>
          <w:rFonts w:ascii="Arial" w:hAnsi="Arial" w:cs="Arial" w:hint="eastAsia"/>
          <w:b/>
          <w:bCs/>
          <w:sz w:val="22"/>
          <w:szCs w:val="22"/>
        </w:rPr>
        <w:t>b, c</w:t>
      </w:r>
      <w:r>
        <w:rPr>
          <w:rFonts w:ascii="Arial" w:hAnsi="Arial" w:cs="Arial"/>
          <w:sz w:val="22"/>
          <w:szCs w:val="22"/>
        </w:rPr>
        <w:t xml:space="preserve"> ELISA measured </w:t>
      </w:r>
      <w:hyperlink r:id="rId4" w:anchor="/javascript:;" w:history="1">
        <w:r>
          <w:rPr>
            <w:rFonts w:ascii="Arial" w:hAnsi="Arial" w:cs="Arial"/>
            <w:sz w:val="22"/>
            <w:szCs w:val="22"/>
            <w:shd w:val="clear" w:color="auto" w:fill="FFFFFF"/>
          </w:rPr>
          <w:t>secretion</w:t>
        </w:r>
      </w:hyperlink>
      <w:r>
        <w:rPr>
          <w:rFonts w:ascii="Arial" w:hAnsi="Arial" w:cs="Arial"/>
          <w:sz w:val="22"/>
          <w:szCs w:val="22"/>
        </w:rPr>
        <w:t xml:space="preserve"> levels of AREG (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 and EREG (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in supernatants of PLC/PRF/5 cells that were treated for three days with DMSO or 10μM tigecycline. </w:t>
      </w:r>
      <w:r>
        <w:rPr>
          <w:rFonts w:ascii="Arial" w:hAnsi="Arial" w:cs="Arial" w:hint="eastAsia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Western blot analyses of MAPK cascade in PLC/PRF/5 cells treated with tigecycline (10 </w:t>
      </w:r>
      <w:proofErr w:type="spellStart"/>
      <w:r>
        <w:rPr>
          <w:rFonts w:ascii="Arial" w:hAnsi="Arial" w:cs="Arial"/>
          <w:sz w:val="22"/>
          <w:szCs w:val="22"/>
        </w:rPr>
        <w:t>μM</w:t>
      </w:r>
      <w:proofErr w:type="spellEnd"/>
      <w:r>
        <w:rPr>
          <w:rFonts w:ascii="Arial" w:hAnsi="Arial" w:cs="Arial"/>
          <w:sz w:val="22"/>
          <w:szCs w:val="22"/>
        </w:rPr>
        <w:t xml:space="preserve">), gefitinib (2 </w:t>
      </w:r>
      <w:proofErr w:type="spellStart"/>
      <w:r>
        <w:rPr>
          <w:rFonts w:ascii="Arial" w:hAnsi="Arial" w:cs="Arial"/>
          <w:sz w:val="22"/>
          <w:szCs w:val="22"/>
        </w:rPr>
        <w:t>μM</w:t>
      </w:r>
      <w:proofErr w:type="spellEnd"/>
      <w:r>
        <w:rPr>
          <w:rFonts w:ascii="Arial" w:hAnsi="Arial" w:cs="Arial"/>
          <w:sz w:val="22"/>
          <w:szCs w:val="22"/>
        </w:rPr>
        <w:t xml:space="preserve">) or their combination for three days. </w:t>
      </w:r>
      <w:r>
        <w:rPr>
          <w:rFonts w:ascii="Arial" w:hAnsi="Arial" w:cs="Arial" w:hint="eastAsia"/>
          <w:b/>
          <w:bCs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Long-term cell growth assays for the combined regimen of tigecycline and gefitinib. </w:t>
      </w:r>
      <w:r>
        <w:rPr>
          <w:rFonts w:ascii="Arial" w:hAnsi="Arial" w:cs="Arial" w:hint="eastAsia"/>
          <w:b/>
          <w:bCs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Biochemical responses of PLC/PRF/5 cells with treatment of tigecycline (10 </w:t>
      </w:r>
      <w:proofErr w:type="spellStart"/>
      <w:r>
        <w:rPr>
          <w:rFonts w:ascii="Arial" w:hAnsi="Arial" w:cs="Arial"/>
          <w:sz w:val="22"/>
          <w:szCs w:val="22"/>
        </w:rPr>
        <w:t>μM</w:t>
      </w:r>
      <w:proofErr w:type="spellEnd"/>
      <w:r>
        <w:rPr>
          <w:rFonts w:ascii="Arial" w:hAnsi="Arial" w:cs="Arial"/>
          <w:sz w:val="22"/>
          <w:szCs w:val="22"/>
        </w:rPr>
        <w:t xml:space="preserve">), trametinib (0.5 </w:t>
      </w:r>
      <w:proofErr w:type="spellStart"/>
      <w:r>
        <w:rPr>
          <w:rFonts w:ascii="Arial" w:hAnsi="Arial" w:cs="Arial"/>
          <w:sz w:val="22"/>
          <w:szCs w:val="22"/>
        </w:rPr>
        <w:t>μM</w:t>
      </w:r>
      <w:proofErr w:type="spellEnd"/>
      <w:r>
        <w:rPr>
          <w:rFonts w:ascii="Arial" w:hAnsi="Arial" w:cs="Arial"/>
          <w:sz w:val="22"/>
          <w:szCs w:val="22"/>
        </w:rPr>
        <w:t xml:space="preserve">) or their combination were recorded by Western blot analysis. </w:t>
      </w:r>
    </w:p>
    <w:p w14:paraId="030864B5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</w:p>
    <w:p w14:paraId="740C24FB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10 Differences in feedback activation of MAPK-ERK1/2 cascade in tigecycline-sensitive and -insensitive cells with treatment of tigecycline.</w:t>
      </w:r>
    </w:p>
    <w:p w14:paraId="10F397FE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 w:hint="eastAsia"/>
          <w:b/>
          <w:bCs/>
          <w:sz w:val="22"/>
          <w:szCs w:val="22"/>
        </w:rPr>
        <w:lastRenderedPageBreak/>
        <w:t>a,</w:t>
      </w:r>
      <w:proofErr w:type="gramEnd"/>
      <w:r>
        <w:rPr>
          <w:rFonts w:ascii="Arial" w:hAnsi="Arial" w:cs="Arial" w:hint="eastAsia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Tigecycline</w:t>
      </w:r>
      <w:proofErr w:type="spellEnd"/>
      <w:r>
        <w:rPr>
          <w:rFonts w:ascii="Arial" w:hAnsi="Arial" w:cs="Arial"/>
          <w:sz w:val="22"/>
          <w:szCs w:val="22"/>
        </w:rPr>
        <w:t>-sensitive (</w:t>
      </w: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and -insensitive (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) cells were treated with 20 </w:t>
      </w:r>
      <w:proofErr w:type="spellStart"/>
      <w:r>
        <w:rPr>
          <w:rFonts w:ascii="Arial" w:hAnsi="Arial" w:cs="Arial"/>
          <w:sz w:val="22"/>
          <w:szCs w:val="22"/>
        </w:rPr>
        <w:t>μM</w:t>
      </w:r>
      <w:proofErr w:type="spellEnd"/>
      <w:r>
        <w:rPr>
          <w:rFonts w:ascii="Arial" w:hAnsi="Arial" w:cs="Arial"/>
          <w:sz w:val="22"/>
          <w:szCs w:val="22"/>
        </w:rPr>
        <w:t xml:space="preserve"> tigecycline for 0, 6, 12, 24, 48, and 72 hours. Western blot analyses for levels of p-ERK1/2 and ERK1/2. SNU398 and HepG2 </w:t>
      </w:r>
      <w:bookmarkStart w:id="7" w:name="OLE_LINK60"/>
      <w:r>
        <w:rPr>
          <w:rFonts w:ascii="Arial" w:hAnsi="Arial" w:cs="Arial"/>
          <w:sz w:val="22"/>
          <w:szCs w:val="22"/>
        </w:rPr>
        <w:t>are tigecycline-sensitive cells</w:t>
      </w:r>
      <w:bookmarkEnd w:id="7"/>
      <w:r>
        <w:rPr>
          <w:rFonts w:ascii="Arial" w:hAnsi="Arial" w:cs="Arial"/>
          <w:sz w:val="22"/>
          <w:szCs w:val="22"/>
        </w:rPr>
        <w:t>, and MHCC97H and PLC/PRF/5 are tigecycline-insensitive cells.</w:t>
      </w:r>
    </w:p>
    <w:p w14:paraId="6C1A978E" w14:textId="77777777" w:rsidR="00384875" w:rsidRDefault="00384875" w:rsidP="00384875">
      <w:pPr>
        <w:rPr>
          <w:rFonts w:ascii="Arial" w:hAnsi="Arial" w:cs="Arial"/>
          <w:sz w:val="22"/>
          <w:szCs w:val="22"/>
          <w:highlight w:val="yellow"/>
        </w:rPr>
      </w:pPr>
    </w:p>
    <w:p w14:paraId="533509D6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11 Knockdown of </w:t>
      </w:r>
      <w:r>
        <w:rPr>
          <w:rFonts w:ascii="Arial" w:hAnsi="Arial" w:cs="Arial"/>
          <w:b/>
          <w:bCs/>
          <w:i/>
          <w:iCs/>
          <w:sz w:val="22"/>
          <w:szCs w:val="22"/>
        </w:rPr>
        <w:t>MYC</w:t>
      </w:r>
      <w:r>
        <w:rPr>
          <w:rFonts w:ascii="Arial" w:hAnsi="Arial" w:cs="Arial"/>
          <w:b/>
          <w:bCs/>
          <w:sz w:val="22"/>
          <w:szCs w:val="22"/>
        </w:rPr>
        <w:t xml:space="preserve"> decreased oxidative phosphorylation and glycolysis in tigecycline-insensitive cells with treatment of tigecycline.</w:t>
      </w:r>
    </w:p>
    <w:p w14:paraId="34C73C45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Western blot analyses of MYC, SHMT2, HK2, PKM2 and LDHA in PLC/PRF/5 cells with knockdown of </w:t>
      </w:r>
      <w:r>
        <w:rPr>
          <w:rFonts w:ascii="Arial" w:hAnsi="Arial" w:cs="Arial"/>
          <w:i/>
          <w:iCs/>
          <w:sz w:val="22"/>
          <w:szCs w:val="22"/>
        </w:rPr>
        <w:t>MYC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Maximal respiration, ATP production, and glycolytic capacity were measured after knockdown of </w:t>
      </w:r>
      <w:r>
        <w:rPr>
          <w:rFonts w:ascii="Arial" w:hAnsi="Arial" w:cs="Arial"/>
          <w:i/>
          <w:iCs/>
          <w:sz w:val="22"/>
          <w:szCs w:val="22"/>
        </w:rPr>
        <w:t>MYC</w:t>
      </w:r>
      <w:r>
        <w:rPr>
          <w:rFonts w:ascii="Arial" w:hAnsi="Arial" w:cs="Arial"/>
          <w:sz w:val="22"/>
          <w:szCs w:val="22"/>
        </w:rPr>
        <w:t xml:space="preserve"> in MHCC97H cells treated with tigecycline. 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Oxygen consumption rate (OCR), basal OCR, maximal respiration, and ATP production of PLC/PRF/5 cells with knockdown of </w:t>
      </w:r>
      <w:r>
        <w:rPr>
          <w:rFonts w:ascii="Arial" w:hAnsi="Arial" w:cs="Arial"/>
          <w:i/>
          <w:iCs/>
          <w:sz w:val="22"/>
          <w:szCs w:val="22"/>
        </w:rPr>
        <w:t>MYC</w:t>
      </w:r>
      <w:r>
        <w:rPr>
          <w:rFonts w:ascii="Arial" w:hAnsi="Arial" w:cs="Arial"/>
          <w:sz w:val="22"/>
          <w:szCs w:val="22"/>
        </w:rPr>
        <w:t xml:space="preserve"> and treatment of tigecycline. </w:t>
      </w:r>
      <w:r>
        <w:rPr>
          <w:rFonts w:ascii="Arial" w:hAnsi="Arial" w:cs="Arial" w:hint="eastAsia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Extracellular acidification rate (ECAR), glycolysis, and glycolytic capacity of PLC/PRF/5 cells with knockdown of </w:t>
      </w:r>
      <w:r>
        <w:rPr>
          <w:rFonts w:ascii="Arial" w:hAnsi="Arial" w:cs="Arial"/>
          <w:i/>
          <w:iCs/>
          <w:sz w:val="22"/>
          <w:szCs w:val="22"/>
        </w:rPr>
        <w:t>MYC</w:t>
      </w:r>
      <w:r>
        <w:rPr>
          <w:rFonts w:ascii="Arial" w:hAnsi="Arial" w:cs="Arial"/>
          <w:sz w:val="22"/>
          <w:szCs w:val="22"/>
        </w:rPr>
        <w:t xml:space="preserve"> and treatment of tigecycline. Data are mean ± SEM. Unpaired two-sided t-test.</w:t>
      </w:r>
    </w:p>
    <w:p w14:paraId="5A6001A0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</w:p>
    <w:p w14:paraId="302B39CF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12 Knockdown of </w:t>
      </w:r>
      <w:r>
        <w:rPr>
          <w:rFonts w:ascii="Arial" w:hAnsi="Arial" w:cs="Arial"/>
          <w:b/>
          <w:bCs/>
          <w:i/>
          <w:iCs/>
          <w:sz w:val="22"/>
          <w:szCs w:val="22"/>
        </w:rPr>
        <w:t>HK2</w:t>
      </w:r>
      <w:r>
        <w:rPr>
          <w:rFonts w:ascii="Arial" w:hAnsi="Arial" w:cs="Arial"/>
          <w:b/>
          <w:bCs/>
          <w:sz w:val="22"/>
          <w:szCs w:val="22"/>
        </w:rPr>
        <w:t xml:space="preserve"> decreased oxidative phosphorylation and glycolysis in tigecycline-insensitive cells with treatment of tigecycline.</w:t>
      </w:r>
    </w:p>
    <w:p w14:paraId="05557625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Western blot analyses for HK2 in MHCC97H and PLC/PRF/5 cells with knockdown of </w:t>
      </w:r>
      <w:r>
        <w:rPr>
          <w:rFonts w:ascii="Arial" w:hAnsi="Arial" w:cs="Arial"/>
          <w:i/>
          <w:iCs/>
          <w:sz w:val="22"/>
          <w:szCs w:val="22"/>
        </w:rPr>
        <w:t>HK2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Oxygen consumption rate (OCR), basal OCR, maximal respiration, and ATP production </w:t>
      </w:r>
      <w:bookmarkStart w:id="8" w:name="_Hlk94186161"/>
      <w:r>
        <w:rPr>
          <w:rFonts w:ascii="Arial" w:hAnsi="Arial" w:cs="Arial"/>
          <w:sz w:val="22"/>
          <w:szCs w:val="22"/>
        </w:rPr>
        <w:t>of MHCC97H and PLC/PRF/5 cells</w:t>
      </w:r>
      <w:bookmarkEnd w:id="8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Extracellular acidification rate (ECAR), glycolysis, and glycolytic capacity of MHCC97H and PLC/PRF/5 cells. </w:t>
      </w:r>
      <w:r>
        <w:rPr>
          <w:rFonts w:ascii="Arial" w:hAnsi="Arial" w:cs="Arial" w:hint="eastAsia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Long-term cell growth assays for MHCC97H and PLC/PRF/5 cells treated with tigecycline and 2-Deoxy-D-glucose (2-DG). Data are mean ± SEM. Unpaired two-sided t-test.</w:t>
      </w:r>
    </w:p>
    <w:p w14:paraId="3AA228E8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</w:p>
    <w:p w14:paraId="7A082059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13 Knockdown of </w:t>
      </w:r>
      <w:r>
        <w:rPr>
          <w:rFonts w:ascii="Arial" w:hAnsi="Arial" w:cs="Arial"/>
          <w:b/>
          <w:bCs/>
          <w:i/>
          <w:iCs/>
          <w:sz w:val="22"/>
          <w:szCs w:val="22"/>
        </w:rPr>
        <w:t>SHMT2</w:t>
      </w:r>
      <w:r>
        <w:rPr>
          <w:rFonts w:ascii="Arial" w:hAnsi="Arial" w:cs="Arial"/>
          <w:b/>
          <w:bCs/>
          <w:sz w:val="22"/>
          <w:szCs w:val="22"/>
        </w:rPr>
        <w:t xml:space="preserve"> decreased oxidative phosphorylation in tigecycline-insensitive cells with treatment of tigecycline.</w:t>
      </w:r>
    </w:p>
    <w:p w14:paraId="24CDEEE5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Western blot analyses of SHMT2 and oxidative phosphorylation-related genes for MHCC97H and PLC/PRF/5 cells that were transfected with </w:t>
      </w:r>
      <w:r>
        <w:rPr>
          <w:rFonts w:ascii="Arial" w:hAnsi="Arial" w:cs="Arial"/>
          <w:i/>
          <w:iCs/>
          <w:sz w:val="22"/>
          <w:szCs w:val="22"/>
        </w:rPr>
        <w:t>SHMT2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shRNAs</w:t>
      </w:r>
      <w:proofErr w:type="spellEnd"/>
      <w:r>
        <w:rPr>
          <w:rFonts w:ascii="Arial" w:hAnsi="Arial" w:cs="Arial"/>
          <w:sz w:val="22"/>
          <w:szCs w:val="22"/>
        </w:rPr>
        <w:t xml:space="preserve"> and treated with tigecycline. 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Oxygen consumption rate (OCR), basal OCR, maximal respiration, and ATP production of MHCC97H and PLC/PRF/5 cells. </w:t>
      </w:r>
    </w:p>
    <w:p w14:paraId="0B5284B6" w14:textId="77777777" w:rsidR="00384875" w:rsidRDefault="00384875" w:rsidP="00384875">
      <w:pPr>
        <w:rPr>
          <w:rFonts w:ascii="Arial" w:hAnsi="Arial" w:cs="Arial"/>
          <w:sz w:val="22"/>
          <w:szCs w:val="22"/>
          <w:highlight w:val="cyan"/>
        </w:rPr>
      </w:pPr>
    </w:p>
    <w:p w14:paraId="77B9F276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14 IHC staining of MHCC97H subcutaneous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tumour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tissues.</w:t>
      </w:r>
    </w:p>
    <w:p w14:paraId="3397897C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Body weight of mice for each group. 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Tumour</w:t>
      </w:r>
      <w:proofErr w:type="spellEnd"/>
      <w:r>
        <w:rPr>
          <w:rFonts w:ascii="Arial" w:hAnsi="Arial" w:cs="Arial"/>
          <w:sz w:val="22"/>
          <w:szCs w:val="22"/>
        </w:rPr>
        <w:t xml:space="preserve"> weight. </w:t>
      </w:r>
      <w:r>
        <w:rPr>
          <w:rFonts w:ascii="Arial" w:hAnsi="Arial" w:cs="Arial" w:hint="eastAsia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Representative staining for Ki67, p-ERK1/2, MTCO2, ATP6, and CYTB are shown. </w:t>
      </w:r>
      <w:r>
        <w:rPr>
          <w:rFonts w:ascii="Arial" w:hAnsi="Arial" w:cs="Arial" w:hint="eastAsia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H scores of IHC staining. n=6. Scale bar=100μM. Data are mean ± SEM. Unpaired two-sided t-test.</w:t>
      </w:r>
    </w:p>
    <w:p w14:paraId="5782342F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</w:p>
    <w:p w14:paraId="3918DC9F" w14:textId="77777777" w:rsidR="00384875" w:rsidRDefault="00384875" w:rsidP="00384875">
      <w:pPr>
        <w:rPr>
          <w:rFonts w:ascii="Arial" w:eastAsia="SimSun" w:hAnsi="Arial" w:cs="Arial"/>
          <w:b/>
          <w:bCs/>
          <w:color w:val="2E30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>Supplemen</w:t>
      </w:r>
      <w:r>
        <w:rPr>
          <w:rFonts w:ascii="Arial" w:hAnsi="Arial" w:cs="Arial" w:hint="eastAsia"/>
          <w:b/>
          <w:bCs/>
          <w:sz w:val="22"/>
          <w:szCs w:val="22"/>
        </w:rPr>
        <w:t>tary</w:t>
      </w:r>
      <w:r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 w:hint="eastAsia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15 Blocking EGFR-ERK1/2-MYC cascade sensitizes subcutaneous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tumour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to tigecycline in i</w:t>
      </w:r>
      <w:r>
        <w:rPr>
          <w:rFonts w:ascii="Arial" w:eastAsia="SimSun" w:hAnsi="Arial" w:cs="Arial"/>
          <w:b/>
          <w:bCs/>
          <w:color w:val="2E3033"/>
          <w:sz w:val="22"/>
          <w:szCs w:val="22"/>
          <w:shd w:val="clear" w:color="auto" w:fill="FFFFFF"/>
        </w:rPr>
        <w:t>mmune-competent mice.</w:t>
      </w:r>
    </w:p>
    <w:p w14:paraId="09D488AC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b/>
          <w:bCs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 xml:space="preserve"> Body weight of mice for each group. </w:t>
      </w:r>
      <w:r>
        <w:rPr>
          <w:rFonts w:ascii="Arial" w:hAnsi="Arial" w:cs="Arial" w:hint="eastAsia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IHC analyses of F4/80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(a marker of macrophages) cells. </w:t>
      </w:r>
      <w:bookmarkStart w:id="9" w:name="OLE_LINK43"/>
      <w:r>
        <w:rPr>
          <w:rFonts w:ascii="Arial" w:hAnsi="Arial" w:cs="Arial"/>
          <w:sz w:val="22"/>
          <w:szCs w:val="22"/>
        </w:rPr>
        <w:t>Each group counted 12 high magnification fields.</w:t>
      </w:r>
      <w:bookmarkEnd w:id="9"/>
      <w:r>
        <w:rPr>
          <w:rFonts w:ascii="Arial" w:hAnsi="Arial" w:cs="Arial"/>
          <w:sz w:val="22"/>
          <w:szCs w:val="22"/>
        </w:rPr>
        <w:t xml:space="preserve"> Data are mean ± SEM. Unpaired two-sided t-test.</w:t>
      </w:r>
    </w:p>
    <w:p w14:paraId="398BD7D8" w14:textId="77777777" w:rsidR="00384875" w:rsidRDefault="00384875" w:rsidP="00384875">
      <w:pPr>
        <w:rPr>
          <w:rFonts w:ascii="Arial" w:hAnsi="Arial" w:cs="Arial"/>
          <w:sz w:val="22"/>
          <w:szCs w:val="22"/>
        </w:rPr>
      </w:pPr>
    </w:p>
    <w:p w14:paraId="44E45D7F" w14:textId="77777777" w:rsidR="00384875" w:rsidRDefault="00384875" w:rsidP="00384875"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Table 1. List of 26 genes related to mitochondrial translation.</w:t>
      </w:r>
    </w:p>
    <w:p w14:paraId="07E3BDC9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</w:p>
    <w:p w14:paraId="46F48A08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Table 2. Univariate and multivariate analyses for the protein levels of GFM1 and clinicopathological features associated with overall survival and recurrence in 243 patients with HCC.</w:t>
      </w:r>
    </w:p>
    <w:p w14:paraId="2E602FB9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</w:p>
    <w:p w14:paraId="3B138561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Table 3. Univariate and multivariate analyses for the protein levels of MRPS23 and clinicopathological features associated with overall survival and recurrence in 243 patients with HCC.</w:t>
      </w:r>
    </w:p>
    <w:p w14:paraId="76F0A46A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</w:p>
    <w:p w14:paraId="08E06FF8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Table 4. Univariate and multivariate analyses for the protein levels of MRPL4 and clinicopathological features associated with overall survival and recurrence in 243 patients with HCC.</w:t>
      </w:r>
    </w:p>
    <w:p w14:paraId="25344181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</w:p>
    <w:p w14:paraId="60C1C57B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Table 5. List of differentially expressed genes (DEGs) of the tigecycline group versus control group in MHCC97H cells.</w:t>
      </w:r>
    </w:p>
    <w:p w14:paraId="04C1F4CD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</w:p>
    <w:p w14:paraId="1FD90C47" w14:textId="77777777" w:rsidR="00384875" w:rsidRDefault="00384875" w:rsidP="003848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Table 6. List of differentially expressed genes (DEGs) of the tigecycline group versus control group in PLC/PRF/5 cells.</w:t>
      </w:r>
    </w:p>
    <w:p w14:paraId="6CDD1026" w14:textId="77777777" w:rsidR="00192858" w:rsidRDefault="00192858"/>
    <w:sectPr w:rsidR="0019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75"/>
    <w:rsid w:val="00192858"/>
    <w:rsid w:val="0038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95A5"/>
  <w15:chartTrackingRefBased/>
  <w15:docId w15:val="{FCA8AB16-B9FA-4BE2-9ABF-BA91E412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75"/>
    <w:pPr>
      <w:widowControl w:val="0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/LenovoSoftstore/Install/wangyiyoudaocidian/8.10.3.0/resultui/htm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2022-03-25T19:13:00Z</dcterms:created>
  <dcterms:modified xsi:type="dcterms:W3CDTF">2022-03-25T19:13:00Z</dcterms:modified>
</cp:coreProperties>
</file>