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5142F" w14:textId="77777777" w:rsidR="00F6742A" w:rsidRDefault="00F8409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Supplementary Information</w:t>
      </w:r>
    </w:p>
    <w:p w14:paraId="54643101" w14:textId="77777777" w:rsidR="00F6742A" w:rsidRDefault="00F8409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Predicting European Cities’ Climate Mitigation Performance using Machine Learning</w:t>
      </w:r>
    </w:p>
    <w:p w14:paraId="22B8DCB7" w14:textId="77777777" w:rsidR="00F6742A" w:rsidRDefault="00F6742A">
      <w:pPr>
        <w:ind w:left="720"/>
        <w:rPr>
          <w:rFonts w:ascii="Times New Roman" w:eastAsia="Times New Roman" w:hAnsi="Times New Roman" w:cs="Times New Roman"/>
          <w:b/>
        </w:rPr>
      </w:pPr>
    </w:p>
    <w:p w14:paraId="28F81ACB" w14:textId="77777777" w:rsidR="00F6742A" w:rsidRDefault="00F8409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Angel Hsu</w:t>
      </w:r>
      <w:r>
        <w:rPr>
          <w:rFonts w:ascii="Times New Roman" w:eastAsia="Times New Roman" w:hAnsi="Times New Roman" w:cs="Times New Roman"/>
          <w:vertAlign w:val="superscript"/>
        </w:rPr>
        <w:t>1,2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Xuewei</w:t>
      </w:r>
      <w:proofErr w:type="spellEnd"/>
      <w:r>
        <w:rPr>
          <w:rFonts w:ascii="Times New Roman" w:eastAsia="Times New Roman" w:hAnsi="Times New Roman" w:cs="Times New Roman"/>
        </w:rPr>
        <w:t xml:space="preserve"> Wang</w:t>
      </w:r>
      <w:r>
        <w:rPr>
          <w:rFonts w:ascii="Times New Roman" w:eastAsia="Times New Roman" w:hAnsi="Times New Roman" w:cs="Times New Roman"/>
          <w:vertAlign w:val="superscript"/>
        </w:rPr>
        <w:t>1,2</w:t>
      </w:r>
      <w:r>
        <w:rPr>
          <w:rFonts w:ascii="Times New Roman" w:eastAsia="Times New Roman" w:hAnsi="Times New Roman" w:cs="Times New Roman"/>
        </w:rPr>
        <w:t>, Jonas Tan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, Wayne Toh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</w:rPr>
        <w:t>Nihit</w:t>
      </w:r>
      <w:proofErr w:type="spellEnd"/>
      <w:r>
        <w:rPr>
          <w:rFonts w:ascii="Times New Roman" w:eastAsia="Times New Roman" w:hAnsi="Times New Roman" w:cs="Times New Roman"/>
        </w:rPr>
        <w:t xml:space="preserve"> Goyal</w:t>
      </w:r>
      <w:r>
        <w:rPr>
          <w:rFonts w:ascii="Times New Roman" w:eastAsia="Times New Roman" w:hAnsi="Times New Roman" w:cs="Times New Roman"/>
          <w:vertAlign w:val="superscript"/>
        </w:rPr>
        <w:t>4</w:t>
      </w:r>
    </w:p>
    <w:p w14:paraId="5128AE12" w14:textId="77777777" w:rsidR="00F6742A" w:rsidRDefault="00F8409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Department of </w:t>
      </w:r>
      <w:r>
        <w:rPr>
          <w:rFonts w:ascii="Times New Roman" w:eastAsia="Times New Roman" w:hAnsi="Times New Roman" w:cs="Times New Roman"/>
        </w:rPr>
        <w:t>Public Policy, University of North Carolina-Chapel Hill, Abernethy Hall, Chapel Hill, NC, 27599</w:t>
      </w:r>
    </w:p>
    <w:p w14:paraId="20AAB797" w14:textId="77777777" w:rsidR="00F6742A" w:rsidRDefault="00F8409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Data-Driven </w:t>
      </w:r>
      <w:proofErr w:type="spellStart"/>
      <w:r>
        <w:rPr>
          <w:rFonts w:ascii="Times New Roman" w:eastAsia="Times New Roman" w:hAnsi="Times New Roman" w:cs="Times New Roman"/>
        </w:rPr>
        <w:t>EnviroLab</w:t>
      </w:r>
      <w:proofErr w:type="spellEnd"/>
      <w:r>
        <w:rPr>
          <w:rFonts w:ascii="Times New Roman" w:eastAsia="Times New Roman" w:hAnsi="Times New Roman" w:cs="Times New Roman"/>
        </w:rPr>
        <w:t>, University of North Carolina-Chapel Hill, Chapel Hill, NC 27599</w:t>
      </w:r>
    </w:p>
    <w:p w14:paraId="5051E788" w14:textId="77777777" w:rsidR="00F6742A" w:rsidRDefault="00F8409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Yale-NUS College, Singapore, 10 College Ave W, 138609</w:t>
      </w:r>
    </w:p>
    <w:p w14:paraId="712C37C7" w14:textId="77777777" w:rsidR="00F6742A" w:rsidRDefault="00F8409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>Faculty of Techn</w:t>
      </w:r>
      <w:r>
        <w:rPr>
          <w:rFonts w:ascii="Times New Roman" w:eastAsia="Times New Roman" w:hAnsi="Times New Roman" w:cs="Times New Roman"/>
        </w:rPr>
        <w:t xml:space="preserve">ology, Policy and Management, TU Delft, Building 31 </w:t>
      </w:r>
      <w:proofErr w:type="spellStart"/>
      <w:r>
        <w:rPr>
          <w:rFonts w:ascii="Times New Roman" w:eastAsia="Times New Roman" w:hAnsi="Times New Roman" w:cs="Times New Roman"/>
        </w:rPr>
        <w:t>Jaffalaan</w:t>
      </w:r>
      <w:proofErr w:type="spellEnd"/>
      <w:r>
        <w:rPr>
          <w:rFonts w:ascii="Times New Roman" w:eastAsia="Times New Roman" w:hAnsi="Times New Roman" w:cs="Times New Roman"/>
        </w:rPr>
        <w:t xml:space="preserve"> 5, 2628 BX Delft, Netherlands</w:t>
      </w:r>
    </w:p>
    <w:p w14:paraId="4864B24C" w14:textId="77777777" w:rsidR="00F6742A" w:rsidRDefault="00F6742A">
      <w:pPr>
        <w:jc w:val="center"/>
        <w:rPr>
          <w:rFonts w:ascii="Times New Roman" w:eastAsia="Times New Roman" w:hAnsi="Times New Roman" w:cs="Times New Roman"/>
        </w:rPr>
      </w:pPr>
    </w:p>
    <w:p w14:paraId="5A18E1C1" w14:textId="77777777" w:rsidR="00F6742A" w:rsidRDefault="00F6742A">
      <w:pPr>
        <w:jc w:val="center"/>
        <w:rPr>
          <w:rFonts w:ascii="Calibri" w:eastAsia="Calibri" w:hAnsi="Calibri" w:cs="Calibri"/>
        </w:rPr>
      </w:pPr>
    </w:p>
    <w:p w14:paraId="07998248" w14:textId="77777777" w:rsidR="00F6742A" w:rsidRDefault="00F6742A">
      <w:pPr>
        <w:jc w:val="center"/>
        <w:rPr>
          <w:rFonts w:ascii="Calibri" w:eastAsia="Calibri" w:hAnsi="Calibri" w:cs="Calibri"/>
        </w:rPr>
      </w:pPr>
    </w:p>
    <w:p w14:paraId="2727BD7A" w14:textId="77777777" w:rsidR="00F6742A" w:rsidRDefault="00F8409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08E2CDB" wp14:editId="395B7F76">
            <wp:extent cx="5943600" cy="36703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CC970" w14:textId="77777777" w:rsidR="00F6742A" w:rsidRDefault="00F840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S1.</w:t>
      </w:r>
      <w:r>
        <w:rPr>
          <w:rFonts w:ascii="Times New Roman" w:eastAsia="Times New Roman" w:hAnsi="Times New Roman" w:cs="Times New Roman"/>
        </w:rPr>
        <w:t xml:space="preserve"> Comparison of logged emissions data points between the two primary self-reported </w:t>
      </w:r>
      <w:proofErr w:type="gramStart"/>
      <w:r>
        <w:rPr>
          <w:rFonts w:ascii="Times New Roman" w:eastAsia="Times New Roman" w:hAnsi="Times New Roman" w:cs="Times New Roman"/>
        </w:rPr>
        <w:t>emissions  data</w:t>
      </w:r>
      <w:proofErr w:type="gramEnd"/>
      <w:r>
        <w:rPr>
          <w:rFonts w:ascii="Times New Roman" w:eastAsia="Times New Roman" w:hAnsi="Times New Roman" w:cs="Times New Roman"/>
        </w:rPr>
        <w:t xml:space="preserve"> from Kona et al. (2021) and the EU Covenant of Mayo</w:t>
      </w:r>
      <w:r>
        <w:rPr>
          <w:rFonts w:ascii="Times New Roman" w:eastAsia="Times New Roman" w:hAnsi="Times New Roman" w:cs="Times New Roman"/>
        </w:rPr>
        <w:t xml:space="preserve">rs for Climate and Energy website. Where a city had self-reported emissions data in both Kona et al. (2021) and the </w:t>
      </w:r>
      <w:proofErr w:type="spellStart"/>
      <w:r>
        <w:rPr>
          <w:rFonts w:ascii="Times New Roman" w:eastAsia="Times New Roman" w:hAnsi="Times New Roman" w:cs="Times New Roman"/>
        </w:rPr>
        <w:t>EUCoM</w:t>
      </w:r>
      <w:proofErr w:type="spellEnd"/>
      <w:r>
        <w:rPr>
          <w:rFonts w:ascii="Times New Roman" w:eastAsia="Times New Roman" w:hAnsi="Times New Roman" w:cs="Times New Roman"/>
        </w:rPr>
        <w:t xml:space="preserve"> website for the same years, we prioritized data from Kona et al. (2021), since they provide a series of validation and checks on these</w:t>
      </w:r>
      <w:r>
        <w:rPr>
          <w:rFonts w:ascii="Times New Roman" w:eastAsia="Times New Roman" w:hAnsi="Times New Roman" w:cs="Times New Roman"/>
        </w:rPr>
        <w:t xml:space="preserve"> data.</w:t>
      </w:r>
    </w:p>
    <w:p w14:paraId="2BE8988B" w14:textId="77777777" w:rsidR="00F6742A" w:rsidRDefault="00F6742A"/>
    <w:p w14:paraId="1530D195" w14:textId="77777777" w:rsidR="00F6742A" w:rsidRDefault="00F84096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0635AAA9" wp14:editId="53E0D23C">
            <wp:extent cx="5829300" cy="42005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9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506BE" w14:textId="77777777" w:rsidR="00F6742A" w:rsidRDefault="00F84096">
      <w:pPr>
        <w:spacing w:after="160" w:line="259" w:lineRule="auto"/>
        <w:jc w:val="center"/>
      </w:pPr>
      <w:r>
        <w:rPr>
          <w:rFonts w:ascii="Times New Roman" w:eastAsia="Times New Roman" w:hAnsi="Times New Roman" w:cs="Times New Roman"/>
          <w:b/>
        </w:rPr>
        <w:t>Figure S2</w:t>
      </w:r>
      <w:r>
        <w:rPr>
          <w:rFonts w:ascii="Times New Roman" w:eastAsia="Times New Roman" w:hAnsi="Times New Roman" w:cs="Times New Roman"/>
        </w:rPr>
        <w:t xml:space="preserve">. Comparison of city boundaries from OpenStreetMap (yellow polygons) </w:t>
      </w:r>
      <w:proofErr w:type="spellStart"/>
      <w:r>
        <w:rPr>
          <w:rFonts w:ascii="Times New Roman" w:eastAsia="Times New Roman" w:hAnsi="Times New Roman" w:cs="Times New Roman"/>
        </w:rPr>
        <w:t>v.s</w:t>
      </w:r>
      <w:proofErr w:type="spellEnd"/>
      <w:r>
        <w:rPr>
          <w:rFonts w:ascii="Times New Roman" w:eastAsia="Times New Roman" w:hAnsi="Times New Roman" w:cs="Times New Roman"/>
        </w:rPr>
        <w:t>. LAU Units (black polygons) in Portugal.</w:t>
      </w:r>
    </w:p>
    <w:p w14:paraId="494050AF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2EE3484" wp14:editId="37619B4C">
            <wp:extent cx="5943600" cy="53594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4231D" w14:textId="77777777" w:rsidR="00F6742A" w:rsidRDefault="00F6742A">
      <w:pPr>
        <w:jc w:val="right"/>
        <w:rPr>
          <w:rFonts w:ascii="Times New Roman" w:eastAsia="Times New Roman" w:hAnsi="Times New Roman" w:cs="Times New Roman"/>
        </w:rPr>
      </w:pPr>
    </w:p>
    <w:p w14:paraId="73A3EBB2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S3. </w:t>
      </w:r>
      <w:r>
        <w:rPr>
          <w:rFonts w:ascii="Times New Roman" w:eastAsia="Times New Roman" w:hAnsi="Times New Roman" w:cs="Times New Roman"/>
        </w:rPr>
        <w:t>Overview of methodological workflow and data processing steps. Source: authors.</w:t>
      </w:r>
    </w:p>
    <w:p w14:paraId="7295F589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7DF97BEE" w14:textId="77777777" w:rsidR="00F6742A" w:rsidRDefault="00F84096">
      <w:pPr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noProof/>
          <w:u w:val="single"/>
        </w:rPr>
        <w:lastRenderedPageBreak/>
        <w:drawing>
          <wp:inline distT="114300" distB="114300" distL="114300" distR="114300" wp14:anchorId="368F8974" wp14:editId="3B98EE9F">
            <wp:extent cx="5943600" cy="5943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460B4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S4. </w:t>
      </w:r>
      <w:r>
        <w:rPr>
          <w:rFonts w:ascii="Times New Roman" w:eastAsia="Times New Roman" w:hAnsi="Times New Roman" w:cs="Times New Roman"/>
        </w:rPr>
        <w:t xml:space="preserve">Scatterplots comparing self-reported emissions and emissions predicted by the model for both training (80 percent) and test (20 percent) datasets in both normal and log space. Panel a shows self-reported emissions compared to predicted emissions in normal </w:t>
      </w:r>
      <w:r>
        <w:rPr>
          <w:rFonts w:ascii="Times New Roman" w:eastAsia="Times New Roman" w:hAnsi="Times New Roman" w:cs="Times New Roman"/>
        </w:rPr>
        <w:t>space for the training dataset; Panel b shows self-reported emissions compared to predicted emissions in normal space for the test dataset; Panel c shows self-reported emissions compared to predicted emissions in log space for the training dataset; and Pan</w:t>
      </w:r>
      <w:r>
        <w:rPr>
          <w:rFonts w:ascii="Times New Roman" w:eastAsia="Times New Roman" w:hAnsi="Times New Roman" w:cs="Times New Roman"/>
        </w:rPr>
        <w:t xml:space="preserve">el d shows self-reported emissions compared to predicted emissions in log space for the test dataset. </w:t>
      </w:r>
    </w:p>
    <w:p w14:paraId="13CED45A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00B536F3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4309A8DF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5072E8A" wp14:editId="2F9149BD">
            <wp:extent cx="5943600" cy="3274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55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04D60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S5. </w:t>
      </w:r>
      <w:r>
        <w:rPr>
          <w:rFonts w:ascii="Times New Roman" w:eastAsia="Times New Roman" w:hAnsi="Times New Roman" w:cs="Times New Roman"/>
        </w:rPr>
        <w:t xml:space="preserve">Scatterplots comparing self-reported emissions and emissions predicted by the model for a) ambitious (n=3,495) vs. b) unambitious </w:t>
      </w:r>
      <w:proofErr w:type="spellStart"/>
      <w:r>
        <w:rPr>
          <w:rFonts w:ascii="Times New Roman" w:eastAsia="Times New Roman" w:hAnsi="Times New Roman" w:cs="Times New Roman"/>
        </w:rPr>
        <w:t>EUCoM</w:t>
      </w:r>
      <w:proofErr w:type="spellEnd"/>
      <w:r>
        <w:rPr>
          <w:rFonts w:ascii="Times New Roman" w:eastAsia="Times New Roman" w:hAnsi="Times New Roman" w:cs="Times New Roman"/>
        </w:rPr>
        <w:t xml:space="preserve"> cities (n=2,013) in log space. Ambitious cities are defined as those that have committed to a 2020 emissions reduction t</w:t>
      </w:r>
      <w:r>
        <w:rPr>
          <w:rFonts w:ascii="Times New Roman" w:eastAsia="Times New Roman" w:hAnsi="Times New Roman" w:cs="Times New Roman"/>
        </w:rPr>
        <w:t xml:space="preserve">arget that exceeds that of the </w:t>
      </w:r>
      <w:proofErr w:type="gramStart"/>
      <w:r>
        <w:rPr>
          <w:rFonts w:ascii="Times New Roman" w:eastAsia="Times New Roman" w:hAnsi="Times New Roman" w:cs="Times New Roman"/>
        </w:rPr>
        <w:t>EU as a whole</w:t>
      </w:r>
      <w:proofErr w:type="gramEnd"/>
      <w:r>
        <w:rPr>
          <w:rFonts w:ascii="Times New Roman" w:eastAsia="Times New Roman" w:hAnsi="Times New Roman" w:cs="Times New Roman"/>
        </w:rPr>
        <w:t xml:space="preserve"> (greater than 20 percent), while unambitious cities are those that have only pledged the minimum consistent with the EU 20 percent reduction target.</w:t>
      </w:r>
    </w:p>
    <w:p w14:paraId="74C5436C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4EB8877C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3C696D2" wp14:editId="2494FB37">
            <wp:extent cx="5943600" cy="4381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286A0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S6. </w:t>
      </w:r>
      <w:r>
        <w:rPr>
          <w:rFonts w:ascii="Times New Roman" w:eastAsia="Times New Roman" w:hAnsi="Times New Roman" w:cs="Times New Roman"/>
        </w:rPr>
        <w:t>Histograms comparing attributes of the study’s t</w:t>
      </w:r>
      <w:r>
        <w:rPr>
          <w:rFonts w:ascii="Times New Roman" w:eastAsia="Times New Roman" w:hAnsi="Times New Roman" w:cs="Times New Roman"/>
        </w:rPr>
        <w:t xml:space="preserve">hree groups of cities 1) reporting (n=5,628); participating (n=1,936) and external cities (n=39,817). </w:t>
      </w:r>
      <w:proofErr w:type="spellStart"/>
      <w:r>
        <w:rPr>
          <w:rFonts w:ascii="Times New Roman" w:eastAsia="Times New Roman" w:hAnsi="Times New Roman" w:cs="Times New Roman"/>
        </w:rPr>
        <w:t>Krustal-wallis</w:t>
      </w:r>
      <w:proofErr w:type="spellEnd"/>
      <w:r>
        <w:rPr>
          <w:rFonts w:ascii="Times New Roman" w:eastAsia="Times New Roman" w:hAnsi="Times New Roman" w:cs="Times New Roman"/>
        </w:rPr>
        <w:t xml:space="preserve"> test statistics and significance comparing differences in group means reported in the top right-hand corner of each panel. </w:t>
      </w:r>
    </w:p>
    <w:p w14:paraId="65637526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0C10B067" w14:textId="77777777" w:rsidR="005865D2" w:rsidRDefault="005865D2">
      <w:pPr>
        <w:jc w:val="both"/>
        <w:rPr>
          <w:rFonts w:ascii="Times New Roman" w:eastAsia="Times New Roman" w:hAnsi="Times New Roman" w:cs="Times New Roman"/>
        </w:rPr>
      </w:pPr>
    </w:p>
    <w:p w14:paraId="431DC64A" w14:textId="22BB759A" w:rsidR="005865D2" w:rsidRDefault="005865D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027B6D4" wp14:editId="6E321EB2">
            <wp:extent cx="5943600" cy="2971800"/>
            <wp:effectExtent l="0" t="0" r="0" b="0"/>
            <wp:docPr id="8" name="Picture 8" descr="A picture containing text, map, tree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ap, tree, differ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5D2">
        <w:rPr>
          <w:rFonts w:ascii="Times New Roman" w:eastAsia="Times New Roman" w:hAnsi="Times New Roman" w:cs="Times New Roman"/>
          <w:b/>
          <w:bCs/>
        </w:rPr>
        <w:t>Figure S7.</w:t>
      </w:r>
      <w:r>
        <w:rPr>
          <w:rFonts w:ascii="Times New Roman" w:eastAsia="Times New Roman" w:hAnsi="Times New Roman" w:cs="Times New Roman"/>
        </w:rPr>
        <w:t xml:space="preserve"> Comparisons and validation of the predicted emissions data in our study </w:t>
      </w:r>
      <w:r w:rsidR="00F84096">
        <w:rPr>
          <w:rFonts w:ascii="Times New Roman" w:eastAsia="Times New Roman" w:hAnsi="Times New Roman" w:cs="Times New Roman"/>
        </w:rPr>
        <w:t xml:space="preserve">and other studies estimating city carbon emissions Moran et al. (2022) and </w:t>
      </w:r>
      <w:proofErr w:type="spellStart"/>
      <w:r w:rsidR="00F84096">
        <w:rPr>
          <w:rFonts w:ascii="Times New Roman" w:eastAsia="Times New Roman" w:hAnsi="Times New Roman" w:cs="Times New Roman"/>
        </w:rPr>
        <w:t>Nangini</w:t>
      </w:r>
      <w:proofErr w:type="spellEnd"/>
      <w:r w:rsidR="00F84096">
        <w:rPr>
          <w:rFonts w:ascii="Times New Roman" w:eastAsia="Times New Roman" w:hAnsi="Times New Roman" w:cs="Times New Roman"/>
        </w:rPr>
        <w:t xml:space="preserve"> et al. (2019), and other datasets (Oda, 2020; and Kona et al.’s (2021) harmonized </w:t>
      </w:r>
      <w:proofErr w:type="spellStart"/>
      <w:r w:rsidR="00F84096">
        <w:rPr>
          <w:rFonts w:ascii="Times New Roman" w:eastAsia="Times New Roman" w:hAnsi="Times New Roman" w:cs="Times New Roman"/>
        </w:rPr>
        <w:t>EUCoM</w:t>
      </w:r>
      <w:proofErr w:type="spellEnd"/>
      <w:r w:rsidR="00F84096">
        <w:rPr>
          <w:rFonts w:ascii="Times New Roman" w:eastAsia="Times New Roman" w:hAnsi="Times New Roman" w:cs="Times New Roman"/>
        </w:rPr>
        <w:t xml:space="preserve"> dataset.</w:t>
      </w:r>
    </w:p>
    <w:p w14:paraId="1F6E1337" w14:textId="77777777" w:rsidR="00F84096" w:rsidRDefault="00F84096">
      <w:pPr>
        <w:jc w:val="both"/>
        <w:rPr>
          <w:rFonts w:ascii="Times New Roman" w:eastAsia="Times New Roman" w:hAnsi="Times New Roman" w:cs="Times New Roman"/>
        </w:rPr>
      </w:pPr>
    </w:p>
    <w:p w14:paraId="33922885" w14:textId="13D08F7F" w:rsidR="00F6742A" w:rsidRDefault="00780C5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7F89AE" wp14:editId="5EE0D720">
            <wp:extent cx="5943600" cy="4457700"/>
            <wp:effectExtent l="0" t="0" r="0" b="0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8576" w14:textId="08C42248" w:rsidR="00780C52" w:rsidRDefault="00780C52">
      <w:pPr>
        <w:jc w:val="both"/>
        <w:rPr>
          <w:rFonts w:ascii="Times New Roman" w:eastAsia="Times New Roman" w:hAnsi="Times New Roman" w:cs="Times New Roman"/>
        </w:rPr>
      </w:pPr>
      <w:r w:rsidRPr="00780C52">
        <w:rPr>
          <w:rFonts w:ascii="Times New Roman" w:eastAsia="Times New Roman" w:hAnsi="Times New Roman" w:cs="Times New Roman"/>
          <w:b/>
          <w:bCs/>
        </w:rPr>
        <w:lastRenderedPageBreak/>
        <w:t>Figure S</w:t>
      </w:r>
      <w:r w:rsidR="005865D2">
        <w:rPr>
          <w:rFonts w:ascii="Times New Roman" w:eastAsia="Times New Roman" w:hAnsi="Times New Roman" w:cs="Times New Roman"/>
          <w:b/>
          <w:bCs/>
        </w:rPr>
        <w:t>8</w:t>
      </w:r>
      <w:r w:rsidRPr="00780C52"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Mean annual per capita emissions reduction of </w:t>
      </w:r>
      <w:proofErr w:type="spellStart"/>
      <w:r>
        <w:rPr>
          <w:rFonts w:ascii="Times New Roman" w:eastAsia="Times New Roman" w:hAnsi="Times New Roman" w:cs="Times New Roman"/>
        </w:rPr>
        <w:t>EUCoM</w:t>
      </w:r>
      <w:proofErr w:type="spellEnd"/>
      <w:r>
        <w:rPr>
          <w:rFonts w:ascii="Times New Roman" w:eastAsia="Times New Roman" w:hAnsi="Times New Roman" w:cs="Times New Roman"/>
        </w:rPr>
        <w:t xml:space="preserve"> cities versus mean annual per capita emissions trend of all other local administrative units (LAUs), sized by the percentage of total national emissions covered by cities participating in the </w:t>
      </w:r>
      <w:proofErr w:type="spellStart"/>
      <w:r>
        <w:rPr>
          <w:rFonts w:ascii="Times New Roman" w:eastAsia="Times New Roman" w:hAnsi="Times New Roman" w:cs="Times New Roman"/>
        </w:rPr>
        <w:t>EUCoM</w:t>
      </w:r>
      <w:proofErr w:type="spellEnd"/>
      <w:r>
        <w:rPr>
          <w:rFonts w:ascii="Times New Roman" w:eastAsia="Times New Roman" w:hAnsi="Times New Roman" w:cs="Times New Roman"/>
        </w:rPr>
        <w:t>. Points are shaded by country.</w:t>
      </w:r>
    </w:p>
    <w:p w14:paraId="09293782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0D432AC1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64CBEE40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7E7FF9AB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0E9A0EF5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473C8DF7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791F2913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3B77B0C5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79C53A92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1E64FE68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2380AFEE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1AE9F044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1BB31A07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40FA304C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591B9E76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139B0051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Supplementary Table 1.</w:t>
      </w:r>
      <w:r>
        <w:rPr>
          <w:rFonts w:ascii="Times New Roman" w:eastAsia="Times New Roman" w:hAnsi="Times New Roman" w:cs="Times New Roman"/>
        </w:rPr>
        <w:t xml:space="preserve"> Predictor variables included in machine-learning model</w:t>
      </w:r>
    </w:p>
    <w:p w14:paraId="3C67E909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F6742A" w14:paraId="47BB45FC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CE4A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Variable - long name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ECCA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Variable - short name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1B742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Definition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02974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Temporal Resolution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3361D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Spatial Resolution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AA77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Source</w:t>
            </w:r>
          </w:p>
        </w:tc>
      </w:tr>
      <w:tr w:rsidR="00F6742A" w14:paraId="07BA70CF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BB92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Heating and Cooling Degree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C6E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HDD / CDD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5C83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 of monthly-averaged temperature estimates that deviate from a baseline temperature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EF7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2000-2018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6740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0.65x0.5 degree</w:t>
            </w:r>
          </w:p>
          <w:p w14:paraId="2256BA99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(72.15x55 km)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49D5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NASA MERRA-2 - satellite derived and processed</w:t>
            </w:r>
          </w:p>
        </w:tc>
      </w:tr>
      <w:tr w:rsidR="00F6742A" w14:paraId="03D1EBB6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759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Fossil-fuel-based CO2 emissions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8F047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ODIAC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9AE6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Emissions arising from combustion of fos</w:t>
            </w:r>
            <w:r>
              <w:rPr>
                <w:rFonts w:ascii="Times New Roman" w:eastAsia="Times New Roman" w:hAnsi="Times New Roman" w:cs="Times New Roman"/>
              </w:rPr>
              <w:t>sil-fuels, cement production and gas flaring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51DA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2000-2018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E1268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km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DD13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ODIAC (Oda, 2020)</w:t>
            </w:r>
          </w:p>
        </w:tc>
      </w:tr>
      <w:tr w:rsidR="00F6742A" w14:paraId="04BEE887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555F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Fine-particulate air pollution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F674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PM25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8AEC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Exposure to fine particulate air pollution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83DD9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2001-2018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9DEC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~1 km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5CBE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Donkelaar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et al (2020) </w:t>
            </w:r>
          </w:p>
        </w:tc>
      </w:tr>
      <w:tr w:rsidR="00F6742A" w14:paraId="6F1C5A15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2E2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Population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6C7A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388C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Annual interpolated population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1D7D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2000-2020, in 5-year increments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1AF3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km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D49C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CIESIN (2018)</w:t>
            </w:r>
          </w:p>
        </w:tc>
      </w:tr>
      <w:tr w:rsidR="00F6742A" w14:paraId="150F51EB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C9BF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Gross Domestic Product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0707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GDP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66089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Gross Domestic Product per capita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5E89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1990 to 2015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5D6C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km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E628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Kummu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et al., (2018)</w:t>
            </w:r>
          </w:p>
        </w:tc>
      </w:tr>
    </w:tbl>
    <w:p w14:paraId="07C65F7E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604A2450" w14:textId="77777777" w:rsidR="00F6742A" w:rsidRDefault="00F6742A">
      <w:pPr>
        <w:jc w:val="both"/>
        <w:sectPr w:rsidR="00F6742A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75FEC1A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Supplementary Table 2.</w:t>
      </w:r>
      <w:r>
        <w:rPr>
          <w:rFonts w:ascii="Times New Roman" w:eastAsia="Times New Roman" w:hAnsi="Times New Roman" w:cs="Times New Roman"/>
        </w:rPr>
        <w:t xml:space="preserve"> Grid Search Hyperparameters for the emissions prediction model</w:t>
      </w:r>
    </w:p>
    <w:p w14:paraId="55F16F85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3255"/>
        <w:gridCol w:w="3360"/>
      </w:tblGrid>
      <w:tr w:rsidR="00F6742A" w14:paraId="48103F5D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0257F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Parameter 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4D5B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Search Range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37C3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Best Parameter Value</w:t>
            </w:r>
          </w:p>
        </w:tc>
      </w:tr>
      <w:tr w:rsidR="00F6742A" w14:paraId="7D56F713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AB47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max_depth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8A2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1,3,5,8,9,11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C478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F6742A" w14:paraId="6324BC2A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18FB0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min_child_weight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2091D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1,3,5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5D86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6742A" w14:paraId="1D38CE29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72F9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7A86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0.001,0.01,0.05,0.1,0.3,0.5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25C5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</w:t>
            </w:r>
          </w:p>
        </w:tc>
      </w:tr>
      <w:tr w:rsidR="00F6742A" w14:paraId="11B70E8A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BB56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gamma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8DCF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0.5,1,5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278D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</w:t>
            </w:r>
          </w:p>
        </w:tc>
      </w:tr>
      <w:tr w:rsidR="00F6742A" w14:paraId="6FE2A7E5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6E18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nrounds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5DC4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1A3E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</w:tr>
      <w:tr w:rsidR="00F6742A" w14:paraId="63F557F7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E131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early_stopping_rounds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0F4F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22DD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6742A" w14:paraId="48A8D9C1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9D35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objective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EB78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reg:squarederror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1460B" w14:textId="77777777" w:rsidR="00F6742A" w:rsidRDefault="00F8409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reg:squarederror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"</w:t>
            </w:r>
          </w:p>
        </w:tc>
      </w:tr>
    </w:tbl>
    <w:p w14:paraId="10B69F14" w14:textId="77777777" w:rsidR="00F6742A" w:rsidRDefault="00F6742A">
      <w:pPr>
        <w:jc w:val="both"/>
        <w:rPr>
          <w:rFonts w:ascii="Times New Roman" w:eastAsia="Times New Roman" w:hAnsi="Times New Roman" w:cs="Times New Roman"/>
          <w:b/>
        </w:rPr>
      </w:pPr>
    </w:p>
    <w:p w14:paraId="49016D33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Supplementary Table 3. </w:t>
      </w:r>
      <w:r>
        <w:rPr>
          <w:rFonts w:ascii="Times New Roman" w:eastAsia="Times New Roman" w:hAnsi="Times New Roman" w:cs="Times New Roman"/>
        </w:rPr>
        <w:t>Grid Search Hyperparameters for comparison models</w:t>
      </w:r>
    </w:p>
    <w:tbl>
      <w:tblPr>
        <w:tblStyle w:val="a1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8"/>
        <w:gridCol w:w="2310"/>
        <w:gridCol w:w="1707"/>
        <w:gridCol w:w="3214"/>
      </w:tblGrid>
      <w:tr w:rsidR="00F6742A" w14:paraId="411A5631" w14:textId="77777777">
        <w:trPr>
          <w:trHeight w:val="7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1A7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Model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E1D85" w14:textId="77777777" w:rsidR="00F6742A" w:rsidRDefault="00F840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Parameter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4132" w14:textId="77777777" w:rsidR="00F6742A" w:rsidRDefault="00F840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Search Range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4F8C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Best Parameter Value</w:t>
            </w:r>
          </w:p>
          <w:p w14:paraId="0DC7B292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F6742A" w14:paraId="48835BA5" w14:textId="77777777">
        <w:trPr>
          <w:trHeight w:val="500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76C2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Random Forest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CBF7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mtry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944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3,5,7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4D1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6742A" w14:paraId="414E9B70" w14:textId="77777777">
        <w:trPr>
          <w:trHeight w:val="50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9417" w14:textId="77777777" w:rsidR="00F6742A" w:rsidRDefault="00F67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13DA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min.node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.size</w:t>
            </w:r>
            <w:proofErr w:type="spellEnd"/>
          </w:p>
        </w:tc>
        <w:tc>
          <w:tcPr>
            <w:tcW w:w="1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F17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1,3,5</w:t>
            </w:r>
          </w:p>
        </w:tc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0181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6742A" w14:paraId="7C2CC6E3" w14:textId="77777777">
        <w:trPr>
          <w:trHeight w:val="50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EEE7" w14:textId="77777777" w:rsidR="00F6742A" w:rsidRDefault="00F67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2FE3E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num.trees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060C6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540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</w:tr>
      <w:tr w:rsidR="00F6742A" w14:paraId="468523E1" w14:textId="77777777">
        <w:trPr>
          <w:trHeight w:val="50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DD76" w14:textId="77777777" w:rsidR="00F6742A" w:rsidRDefault="00F67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E065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splitrule</w:t>
            </w:r>
            <w:proofErr w:type="spellEnd"/>
          </w:p>
        </w:tc>
        <w:tc>
          <w:tcPr>
            <w:tcW w:w="1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451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"variance"</w:t>
            </w:r>
          </w:p>
        </w:tc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E78E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"variance"</w:t>
            </w:r>
          </w:p>
        </w:tc>
      </w:tr>
      <w:tr w:rsidR="00F6742A" w14:paraId="5C532369" w14:textId="77777777">
        <w:trPr>
          <w:trHeight w:val="500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E3ACA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SVM*</w:t>
            </w:r>
          </w:p>
        </w:tc>
        <w:tc>
          <w:tcPr>
            <w:tcW w:w="231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23F3C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Cost</w:t>
            </w:r>
          </w:p>
        </w:tc>
        <w:tc>
          <w:tcPr>
            <w:tcW w:w="1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0B159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0.5, 1,5,7,10,15</w:t>
            </w:r>
          </w:p>
        </w:tc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60EC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F6742A" w14:paraId="51E67134" w14:textId="77777777">
        <w:trPr>
          <w:trHeight w:val="50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25FA3" w14:textId="77777777" w:rsidR="00F6742A" w:rsidRDefault="00F67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BF105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sigma</w:t>
            </w:r>
          </w:p>
        </w:tc>
        <w:tc>
          <w:tcPr>
            <w:tcW w:w="1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0995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0.05,0.1,0.5</w:t>
            </w:r>
          </w:p>
        </w:tc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7EE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</w:p>
        </w:tc>
      </w:tr>
    </w:tbl>
    <w:p w14:paraId="1091AE36" w14:textId="77777777" w:rsidR="00F6742A" w:rsidRDefault="00F84096">
      <w:pPr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i/>
        </w:rPr>
        <w:t xml:space="preserve">Support Vector Machines with </w:t>
      </w:r>
      <w:proofErr w:type="spellStart"/>
      <w:r>
        <w:rPr>
          <w:rFonts w:ascii="Times New Roman" w:eastAsia="Times New Roman" w:hAnsi="Times New Roman" w:cs="Times New Roman"/>
          <w:i/>
        </w:rPr>
        <w:t>with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Radial Basis Function Kernel</w:t>
      </w:r>
    </w:p>
    <w:p w14:paraId="3FD50AAF" w14:textId="77777777" w:rsidR="00F6742A" w:rsidRDefault="00F6742A">
      <w:pPr>
        <w:jc w:val="both"/>
        <w:rPr>
          <w:rFonts w:ascii="Times New Roman" w:eastAsia="Times New Roman" w:hAnsi="Times New Roman" w:cs="Times New Roman"/>
          <w:b/>
        </w:rPr>
      </w:pPr>
    </w:p>
    <w:p w14:paraId="6B07B6D6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Supplementary Table 4. </w:t>
      </w:r>
      <w:r>
        <w:rPr>
          <w:rFonts w:ascii="Times New Roman" w:eastAsia="Times New Roman" w:hAnsi="Times New Roman" w:cs="Times New Roman"/>
        </w:rPr>
        <w:t>Training and Test results of multiple comparison models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4"/>
        <w:gridCol w:w="1695"/>
        <w:gridCol w:w="1474"/>
        <w:gridCol w:w="2098"/>
        <w:gridCol w:w="1799"/>
      </w:tblGrid>
      <w:tr w:rsidR="00F6742A" w14:paraId="4436F9E7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12BA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1B19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Train_RMSE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6A65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Test_RMSE</w:t>
            </w:r>
            <w:proofErr w:type="spellEnd"/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762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Train_Rsquared</w:t>
            </w:r>
            <w:proofErr w:type="spell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079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Test_Rsquared</w:t>
            </w:r>
            <w:proofErr w:type="spellEnd"/>
          </w:p>
        </w:tc>
      </w:tr>
      <w:tr w:rsidR="00F6742A" w14:paraId="30434241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DD8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XGBoost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-w/ NA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1A66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24202.05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B36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155865.63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D261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0.9995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9EF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0.8999</w:t>
            </w:r>
          </w:p>
        </w:tc>
      </w:tr>
      <w:tr w:rsidR="00F6742A" w14:paraId="6D5C1450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7249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Random Forest</w:t>
            </w:r>
          </w:p>
        </w:tc>
        <w:tc>
          <w:tcPr>
            <w:tcW w:w="169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169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197987.79</w:t>
            </w:r>
          </w:p>
        </w:tc>
        <w:tc>
          <w:tcPr>
            <w:tcW w:w="14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25270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157619.88</w:t>
            </w:r>
          </w:p>
        </w:tc>
        <w:tc>
          <w:tcPr>
            <w:tcW w:w="2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15E84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0.9799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C0E7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0.9005</w:t>
            </w:r>
          </w:p>
        </w:tc>
      </w:tr>
      <w:tr w:rsidR="00F6742A" w14:paraId="4A947B89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3C53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XGBoost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-w/o NA</w:t>
            </w:r>
          </w:p>
        </w:tc>
        <w:tc>
          <w:tcPr>
            <w:tcW w:w="169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E7FC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24632.40</w:t>
            </w:r>
          </w:p>
        </w:tc>
        <w:tc>
          <w:tcPr>
            <w:tcW w:w="14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29259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171360.38</w:t>
            </w:r>
          </w:p>
        </w:tc>
        <w:tc>
          <w:tcPr>
            <w:tcW w:w="2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69FA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0.9995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F6939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0.8799</w:t>
            </w:r>
          </w:p>
        </w:tc>
      </w:tr>
      <w:tr w:rsidR="00F6742A" w14:paraId="41A9DA09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09B7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SVM</w:t>
            </w:r>
          </w:p>
        </w:tc>
        <w:tc>
          <w:tcPr>
            <w:tcW w:w="169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8E3E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524193.32</w:t>
            </w:r>
          </w:p>
        </w:tc>
        <w:tc>
          <w:tcPr>
            <w:tcW w:w="14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B56A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174429.23</w:t>
            </w:r>
          </w:p>
        </w:tc>
        <w:tc>
          <w:tcPr>
            <w:tcW w:w="2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9BFF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0.8527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73C1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0.8923</w:t>
            </w:r>
          </w:p>
        </w:tc>
      </w:tr>
      <w:tr w:rsidR="00F6742A" w14:paraId="2DAAD4B6" w14:textId="77777777">
        <w:trPr>
          <w:trHeight w:val="500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945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Multilinear Regression</w:t>
            </w:r>
          </w:p>
        </w:tc>
        <w:tc>
          <w:tcPr>
            <w:tcW w:w="169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38947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476764.12</w:t>
            </w:r>
          </w:p>
        </w:tc>
        <w:tc>
          <w:tcPr>
            <w:tcW w:w="14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64122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200363.18</w:t>
            </w:r>
          </w:p>
        </w:tc>
        <w:tc>
          <w:tcPr>
            <w:tcW w:w="20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951D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0.8302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3242" w14:textId="77777777" w:rsidR="00F6742A" w:rsidRDefault="00F840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0.8479</w:t>
            </w:r>
          </w:p>
        </w:tc>
      </w:tr>
    </w:tbl>
    <w:p w14:paraId="0DAF0F94" w14:textId="77777777" w:rsidR="00F6742A" w:rsidRDefault="00F6742A">
      <w:pPr>
        <w:jc w:val="both"/>
        <w:rPr>
          <w:rFonts w:ascii="Times New Roman" w:eastAsia="Times New Roman" w:hAnsi="Times New Roman" w:cs="Times New Roman"/>
          <w:b/>
        </w:rPr>
        <w:sectPr w:rsidR="00F6742A">
          <w:pgSz w:w="12240" w:h="15840"/>
          <w:pgMar w:top="1440" w:right="1440" w:bottom="1440" w:left="1440" w:header="720" w:footer="720" w:gutter="0"/>
          <w:cols w:space="720"/>
        </w:sectPr>
      </w:pPr>
    </w:p>
    <w:p w14:paraId="0FF562DB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Supplementary Table 5.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Kruskal-</w:t>
      </w:r>
      <w:proofErr w:type="gramStart"/>
      <w:r>
        <w:rPr>
          <w:rFonts w:ascii="Times New Roman" w:eastAsia="Times New Roman" w:hAnsi="Times New Roman" w:cs="Times New Roman"/>
          <w:b/>
        </w:rPr>
        <w:t>Wallis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test comparing difference in group means for reporting, participating, and external </w:t>
      </w:r>
      <w:proofErr w:type="spellStart"/>
      <w:r>
        <w:rPr>
          <w:rFonts w:ascii="Times New Roman" w:eastAsia="Times New Roman" w:hAnsi="Times New Roman" w:cs="Times New Roman"/>
          <w:b/>
        </w:rPr>
        <w:t>EUCoM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cities.</w:t>
      </w:r>
    </w:p>
    <w:p w14:paraId="53DE26FA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3"/>
        <w:tblW w:w="6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5"/>
        <w:gridCol w:w="890"/>
        <w:gridCol w:w="1295"/>
        <w:gridCol w:w="425"/>
        <w:gridCol w:w="770"/>
      </w:tblGrid>
      <w:tr w:rsidR="00F6742A" w14:paraId="17FFF080" w14:textId="77777777">
        <w:trPr>
          <w:trHeight w:val="500"/>
        </w:trPr>
        <w:tc>
          <w:tcPr>
            <w:tcW w:w="2675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A203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variable</w:t>
            </w:r>
          </w:p>
        </w:tc>
        <w:tc>
          <w:tcPr>
            <w:tcW w:w="89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3685A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295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1444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statistic</w:t>
            </w:r>
          </w:p>
        </w:tc>
        <w:tc>
          <w:tcPr>
            <w:tcW w:w="425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712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df</w:t>
            </w:r>
          </w:p>
        </w:tc>
        <w:tc>
          <w:tcPr>
            <w:tcW w:w="77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006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F6742A" w14:paraId="7BE26B58" w14:textId="77777777">
        <w:trPr>
          <w:trHeight w:val="500"/>
        </w:trPr>
        <w:tc>
          <w:tcPr>
            <w:tcW w:w="2675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1A1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interpolated_population</w:t>
            </w:r>
            <w:proofErr w:type="spellEnd"/>
          </w:p>
        </w:tc>
        <w:tc>
          <w:tcPr>
            <w:tcW w:w="89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E78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E85A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358.596</w:t>
            </w:r>
          </w:p>
        </w:tc>
        <w:tc>
          <w:tcPr>
            <w:tcW w:w="425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BB6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6DA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28865FFD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FA5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interpolated_pop_density</w:t>
            </w:r>
            <w:proofErr w:type="spellEnd"/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CC0B0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D4A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79.942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38F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AD55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74012A54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D456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odiac_c</w:t>
            </w:r>
            <w:proofErr w:type="spellEnd"/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47B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679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255.788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7F9C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0CA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4291C3B0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BE6A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odiac_pc</w:t>
            </w:r>
            <w:proofErr w:type="spellEnd"/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E9EA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5DC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57.673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1FE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7B4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2F238BA8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0FC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gdp_pc</w:t>
            </w:r>
            <w:proofErr w:type="spellEnd"/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15A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439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96.211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D4B9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8C4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08FAFCE7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710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hdd</w:t>
            </w:r>
            <w:proofErr w:type="spellEnd"/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71A4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64E5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4,764.874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0F9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EA79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208E8F51" w14:textId="77777777">
        <w:trPr>
          <w:trHeight w:val="500"/>
        </w:trPr>
        <w:tc>
          <w:tcPr>
            <w:tcW w:w="2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4CE5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pm25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775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46,908</w:t>
            </w:r>
          </w:p>
        </w:tc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BCE2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11.755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7DD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97F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0.003</w:t>
            </w:r>
          </w:p>
        </w:tc>
      </w:tr>
      <w:tr w:rsidR="00F6742A" w14:paraId="29C9E92E" w14:textId="77777777">
        <w:tc>
          <w:tcPr>
            <w:tcW w:w="2675" w:type="dxa"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D811" w14:textId="77777777" w:rsidR="00F6742A" w:rsidRDefault="00F674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0" w:type="dxa"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BC26" w14:textId="77777777" w:rsidR="00F6742A" w:rsidRDefault="00F674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5" w:type="dxa"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3CB95" w14:textId="77777777" w:rsidR="00F6742A" w:rsidRDefault="00F674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DB6E" w14:textId="77777777" w:rsidR="00F6742A" w:rsidRDefault="00F674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1608" w14:textId="77777777" w:rsidR="00F6742A" w:rsidRDefault="00F6742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2034CFF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Note: </w:t>
      </w:r>
      <w:r>
        <w:rPr>
          <w:rFonts w:ascii="Times New Roman" w:eastAsia="Times New Roman" w:hAnsi="Times New Roman" w:cs="Times New Roman"/>
          <w:vertAlign w:val="superscript"/>
        </w:rPr>
        <w:t>*</w:t>
      </w:r>
      <w:r>
        <w:rPr>
          <w:rFonts w:ascii="Times New Roman" w:eastAsia="Times New Roman" w:hAnsi="Times New Roman" w:cs="Times New Roman"/>
        </w:rPr>
        <w:t xml:space="preserve">p&lt;0.1; </w:t>
      </w:r>
      <w:r>
        <w:rPr>
          <w:rFonts w:ascii="Times New Roman" w:eastAsia="Times New Roman" w:hAnsi="Times New Roman" w:cs="Times New Roman"/>
          <w:vertAlign w:val="superscript"/>
        </w:rPr>
        <w:t>**</w:t>
      </w:r>
      <w:r>
        <w:rPr>
          <w:rFonts w:ascii="Times New Roman" w:eastAsia="Times New Roman" w:hAnsi="Times New Roman" w:cs="Times New Roman"/>
        </w:rPr>
        <w:t xml:space="preserve">p&lt;0.05; </w:t>
      </w:r>
      <w:r>
        <w:rPr>
          <w:rFonts w:ascii="Times New Roman" w:eastAsia="Times New Roman" w:hAnsi="Times New Roman" w:cs="Times New Roman"/>
          <w:vertAlign w:val="superscript"/>
        </w:rPr>
        <w:t>***</w:t>
      </w:r>
      <w:r>
        <w:rPr>
          <w:rFonts w:ascii="Times New Roman" w:eastAsia="Times New Roman" w:hAnsi="Times New Roman" w:cs="Times New Roman"/>
        </w:rPr>
        <w:t>p&lt;0.01</w:t>
      </w:r>
    </w:p>
    <w:p w14:paraId="13ADB0D3" w14:textId="77777777" w:rsidR="00F6742A" w:rsidRDefault="00F6742A">
      <w:pPr>
        <w:jc w:val="both"/>
        <w:rPr>
          <w:rFonts w:ascii="Times New Roman" w:eastAsia="Times New Roman" w:hAnsi="Times New Roman" w:cs="Times New Roman"/>
          <w:b/>
        </w:rPr>
      </w:pPr>
    </w:p>
    <w:p w14:paraId="09654E7F" w14:textId="77777777" w:rsidR="00F6742A" w:rsidRDefault="00F6742A">
      <w:pPr>
        <w:jc w:val="both"/>
        <w:rPr>
          <w:rFonts w:ascii="Times New Roman" w:eastAsia="Times New Roman" w:hAnsi="Times New Roman" w:cs="Times New Roman"/>
          <w:b/>
        </w:rPr>
        <w:sectPr w:rsidR="00F6742A">
          <w:pgSz w:w="12240" w:h="15840"/>
          <w:pgMar w:top="1440" w:right="1440" w:bottom="1440" w:left="1440" w:header="720" w:footer="720" w:gutter="0"/>
          <w:cols w:space="720"/>
        </w:sectPr>
      </w:pPr>
    </w:p>
    <w:p w14:paraId="0E810853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Supplementary Table 6. Wilcoxon rank-sum test comparing difference in group means for reporting and participating </w:t>
      </w:r>
      <w:proofErr w:type="spellStart"/>
      <w:r>
        <w:rPr>
          <w:rFonts w:ascii="Times New Roman" w:eastAsia="Times New Roman" w:hAnsi="Times New Roman" w:cs="Times New Roman"/>
          <w:b/>
        </w:rPr>
        <w:t>EUCoM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cities.</w:t>
      </w:r>
    </w:p>
    <w:p w14:paraId="072915BF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4"/>
        <w:tblW w:w="85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230"/>
        <w:gridCol w:w="905"/>
        <w:gridCol w:w="770"/>
        <w:gridCol w:w="770"/>
        <w:gridCol w:w="1610"/>
        <w:gridCol w:w="890"/>
      </w:tblGrid>
      <w:tr w:rsidR="00F6742A" w14:paraId="73A11B75" w14:textId="77777777">
        <w:trPr>
          <w:trHeight w:val="500"/>
        </w:trPr>
        <w:tc>
          <w:tcPr>
            <w:tcW w:w="234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FFB3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variable</w:t>
            </w:r>
          </w:p>
        </w:tc>
        <w:tc>
          <w:tcPr>
            <w:tcW w:w="123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5628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group1</w:t>
            </w:r>
          </w:p>
        </w:tc>
        <w:tc>
          <w:tcPr>
            <w:tcW w:w="905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1891E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group2</w:t>
            </w:r>
          </w:p>
        </w:tc>
        <w:tc>
          <w:tcPr>
            <w:tcW w:w="77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26F4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n1</w:t>
            </w:r>
          </w:p>
        </w:tc>
        <w:tc>
          <w:tcPr>
            <w:tcW w:w="77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3D6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n2</w:t>
            </w:r>
          </w:p>
        </w:tc>
        <w:tc>
          <w:tcPr>
            <w:tcW w:w="161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E4FD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statistic</w:t>
            </w:r>
          </w:p>
        </w:tc>
        <w:tc>
          <w:tcPr>
            <w:tcW w:w="890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013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F6742A" w14:paraId="30C02B0C" w14:textId="77777777">
        <w:trPr>
          <w:trHeight w:val="500"/>
        </w:trPr>
        <w:tc>
          <w:tcPr>
            <w:tcW w:w="234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4E58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interpolated_population</w:t>
            </w:r>
            <w:proofErr w:type="spellEnd"/>
          </w:p>
        </w:tc>
        <w:tc>
          <w:tcPr>
            <w:tcW w:w="123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3CB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1665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049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33B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170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4,675,494.000</w:t>
            </w:r>
          </w:p>
        </w:tc>
        <w:tc>
          <w:tcPr>
            <w:tcW w:w="890" w:type="dxa"/>
            <w:tcBorders>
              <w:top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5B8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0.0002</w:t>
            </w:r>
          </w:p>
        </w:tc>
      </w:tr>
      <w:tr w:rsidR="00F6742A" w14:paraId="5839EEF8" w14:textId="77777777">
        <w:trPr>
          <w:trHeight w:val="50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03443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interpolated_pop_density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1E46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0DA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9FC5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30F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0685D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4,692,974.000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0975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0.0001</w:t>
            </w:r>
          </w:p>
        </w:tc>
      </w:tr>
      <w:tr w:rsidR="00F6742A" w14:paraId="7A7D23EE" w14:textId="77777777">
        <w:trPr>
          <w:trHeight w:val="50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17331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odiac_c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E324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825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2305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C4C9B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3D5B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4,488,232.000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92A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0.239</w:t>
            </w:r>
          </w:p>
        </w:tc>
      </w:tr>
      <w:tr w:rsidR="00F6742A" w14:paraId="62C42BE4" w14:textId="77777777">
        <w:trPr>
          <w:trHeight w:val="50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68EF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odiac_pc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5BE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DCC0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5796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0B4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29150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3,936,582.000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D80D4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52868DCF" w14:textId="77777777">
        <w:trPr>
          <w:trHeight w:val="50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B2BB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gdp_pc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6EC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C712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FED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934A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4A3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5,042,392.000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BD28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641DF888" w14:textId="77777777">
        <w:trPr>
          <w:trHeight w:val="50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B15CB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hdd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CD2F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6602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1DB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5B7C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B713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3,967,593</w:t>
            </w:r>
          </w:p>
        </w:tc>
        <w:tc>
          <w:tcPr>
            <w:tcW w:w="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3FC9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742A" w14:paraId="0E25EC79" w14:textId="77777777">
        <w:trPr>
          <w:trHeight w:val="500"/>
        </w:trPr>
        <w:tc>
          <w:tcPr>
            <w:tcW w:w="234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64C7" w14:textId="77777777" w:rsidR="00F6742A" w:rsidRDefault="00F840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pm25</w:t>
            </w:r>
          </w:p>
        </w:tc>
        <w:tc>
          <w:tcPr>
            <w:tcW w:w="123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0B4C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cities</w:t>
            </w:r>
          </w:p>
        </w:tc>
        <w:tc>
          <w:tcPr>
            <w:tcW w:w="905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36C1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Participating cities</w:t>
            </w:r>
          </w:p>
        </w:tc>
        <w:tc>
          <w:tcPr>
            <w:tcW w:w="77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6347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5,377</w:t>
            </w:r>
          </w:p>
        </w:tc>
        <w:tc>
          <w:tcPr>
            <w:tcW w:w="77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7A79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1,638</w:t>
            </w:r>
          </w:p>
        </w:tc>
        <w:tc>
          <w:tcPr>
            <w:tcW w:w="161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7283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4,562,097</w:t>
            </w:r>
          </w:p>
        </w:tc>
        <w:tc>
          <w:tcPr>
            <w:tcW w:w="890" w:type="dxa"/>
            <w:tcBorders>
              <w:bottom w:val="single" w:sz="8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DD69" w14:textId="77777777" w:rsidR="00F6742A" w:rsidRDefault="00F840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0.003</w:t>
            </w:r>
          </w:p>
        </w:tc>
      </w:tr>
    </w:tbl>
    <w:p w14:paraId="5FEDA3F0" w14:textId="77777777" w:rsidR="00F6742A" w:rsidRDefault="00F840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Note: </w:t>
      </w:r>
      <w:r>
        <w:rPr>
          <w:rFonts w:ascii="Times New Roman" w:eastAsia="Times New Roman" w:hAnsi="Times New Roman" w:cs="Times New Roman"/>
          <w:vertAlign w:val="superscript"/>
        </w:rPr>
        <w:t>*</w:t>
      </w:r>
      <w:r>
        <w:rPr>
          <w:rFonts w:ascii="Times New Roman" w:eastAsia="Times New Roman" w:hAnsi="Times New Roman" w:cs="Times New Roman"/>
        </w:rPr>
        <w:t xml:space="preserve">p&lt;0.1; </w:t>
      </w:r>
      <w:r>
        <w:rPr>
          <w:rFonts w:ascii="Times New Roman" w:eastAsia="Times New Roman" w:hAnsi="Times New Roman" w:cs="Times New Roman"/>
          <w:vertAlign w:val="superscript"/>
        </w:rPr>
        <w:t>**</w:t>
      </w:r>
      <w:r>
        <w:rPr>
          <w:rFonts w:ascii="Times New Roman" w:eastAsia="Times New Roman" w:hAnsi="Times New Roman" w:cs="Times New Roman"/>
        </w:rPr>
        <w:t xml:space="preserve">p&lt;0.05; </w:t>
      </w:r>
      <w:r>
        <w:rPr>
          <w:rFonts w:ascii="Times New Roman" w:eastAsia="Times New Roman" w:hAnsi="Times New Roman" w:cs="Times New Roman"/>
          <w:vertAlign w:val="superscript"/>
        </w:rPr>
        <w:t>***</w:t>
      </w:r>
      <w:r>
        <w:rPr>
          <w:rFonts w:ascii="Times New Roman" w:eastAsia="Times New Roman" w:hAnsi="Times New Roman" w:cs="Times New Roman"/>
        </w:rPr>
        <w:t>p&lt;0.01</w:t>
      </w:r>
    </w:p>
    <w:p w14:paraId="3AB7210E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p w14:paraId="1E7BDB06" w14:textId="77777777" w:rsidR="00F6742A" w:rsidRDefault="00F6742A">
      <w:pPr>
        <w:jc w:val="both"/>
        <w:rPr>
          <w:rFonts w:ascii="Times New Roman" w:eastAsia="Times New Roman" w:hAnsi="Times New Roman" w:cs="Times New Roman"/>
        </w:rPr>
      </w:pPr>
    </w:p>
    <w:sectPr w:rsidR="00F6742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42A"/>
    <w:rsid w:val="005865D2"/>
    <w:rsid w:val="00780C52"/>
    <w:rsid w:val="00F6742A"/>
    <w:rsid w:val="00F8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20EAA9"/>
  <w15:docId w15:val="{DFB7DAC0-509C-9D46-9E4D-A8894C97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Hsu, Angel</cp:lastModifiedBy>
  <cp:revision>3</cp:revision>
  <dcterms:created xsi:type="dcterms:W3CDTF">2022-03-11T21:57:00Z</dcterms:created>
  <dcterms:modified xsi:type="dcterms:W3CDTF">2022-03-11T22:16:00Z</dcterms:modified>
</cp:coreProperties>
</file>