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FDB972" w14:textId="77777777" w:rsidR="001927B7" w:rsidRDefault="001927B7" w:rsidP="001927B7">
      <w:pPr>
        <w:rPr>
          <w:rFonts w:cs="Arial"/>
          <w:b/>
          <w:bCs/>
        </w:rPr>
      </w:pPr>
    </w:p>
    <w:p w14:paraId="295BD291" w14:textId="5E7C6C01" w:rsidR="001927B7" w:rsidRDefault="001927B7" w:rsidP="001927B7">
      <w:pPr>
        <w:pStyle w:val="berschrift1"/>
        <w:spacing w:before="0" w:line="480" w:lineRule="auto"/>
        <w:rPr>
          <w:rFonts w:ascii="Arial" w:hAnsi="Arial" w:cs="Arial"/>
          <w:b/>
          <w:bCs/>
          <w:color w:val="auto"/>
        </w:rPr>
      </w:pPr>
      <w:r w:rsidRPr="001927B7">
        <w:rPr>
          <w:rFonts w:ascii="Arial" w:hAnsi="Arial" w:cs="Arial"/>
          <w:b/>
          <w:bCs/>
          <w:color w:val="auto"/>
        </w:rPr>
        <w:t xml:space="preserve">Supplementary Information </w:t>
      </w:r>
    </w:p>
    <w:p w14:paraId="05AB4F17" w14:textId="69F1C248" w:rsidR="001927B7" w:rsidRDefault="001927B7" w:rsidP="001927B7">
      <w:pPr>
        <w:spacing w:after="0" w:line="480" w:lineRule="auto"/>
      </w:pPr>
    </w:p>
    <w:p w14:paraId="3182F537" w14:textId="2335A86D" w:rsidR="005B5B15" w:rsidRPr="001927B7" w:rsidRDefault="005B5B15" w:rsidP="001927B7">
      <w:pPr>
        <w:spacing w:after="0" w:line="480" w:lineRule="auto"/>
        <w:rPr>
          <w:rFonts w:cs="Arial"/>
          <w:b/>
          <w:bCs/>
          <w:szCs w:val="24"/>
        </w:rPr>
      </w:pPr>
      <w:r w:rsidRPr="001927B7">
        <w:rPr>
          <w:rFonts w:cs="Arial"/>
          <w:b/>
          <w:bCs/>
          <w:szCs w:val="24"/>
        </w:rPr>
        <w:t xml:space="preserve">Cardiomyocyte </w:t>
      </w:r>
      <w:r w:rsidR="0018154B" w:rsidRPr="001927B7">
        <w:rPr>
          <w:rFonts w:cs="Arial"/>
          <w:b/>
          <w:bCs/>
          <w:szCs w:val="24"/>
        </w:rPr>
        <w:t>precursor</w:t>
      </w:r>
      <w:r w:rsidRPr="001927B7">
        <w:rPr>
          <w:rFonts w:cs="Arial"/>
          <w:b/>
          <w:bCs/>
          <w:szCs w:val="24"/>
        </w:rPr>
        <w:t>s generated by direct reprogramming and molecular beacon selection attenuate ventricular remodeling after experimental myocardial infarction</w:t>
      </w:r>
    </w:p>
    <w:p w14:paraId="2A29A817" w14:textId="6C9D51A9" w:rsidR="000B4F51" w:rsidRPr="001927B7" w:rsidRDefault="000B4F51" w:rsidP="001927B7">
      <w:pPr>
        <w:spacing w:after="0" w:line="480" w:lineRule="auto"/>
        <w:rPr>
          <w:rFonts w:cs="Arial"/>
          <w:szCs w:val="24"/>
        </w:rPr>
      </w:pPr>
    </w:p>
    <w:p w14:paraId="6C6CEF76" w14:textId="4B25FA8B" w:rsidR="001B63DC" w:rsidRDefault="001B63DC" w:rsidP="001927B7">
      <w:pPr>
        <w:spacing w:after="0" w:line="480" w:lineRule="auto"/>
        <w:rPr>
          <w:rFonts w:cs="Arial"/>
          <w:szCs w:val="24"/>
          <w:lang w:val="en-GB"/>
        </w:rPr>
      </w:pPr>
      <w:r w:rsidRPr="001927B7">
        <w:rPr>
          <w:rFonts w:cs="Arial"/>
          <w:szCs w:val="24"/>
          <w:lang w:val="en-GB"/>
        </w:rPr>
        <w:t>Dipthi Bachamanda-Somesh, Kristin Klose, Janita A. Maring, Désirée Kunkel, Karsten Jürchott, Stephanie I. Protze, Matthias Becker, Ulrike Krüger, Timo Z. Nazari-Shafti, Volkmar Falk, Andreas Kurtz, Manfred Gossen, Christof Stamm</w:t>
      </w:r>
    </w:p>
    <w:p w14:paraId="0B098A74" w14:textId="1955A5A4" w:rsidR="001927B7" w:rsidRDefault="001927B7" w:rsidP="001927B7">
      <w:pPr>
        <w:spacing w:after="0" w:line="480" w:lineRule="auto"/>
        <w:rPr>
          <w:rFonts w:cs="Arial"/>
          <w:szCs w:val="24"/>
          <w:lang w:val="en-GB"/>
        </w:rPr>
      </w:pPr>
      <w:r>
        <w:rPr>
          <w:rFonts w:cs="Arial"/>
          <w:szCs w:val="24"/>
          <w:lang w:val="en-GB"/>
        </w:rPr>
        <w:br w:type="page"/>
      </w:r>
    </w:p>
    <w:p w14:paraId="55873A65" w14:textId="54332D24" w:rsidR="004B2964" w:rsidRPr="00460020" w:rsidRDefault="00252D61" w:rsidP="00C8140E">
      <w:pPr>
        <w:spacing w:after="0" w:line="240" w:lineRule="auto"/>
        <w:rPr>
          <w:rFonts w:cs="Arial"/>
          <w:b/>
          <w:bCs/>
          <w:sz w:val="20"/>
          <w:szCs w:val="20"/>
        </w:rPr>
      </w:pPr>
      <w:r w:rsidRPr="00460020">
        <w:rPr>
          <w:rFonts w:cs="Arial"/>
          <w:b/>
          <w:bCs/>
          <w:noProof/>
          <w:sz w:val="22"/>
        </w:rPr>
        <w:lastRenderedPageBreak/>
        <w:drawing>
          <wp:inline distT="0" distB="0" distL="0" distR="0" wp14:anchorId="3A504508" wp14:editId="4AD11FEF">
            <wp:extent cx="5896821" cy="4770463"/>
            <wp:effectExtent l="0" t="0" r="8890" b="0"/>
            <wp:docPr id="7" name="Grafik 6">
              <a:extLst xmlns:a="http://schemas.openxmlformats.org/drawingml/2006/main">
                <a:ext uri="{FF2B5EF4-FFF2-40B4-BE49-F238E27FC236}">
                  <a16:creationId xmlns:a16="http://schemas.microsoft.com/office/drawing/2014/main" id="{004B47A7-C27F-4730-ADE7-2F32C80801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6">
                      <a:extLst>
                        <a:ext uri="{FF2B5EF4-FFF2-40B4-BE49-F238E27FC236}">
                          <a16:creationId xmlns:a16="http://schemas.microsoft.com/office/drawing/2014/main" id="{004B47A7-C27F-4730-ADE7-2F32C80801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6821" cy="4770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28C9E" w14:textId="0D119AE0" w:rsidR="006E738C" w:rsidRPr="00460020" w:rsidRDefault="006E738C" w:rsidP="006E738C">
      <w:pPr>
        <w:pStyle w:val="berschrift2"/>
        <w:spacing w:before="0" w:line="240" w:lineRule="auto"/>
        <w:rPr>
          <w:rFonts w:cs="Arial"/>
          <w:bCs/>
          <w:color w:val="FFFFFF" w:themeColor="background1"/>
          <w:szCs w:val="24"/>
        </w:rPr>
      </w:pPr>
      <w:r w:rsidRPr="00460020">
        <w:rPr>
          <w:rFonts w:cs="Arial"/>
          <w:bCs/>
          <w:color w:val="FFFFFF" w:themeColor="background1"/>
          <w:szCs w:val="24"/>
        </w:rPr>
        <w:t>Fig. S1</w:t>
      </w:r>
    </w:p>
    <w:p w14:paraId="7FB958F5" w14:textId="7037871F" w:rsidR="003415A1" w:rsidRPr="00460020" w:rsidRDefault="00555435" w:rsidP="00C8140E">
      <w:pPr>
        <w:spacing w:after="0" w:line="240" w:lineRule="auto"/>
        <w:jc w:val="both"/>
        <w:rPr>
          <w:rFonts w:cs="Arial"/>
          <w:sz w:val="20"/>
          <w:szCs w:val="20"/>
        </w:rPr>
      </w:pPr>
      <w:r w:rsidRPr="00460020">
        <w:rPr>
          <w:rFonts w:cs="Arial"/>
          <w:b/>
          <w:bCs/>
          <w:sz w:val="20"/>
          <w:szCs w:val="20"/>
        </w:rPr>
        <w:t xml:space="preserve">Fig. </w:t>
      </w:r>
      <w:r w:rsidR="00A94992" w:rsidRPr="00460020">
        <w:rPr>
          <w:rFonts w:cs="Arial"/>
          <w:b/>
          <w:bCs/>
          <w:sz w:val="20"/>
          <w:szCs w:val="20"/>
        </w:rPr>
        <w:t>S</w:t>
      </w:r>
      <w:r w:rsidR="009C18B0" w:rsidRPr="00460020">
        <w:rPr>
          <w:rFonts w:cs="Arial"/>
          <w:b/>
          <w:bCs/>
          <w:sz w:val="20"/>
          <w:szCs w:val="20"/>
        </w:rPr>
        <w:t>1</w:t>
      </w:r>
      <w:r w:rsidR="00767938" w:rsidRPr="00460020">
        <w:rPr>
          <w:rFonts w:cs="Arial"/>
          <w:sz w:val="20"/>
          <w:szCs w:val="20"/>
        </w:rPr>
        <w:t xml:space="preserve"> </w:t>
      </w:r>
      <w:bookmarkStart w:id="0" w:name="_Hlk98712836"/>
      <w:r w:rsidR="00767938" w:rsidRPr="00460020">
        <w:rPr>
          <w:rFonts w:cs="Arial"/>
          <w:b/>
          <w:bCs/>
          <w:sz w:val="20"/>
          <w:szCs w:val="20"/>
        </w:rPr>
        <w:t xml:space="preserve">Lentiviruses enable efficient transgene delivery into primary </w:t>
      </w:r>
      <w:r w:rsidR="00EA53FF" w:rsidRPr="00EA53FF">
        <w:rPr>
          <w:rFonts w:cs="Arial"/>
          <w:b/>
          <w:bCs/>
          <w:sz w:val="20"/>
          <w:szCs w:val="20"/>
        </w:rPr>
        <w:t>cardiac fibroblasts</w:t>
      </w:r>
      <w:r w:rsidR="00767938" w:rsidRPr="00460020">
        <w:rPr>
          <w:rFonts w:cs="Arial"/>
          <w:sz w:val="20"/>
          <w:szCs w:val="20"/>
        </w:rPr>
        <w:t>.</w:t>
      </w:r>
      <w:bookmarkEnd w:id="0"/>
      <w:r w:rsidR="00252D61" w:rsidRPr="00460020">
        <w:rPr>
          <w:rFonts w:cs="Arial"/>
          <w:sz w:val="20"/>
          <w:szCs w:val="20"/>
        </w:rPr>
        <w:t xml:space="preserve"> </w:t>
      </w:r>
      <w:r w:rsidR="008D4905" w:rsidRPr="00460020">
        <w:rPr>
          <w:rFonts w:cs="Arial"/>
          <w:b/>
          <w:bCs/>
          <w:sz w:val="20"/>
          <w:szCs w:val="20"/>
        </w:rPr>
        <w:t>a</w:t>
      </w:r>
      <w:r w:rsidR="00767938" w:rsidRPr="00460020">
        <w:rPr>
          <w:rFonts w:cs="Arial"/>
          <w:sz w:val="20"/>
          <w:szCs w:val="20"/>
        </w:rPr>
        <w:t xml:space="preserve"> </w:t>
      </w:r>
      <w:r w:rsidR="009C18B0" w:rsidRPr="00460020">
        <w:rPr>
          <w:rFonts w:cs="Arial"/>
          <w:sz w:val="20"/>
          <w:szCs w:val="20"/>
        </w:rPr>
        <w:t xml:space="preserve">Assessment of lentiviral transduction efficiency in </w:t>
      </w:r>
      <w:r w:rsidR="00EA53FF" w:rsidRPr="00EA53FF">
        <w:rPr>
          <w:rFonts w:cs="Arial"/>
          <w:sz w:val="20"/>
          <w:szCs w:val="20"/>
        </w:rPr>
        <w:t>cardiac fibroblasts</w:t>
      </w:r>
      <w:r w:rsidR="009C18B0" w:rsidRPr="00460020">
        <w:rPr>
          <w:rFonts w:cs="Arial"/>
          <w:sz w:val="20"/>
          <w:szCs w:val="20"/>
        </w:rPr>
        <w:t xml:space="preserve"> by flow cytometry 3 days after eGFP-</w:t>
      </w:r>
      <w:r w:rsidR="00825F01" w:rsidRPr="00460020">
        <w:rPr>
          <w:rFonts w:cs="Arial"/>
          <w:color w:val="000000" w:themeColor="text1"/>
          <w:sz w:val="20"/>
          <w:szCs w:val="18"/>
          <w:lang w:val="en-GB"/>
        </w:rPr>
        <w:t>lentivirus</w:t>
      </w:r>
      <w:r w:rsidR="00EA53FF">
        <w:rPr>
          <w:rFonts w:cs="Arial"/>
          <w:color w:val="000000" w:themeColor="text1"/>
          <w:sz w:val="20"/>
          <w:szCs w:val="18"/>
          <w:lang w:val="en-GB"/>
        </w:rPr>
        <w:t xml:space="preserve"> (LeV)</w:t>
      </w:r>
      <w:r w:rsidR="009C18B0" w:rsidRPr="00460020">
        <w:rPr>
          <w:rFonts w:cs="Arial"/>
          <w:sz w:val="20"/>
          <w:szCs w:val="20"/>
        </w:rPr>
        <w:t xml:space="preserve"> infection. </w:t>
      </w:r>
      <w:r w:rsidR="00767938" w:rsidRPr="00460020">
        <w:rPr>
          <w:rFonts w:cs="Arial"/>
          <w:sz w:val="20"/>
          <w:szCs w:val="20"/>
        </w:rPr>
        <w:t>At a</w:t>
      </w:r>
      <w:r w:rsidR="00A351CB" w:rsidRPr="00460020">
        <w:rPr>
          <w:rFonts w:cs="Arial"/>
          <w:sz w:val="20"/>
          <w:szCs w:val="20"/>
        </w:rPr>
        <w:t xml:space="preserve"> </w:t>
      </w:r>
      <w:r w:rsidR="00A351CB" w:rsidRPr="00460020">
        <w:rPr>
          <w:rFonts w:cs="Arial"/>
          <w:color w:val="000000" w:themeColor="text1"/>
          <w:sz w:val="20"/>
          <w:szCs w:val="18"/>
          <w:lang w:val="en-GB"/>
        </w:rPr>
        <w:t>multiplicity of infection</w:t>
      </w:r>
      <w:r w:rsidR="00767938" w:rsidRPr="00460020">
        <w:rPr>
          <w:rFonts w:cs="Arial"/>
          <w:sz w:val="20"/>
          <w:szCs w:val="20"/>
        </w:rPr>
        <w:t xml:space="preserve"> </w:t>
      </w:r>
      <w:r w:rsidR="00AC0D52">
        <w:rPr>
          <w:rFonts w:cs="Arial"/>
          <w:sz w:val="20"/>
          <w:szCs w:val="20"/>
        </w:rPr>
        <w:t xml:space="preserve">(MOI) </w:t>
      </w:r>
      <w:r w:rsidR="00767938" w:rsidRPr="00460020">
        <w:rPr>
          <w:rFonts w:cs="Arial"/>
          <w:sz w:val="20"/>
          <w:szCs w:val="20"/>
        </w:rPr>
        <w:t xml:space="preserve">of 5, the transduction efficiency was 89 ± 3 %. Increasing the </w:t>
      </w:r>
      <w:r w:rsidR="00A351CB" w:rsidRPr="00460020">
        <w:rPr>
          <w:rFonts w:cs="Arial"/>
          <w:color w:val="000000" w:themeColor="text1"/>
          <w:sz w:val="20"/>
          <w:szCs w:val="18"/>
          <w:lang w:val="en-GB"/>
        </w:rPr>
        <w:t>multiplicity of infection</w:t>
      </w:r>
      <w:r w:rsidR="00EA53FF">
        <w:rPr>
          <w:rFonts w:cs="Arial"/>
          <w:color w:val="000000" w:themeColor="text1"/>
          <w:sz w:val="20"/>
          <w:szCs w:val="18"/>
          <w:lang w:val="en-GB"/>
        </w:rPr>
        <w:t xml:space="preserve"> </w:t>
      </w:r>
      <w:r w:rsidR="00767938" w:rsidRPr="00460020">
        <w:rPr>
          <w:rFonts w:cs="Arial"/>
          <w:sz w:val="20"/>
          <w:szCs w:val="20"/>
        </w:rPr>
        <w:t>beyond 5 did not increase the transduction efficiency, but did increase cell death. Line graph shows mean ± SD (n=2).</w:t>
      </w:r>
      <w:r w:rsidR="00252D61" w:rsidRPr="00460020">
        <w:rPr>
          <w:rFonts w:cs="Arial"/>
          <w:sz w:val="28"/>
          <w:szCs w:val="24"/>
        </w:rPr>
        <w:t xml:space="preserve"> </w:t>
      </w:r>
      <w:r w:rsidR="008D4905" w:rsidRPr="00460020">
        <w:rPr>
          <w:rFonts w:cs="Arial"/>
          <w:b/>
          <w:bCs/>
          <w:sz w:val="20"/>
          <w:szCs w:val="20"/>
        </w:rPr>
        <w:t>b</w:t>
      </w:r>
      <w:r w:rsidR="00252D61" w:rsidRPr="00460020">
        <w:rPr>
          <w:rFonts w:cs="Arial"/>
          <w:sz w:val="20"/>
          <w:szCs w:val="20"/>
        </w:rPr>
        <w:t xml:space="preserve"> </w:t>
      </w:r>
      <w:r w:rsidR="00000CB1" w:rsidRPr="00460020">
        <w:rPr>
          <w:rFonts w:cs="Arial"/>
          <w:sz w:val="20"/>
          <w:szCs w:val="20"/>
        </w:rPr>
        <w:t>Contour plots (contour level 5 %) show gating st</w:t>
      </w:r>
      <w:r w:rsidR="00252D61" w:rsidRPr="00460020">
        <w:rPr>
          <w:rFonts w:cs="Arial"/>
          <w:sz w:val="20"/>
          <w:szCs w:val="20"/>
        </w:rPr>
        <w:t>rategy used for flow cytometric analysis of eGFP expression in live</w:t>
      </w:r>
      <w:r w:rsidR="00000CB1" w:rsidRPr="00460020">
        <w:rPr>
          <w:rFonts w:cs="Arial"/>
          <w:sz w:val="20"/>
          <w:szCs w:val="20"/>
        </w:rPr>
        <w:t>, DAPI-negative</w:t>
      </w:r>
      <w:r w:rsidR="00252D61" w:rsidRPr="00460020">
        <w:rPr>
          <w:rFonts w:cs="Arial"/>
          <w:sz w:val="20"/>
          <w:szCs w:val="20"/>
        </w:rPr>
        <w:t xml:space="preserve"> cells. Quantitative data in all gates are given as percentage of the respective parent population. CPOI, cell population of interest</w:t>
      </w:r>
      <w:r w:rsidR="003415A1" w:rsidRPr="00460020">
        <w:rPr>
          <w:rFonts w:cs="Arial"/>
          <w:sz w:val="20"/>
          <w:szCs w:val="20"/>
        </w:rPr>
        <w:br w:type="page"/>
      </w:r>
    </w:p>
    <w:p w14:paraId="275C3ED0" w14:textId="18E26A96" w:rsidR="00C717CD" w:rsidRPr="00460020" w:rsidRDefault="00C717CD" w:rsidP="00C8140E">
      <w:pPr>
        <w:spacing w:after="0" w:line="240" w:lineRule="auto"/>
        <w:jc w:val="center"/>
        <w:rPr>
          <w:rFonts w:cs="Arial"/>
          <w:bCs/>
          <w:szCs w:val="24"/>
        </w:rPr>
      </w:pPr>
      <w:r w:rsidRPr="00460020">
        <w:rPr>
          <w:rFonts w:cs="Arial"/>
          <w:bCs/>
          <w:noProof/>
          <w:szCs w:val="24"/>
        </w:rPr>
        <w:lastRenderedPageBreak/>
        <w:drawing>
          <wp:inline distT="0" distB="0" distL="0" distR="0" wp14:anchorId="00CA7604" wp14:editId="0C77ED96">
            <wp:extent cx="4340953" cy="666000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953" cy="66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B1DED3" w14:textId="77777777" w:rsidR="006E738C" w:rsidRPr="00460020" w:rsidRDefault="006E738C" w:rsidP="006E738C">
      <w:pPr>
        <w:pStyle w:val="berschrift2"/>
        <w:spacing w:before="0" w:line="240" w:lineRule="auto"/>
        <w:rPr>
          <w:rFonts w:cs="Arial"/>
          <w:bCs/>
          <w:color w:val="FFFFFF" w:themeColor="background1"/>
          <w:sz w:val="20"/>
          <w:szCs w:val="20"/>
        </w:rPr>
      </w:pPr>
      <w:r w:rsidRPr="00460020">
        <w:rPr>
          <w:rFonts w:cs="Arial"/>
          <w:bCs/>
          <w:color w:val="FFFFFF" w:themeColor="background1"/>
          <w:szCs w:val="24"/>
        </w:rPr>
        <w:t>Fig. S2</w:t>
      </w:r>
    </w:p>
    <w:p w14:paraId="4F8A10E8" w14:textId="414BE9DC" w:rsidR="00767938" w:rsidRPr="00460020" w:rsidRDefault="00555435" w:rsidP="00C8140E">
      <w:pPr>
        <w:spacing w:after="0" w:line="240" w:lineRule="auto"/>
        <w:jc w:val="both"/>
        <w:rPr>
          <w:rFonts w:cs="Arial"/>
          <w:sz w:val="20"/>
          <w:szCs w:val="20"/>
        </w:rPr>
      </w:pPr>
      <w:r w:rsidRPr="00460020">
        <w:rPr>
          <w:rFonts w:cs="Arial"/>
          <w:b/>
          <w:bCs/>
          <w:sz w:val="20"/>
          <w:szCs w:val="20"/>
        </w:rPr>
        <w:t xml:space="preserve">Fig. </w:t>
      </w:r>
      <w:r w:rsidR="0079126F" w:rsidRPr="00460020">
        <w:rPr>
          <w:rFonts w:cs="Arial"/>
          <w:b/>
          <w:bCs/>
          <w:sz w:val="20"/>
          <w:szCs w:val="20"/>
        </w:rPr>
        <w:t>S</w:t>
      </w:r>
      <w:r w:rsidR="00767938" w:rsidRPr="00460020">
        <w:rPr>
          <w:rFonts w:cs="Arial"/>
          <w:b/>
          <w:bCs/>
          <w:sz w:val="20"/>
          <w:szCs w:val="20"/>
        </w:rPr>
        <w:t>2</w:t>
      </w:r>
      <w:r w:rsidR="00767938" w:rsidRPr="00460020">
        <w:rPr>
          <w:rFonts w:cs="Arial"/>
          <w:sz w:val="20"/>
          <w:szCs w:val="20"/>
        </w:rPr>
        <w:t xml:space="preserve"> </w:t>
      </w:r>
      <w:bookmarkStart w:id="1" w:name="_Hlk98712868"/>
      <w:r w:rsidR="00767938" w:rsidRPr="00460020">
        <w:rPr>
          <w:rFonts w:cs="Arial"/>
          <w:b/>
          <w:bCs/>
          <w:sz w:val="20"/>
          <w:szCs w:val="20"/>
        </w:rPr>
        <w:t>GMTMy induces CM-specific protein expression.</w:t>
      </w:r>
      <w:bookmarkEnd w:id="1"/>
      <w:r w:rsidR="00767938" w:rsidRPr="00460020">
        <w:rPr>
          <w:rFonts w:cs="Arial"/>
          <w:sz w:val="20"/>
          <w:szCs w:val="20"/>
        </w:rPr>
        <w:t xml:space="preserve"> </w:t>
      </w:r>
      <w:r w:rsidR="008D4905" w:rsidRPr="00460020">
        <w:rPr>
          <w:rFonts w:cs="Arial"/>
          <w:b/>
          <w:bCs/>
          <w:sz w:val="20"/>
          <w:szCs w:val="20"/>
        </w:rPr>
        <w:t>a</w:t>
      </w:r>
      <w:r w:rsidR="00767938" w:rsidRPr="00460020">
        <w:rPr>
          <w:rFonts w:cs="Arial"/>
          <w:sz w:val="20"/>
          <w:szCs w:val="20"/>
        </w:rPr>
        <w:t xml:space="preserve"> Immunofluorescent staining for GATA4, MEF2C, TBX5, or MYOCD (magenta) in </w:t>
      </w:r>
      <w:r w:rsidR="002E779C" w:rsidRPr="00460020">
        <w:rPr>
          <w:rFonts w:cs="Arial"/>
          <w:sz w:val="20"/>
          <w:szCs w:val="20"/>
        </w:rPr>
        <w:t xml:space="preserve">nontransduced </w:t>
      </w:r>
      <w:r w:rsidR="00EA53FF" w:rsidRPr="00EA53FF">
        <w:rPr>
          <w:rFonts w:cs="Arial"/>
          <w:sz w:val="20"/>
          <w:szCs w:val="20"/>
        </w:rPr>
        <w:t>cardiac fibroblasts</w:t>
      </w:r>
      <w:r w:rsidR="002E779C" w:rsidRPr="00460020">
        <w:rPr>
          <w:rFonts w:cs="Arial"/>
          <w:sz w:val="20"/>
          <w:szCs w:val="20"/>
        </w:rPr>
        <w:t xml:space="preserve"> (marginal) and in </w:t>
      </w:r>
      <w:r w:rsidR="00EA53FF">
        <w:rPr>
          <w:rFonts w:cs="Arial"/>
          <w:sz w:val="20"/>
          <w:szCs w:val="20"/>
        </w:rPr>
        <w:t xml:space="preserve">fibroblasts </w:t>
      </w:r>
      <w:r w:rsidR="009C18B0" w:rsidRPr="00460020">
        <w:rPr>
          <w:rFonts w:cs="Arial"/>
          <w:sz w:val="20"/>
          <w:szCs w:val="20"/>
        </w:rPr>
        <w:t>(strong)</w:t>
      </w:r>
      <w:r w:rsidR="00767938" w:rsidRPr="00460020">
        <w:rPr>
          <w:rFonts w:cs="Arial"/>
          <w:sz w:val="20"/>
          <w:szCs w:val="20"/>
        </w:rPr>
        <w:t xml:space="preserve"> 3 days after </w:t>
      </w:r>
      <w:r w:rsidR="00825F01" w:rsidRPr="00460020">
        <w:rPr>
          <w:rFonts w:cs="Arial"/>
          <w:color w:val="000000" w:themeColor="text1"/>
          <w:sz w:val="20"/>
          <w:szCs w:val="20"/>
          <w:lang w:val="en-GB"/>
        </w:rPr>
        <w:t>lentivirus</w:t>
      </w:r>
      <w:r w:rsidR="00825F01" w:rsidRPr="00460020">
        <w:rPr>
          <w:rFonts w:cs="Arial"/>
          <w:sz w:val="20"/>
          <w:szCs w:val="20"/>
        </w:rPr>
        <w:t xml:space="preserve"> </w:t>
      </w:r>
      <w:r w:rsidR="00767938" w:rsidRPr="00460020">
        <w:rPr>
          <w:rFonts w:cs="Arial"/>
          <w:sz w:val="20"/>
          <w:szCs w:val="20"/>
        </w:rPr>
        <w:t>infection confirms nuclear overexpression of cardiac</w:t>
      </w:r>
      <w:r w:rsidR="00DD3417" w:rsidRPr="00460020">
        <w:rPr>
          <w:rFonts w:cs="Arial"/>
          <w:sz w:val="20"/>
          <w:szCs w:val="20"/>
        </w:rPr>
        <w:t xml:space="preserve"> transcription factors</w:t>
      </w:r>
      <w:r w:rsidR="00EA53FF">
        <w:rPr>
          <w:rFonts w:cs="Arial"/>
          <w:sz w:val="20"/>
          <w:szCs w:val="20"/>
        </w:rPr>
        <w:t xml:space="preserve"> (TF)</w:t>
      </w:r>
      <w:r w:rsidR="00767938" w:rsidRPr="00460020">
        <w:rPr>
          <w:rFonts w:cs="Arial"/>
          <w:sz w:val="20"/>
          <w:szCs w:val="20"/>
        </w:rPr>
        <w:t xml:space="preserve">. Similar overexpression patterns were observed in </w:t>
      </w:r>
      <w:r w:rsidR="00767938" w:rsidRPr="00460020">
        <w:rPr>
          <w:rFonts w:cs="Arial"/>
          <w:i/>
          <w:iCs/>
          <w:sz w:val="20"/>
          <w:szCs w:val="20"/>
        </w:rPr>
        <w:t>GMTMy-</w:t>
      </w:r>
      <w:r w:rsidR="00767938" w:rsidRPr="00460020">
        <w:rPr>
          <w:rFonts w:cs="Arial"/>
          <w:sz w:val="20"/>
          <w:szCs w:val="20"/>
        </w:rPr>
        <w:t xml:space="preserve">cotransduced </w:t>
      </w:r>
      <w:r w:rsidR="00EA53FF" w:rsidRPr="00EA53FF">
        <w:rPr>
          <w:rFonts w:cs="Arial"/>
          <w:sz w:val="20"/>
          <w:szCs w:val="20"/>
        </w:rPr>
        <w:t>cardiac fibroblasts</w:t>
      </w:r>
      <w:r w:rsidR="00767938" w:rsidRPr="00460020">
        <w:rPr>
          <w:rFonts w:cs="Arial"/>
          <w:sz w:val="20"/>
          <w:szCs w:val="20"/>
        </w:rPr>
        <w:t xml:space="preserve">. eGFP (cyan) marks transduced cells, DAPI (yellow) marks cell nuclei. Scale bars, 50 µm. </w:t>
      </w:r>
      <w:r w:rsidR="008D4905" w:rsidRPr="00460020">
        <w:rPr>
          <w:rFonts w:cs="Arial"/>
          <w:b/>
          <w:bCs/>
          <w:sz w:val="20"/>
          <w:szCs w:val="20"/>
        </w:rPr>
        <w:t>b</w:t>
      </w:r>
      <w:r w:rsidR="00420B22" w:rsidRPr="00460020">
        <w:rPr>
          <w:rFonts w:cs="Arial"/>
          <w:sz w:val="20"/>
          <w:szCs w:val="20"/>
        </w:rPr>
        <w:t xml:space="preserve"> </w:t>
      </w:r>
      <w:r w:rsidR="00767938" w:rsidRPr="00460020">
        <w:rPr>
          <w:rFonts w:cs="Arial"/>
          <w:sz w:val="20"/>
          <w:szCs w:val="20"/>
        </w:rPr>
        <w:t>Immunofluorescent staining for cTnT, α-actinin, and myosin (magenta) in combination with eGFP (cyan) 14 days after infection with the GMTMy</w:t>
      </w:r>
      <w:r w:rsidR="00D75429" w:rsidRPr="00460020">
        <w:rPr>
          <w:rFonts w:cs="Arial"/>
          <w:sz w:val="20"/>
          <w:szCs w:val="20"/>
        </w:rPr>
        <w:t>-</w:t>
      </w:r>
      <w:r w:rsidR="00825F01" w:rsidRPr="00460020">
        <w:rPr>
          <w:rFonts w:cs="Arial"/>
          <w:color w:val="000000" w:themeColor="text1"/>
          <w:sz w:val="20"/>
          <w:szCs w:val="20"/>
          <w:lang w:val="en-GB"/>
        </w:rPr>
        <w:t>lentivirus</w:t>
      </w:r>
      <w:r w:rsidR="00D75429" w:rsidRPr="00460020">
        <w:rPr>
          <w:rFonts w:cs="Arial"/>
          <w:sz w:val="20"/>
          <w:szCs w:val="20"/>
        </w:rPr>
        <w:t>-</w:t>
      </w:r>
      <w:r w:rsidR="00767938" w:rsidRPr="00460020">
        <w:rPr>
          <w:rFonts w:cs="Arial"/>
          <w:sz w:val="20"/>
          <w:szCs w:val="20"/>
        </w:rPr>
        <w:t xml:space="preserve">cocktail indicates beginning transition </w:t>
      </w:r>
      <w:r w:rsidR="000360E7" w:rsidRPr="00460020">
        <w:rPr>
          <w:rFonts w:cs="Arial"/>
          <w:sz w:val="20"/>
          <w:szCs w:val="20"/>
        </w:rPr>
        <w:t>toward</w:t>
      </w:r>
      <w:r w:rsidR="00767938" w:rsidRPr="00460020">
        <w:rPr>
          <w:rFonts w:cs="Arial"/>
          <w:sz w:val="20"/>
          <w:szCs w:val="20"/>
        </w:rPr>
        <w:t xml:space="preserve"> CM fate. DAPI (yellow) marks cell nuclei. Scale bars, 100 µm. </w:t>
      </w:r>
      <w:r w:rsidR="00767938" w:rsidRPr="00460020">
        <w:rPr>
          <w:rFonts w:cs="Arial"/>
          <w:b/>
          <w:bCs/>
          <w:sz w:val="20"/>
          <w:szCs w:val="20"/>
        </w:rPr>
        <w:t>c</w:t>
      </w:r>
      <w:r w:rsidR="00420B22" w:rsidRPr="00460020">
        <w:rPr>
          <w:rFonts w:cs="Arial"/>
          <w:sz w:val="20"/>
          <w:szCs w:val="20"/>
        </w:rPr>
        <w:t xml:space="preserve"> </w:t>
      </w:r>
      <w:r w:rsidR="00767938" w:rsidRPr="00460020">
        <w:rPr>
          <w:rFonts w:cs="Arial"/>
          <w:sz w:val="20"/>
          <w:szCs w:val="20"/>
        </w:rPr>
        <w:t>Immunofluorescent staining for CM marker cTnT (magenta) in combination with eGFP (cyan) 14 days after GMTMy</w:t>
      </w:r>
      <w:r w:rsidR="00D75429" w:rsidRPr="00460020">
        <w:rPr>
          <w:rFonts w:cs="Arial"/>
          <w:sz w:val="20"/>
          <w:szCs w:val="20"/>
        </w:rPr>
        <w:t>-</w:t>
      </w:r>
      <w:r w:rsidR="0091243E" w:rsidRPr="00460020">
        <w:rPr>
          <w:rFonts w:cs="Arial"/>
          <w:color w:val="000000" w:themeColor="text1"/>
          <w:sz w:val="20"/>
          <w:szCs w:val="20"/>
          <w:lang w:val="en-GB"/>
        </w:rPr>
        <w:t xml:space="preserve">lentivirus </w:t>
      </w:r>
      <w:r w:rsidR="00767938" w:rsidRPr="00460020">
        <w:rPr>
          <w:rFonts w:cs="Arial"/>
          <w:sz w:val="20"/>
          <w:szCs w:val="20"/>
        </w:rPr>
        <w:t>infection. DAPI (yellow) marks cell nuclei. Scale bars, 100 µm. Black-and-white images represent single channels, color images represent merged channels of high-magnification immunofluorescence images provided in Fig</w:t>
      </w:r>
      <w:r w:rsidR="0047489F" w:rsidRPr="00460020">
        <w:rPr>
          <w:rFonts w:cs="Arial"/>
          <w:sz w:val="20"/>
          <w:szCs w:val="20"/>
        </w:rPr>
        <w:t xml:space="preserve">. </w:t>
      </w:r>
      <w:r w:rsidR="00767938" w:rsidRPr="00460020">
        <w:rPr>
          <w:rFonts w:cs="Arial"/>
          <w:sz w:val="20"/>
          <w:szCs w:val="20"/>
        </w:rPr>
        <w:t>1</w:t>
      </w:r>
      <w:r w:rsidR="008D4905" w:rsidRPr="00460020">
        <w:rPr>
          <w:rFonts w:cs="Arial"/>
          <w:sz w:val="20"/>
          <w:szCs w:val="20"/>
        </w:rPr>
        <w:t>b</w:t>
      </w:r>
      <w:r w:rsidR="00767938" w:rsidRPr="00460020">
        <w:rPr>
          <w:rFonts w:cs="Arial"/>
          <w:sz w:val="20"/>
          <w:szCs w:val="20"/>
        </w:rPr>
        <w:t xml:space="preserve">, showing that GMTMy coinduced immature, proliferating and more mature, </w:t>
      </w:r>
      <w:r w:rsidR="004D3405" w:rsidRPr="00460020">
        <w:rPr>
          <w:rFonts w:cs="Arial"/>
          <w:sz w:val="20"/>
          <w:szCs w:val="20"/>
        </w:rPr>
        <w:t>non</w:t>
      </w:r>
      <w:r w:rsidR="00767938" w:rsidRPr="00460020">
        <w:rPr>
          <w:rFonts w:cs="Arial"/>
          <w:sz w:val="20"/>
          <w:szCs w:val="20"/>
        </w:rPr>
        <w:t>proliferative cTnT-positive cells</w:t>
      </w:r>
      <w:r w:rsidR="00767938" w:rsidRPr="00460020">
        <w:rPr>
          <w:rFonts w:cs="Arial"/>
          <w:sz w:val="20"/>
          <w:szCs w:val="20"/>
        </w:rPr>
        <w:br w:type="page"/>
      </w:r>
    </w:p>
    <w:p w14:paraId="7B94EA23" w14:textId="6995CA33" w:rsidR="00696431" w:rsidRPr="00460020" w:rsidRDefault="00767938" w:rsidP="00C8140E">
      <w:pPr>
        <w:spacing w:after="0" w:line="240" w:lineRule="auto"/>
        <w:jc w:val="center"/>
        <w:rPr>
          <w:rFonts w:cs="Arial"/>
          <w:bCs/>
          <w:sz w:val="18"/>
          <w:szCs w:val="18"/>
        </w:rPr>
      </w:pPr>
      <w:r w:rsidRPr="00460020">
        <w:rPr>
          <w:rFonts w:cs="Arial"/>
          <w:noProof/>
          <w:sz w:val="18"/>
          <w:szCs w:val="18"/>
        </w:rPr>
        <w:lastRenderedPageBreak/>
        <w:drawing>
          <wp:inline distT="0" distB="0" distL="0" distR="0" wp14:anchorId="6018161B" wp14:editId="537F4F17">
            <wp:extent cx="6002866" cy="1565070"/>
            <wp:effectExtent l="0" t="0" r="0" b="0"/>
            <wp:docPr id="55" name="Grafik 54">
              <a:extLst xmlns:a="http://schemas.openxmlformats.org/drawingml/2006/main">
                <a:ext uri="{FF2B5EF4-FFF2-40B4-BE49-F238E27FC236}">
                  <a16:creationId xmlns:a16="http://schemas.microsoft.com/office/drawing/2014/main" id="{336B10B5-B63A-4013-9F2C-3C0B1D5AFE3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Grafik 54">
                      <a:extLst>
                        <a:ext uri="{FF2B5EF4-FFF2-40B4-BE49-F238E27FC236}">
                          <a16:creationId xmlns:a16="http://schemas.microsoft.com/office/drawing/2014/main" id="{336B10B5-B63A-4013-9F2C-3C0B1D5AFE3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4951" cy="1568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2E847" w14:textId="77777777" w:rsidR="006E738C" w:rsidRPr="00460020" w:rsidRDefault="006E738C" w:rsidP="006E738C">
      <w:pPr>
        <w:pStyle w:val="berschrift2"/>
        <w:spacing w:before="0" w:line="240" w:lineRule="auto"/>
        <w:rPr>
          <w:rFonts w:cs="Arial"/>
          <w:bCs/>
          <w:color w:val="FFFFFF" w:themeColor="background1"/>
          <w:szCs w:val="24"/>
        </w:rPr>
      </w:pPr>
      <w:r w:rsidRPr="00460020">
        <w:rPr>
          <w:rFonts w:cs="Arial"/>
          <w:bCs/>
          <w:color w:val="FFFFFF" w:themeColor="background1"/>
          <w:szCs w:val="24"/>
        </w:rPr>
        <w:t>Fig. S3</w:t>
      </w:r>
    </w:p>
    <w:p w14:paraId="28976C5B" w14:textId="5CBAE1CA" w:rsidR="003415A1" w:rsidRPr="00460020" w:rsidRDefault="00555435" w:rsidP="00C8140E">
      <w:pPr>
        <w:spacing w:after="0" w:line="240" w:lineRule="auto"/>
        <w:jc w:val="both"/>
        <w:rPr>
          <w:rFonts w:cs="Arial"/>
          <w:sz w:val="20"/>
          <w:szCs w:val="20"/>
        </w:rPr>
      </w:pPr>
      <w:r w:rsidRPr="00460020">
        <w:rPr>
          <w:rFonts w:cs="Arial"/>
          <w:b/>
          <w:bCs/>
          <w:sz w:val="20"/>
          <w:szCs w:val="20"/>
        </w:rPr>
        <w:t xml:space="preserve">Fig. </w:t>
      </w:r>
      <w:r w:rsidR="0079126F" w:rsidRPr="00460020">
        <w:rPr>
          <w:rFonts w:cs="Arial"/>
          <w:b/>
          <w:bCs/>
          <w:sz w:val="20"/>
          <w:szCs w:val="20"/>
        </w:rPr>
        <w:t>S</w:t>
      </w:r>
      <w:r w:rsidR="00767938" w:rsidRPr="00460020">
        <w:rPr>
          <w:rFonts w:cs="Arial"/>
          <w:b/>
          <w:bCs/>
          <w:sz w:val="20"/>
          <w:szCs w:val="20"/>
        </w:rPr>
        <w:t>3</w:t>
      </w:r>
      <w:r w:rsidR="00767938" w:rsidRPr="00460020">
        <w:rPr>
          <w:rFonts w:cs="Arial"/>
          <w:sz w:val="20"/>
          <w:szCs w:val="20"/>
        </w:rPr>
        <w:t xml:space="preserve"> </w:t>
      </w:r>
      <w:bookmarkStart w:id="2" w:name="_Hlk98712881"/>
      <w:r w:rsidR="00767938" w:rsidRPr="00460020">
        <w:rPr>
          <w:rFonts w:cs="Arial"/>
          <w:b/>
          <w:bCs/>
          <w:sz w:val="20"/>
          <w:szCs w:val="20"/>
        </w:rPr>
        <w:t>Gating strategy used for flow cytometric analysis of cTnT protein expression.</w:t>
      </w:r>
      <w:r w:rsidR="00767938" w:rsidRPr="00460020">
        <w:rPr>
          <w:rFonts w:cs="Arial"/>
          <w:sz w:val="20"/>
          <w:szCs w:val="20"/>
        </w:rPr>
        <w:t xml:space="preserve"> </w:t>
      </w:r>
      <w:bookmarkEnd w:id="2"/>
      <w:r w:rsidR="00000CB1" w:rsidRPr="00460020">
        <w:rPr>
          <w:rFonts w:cs="Arial"/>
          <w:sz w:val="20"/>
          <w:szCs w:val="20"/>
        </w:rPr>
        <w:t xml:space="preserve">Shown are contour plots (contour level 5 %). </w:t>
      </w:r>
      <w:r w:rsidR="00767938" w:rsidRPr="00460020">
        <w:rPr>
          <w:rFonts w:cs="Arial"/>
          <w:sz w:val="20"/>
          <w:szCs w:val="20"/>
        </w:rPr>
        <w:t>Quantitative data in all gates are given as percentage of the respective parent population. CPOI, cell population of interest</w:t>
      </w:r>
      <w:r w:rsidR="003415A1" w:rsidRPr="00460020">
        <w:rPr>
          <w:rFonts w:cs="Arial"/>
          <w:sz w:val="20"/>
          <w:szCs w:val="20"/>
        </w:rPr>
        <w:br w:type="page"/>
      </w:r>
    </w:p>
    <w:p w14:paraId="733924BE" w14:textId="6EFA41B5" w:rsidR="00EB30DD" w:rsidRPr="00460020" w:rsidRDefault="00C91597" w:rsidP="00C8140E">
      <w:pPr>
        <w:spacing w:after="0" w:line="240" w:lineRule="auto"/>
        <w:jc w:val="center"/>
        <w:rPr>
          <w:rFonts w:cs="Arial"/>
          <w:b/>
          <w:bCs/>
          <w:sz w:val="18"/>
          <w:szCs w:val="18"/>
        </w:rPr>
      </w:pPr>
      <w:r w:rsidRPr="00460020">
        <w:rPr>
          <w:rFonts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2EEDA880" wp14:editId="467FE587">
            <wp:extent cx="5826650" cy="6264000"/>
            <wp:effectExtent l="0" t="0" r="0" b="381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650" cy="626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75CE5E" w14:textId="77777777" w:rsidR="003415A1" w:rsidRPr="00460020" w:rsidRDefault="003415A1" w:rsidP="003415A1">
      <w:pPr>
        <w:pStyle w:val="berschrift2"/>
        <w:spacing w:before="0" w:line="240" w:lineRule="auto"/>
        <w:rPr>
          <w:rFonts w:cs="Arial"/>
          <w:b w:val="0"/>
          <w:bCs/>
          <w:color w:val="FFFFFF" w:themeColor="background1"/>
          <w:sz w:val="20"/>
          <w:szCs w:val="20"/>
        </w:rPr>
      </w:pPr>
      <w:r w:rsidRPr="00460020">
        <w:rPr>
          <w:rFonts w:cs="Arial"/>
          <w:bCs/>
          <w:color w:val="FFFFFF" w:themeColor="background1"/>
          <w:sz w:val="20"/>
          <w:szCs w:val="20"/>
        </w:rPr>
        <w:t>Fig. S4</w:t>
      </w:r>
    </w:p>
    <w:p w14:paraId="054FF422" w14:textId="2FC4A9CD" w:rsidR="002C7456" w:rsidRPr="00460020" w:rsidRDefault="00555435" w:rsidP="00C8140E">
      <w:pPr>
        <w:spacing w:after="0" w:line="240" w:lineRule="auto"/>
        <w:jc w:val="both"/>
        <w:rPr>
          <w:rFonts w:cs="Arial"/>
          <w:bCs/>
          <w:sz w:val="20"/>
          <w:szCs w:val="20"/>
        </w:rPr>
      </w:pPr>
      <w:r w:rsidRPr="00460020">
        <w:rPr>
          <w:rFonts w:cs="Arial"/>
          <w:b/>
          <w:bCs/>
          <w:sz w:val="20"/>
          <w:szCs w:val="20"/>
        </w:rPr>
        <w:t xml:space="preserve">Fig. </w:t>
      </w:r>
      <w:r w:rsidR="0079126F" w:rsidRPr="00460020">
        <w:rPr>
          <w:rFonts w:cs="Arial"/>
          <w:b/>
          <w:bCs/>
          <w:sz w:val="20"/>
          <w:szCs w:val="20"/>
        </w:rPr>
        <w:t>S</w:t>
      </w:r>
      <w:r w:rsidR="00EB30DD" w:rsidRPr="00460020">
        <w:rPr>
          <w:rFonts w:cs="Arial"/>
          <w:b/>
          <w:bCs/>
          <w:sz w:val="20"/>
          <w:szCs w:val="20"/>
        </w:rPr>
        <w:t>4</w:t>
      </w:r>
      <w:r w:rsidR="00EB30DD" w:rsidRPr="00460020">
        <w:rPr>
          <w:rFonts w:cs="Arial"/>
          <w:sz w:val="20"/>
          <w:szCs w:val="20"/>
        </w:rPr>
        <w:t xml:space="preserve"> </w:t>
      </w:r>
      <w:bookmarkStart w:id="3" w:name="_Hlk98712895"/>
      <w:r w:rsidR="00EB30DD" w:rsidRPr="00460020">
        <w:rPr>
          <w:rFonts w:cs="Arial"/>
          <w:b/>
          <w:bCs/>
          <w:i/>
          <w:iCs/>
          <w:sz w:val="20"/>
          <w:szCs w:val="20"/>
        </w:rPr>
        <w:t>Myh6/7</w:t>
      </w:r>
      <w:r w:rsidR="00EB30DD" w:rsidRPr="00460020">
        <w:rPr>
          <w:rFonts w:cs="Arial"/>
          <w:b/>
          <w:bCs/>
          <w:sz w:val="20"/>
          <w:szCs w:val="20"/>
        </w:rPr>
        <w:t xml:space="preserve"> molecular beacons can be efficiently delivered into adherent cells and specifically label </w:t>
      </w:r>
      <w:r w:rsidR="00C25CE1" w:rsidRPr="00460020">
        <w:rPr>
          <w:rFonts w:cs="Arial"/>
          <w:b/>
          <w:bCs/>
          <w:sz w:val="20"/>
          <w:szCs w:val="20"/>
        </w:rPr>
        <w:t>CMs</w:t>
      </w:r>
      <w:r w:rsidR="00EB30DD" w:rsidRPr="00460020">
        <w:rPr>
          <w:rFonts w:cs="Arial"/>
          <w:b/>
          <w:bCs/>
          <w:sz w:val="20"/>
          <w:szCs w:val="20"/>
        </w:rPr>
        <w:t>.</w:t>
      </w:r>
      <w:r w:rsidR="00EB30DD" w:rsidRPr="00460020">
        <w:rPr>
          <w:rFonts w:cs="Arial"/>
          <w:sz w:val="20"/>
          <w:szCs w:val="20"/>
        </w:rPr>
        <w:t xml:space="preserve"> </w:t>
      </w:r>
      <w:bookmarkEnd w:id="3"/>
      <w:r w:rsidR="008D4905" w:rsidRPr="00460020">
        <w:rPr>
          <w:rFonts w:cs="Arial"/>
          <w:b/>
          <w:bCs/>
          <w:sz w:val="20"/>
          <w:szCs w:val="20"/>
        </w:rPr>
        <w:t>a</w:t>
      </w:r>
      <w:r w:rsidR="00EB30DD" w:rsidRPr="00460020">
        <w:rPr>
          <w:rFonts w:cs="Arial"/>
          <w:sz w:val="20"/>
          <w:szCs w:val="20"/>
        </w:rPr>
        <w:t xml:space="preserve"> </w:t>
      </w:r>
      <w:r w:rsidR="009C18B0" w:rsidRPr="00460020">
        <w:rPr>
          <w:rFonts w:cs="Arial"/>
          <w:sz w:val="20"/>
          <w:szCs w:val="20"/>
        </w:rPr>
        <w:t xml:space="preserve">The </w:t>
      </w:r>
      <w:r w:rsidR="009C18B0" w:rsidRPr="00460020">
        <w:rPr>
          <w:rFonts w:cs="Arial"/>
          <w:i/>
          <w:iCs/>
          <w:sz w:val="20"/>
          <w:szCs w:val="20"/>
        </w:rPr>
        <w:t>Myh6/7</w:t>
      </w:r>
      <w:r w:rsidR="009C18B0" w:rsidRPr="00460020">
        <w:rPr>
          <w:rFonts w:cs="Arial"/>
          <w:sz w:val="20"/>
          <w:szCs w:val="20"/>
        </w:rPr>
        <w:t>-</w:t>
      </w:r>
      <w:r w:rsidR="00B66680" w:rsidRPr="00460020">
        <w:rPr>
          <w:rFonts w:cs="Arial"/>
          <w:sz w:val="20"/>
          <w:szCs w:val="20"/>
        </w:rPr>
        <w:t>beacon</w:t>
      </w:r>
      <w:r w:rsidR="009C18B0" w:rsidRPr="00460020">
        <w:rPr>
          <w:rFonts w:cs="Arial"/>
          <w:sz w:val="20"/>
          <w:szCs w:val="20"/>
        </w:rPr>
        <w:t xml:space="preserve">–based sorting protocol was established using </w:t>
      </w:r>
      <w:r w:rsidR="007B3972" w:rsidRPr="00460020">
        <w:rPr>
          <w:rFonts w:cs="Arial"/>
          <w:sz w:val="20"/>
          <w:szCs w:val="20"/>
        </w:rPr>
        <w:t>negative control (</w:t>
      </w:r>
      <w:r w:rsidR="009C18B0" w:rsidRPr="00460020">
        <w:rPr>
          <w:rFonts w:cs="Arial"/>
          <w:sz w:val="20"/>
          <w:szCs w:val="20"/>
        </w:rPr>
        <w:t>NEGC</w:t>
      </w:r>
      <w:r w:rsidR="007B3972" w:rsidRPr="00460020">
        <w:rPr>
          <w:rFonts w:cs="Arial"/>
          <w:sz w:val="20"/>
          <w:szCs w:val="20"/>
        </w:rPr>
        <w:t>, n</w:t>
      </w:r>
      <w:r w:rsidR="009C18B0" w:rsidRPr="00460020">
        <w:rPr>
          <w:rFonts w:cs="Arial"/>
          <w:sz w:val="20"/>
          <w:szCs w:val="20"/>
        </w:rPr>
        <w:t xml:space="preserve">o sequence match, Cy5-BHQ2 label), </w:t>
      </w:r>
      <w:r w:rsidR="000C4F21" w:rsidRPr="00460020">
        <w:rPr>
          <w:rFonts w:cs="Arial"/>
          <w:sz w:val="20"/>
          <w:szCs w:val="20"/>
        </w:rPr>
        <w:t>delivery control (</w:t>
      </w:r>
      <w:r w:rsidR="009C18B0" w:rsidRPr="00460020">
        <w:rPr>
          <w:rFonts w:cs="Arial"/>
          <w:sz w:val="20"/>
          <w:szCs w:val="20"/>
        </w:rPr>
        <w:t>DELC</w:t>
      </w:r>
      <w:r w:rsidR="000C4F21" w:rsidRPr="00460020">
        <w:rPr>
          <w:rFonts w:cs="Arial"/>
          <w:sz w:val="20"/>
          <w:szCs w:val="20"/>
        </w:rPr>
        <w:t xml:space="preserve">, </w:t>
      </w:r>
      <w:r w:rsidR="009C18B0" w:rsidRPr="00460020">
        <w:rPr>
          <w:rFonts w:cs="Arial"/>
          <w:sz w:val="20"/>
          <w:szCs w:val="20"/>
        </w:rPr>
        <w:t xml:space="preserve">nonspecific sequence, Cy5-Cy5 label, no quencher), and </w:t>
      </w:r>
      <w:r w:rsidR="009C18B0" w:rsidRPr="00460020">
        <w:rPr>
          <w:rFonts w:cs="Arial"/>
          <w:i/>
          <w:iCs/>
          <w:sz w:val="20"/>
          <w:szCs w:val="20"/>
        </w:rPr>
        <w:t>Myh6/7</w:t>
      </w:r>
      <w:r w:rsidR="009C18B0" w:rsidRPr="00460020">
        <w:rPr>
          <w:rFonts w:cs="Arial"/>
          <w:sz w:val="20"/>
          <w:szCs w:val="20"/>
        </w:rPr>
        <w:t xml:space="preserve"> probes (Cy5-BHQ2 label), which produce Cy5-fluorescence either after probe degradation (</w:t>
      </w:r>
      <w:r w:rsidR="007B3972" w:rsidRPr="00460020">
        <w:rPr>
          <w:rFonts w:cs="Arial"/>
          <w:sz w:val="20"/>
          <w:szCs w:val="20"/>
        </w:rPr>
        <w:t>negative control</w:t>
      </w:r>
      <w:r w:rsidR="009C18B0" w:rsidRPr="00460020">
        <w:rPr>
          <w:rFonts w:cs="Arial"/>
          <w:sz w:val="20"/>
          <w:szCs w:val="20"/>
        </w:rPr>
        <w:t>), regardless of conformation (</w:t>
      </w:r>
      <w:r w:rsidR="007B3972" w:rsidRPr="00460020">
        <w:rPr>
          <w:rFonts w:cs="Arial"/>
          <w:sz w:val="20"/>
          <w:szCs w:val="20"/>
        </w:rPr>
        <w:t>delivery control</w:t>
      </w:r>
      <w:r w:rsidR="009C18B0" w:rsidRPr="00460020">
        <w:rPr>
          <w:rFonts w:cs="Arial"/>
          <w:sz w:val="20"/>
          <w:szCs w:val="20"/>
        </w:rPr>
        <w:t xml:space="preserve">), or after hybridization to </w:t>
      </w:r>
      <w:r w:rsidR="009C18B0" w:rsidRPr="00460020">
        <w:rPr>
          <w:rFonts w:cs="Arial"/>
          <w:i/>
          <w:iCs/>
          <w:sz w:val="20"/>
          <w:szCs w:val="20"/>
        </w:rPr>
        <w:t>Myh6/7</w:t>
      </w:r>
      <w:r w:rsidR="009C18B0" w:rsidRPr="00460020">
        <w:rPr>
          <w:rFonts w:cs="Arial"/>
          <w:sz w:val="20"/>
          <w:szCs w:val="20"/>
        </w:rPr>
        <w:t xml:space="preserve"> mRNA (</w:t>
      </w:r>
      <w:r w:rsidR="009C18B0" w:rsidRPr="00460020">
        <w:rPr>
          <w:rFonts w:cs="Arial"/>
          <w:i/>
          <w:iCs/>
          <w:sz w:val="20"/>
          <w:szCs w:val="20"/>
        </w:rPr>
        <w:t>Myh6/7</w:t>
      </w:r>
      <w:r w:rsidR="009C18B0" w:rsidRPr="00460020">
        <w:rPr>
          <w:rFonts w:cs="Arial"/>
          <w:sz w:val="20"/>
          <w:szCs w:val="20"/>
        </w:rPr>
        <w:t xml:space="preserve">). </w:t>
      </w:r>
      <w:r w:rsidR="00B66680" w:rsidRPr="00460020">
        <w:rPr>
          <w:rFonts w:cs="Arial"/>
          <w:color w:val="000000" w:themeColor="text1"/>
          <w:sz w:val="20"/>
          <w:szCs w:val="20"/>
        </w:rPr>
        <w:t>M</w:t>
      </w:r>
      <w:r w:rsidR="00B66680" w:rsidRPr="00460020">
        <w:rPr>
          <w:rFonts w:cs="Arial"/>
          <w:color w:val="000000" w:themeColor="text1"/>
          <w:sz w:val="20"/>
          <w:szCs w:val="20"/>
          <w:lang w:val="en-GB"/>
        </w:rPr>
        <w:t>olecular beacon</w:t>
      </w:r>
      <w:r w:rsidR="00B66680" w:rsidRPr="00460020">
        <w:rPr>
          <w:rFonts w:cs="Arial"/>
          <w:sz w:val="20"/>
          <w:szCs w:val="20"/>
        </w:rPr>
        <w:t xml:space="preserve"> </w:t>
      </w:r>
      <w:r w:rsidR="00AC0D52">
        <w:rPr>
          <w:rFonts w:cs="Arial"/>
          <w:sz w:val="20"/>
          <w:szCs w:val="20"/>
        </w:rPr>
        <w:t xml:space="preserve">(MB) </w:t>
      </w:r>
      <w:r w:rsidR="00EB30DD" w:rsidRPr="00460020">
        <w:rPr>
          <w:rFonts w:cs="Arial"/>
          <w:sz w:val="20"/>
          <w:szCs w:val="20"/>
        </w:rPr>
        <w:t xml:space="preserve">transfection efficiency determined by flow cytometry using </w:t>
      </w:r>
      <w:r w:rsidR="00EB30DD" w:rsidRPr="00460020">
        <w:rPr>
          <w:rFonts w:cs="Arial"/>
          <w:i/>
          <w:iCs/>
          <w:sz w:val="20"/>
          <w:szCs w:val="20"/>
        </w:rPr>
        <w:t>GMTMy</w:t>
      </w:r>
      <w:r w:rsidR="00EB30DD" w:rsidRPr="00460020">
        <w:rPr>
          <w:rFonts w:cs="Arial"/>
          <w:sz w:val="20"/>
          <w:szCs w:val="20"/>
        </w:rPr>
        <w:t xml:space="preserve">-transduced </w:t>
      </w:r>
      <w:r w:rsidR="00EA53FF" w:rsidRPr="00EA53FF">
        <w:rPr>
          <w:rFonts w:cs="Arial"/>
          <w:sz w:val="20"/>
          <w:szCs w:val="20"/>
        </w:rPr>
        <w:t>cardiac fibroblasts</w:t>
      </w:r>
      <w:r w:rsidR="00EB30DD" w:rsidRPr="00460020">
        <w:rPr>
          <w:rFonts w:cs="Arial"/>
          <w:sz w:val="20"/>
          <w:szCs w:val="20"/>
        </w:rPr>
        <w:t xml:space="preserve"> transfected with </w:t>
      </w:r>
      <w:r w:rsidR="007B3972" w:rsidRPr="00460020">
        <w:rPr>
          <w:rFonts w:cs="Arial"/>
          <w:sz w:val="20"/>
          <w:szCs w:val="20"/>
        </w:rPr>
        <w:t>negative and delivery control p</w:t>
      </w:r>
      <w:r w:rsidR="00EB30DD" w:rsidRPr="00460020">
        <w:rPr>
          <w:rFonts w:cs="Arial"/>
          <w:sz w:val="20"/>
          <w:szCs w:val="20"/>
        </w:rPr>
        <w:t>robes amounted to 73.3 ± 24.2 %</w:t>
      </w:r>
      <w:r w:rsidR="007B3972" w:rsidRPr="00460020">
        <w:rPr>
          <w:rFonts w:cs="Arial"/>
          <w:sz w:val="20"/>
          <w:szCs w:val="20"/>
        </w:rPr>
        <w:t>, respectively</w:t>
      </w:r>
      <w:r w:rsidR="00EB30DD" w:rsidRPr="00460020">
        <w:rPr>
          <w:rFonts w:cs="Arial"/>
          <w:sz w:val="20"/>
          <w:szCs w:val="20"/>
        </w:rPr>
        <w:t xml:space="preserve">. Contour plots </w:t>
      </w:r>
      <w:r w:rsidR="00000CB1" w:rsidRPr="00460020">
        <w:rPr>
          <w:rFonts w:cs="Arial"/>
          <w:sz w:val="20"/>
          <w:szCs w:val="20"/>
        </w:rPr>
        <w:t xml:space="preserve">(contour level 5 %) </w:t>
      </w:r>
      <w:r w:rsidR="00EB30DD" w:rsidRPr="00460020">
        <w:rPr>
          <w:rFonts w:cs="Arial"/>
          <w:sz w:val="20"/>
          <w:szCs w:val="20"/>
        </w:rPr>
        <w:t>show the gating strategy and representative samples. Quantitative data in all gates are given as percentage of the respective parent population. The scatter plot with bar</w:t>
      </w:r>
      <w:r w:rsidR="00886410" w:rsidRPr="00460020">
        <w:rPr>
          <w:rFonts w:cs="Arial"/>
          <w:sz w:val="20"/>
          <w:szCs w:val="20"/>
        </w:rPr>
        <w:t xml:space="preserve"> graph</w:t>
      </w:r>
      <w:r w:rsidR="00EB30DD" w:rsidRPr="00460020">
        <w:rPr>
          <w:rFonts w:cs="Arial"/>
          <w:sz w:val="20"/>
          <w:szCs w:val="20"/>
        </w:rPr>
        <w:t xml:space="preserve"> presents the proportion of Cy5-positive cells; shown are replicates and mean ± SD (n=9). </w:t>
      </w:r>
      <w:r w:rsidR="008D4905" w:rsidRPr="00460020">
        <w:rPr>
          <w:rFonts w:cs="Arial"/>
          <w:b/>
          <w:bCs/>
          <w:sz w:val="20"/>
          <w:szCs w:val="20"/>
        </w:rPr>
        <w:t>b</w:t>
      </w:r>
      <w:r w:rsidR="00EB30DD" w:rsidRPr="00460020">
        <w:rPr>
          <w:rFonts w:cs="Arial"/>
          <w:sz w:val="20"/>
          <w:szCs w:val="20"/>
        </w:rPr>
        <w:t xml:space="preserve"> Assessment of </w:t>
      </w:r>
      <w:r w:rsidR="00B66680" w:rsidRPr="00460020">
        <w:rPr>
          <w:rFonts w:cs="Arial"/>
          <w:color w:val="000000" w:themeColor="text1"/>
          <w:sz w:val="20"/>
          <w:szCs w:val="20"/>
          <w:lang w:val="en-GB"/>
        </w:rPr>
        <w:t>molecular beacon</w:t>
      </w:r>
      <w:r w:rsidR="00B66680" w:rsidRPr="00460020">
        <w:rPr>
          <w:rFonts w:cs="Arial"/>
          <w:sz w:val="20"/>
          <w:szCs w:val="20"/>
        </w:rPr>
        <w:t xml:space="preserve"> </w:t>
      </w:r>
      <w:r w:rsidR="00EB30DD" w:rsidRPr="00460020">
        <w:rPr>
          <w:rFonts w:cs="Arial"/>
          <w:sz w:val="20"/>
          <w:szCs w:val="20"/>
        </w:rPr>
        <w:t xml:space="preserve">specificity using cardiac cells isolated from wildtype and </w:t>
      </w:r>
      <w:r w:rsidR="00EB30DD" w:rsidRPr="00460020">
        <w:rPr>
          <w:rFonts w:cs="Arial"/>
          <w:i/>
          <w:iCs/>
          <w:sz w:val="20"/>
          <w:szCs w:val="20"/>
        </w:rPr>
        <w:t>Myh6</w:t>
      </w:r>
      <w:r w:rsidR="00EB30DD" w:rsidRPr="00460020">
        <w:rPr>
          <w:rFonts w:cs="Arial"/>
          <w:sz w:val="20"/>
          <w:szCs w:val="20"/>
        </w:rPr>
        <w:t>-</w:t>
      </w:r>
      <w:r w:rsidR="00EB30DD" w:rsidRPr="00460020">
        <w:rPr>
          <w:rFonts w:cs="Arial"/>
          <w:i/>
          <w:iCs/>
          <w:sz w:val="20"/>
          <w:szCs w:val="20"/>
        </w:rPr>
        <w:t>mCherry</w:t>
      </w:r>
      <w:r w:rsidR="00EB30DD" w:rsidRPr="00460020">
        <w:rPr>
          <w:rFonts w:cs="Arial"/>
          <w:sz w:val="20"/>
          <w:szCs w:val="20"/>
        </w:rPr>
        <w:t xml:space="preserve">–transgenic neonatal mice, transfected with </w:t>
      </w:r>
      <w:r w:rsidR="00723C32" w:rsidRPr="00460020">
        <w:rPr>
          <w:rFonts w:cs="Arial"/>
          <w:sz w:val="20"/>
          <w:szCs w:val="20"/>
        </w:rPr>
        <w:t>negative control</w:t>
      </w:r>
      <w:r w:rsidR="00EB30DD" w:rsidRPr="00460020">
        <w:rPr>
          <w:rFonts w:cs="Arial"/>
          <w:sz w:val="20"/>
          <w:szCs w:val="20"/>
        </w:rPr>
        <w:t xml:space="preserve"> and </w:t>
      </w:r>
      <w:r w:rsidR="00EB30DD" w:rsidRPr="00460020">
        <w:rPr>
          <w:rFonts w:cs="Arial"/>
          <w:i/>
          <w:iCs/>
          <w:sz w:val="20"/>
          <w:szCs w:val="20"/>
        </w:rPr>
        <w:t>Myh6/7</w:t>
      </w:r>
      <w:r w:rsidR="00EB30DD" w:rsidRPr="00460020">
        <w:rPr>
          <w:rFonts w:cs="Arial"/>
          <w:sz w:val="20"/>
          <w:szCs w:val="20"/>
        </w:rPr>
        <w:t xml:space="preserve"> probes and analyzed by flow cytometry. The overlayed histograms show that Cy5 fluorescence overlaps with </w:t>
      </w:r>
      <w:r w:rsidR="00EB30DD" w:rsidRPr="00460020">
        <w:rPr>
          <w:rFonts w:cs="Arial"/>
          <w:i/>
          <w:iCs/>
          <w:sz w:val="20"/>
          <w:szCs w:val="20"/>
        </w:rPr>
        <w:t>mCherry</w:t>
      </w:r>
      <w:r w:rsidR="00EB30DD" w:rsidRPr="00460020">
        <w:rPr>
          <w:rFonts w:cs="Arial"/>
          <w:sz w:val="20"/>
          <w:szCs w:val="20"/>
        </w:rPr>
        <w:t xml:space="preserve"> positivity, demonstrating the specificity of the </w:t>
      </w:r>
      <w:r w:rsidR="00EB30DD" w:rsidRPr="00460020">
        <w:rPr>
          <w:rFonts w:cs="Arial"/>
          <w:i/>
          <w:iCs/>
          <w:sz w:val="20"/>
          <w:szCs w:val="20"/>
        </w:rPr>
        <w:t>Myh6/7</w:t>
      </w:r>
      <w:r w:rsidR="00EB30DD" w:rsidRPr="00460020">
        <w:rPr>
          <w:rFonts w:cs="Arial"/>
          <w:sz w:val="20"/>
          <w:szCs w:val="20"/>
        </w:rPr>
        <w:t xml:space="preserve"> probes for myocytes. </w:t>
      </w:r>
      <w:r w:rsidR="008D4905" w:rsidRPr="00460020">
        <w:rPr>
          <w:rFonts w:cs="Arial"/>
          <w:b/>
          <w:bCs/>
          <w:sz w:val="20"/>
          <w:szCs w:val="20"/>
        </w:rPr>
        <w:t>c</w:t>
      </w:r>
      <w:r w:rsidR="00EB30DD" w:rsidRPr="00460020">
        <w:rPr>
          <w:rFonts w:cs="Arial"/>
          <w:sz w:val="20"/>
          <w:szCs w:val="20"/>
        </w:rPr>
        <w:t xml:space="preserve"> </w:t>
      </w:r>
      <w:r w:rsidR="00000CB1" w:rsidRPr="00460020">
        <w:rPr>
          <w:rFonts w:cs="Arial"/>
          <w:sz w:val="20"/>
          <w:szCs w:val="20"/>
        </w:rPr>
        <w:t>Dot plots show g</w:t>
      </w:r>
      <w:r w:rsidR="00EB30DD" w:rsidRPr="00460020">
        <w:rPr>
          <w:rFonts w:cs="Arial"/>
          <w:sz w:val="20"/>
          <w:szCs w:val="20"/>
        </w:rPr>
        <w:t xml:space="preserve">ating strategy used for </w:t>
      </w:r>
      <w:r w:rsidR="00886410" w:rsidRPr="00460020">
        <w:rPr>
          <w:rFonts w:cs="Arial"/>
          <w:sz w:val="20"/>
          <w:szCs w:val="20"/>
        </w:rPr>
        <w:t xml:space="preserve">iCMP </w:t>
      </w:r>
      <w:r w:rsidR="00EB30DD" w:rsidRPr="00460020">
        <w:rPr>
          <w:rFonts w:cs="Arial"/>
          <w:sz w:val="20"/>
          <w:szCs w:val="20"/>
        </w:rPr>
        <w:t>sorting. P</w:t>
      </w:r>
      <w:r w:rsidR="006E3ABB" w:rsidRPr="00460020">
        <w:rPr>
          <w:rFonts w:cs="Arial"/>
          <w:sz w:val="20"/>
          <w:szCs w:val="20"/>
        </w:rPr>
        <w:t>1</w:t>
      </w:r>
      <w:r w:rsidR="00EB30DD" w:rsidRPr="00460020">
        <w:rPr>
          <w:rFonts w:cs="Arial"/>
          <w:sz w:val="20"/>
          <w:szCs w:val="20"/>
        </w:rPr>
        <w:t>, population</w:t>
      </w:r>
      <w:r w:rsidR="006E3ABB" w:rsidRPr="00460020">
        <w:rPr>
          <w:rFonts w:cs="Arial"/>
          <w:sz w:val="20"/>
          <w:szCs w:val="20"/>
        </w:rPr>
        <w:t>1</w:t>
      </w:r>
      <w:r w:rsidR="00EB30DD" w:rsidRPr="00460020">
        <w:rPr>
          <w:rFonts w:cs="Arial"/>
          <w:sz w:val="20"/>
          <w:szCs w:val="20"/>
        </w:rPr>
        <w:t>; CPOI, cell population of interest</w:t>
      </w:r>
      <w:r w:rsidR="00EB30DD" w:rsidRPr="00460020">
        <w:rPr>
          <w:rFonts w:cs="Arial"/>
          <w:bCs/>
          <w:sz w:val="20"/>
          <w:szCs w:val="20"/>
        </w:rPr>
        <w:t xml:space="preserve"> </w:t>
      </w:r>
      <w:r w:rsidR="002C7456" w:rsidRPr="00460020">
        <w:rPr>
          <w:rFonts w:cs="Arial"/>
          <w:bCs/>
          <w:sz w:val="20"/>
          <w:szCs w:val="20"/>
        </w:rPr>
        <w:br w:type="page"/>
      </w:r>
    </w:p>
    <w:p w14:paraId="6699914A" w14:textId="3E14CA08" w:rsidR="002C7456" w:rsidRPr="00460020" w:rsidRDefault="00C91597" w:rsidP="00C8140E">
      <w:pPr>
        <w:spacing w:after="0" w:line="240" w:lineRule="auto"/>
        <w:jc w:val="center"/>
        <w:rPr>
          <w:rFonts w:cs="Arial"/>
          <w:b/>
          <w:bCs/>
        </w:rPr>
      </w:pPr>
      <w:r w:rsidRPr="00460020">
        <w:rPr>
          <w:rFonts w:cs="Arial"/>
          <w:b/>
          <w:bCs/>
          <w:noProof/>
        </w:rPr>
        <w:lastRenderedPageBreak/>
        <w:drawing>
          <wp:inline distT="0" distB="0" distL="0" distR="0" wp14:anchorId="748F03F5" wp14:editId="4F1D2962">
            <wp:extent cx="5994400" cy="3867440"/>
            <wp:effectExtent l="0" t="0" r="635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047" cy="3876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975B44" w14:textId="77777777" w:rsidR="003415A1" w:rsidRPr="00460020" w:rsidRDefault="003415A1" w:rsidP="00C8140E">
      <w:pPr>
        <w:spacing w:after="0" w:line="240" w:lineRule="auto"/>
        <w:jc w:val="center"/>
        <w:rPr>
          <w:rFonts w:cs="Arial"/>
          <w:b/>
          <w:bCs/>
        </w:rPr>
      </w:pPr>
    </w:p>
    <w:p w14:paraId="7E1D1DFF" w14:textId="77777777" w:rsidR="003415A1" w:rsidRPr="00460020" w:rsidRDefault="003415A1" w:rsidP="003415A1">
      <w:pPr>
        <w:pStyle w:val="berschrift2"/>
        <w:spacing w:before="0" w:line="240" w:lineRule="auto"/>
        <w:rPr>
          <w:rFonts w:cs="Arial"/>
          <w:b w:val="0"/>
          <w:bCs/>
          <w:color w:val="FFFFFF" w:themeColor="background1"/>
          <w:sz w:val="20"/>
          <w:szCs w:val="20"/>
        </w:rPr>
      </w:pPr>
      <w:r w:rsidRPr="00460020">
        <w:rPr>
          <w:rFonts w:cs="Arial"/>
          <w:bCs/>
          <w:color w:val="FFFFFF" w:themeColor="background1"/>
          <w:sz w:val="20"/>
          <w:szCs w:val="20"/>
        </w:rPr>
        <w:t>Fig. S5</w:t>
      </w:r>
    </w:p>
    <w:p w14:paraId="1D24EB43" w14:textId="26C782B5" w:rsidR="002C7456" w:rsidRPr="00460020" w:rsidRDefault="00555435" w:rsidP="00C8140E">
      <w:pPr>
        <w:spacing w:after="0" w:line="240" w:lineRule="auto"/>
        <w:jc w:val="both"/>
        <w:rPr>
          <w:rFonts w:cs="Arial"/>
          <w:bCs/>
          <w:sz w:val="22"/>
        </w:rPr>
      </w:pPr>
      <w:r w:rsidRPr="00460020">
        <w:rPr>
          <w:rFonts w:cs="Arial"/>
          <w:b/>
          <w:bCs/>
          <w:sz w:val="20"/>
          <w:szCs w:val="20"/>
        </w:rPr>
        <w:t xml:space="preserve">Fig. </w:t>
      </w:r>
      <w:r w:rsidR="0079126F" w:rsidRPr="00460020">
        <w:rPr>
          <w:rFonts w:cs="Arial"/>
          <w:b/>
          <w:bCs/>
          <w:sz w:val="20"/>
          <w:szCs w:val="20"/>
        </w:rPr>
        <w:t>S</w:t>
      </w:r>
      <w:r w:rsidR="002C7456" w:rsidRPr="00460020">
        <w:rPr>
          <w:rFonts w:cs="Arial"/>
          <w:b/>
          <w:bCs/>
          <w:sz w:val="20"/>
          <w:szCs w:val="20"/>
        </w:rPr>
        <w:t>5</w:t>
      </w:r>
      <w:r w:rsidR="002C7456" w:rsidRPr="00460020">
        <w:rPr>
          <w:rFonts w:cs="Arial"/>
          <w:sz w:val="20"/>
          <w:szCs w:val="20"/>
        </w:rPr>
        <w:t xml:space="preserve"> </w:t>
      </w:r>
      <w:bookmarkStart w:id="4" w:name="_Hlk98712910"/>
      <w:r w:rsidR="002C7456" w:rsidRPr="00460020">
        <w:rPr>
          <w:rFonts w:cs="Arial"/>
          <w:b/>
          <w:bCs/>
          <w:sz w:val="20"/>
          <w:szCs w:val="20"/>
        </w:rPr>
        <w:t>Gene expression analyses using RNA</w:t>
      </w:r>
      <w:r w:rsidR="00FE1CB8">
        <w:rPr>
          <w:rFonts w:cs="Arial"/>
          <w:b/>
          <w:bCs/>
          <w:sz w:val="20"/>
          <w:szCs w:val="20"/>
        </w:rPr>
        <w:t xml:space="preserve"> </w:t>
      </w:r>
      <w:r w:rsidR="002C7456" w:rsidRPr="00460020">
        <w:rPr>
          <w:rFonts w:cs="Arial"/>
          <w:b/>
          <w:bCs/>
          <w:sz w:val="20"/>
          <w:szCs w:val="20"/>
        </w:rPr>
        <w:t>seq</w:t>
      </w:r>
      <w:r w:rsidR="00FE1CB8">
        <w:rPr>
          <w:rFonts w:cs="Arial"/>
          <w:b/>
          <w:bCs/>
          <w:sz w:val="20"/>
          <w:szCs w:val="20"/>
        </w:rPr>
        <w:t>uencing</w:t>
      </w:r>
      <w:r w:rsidR="002C7456" w:rsidRPr="00460020">
        <w:rPr>
          <w:rFonts w:cs="Arial"/>
          <w:b/>
          <w:bCs/>
          <w:sz w:val="20"/>
          <w:szCs w:val="20"/>
        </w:rPr>
        <w:t xml:space="preserve"> and </w:t>
      </w:r>
      <w:r w:rsidR="006B3F0E" w:rsidRPr="00460020">
        <w:rPr>
          <w:rFonts w:cs="Arial"/>
          <w:b/>
          <w:bCs/>
          <w:color w:val="000000" w:themeColor="text1"/>
          <w:sz w:val="20"/>
          <w:szCs w:val="20"/>
          <w:shd w:val="clear" w:color="auto" w:fill="FFFFFF"/>
          <w:lang w:val="en-GB"/>
        </w:rPr>
        <w:t>reverse transcription-quantitative PCR</w:t>
      </w:r>
      <w:r w:rsidR="006B3F0E" w:rsidRPr="00460020">
        <w:rPr>
          <w:rFonts w:cs="Arial"/>
          <w:b/>
          <w:bCs/>
          <w:sz w:val="20"/>
          <w:szCs w:val="20"/>
        </w:rPr>
        <w:t xml:space="preserve"> </w:t>
      </w:r>
      <w:r w:rsidR="002C7456" w:rsidRPr="00460020">
        <w:rPr>
          <w:rFonts w:cs="Arial"/>
          <w:b/>
          <w:bCs/>
          <w:sz w:val="20"/>
          <w:szCs w:val="20"/>
        </w:rPr>
        <w:t>reveal similar expression patterns.</w:t>
      </w:r>
      <w:r w:rsidR="002C7456" w:rsidRPr="00460020">
        <w:rPr>
          <w:rFonts w:cs="Arial"/>
          <w:sz w:val="20"/>
          <w:szCs w:val="20"/>
        </w:rPr>
        <w:t xml:space="preserve"> </w:t>
      </w:r>
      <w:bookmarkEnd w:id="4"/>
      <w:r w:rsidR="002C7456" w:rsidRPr="00460020">
        <w:rPr>
          <w:rFonts w:cs="Arial"/>
          <w:sz w:val="20"/>
          <w:szCs w:val="20"/>
        </w:rPr>
        <w:t>Validation of RNA</w:t>
      </w:r>
      <w:r w:rsidR="00FE1CB8">
        <w:rPr>
          <w:rFonts w:cs="Arial"/>
          <w:sz w:val="20"/>
          <w:szCs w:val="20"/>
        </w:rPr>
        <w:t xml:space="preserve"> </w:t>
      </w:r>
      <w:r w:rsidR="002C7456" w:rsidRPr="00460020">
        <w:rPr>
          <w:rFonts w:cs="Arial"/>
          <w:sz w:val="20"/>
          <w:szCs w:val="20"/>
        </w:rPr>
        <w:t>seq</w:t>
      </w:r>
      <w:r w:rsidR="00FE1CB8">
        <w:rPr>
          <w:rFonts w:cs="Arial"/>
          <w:sz w:val="20"/>
          <w:szCs w:val="20"/>
        </w:rPr>
        <w:t>uencing</w:t>
      </w:r>
      <w:r w:rsidR="002C7456" w:rsidRPr="00460020">
        <w:rPr>
          <w:rFonts w:cs="Arial"/>
          <w:sz w:val="20"/>
          <w:szCs w:val="20"/>
        </w:rPr>
        <w:t xml:space="preserve"> data for selected genes by </w:t>
      </w:r>
      <w:r w:rsidR="006B3F0E" w:rsidRPr="00460020">
        <w:rPr>
          <w:rFonts w:cs="Arial"/>
          <w:color w:val="000000" w:themeColor="text1"/>
          <w:sz w:val="20"/>
          <w:szCs w:val="20"/>
          <w:shd w:val="clear" w:color="auto" w:fill="FFFFFF"/>
          <w:lang w:val="en-GB"/>
        </w:rPr>
        <w:t>reverse transcription-quantitative PCR</w:t>
      </w:r>
      <w:r w:rsidR="002C7456" w:rsidRPr="00460020">
        <w:rPr>
          <w:rFonts w:cs="Arial"/>
          <w:sz w:val="20"/>
          <w:szCs w:val="20"/>
        </w:rPr>
        <w:t>. Relative gene expression levels of cardiac</w:t>
      </w:r>
      <w:r w:rsidR="00DD3417" w:rsidRPr="00460020">
        <w:rPr>
          <w:rFonts w:cs="Arial"/>
          <w:sz w:val="20"/>
          <w:szCs w:val="20"/>
        </w:rPr>
        <w:t xml:space="preserve"> transcription factors</w:t>
      </w:r>
      <w:r w:rsidR="002C7456" w:rsidRPr="00460020">
        <w:rPr>
          <w:rFonts w:cs="Arial"/>
          <w:sz w:val="20"/>
          <w:szCs w:val="20"/>
        </w:rPr>
        <w:t xml:space="preserve">, cardiac progenitor markers, CM markers, </w:t>
      </w:r>
      <w:r w:rsidR="004D3405" w:rsidRPr="00460020">
        <w:rPr>
          <w:rFonts w:cs="Arial"/>
          <w:sz w:val="20"/>
          <w:szCs w:val="20"/>
        </w:rPr>
        <w:t>non</w:t>
      </w:r>
      <w:r w:rsidR="002C7456" w:rsidRPr="00460020">
        <w:rPr>
          <w:rFonts w:cs="Arial"/>
          <w:sz w:val="20"/>
          <w:szCs w:val="20"/>
        </w:rPr>
        <w:t xml:space="preserve">myocyte markers, and a proliferation marker are shown for </w:t>
      </w:r>
      <w:r w:rsidR="00EA53FF" w:rsidRPr="00EA53FF">
        <w:rPr>
          <w:rFonts w:cs="Arial"/>
          <w:sz w:val="20"/>
          <w:szCs w:val="20"/>
        </w:rPr>
        <w:t>cardiac fibroblasts</w:t>
      </w:r>
      <w:r w:rsidR="00EA53FF" w:rsidRPr="00460020">
        <w:rPr>
          <w:rFonts w:cs="Arial"/>
          <w:sz w:val="20"/>
          <w:szCs w:val="20"/>
        </w:rPr>
        <w:t xml:space="preserve"> </w:t>
      </w:r>
      <w:r w:rsidR="00EA53FF">
        <w:rPr>
          <w:rFonts w:cs="Arial"/>
          <w:sz w:val="20"/>
          <w:szCs w:val="20"/>
        </w:rPr>
        <w:t>(</w:t>
      </w:r>
      <w:r w:rsidR="002C7456" w:rsidRPr="00460020">
        <w:rPr>
          <w:rFonts w:cs="Arial"/>
          <w:sz w:val="20"/>
          <w:szCs w:val="20"/>
        </w:rPr>
        <w:t>CF</w:t>
      </w:r>
      <w:r w:rsidR="00EA53FF">
        <w:rPr>
          <w:rFonts w:cs="Arial"/>
          <w:sz w:val="20"/>
          <w:szCs w:val="20"/>
        </w:rPr>
        <w:t>)</w:t>
      </w:r>
      <w:r w:rsidR="002C7456" w:rsidRPr="00460020">
        <w:rPr>
          <w:rFonts w:cs="Arial"/>
          <w:sz w:val="20"/>
          <w:szCs w:val="20"/>
        </w:rPr>
        <w:t>, purified iCMPs</w:t>
      </w:r>
      <w:r w:rsidR="00886410" w:rsidRPr="00460020">
        <w:rPr>
          <w:rFonts w:cs="Arial"/>
          <w:sz w:val="20"/>
          <w:szCs w:val="20"/>
        </w:rPr>
        <w:t>,</w:t>
      </w:r>
      <w:r w:rsidR="002C7456" w:rsidRPr="00460020">
        <w:rPr>
          <w:rFonts w:cs="Arial"/>
          <w:sz w:val="20"/>
          <w:szCs w:val="20"/>
        </w:rPr>
        <w:t xml:space="preserve"> and adult heart tissue. Gene expression was quantified using the ∆ct-method and was normalized to two references genes (</w:t>
      </w:r>
      <w:r w:rsidR="002C7456" w:rsidRPr="00460020">
        <w:rPr>
          <w:rFonts w:cs="Arial"/>
          <w:i/>
          <w:iCs/>
          <w:sz w:val="20"/>
          <w:szCs w:val="20"/>
        </w:rPr>
        <w:t>B2m</w:t>
      </w:r>
      <w:r w:rsidR="002C7456" w:rsidRPr="00460020">
        <w:rPr>
          <w:rFonts w:cs="Arial"/>
          <w:sz w:val="20"/>
          <w:szCs w:val="20"/>
        </w:rPr>
        <w:t xml:space="preserve">, </w:t>
      </w:r>
      <w:r w:rsidR="002C7456" w:rsidRPr="00460020">
        <w:rPr>
          <w:rFonts w:cs="Arial"/>
          <w:i/>
          <w:iCs/>
          <w:sz w:val="20"/>
          <w:szCs w:val="20"/>
        </w:rPr>
        <w:t>Rpl13a</w:t>
      </w:r>
      <w:r w:rsidR="002C7456" w:rsidRPr="00460020">
        <w:rPr>
          <w:rFonts w:cs="Arial"/>
          <w:sz w:val="20"/>
          <w:szCs w:val="20"/>
        </w:rPr>
        <w:t>). The simultaneous upregulation of progenitor and CM gene expression in iCMPs was confirmed. Nonmyocyte gene expression was not induced in iCMPs compared to</w:t>
      </w:r>
      <w:r w:rsidR="00EA53FF">
        <w:rPr>
          <w:rFonts w:cs="Arial"/>
          <w:sz w:val="20"/>
          <w:szCs w:val="20"/>
        </w:rPr>
        <w:t xml:space="preserve"> fibroblasts</w:t>
      </w:r>
      <w:r w:rsidR="002C7456" w:rsidRPr="00460020">
        <w:rPr>
          <w:rFonts w:cs="Arial"/>
          <w:sz w:val="20"/>
          <w:szCs w:val="20"/>
        </w:rPr>
        <w:t xml:space="preserve">. Skeletal muscle marker </w:t>
      </w:r>
      <w:r w:rsidR="002C7456" w:rsidRPr="00460020">
        <w:rPr>
          <w:rFonts w:cs="Arial"/>
          <w:color w:val="000000" w:themeColor="text1"/>
          <w:sz w:val="20"/>
          <w:szCs w:val="20"/>
        </w:rPr>
        <w:t>myogenic differentiation 1 (</w:t>
      </w:r>
      <w:r w:rsidR="002C7456" w:rsidRPr="00460020">
        <w:rPr>
          <w:rFonts w:cs="Arial"/>
          <w:i/>
          <w:iCs/>
          <w:color w:val="000000" w:themeColor="text1"/>
          <w:sz w:val="20"/>
          <w:szCs w:val="20"/>
        </w:rPr>
        <w:t>Myod1</w:t>
      </w:r>
      <w:r w:rsidR="002C7456" w:rsidRPr="00460020">
        <w:rPr>
          <w:rFonts w:cs="Arial"/>
          <w:color w:val="000000" w:themeColor="text1"/>
          <w:sz w:val="20"/>
          <w:szCs w:val="20"/>
        </w:rPr>
        <w:t xml:space="preserve">) was not detectable in any group. </w:t>
      </w:r>
      <w:r w:rsidR="002C7456" w:rsidRPr="00460020">
        <w:rPr>
          <w:rFonts w:cs="Arial"/>
          <w:sz w:val="20"/>
          <w:szCs w:val="20"/>
        </w:rPr>
        <w:t>Proliferation marker gene expression was markedly reduced but still detectable, supporting the observation of continuous cell proliferation. Scatter plot</w:t>
      </w:r>
      <w:r w:rsidR="00886410" w:rsidRPr="00460020">
        <w:rPr>
          <w:rFonts w:cs="Arial"/>
          <w:sz w:val="20"/>
          <w:szCs w:val="20"/>
        </w:rPr>
        <w:t xml:space="preserve"> graphs</w:t>
      </w:r>
      <w:r w:rsidR="002C7456" w:rsidRPr="00460020">
        <w:rPr>
          <w:rFonts w:cs="Arial"/>
          <w:sz w:val="20"/>
          <w:szCs w:val="20"/>
        </w:rPr>
        <w:t xml:space="preserve"> present replicates and mean ± SD (n=6) (ND, not detected; +, detected</w:t>
      </w:r>
      <w:r w:rsidR="00FF5FDD" w:rsidRPr="00460020">
        <w:rPr>
          <w:rFonts w:cs="Arial"/>
          <w:sz w:val="20"/>
          <w:szCs w:val="20"/>
        </w:rPr>
        <w:t xml:space="preserve"> in a subset of samples</w:t>
      </w:r>
      <w:r w:rsidR="002C7456" w:rsidRPr="00460020">
        <w:rPr>
          <w:rFonts w:cs="Arial"/>
          <w:sz w:val="20"/>
          <w:szCs w:val="20"/>
        </w:rPr>
        <w:t>)</w:t>
      </w:r>
      <w:r w:rsidR="002C7456" w:rsidRPr="00460020">
        <w:rPr>
          <w:rFonts w:cs="Arial"/>
          <w:bCs/>
          <w:sz w:val="22"/>
        </w:rPr>
        <w:br w:type="page"/>
      </w:r>
    </w:p>
    <w:p w14:paraId="255B988E" w14:textId="5D998888" w:rsidR="002C7456" w:rsidRPr="00460020" w:rsidRDefault="00C91597" w:rsidP="00C8140E">
      <w:pPr>
        <w:spacing w:after="0" w:line="240" w:lineRule="auto"/>
        <w:jc w:val="center"/>
        <w:rPr>
          <w:rFonts w:cs="Arial"/>
          <w:sz w:val="22"/>
          <w:szCs w:val="20"/>
        </w:rPr>
      </w:pPr>
      <w:r w:rsidRPr="00460020">
        <w:rPr>
          <w:rFonts w:cs="Arial"/>
          <w:noProof/>
          <w:sz w:val="22"/>
          <w:szCs w:val="20"/>
        </w:rPr>
        <w:lastRenderedPageBreak/>
        <w:drawing>
          <wp:inline distT="0" distB="0" distL="0" distR="0" wp14:anchorId="442293D8" wp14:editId="4BAA096F">
            <wp:extent cx="5991612" cy="6417733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940" cy="6425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A40048" w14:textId="2C5C9CBB" w:rsidR="003415A1" w:rsidRPr="00460020" w:rsidRDefault="003415A1" w:rsidP="00C8140E">
      <w:pPr>
        <w:spacing w:after="0" w:line="240" w:lineRule="auto"/>
        <w:jc w:val="both"/>
        <w:rPr>
          <w:rFonts w:cs="Arial"/>
          <w:b/>
          <w:bCs/>
          <w:sz w:val="20"/>
          <w:szCs w:val="20"/>
        </w:rPr>
      </w:pPr>
      <w:r w:rsidRPr="00460020">
        <w:rPr>
          <w:rFonts w:cs="Arial"/>
          <w:b/>
          <w:bCs/>
          <w:sz w:val="20"/>
          <w:szCs w:val="20"/>
        </w:rPr>
        <w:t xml:space="preserve">  </w:t>
      </w:r>
    </w:p>
    <w:p w14:paraId="237AF845" w14:textId="77777777" w:rsidR="003415A1" w:rsidRPr="00460020" w:rsidRDefault="003415A1" w:rsidP="003415A1">
      <w:pPr>
        <w:pStyle w:val="berschrift2"/>
        <w:spacing w:before="0" w:line="240" w:lineRule="auto"/>
        <w:rPr>
          <w:rFonts w:cs="Arial"/>
          <w:b w:val="0"/>
          <w:bCs/>
          <w:color w:val="FFFFFF" w:themeColor="background1"/>
          <w:sz w:val="20"/>
          <w:szCs w:val="20"/>
        </w:rPr>
      </w:pPr>
      <w:r w:rsidRPr="00460020">
        <w:rPr>
          <w:rFonts w:cs="Arial"/>
          <w:bCs/>
          <w:color w:val="FFFFFF" w:themeColor="background1"/>
          <w:sz w:val="20"/>
          <w:szCs w:val="20"/>
        </w:rPr>
        <w:t>Fig. S6</w:t>
      </w:r>
    </w:p>
    <w:p w14:paraId="1EBE621C" w14:textId="0711187A" w:rsidR="00532766" w:rsidRPr="00460020" w:rsidRDefault="00555435" w:rsidP="00C8140E">
      <w:pPr>
        <w:spacing w:after="0" w:line="240" w:lineRule="auto"/>
        <w:jc w:val="both"/>
        <w:rPr>
          <w:rFonts w:cs="Arial"/>
          <w:sz w:val="20"/>
          <w:szCs w:val="20"/>
        </w:rPr>
      </w:pPr>
      <w:r w:rsidRPr="00460020">
        <w:rPr>
          <w:rFonts w:cs="Arial"/>
          <w:b/>
          <w:bCs/>
          <w:sz w:val="20"/>
          <w:szCs w:val="20"/>
        </w:rPr>
        <w:t xml:space="preserve">Fig. </w:t>
      </w:r>
      <w:r w:rsidR="0079126F" w:rsidRPr="00460020">
        <w:rPr>
          <w:rFonts w:cs="Arial"/>
          <w:b/>
          <w:bCs/>
          <w:sz w:val="20"/>
          <w:szCs w:val="20"/>
        </w:rPr>
        <w:t>S</w:t>
      </w:r>
      <w:r w:rsidR="002C7456" w:rsidRPr="00460020">
        <w:rPr>
          <w:rFonts w:cs="Arial"/>
          <w:b/>
          <w:bCs/>
          <w:sz w:val="20"/>
          <w:szCs w:val="20"/>
        </w:rPr>
        <w:t>6</w:t>
      </w:r>
      <w:r w:rsidR="002C7456" w:rsidRPr="00460020">
        <w:rPr>
          <w:rFonts w:cs="Arial"/>
          <w:sz w:val="20"/>
          <w:szCs w:val="20"/>
        </w:rPr>
        <w:t xml:space="preserve"> </w:t>
      </w:r>
      <w:r w:rsidR="002C7456" w:rsidRPr="00460020">
        <w:rPr>
          <w:rFonts w:cs="Arial"/>
          <w:b/>
          <w:bCs/>
          <w:sz w:val="20"/>
          <w:szCs w:val="20"/>
        </w:rPr>
        <w:t xml:space="preserve">iCMP transplantation after </w:t>
      </w:r>
      <w:r w:rsidR="00C25CE1" w:rsidRPr="00460020">
        <w:rPr>
          <w:rFonts w:cs="Arial"/>
          <w:b/>
          <w:bCs/>
          <w:sz w:val="20"/>
          <w:szCs w:val="20"/>
        </w:rPr>
        <w:t>myocardial infarction</w:t>
      </w:r>
      <w:r w:rsidR="002C7456" w:rsidRPr="00460020">
        <w:rPr>
          <w:rFonts w:cs="Arial"/>
          <w:b/>
          <w:bCs/>
          <w:sz w:val="20"/>
          <w:szCs w:val="20"/>
        </w:rPr>
        <w:t xml:space="preserve"> preserves </w:t>
      </w:r>
      <w:r w:rsidR="00C25CE1" w:rsidRPr="00460020">
        <w:rPr>
          <w:rFonts w:cs="Arial"/>
          <w:b/>
          <w:bCs/>
          <w:sz w:val="20"/>
          <w:szCs w:val="20"/>
        </w:rPr>
        <w:t>left ventricular</w:t>
      </w:r>
      <w:r w:rsidR="002C7456" w:rsidRPr="00460020">
        <w:rPr>
          <w:rFonts w:cs="Arial"/>
          <w:b/>
          <w:bCs/>
          <w:sz w:val="20"/>
          <w:szCs w:val="20"/>
        </w:rPr>
        <w:t xml:space="preserve"> performance.</w:t>
      </w:r>
      <w:r w:rsidR="002C7456" w:rsidRPr="00460020">
        <w:rPr>
          <w:rFonts w:cs="Arial"/>
          <w:sz w:val="20"/>
          <w:szCs w:val="20"/>
        </w:rPr>
        <w:t xml:space="preserve"> </w:t>
      </w:r>
      <w:r w:rsidR="008D4905" w:rsidRPr="00460020">
        <w:rPr>
          <w:rFonts w:cs="Arial"/>
          <w:b/>
          <w:bCs/>
          <w:sz w:val="20"/>
          <w:szCs w:val="20"/>
        </w:rPr>
        <w:t>a</w:t>
      </w:r>
      <w:r w:rsidR="002C7456" w:rsidRPr="00460020">
        <w:rPr>
          <w:rFonts w:cs="Arial"/>
          <w:sz w:val="20"/>
          <w:szCs w:val="20"/>
        </w:rPr>
        <w:t xml:space="preserve"> Kaplan-Meier survival analysis (n</w:t>
      </w:r>
      <w:r w:rsidR="002C7456" w:rsidRPr="00460020">
        <w:rPr>
          <w:rFonts w:cs="Arial"/>
          <w:sz w:val="20"/>
          <w:szCs w:val="20"/>
          <w:vertAlign w:val="subscript"/>
        </w:rPr>
        <w:t>SHAM</w:t>
      </w:r>
      <w:r w:rsidR="002C7456" w:rsidRPr="00460020">
        <w:rPr>
          <w:rFonts w:cs="Arial"/>
          <w:sz w:val="20"/>
          <w:szCs w:val="20"/>
        </w:rPr>
        <w:t>=10, n</w:t>
      </w:r>
      <w:r w:rsidR="002C7456" w:rsidRPr="00460020">
        <w:rPr>
          <w:rFonts w:cs="Arial"/>
          <w:sz w:val="20"/>
          <w:szCs w:val="20"/>
          <w:vertAlign w:val="subscript"/>
        </w:rPr>
        <w:t>DPBS</w:t>
      </w:r>
      <w:r w:rsidR="002C7456" w:rsidRPr="00460020">
        <w:rPr>
          <w:rFonts w:cs="Arial"/>
          <w:sz w:val="20"/>
          <w:szCs w:val="20"/>
        </w:rPr>
        <w:t>=12, n</w:t>
      </w:r>
      <w:r w:rsidR="002C7456" w:rsidRPr="00460020">
        <w:rPr>
          <w:rFonts w:cs="Arial"/>
          <w:sz w:val="20"/>
          <w:szCs w:val="20"/>
          <w:vertAlign w:val="subscript"/>
        </w:rPr>
        <w:t>CFeGFP</w:t>
      </w:r>
      <w:r w:rsidR="002C7456" w:rsidRPr="00460020">
        <w:rPr>
          <w:rFonts w:cs="Arial"/>
          <w:sz w:val="20"/>
          <w:szCs w:val="20"/>
        </w:rPr>
        <w:t>=14, n</w:t>
      </w:r>
      <w:r w:rsidR="002C7456" w:rsidRPr="00460020">
        <w:rPr>
          <w:rFonts w:cs="Arial"/>
          <w:sz w:val="20"/>
          <w:szCs w:val="20"/>
          <w:vertAlign w:val="subscript"/>
        </w:rPr>
        <w:t>iCMP</w:t>
      </w:r>
      <w:r w:rsidR="002C7456" w:rsidRPr="00460020">
        <w:rPr>
          <w:rFonts w:cs="Arial"/>
          <w:sz w:val="20"/>
          <w:szCs w:val="20"/>
        </w:rPr>
        <w:t xml:space="preserve">=13 mice). Staircase graph shows that iCMP transplantation is not associated with increased mortality, supporting their safety for therapeutic application. </w:t>
      </w:r>
      <w:r w:rsidR="008D4905" w:rsidRPr="00460020">
        <w:rPr>
          <w:rFonts w:cs="Arial"/>
          <w:b/>
          <w:bCs/>
          <w:sz w:val="20"/>
          <w:szCs w:val="20"/>
        </w:rPr>
        <w:t>b</w:t>
      </w:r>
      <w:r w:rsidR="002C7456" w:rsidRPr="00460020">
        <w:rPr>
          <w:rFonts w:cs="Arial"/>
          <w:sz w:val="20"/>
          <w:szCs w:val="20"/>
        </w:rPr>
        <w:t xml:space="preserve"> Analysis of cardiac function and geometry by transthoracic echocardiography. Provided are complete sets of longitudinal data and corresponding statistical analysis results for </w:t>
      </w:r>
      <w:r w:rsidR="000A795E" w:rsidRPr="00460020">
        <w:rPr>
          <w:rFonts w:cs="Arial"/>
          <w:iCs/>
          <w:sz w:val="20"/>
          <w:szCs w:val="20"/>
        </w:rPr>
        <w:t>in vivo</w:t>
      </w:r>
      <w:r w:rsidR="002C7456" w:rsidRPr="00460020">
        <w:rPr>
          <w:rFonts w:cs="Arial"/>
          <w:sz w:val="20"/>
          <w:szCs w:val="20"/>
        </w:rPr>
        <w:t xml:space="preserve"> experiments outlined in Fig</w:t>
      </w:r>
      <w:r w:rsidR="0047489F" w:rsidRPr="00460020">
        <w:rPr>
          <w:rFonts w:cs="Arial"/>
          <w:sz w:val="20"/>
          <w:szCs w:val="20"/>
        </w:rPr>
        <w:t>.</w:t>
      </w:r>
      <w:r w:rsidR="0079126F" w:rsidRPr="00460020">
        <w:rPr>
          <w:rFonts w:cs="Arial"/>
          <w:sz w:val="20"/>
          <w:szCs w:val="20"/>
        </w:rPr>
        <w:t xml:space="preserve"> </w:t>
      </w:r>
      <w:r w:rsidR="002C7456" w:rsidRPr="00460020">
        <w:rPr>
          <w:rFonts w:cs="Arial"/>
          <w:sz w:val="20"/>
          <w:szCs w:val="20"/>
        </w:rPr>
        <w:t xml:space="preserve">5. Cardiac pump function is given as LVEF. Heart contractility is given as longitudinal and radial </w:t>
      </w:r>
      <w:r w:rsidR="009A0E49" w:rsidRPr="00460020">
        <w:rPr>
          <w:rFonts w:cs="Arial"/>
          <w:sz w:val="20"/>
          <w:szCs w:val="20"/>
        </w:rPr>
        <w:t>left ventricular</w:t>
      </w:r>
      <w:r w:rsidR="002C7456" w:rsidRPr="00460020">
        <w:rPr>
          <w:rFonts w:cs="Arial"/>
          <w:sz w:val="20"/>
          <w:szCs w:val="20"/>
        </w:rPr>
        <w:t xml:space="preserve"> fractional shortening (LVFS). Blood volume supplied to the body is given as </w:t>
      </w:r>
      <w:r w:rsidR="00886410" w:rsidRPr="00460020">
        <w:rPr>
          <w:rFonts w:cs="Arial"/>
          <w:sz w:val="20"/>
          <w:szCs w:val="20"/>
        </w:rPr>
        <w:t xml:space="preserve">cardiac output (CO) and </w:t>
      </w:r>
      <w:r w:rsidR="002C7456" w:rsidRPr="00460020">
        <w:rPr>
          <w:rFonts w:cs="Arial"/>
          <w:sz w:val="20"/>
          <w:szCs w:val="20"/>
        </w:rPr>
        <w:t xml:space="preserve">stroke volume (SV). Ventricle geometry is given as </w:t>
      </w:r>
      <w:r w:rsidR="009A0E49" w:rsidRPr="00460020">
        <w:rPr>
          <w:rFonts w:cs="Arial"/>
          <w:sz w:val="20"/>
          <w:szCs w:val="20"/>
        </w:rPr>
        <w:t xml:space="preserve">left ventricular </w:t>
      </w:r>
      <w:r w:rsidR="002C7456" w:rsidRPr="00460020">
        <w:rPr>
          <w:rFonts w:cs="Arial"/>
          <w:sz w:val="20"/>
          <w:szCs w:val="20"/>
        </w:rPr>
        <w:t xml:space="preserve">end-systolic volume (LVESV), </w:t>
      </w:r>
      <w:r w:rsidR="00A638BF" w:rsidRPr="00460020">
        <w:rPr>
          <w:rFonts w:cs="Arial"/>
          <w:sz w:val="20"/>
          <w:szCs w:val="20"/>
        </w:rPr>
        <w:t>left ventricular end-diastolic volume (LVEDV)</w:t>
      </w:r>
      <w:r w:rsidR="00886410" w:rsidRPr="00460020">
        <w:rPr>
          <w:rFonts w:cs="Arial"/>
          <w:sz w:val="20"/>
          <w:szCs w:val="20"/>
        </w:rPr>
        <w:t xml:space="preserve">, </w:t>
      </w:r>
      <w:r w:rsidR="002C7456" w:rsidRPr="00460020">
        <w:rPr>
          <w:rFonts w:cs="Arial"/>
          <w:sz w:val="20"/>
          <w:szCs w:val="20"/>
        </w:rPr>
        <w:t xml:space="preserve">and </w:t>
      </w:r>
      <w:r w:rsidR="009A0E49" w:rsidRPr="00460020">
        <w:rPr>
          <w:rFonts w:cs="Arial"/>
          <w:sz w:val="20"/>
          <w:szCs w:val="20"/>
        </w:rPr>
        <w:t>left ventricular</w:t>
      </w:r>
      <w:r w:rsidR="009A0E49" w:rsidRPr="00460020">
        <w:rPr>
          <w:rFonts w:cs="Arial"/>
          <w:color w:val="000000" w:themeColor="text1"/>
          <w:sz w:val="20"/>
          <w:szCs w:val="20"/>
        </w:rPr>
        <w:t xml:space="preserve"> </w:t>
      </w:r>
      <w:r w:rsidR="002C7456" w:rsidRPr="00460020">
        <w:rPr>
          <w:rFonts w:cs="Arial"/>
          <w:color w:val="000000" w:themeColor="text1"/>
          <w:sz w:val="20"/>
          <w:szCs w:val="20"/>
        </w:rPr>
        <w:t>posterior wall thickness at end diastole (</w:t>
      </w:r>
      <w:r w:rsidR="002C7456" w:rsidRPr="00460020">
        <w:rPr>
          <w:rFonts w:cs="Arial"/>
          <w:sz w:val="20"/>
          <w:szCs w:val="20"/>
        </w:rPr>
        <w:t>LVPWd). Line graphs show mean ± SEM (n</w:t>
      </w:r>
      <w:r w:rsidR="002C7456" w:rsidRPr="00460020">
        <w:rPr>
          <w:rFonts w:cs="Arial"/>
          <w:sz w:val="20"/>
          <w:szCs w:val="20"/>
          <w:vertAlign w:val="subscript"/>
        </w:rPr>
        <w:t>SHAM</w:t>
      </w:r>
      <w:r w:rsidR="002C7456" w:rsidRPr="00460020">
        <w:rPr>
          <w:rFonts w:cs="Arial"/>
          <w:sz w:val="20"/>
          <w:szCs w:val="20"/>
        </w:rPr>
        <w:t>=10, n</w:t>
      </w:r>
      <w:r w:rsidR="002C7456" w:rsidRPr="00460020">
        <w:rPr>
          <w:rFonts w:cs="Arial"/>
          <w:sz w:val="20"/>
          <w:szCs w:val="20"/>
          <w:vertAlign w:val="subscript"/>
        </w:rPr>
        <w:t>DPBS</w:t>
      </w:r>
      <w:r w:rsidR="002C7456" w:rsidRPr="00460020">
        <w:rPr>
          <w:rFonts w:cs="Arial"/>
          <w:sz w:val="20"/>
          <w:szCs w:val="20"/>
        </w:rPr>
        <w:t>=12, n</w:t>
      </w:r>
      <w:r w:rsidR="002C7456" w:rsidRPr="00460020">
        <w:rPr>
          <w:rFonts w:cs="Arial"/>
          <w:sz w:val="20"/>
          <w:szCs w:val="20"/>
          <w:vertAlign w:val="subscript"/>
        </w:rPr>
        <w:t>CFeGFP</w:t>
      </w:r>
      <w:r w:rsidR="002C7456" w:rsidRPr="00460020">
        <w:rPr>
          <w:rFonts w:cs="Arial"/>
          <w:sz w:val="20"/>
          <w:szCs w:val="20"/>
        </w:rPr>
        <w:t>=14, n</w:t>
      </w:r>
      <w:r w:rsidR="002C7456" w:rsidRPr="00460020">
        <w:rPr>
          <w:rFonts w:cs="Arial"/>
          <w:sz w:val="20"/>
          <w:szCs w:val="20"/>
          <w:vertAlign w:val="subscript"/>
        </w:rPr>
        <w:t>iCMP</w:t>
      </w:r>
      <w:r w:rsidR="002C7456" w:rsidRPr="00460020">
        <w:rPr>
          <w:rFonts w:cs="Arial"/>
          <w:sz w:val="20"/>
          <w:szCs w:val="20"/>
        </w:rPr>
        <w:t>=13 mice). Data were analyzed using a mixed-effects model and Holm-Sidak's post-hoc tests. Significant results</w:t>
      </w:r>
      <w:r w:rsidR="00040A7D" w:rsidRPr="00460020">
        <w:rPr>
          <w:rFonts w:cs="Arial"/>
          <w:sz w:val="20"/>
          <w:szCs w:val="20"/>
        </w:rPr>
        <w:t xml:space="preserve"> with </w:t>
      </w:r>
      <w:r w:rsidR="002C7456" w:rsidRPr="00460020">
        <w:rPr>
          <w:rFonts w:cs="Arial"/>
          <w:sz w:val="20"/>
          <w:szCs w:val="20"/>
        </w:rPr>
        <w:t>P&lt;0.05 are shown in cyan</w:t>
      </w:r>
      <w:r w:rsidR="00532766" w:rsidRPr="00460020">
        <w:rPr>
          <w:rFonts w:cs="Arial"/>
          <w:sz w:val="20"/>
          <w:szCs w:val="20"/>
        </w:rPr>
        <w:br w:type="page"/>
      </w:r>
    </w:p>
    <w:p w14:paraId="571EA5E4" w14:textId="17E17D38" w:rsidR="006B5B0B" w:rsidRPr="00460020" w:rsidRDefault="006B5B0B" w:rsidP="00C8140E">
      <w:pPr>
        <w:spacing w:after="0" w:line="240" w:lineRule="auto"/>
        <w:jc w:val="both"/>
        <w:rPr>
          <w:rFonts w:cs="Arial"/>
          <w:b/>
          <w:sz w:val="20"/>
          <w:szCs w:val="20"/>
        </w:rPr>
      </w:pPr>
      <w:r w:rsidRPr="00460020">
        <w:rPr>
          <w:rFonts w:cs="Arial"/>
          <w:b/>
          <w:sz w:val="20"/>
          <w:szCs w:val="20"/>
        </w:rPr>
        <w:lastRenderedPageBreak/>
        <w:t>Table S1 Antibody details</w:t>
      </w:r>
    </w:p>
    <w:p w14:paraId="09B0EFE9" w14:textId="07B8B5E8" w:rsidR="002C7456" w:rsidRPr="00460020" w:rsidRDefault="0002037B" w:rsidP="00C8140E">
      <w:pPr>
        <w:pStyle w:val="berschrift2"/>
        <w:spacing w:before="0" w:line="240" w:lineRule="auto"/>
        <w:rPr>
          <w:rFonts w:cs="Arial"/>
          <w:bCs/>
          <w:color w:val="FFFFFF" w:themeColor="background1"/>
          <w:sz w:val="20"/>
          <w:szCs w:val="20"/>
        </w:rPr>
      </w:pPr>
      <w:r w:rsidRPr="00460020">
        <w:rPr>
          <w:rFonts w:cs="Arial"/>
          <w:color w:val="FFFFFF" w:themeColor="background1"/>
          <w:sz w:val="20"/>
          <w:szCs w:val="20"/>
        </w:rPr>
        <w:t xml:space="preserve">Supplementary </w:t>
      </w:r>
      <w:r w:rsidR="002C7456" w:rsidRPr="00460020">
        <w:rPr>
          <w:rFonts w:cs="Arial"/>
          <w:color w:val="FFFFFF" w:themeColor="background1"/>
          <w:sz w:val="20"/>
          <w:szCs w:val="20"/>
        </w:rPr>
        <w:t xml:space="preserve">Table </w:t>
      </w:r>
      <w:r w:rsidR="0079126F" w:rsidRPr="00460020">
        <w:rPr>
          <w:rFonts w:cs="Arial"/>
          <w:color w:val="FFFFFF" w:themeColor="background1"/>
          <w:sz w:val="20"/>
          <w:szCs w:val="20"/>
        </w:rPr>
        <w:t>S</w:t>
      </w:r>
      <w:r w:rsidR="002C7456" w:rsidRPr="00460020">
        <w:rPr>
          <w:rFonts w:cs="Arial"/>
          <w:color w:val="FFFFFF" w:themeColor="background1"/>
          <w:sz w:val="20"/>
          <w:szCs w:val="20"/>
        </w:rPr>
        <w:t>1</w:t>
      </w:r>
    </w:p>
    <w:tbl>
      <w:tblPr>
        <w:tblStyle w:val="Tabellenraster"/>
        <w:tblW w:w="97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CellMar>
          <w:top w:w="57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2403"/>
        <w:gridCol w:w="794"/>
        <w:gridCol w:w="2709"/>
        <w:gridCol w:w="1134"/>
        <w:gridCol w:w="1077"/>
        <w:gridCol w:w="1247"/>
        <w:gridCol w:w="358"/>
      </w:tblGrid>
      <w:tr w:rsidR="002C7456" w:rsidRPr="00460020" w14:paraId="4C1254F3" w14:textId="77777777" w:rsidTr="008025ED">
        <w:trPr>
          <w:gridAfter w:val="1"/>
          <w:wAfter w:w="358" w:type="dxa"/>
          <w:trHeight w:val="12"/>
        </w:trPr>
        <w:tc>
          <w:tcPr>
            <w:tcW w:w="2403" w:type="dxa"/>
            <w:tcBorders>
              <w:top w:val="single" w:sz="4" w:space="0" w:color="auto"/>
              <w:bottom w:val="single" w:sz="4" w:space="0" w:color="auto"/>
            </w:tcBorders>
          </w:tcPr>
          <w:p w14:paraId="1F4A2443" w14:textId="1AE25FC9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Immunogen, conjugate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14:paraId="7A5DD988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Host</w:t>
            </w:r>
          </w:p>
        </w:tc>
        <w:tc>
          <w:tcPr>
            <w:tcW w:w="2709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D6F2346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 xml:space="preserve">Company   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BA931C9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 xml:space="preserve">Catalog no.  </w:t>
            </w:r>
          </w:p>
        </w:tc>
        <w:tc>
          <w:tcPr>
            <w:tcW w:w="107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4E7C184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Application</w:t>
            </w:r>
          </w:p>
        </w:tc>
        <w:tc>
          <w:tcPr>
            <w:tcW w:w="1247" w:type="dxa"/>
            <w:tcBorders>
              <w:top w:val="single" w:sz="4" w:space="0" w:color="auto"/>
              <w:bottom w:val="single" w:sz="4" w:space="0" w:color="auto"/>
            </w:tcBorders>
          </w:tcPr>
          <w:p w14:paraId="19F7A219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Dilution factor</w:t>
            </w:r>
          </w:p>
        </w:tc>
      </w:tr>
      <w:tr w:rsidR="002C7456" w:rsidRPr="00460020" w14:paraId="490D14E5" w14:textId="77777777" w:rsidTr="008025ED">
        <w:trPr>
          <w:gridAfter w:val="1"/>
          <w:wAfter w:w="358" w:type="dxa"/>
          <w:trHeight w:val="12"/>
        </w:trPr>
        <w:tc>
          <w:tcPr>
            <w:tcW w:w="2403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7651CD22" w14:textId="08C1DDA9" w:rsidR="00653103" w:rsidRPr="00460020" w:rsidRDefault="002C7456" w:rsidP="00C8140E">
            <w:pPr>
              <w:rPr>
                <w:rFonts w:cs="Arial"/>
                <w:i/>
                <w:iCs/>
                <w:sz w:val="20"/>
                <w:szCs w:val="20"/>
              </w:rPr>
            </w:pPr>
            <w:r w:rsidRPr="00460020">
              <w:rPr>
                <w:rFonts w:cs="Arial"/>
                <w:i/>
                <w:iCs/>
                <w:sz w:val="20"/>
                <w:szCs w:val="20"/>
              </w:rPr>
              <w:t>Primary antibodies (clone)</w:t>
            </w:r>
          </w:p>
        </w:tc>
        <w:tc>
          <w:tcPr>
            <w:tcW w:w="794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3B378FE8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709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</w:tcPr>
          <w:p w14:paraId="5D98892D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</w:tcPr>
          <w:p w14:paraId="3FD371A4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77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</w:tcPr>
          <w:p w14:paraId="2DBB88CE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bottom w:val="nil"/>
            </w:tcBorders>
          </w:tcPr>
          <w:p w14:paraId="0E7C13B7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</w:p>
        </w:tc>
      </w:tr>
      <w:tr w:rsidR="002C7456" w:rsidRPr="00460020" w14:paraId="1E0AFE34" w14:textId="77777777" w:rsidTr="008025ED">
        <w:trPr>
          <w:gridAfter w:val="1"/>
          <w:wAfter w:w="358" w:type="dxa"/>
          <w:trHeight w:val="12"/>
        </w:trPr>
        <w:tc>
          <w:tcPr>
            <w:tcW w:w="2403" w:type="dxa"/>
            <w:tcBorders>
              <w:top w:val="nil"/>
              <w:bottom w:val="nil"/>
            </w:tcBorders>
          </w:tcPr>
          <w:p w14:paraId="15E75EA0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α-Actinin (EA-53)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14:paraId="6825D3E6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Mouse</w:t>
            </w:r>
          </w:p>
        </w:tc>
        <w:tc>
          <w:tcPr>
            <w:tcW w:w="2709" w:type="dxa"/>
            <w:tcBorders>
              <w:top w:val="nil"/>
              <w:bottom w:val="nil"/>
            </w:tcBorders>
            <w:noWrap/>
          </w:tcPr>
          <w:p w14:paraId="0E3F0C1A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Sigma-Aldrich</w:t>
            </w:r>
          </w:p>
        </w:tc>
        <w:tc>
          <w:tcPr>
            <w:tcW w:w="1134" w:type="dxa"/>
            <w:tcBorders>
              <w:top w:val="nil"/>
              <w:bottom w:val="nil"/>
            </w:tcBorders>
            <w:noWrap/>
          </w:tcPr>
          <w:p w14:paraId="23C00A5A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A7811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noWrap/>
          </w:tcPr>
          <w:p w14:paraId="1959EE6C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IC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2A1C62E7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800</w:t>
            </w:r>
          </w:p>
        </w:tc>
      </w:tr>
      <w:tr w:rsidR="002C7456" w:rsidRPr="00460020" w14:paraId="03E5072D" w14:textId="77777777" w:rsidTr="008025ED">
        <w:trPr>
          <w:gridAfter w:val="1"/>
          <w:wAfter w:w="358" w:type="dxa"/>
          <w:trHeight w:val="12"/>
        </w:trPr>
        <w:tc>
          <w:tcPr>
            <w:tcW w:w="2403" w:type="dxa"/>
            <w:tcBorders>
              <w:top w:val="nil"/>
              <w:bottom w:val="nil"/>
            </w:tcBorders>
          </w:tcPr>
          <w:p w14:paraId="26C6D2E8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α-SMA (4A4)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14:paraId="3495C2BB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Mouse</w:t>
            </w:r>
          </w:p>
        </w:tc>
        <w:tc>
          <w:tcPr>
            <w:tcW w:w="2709" w:type="dxa"/>
            <w:tcBorders>
              <w:top w:val="nil"/>
              <w:bottom w:val="nil"/>
            </w:tcBorders>
            <w:noWrap/>
          </w:tcPr>
          <w:p w14:paraId="705C5F77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Abcam</w:t>
            </w:r>
          </w:p>
        </w:tc>
        <w:tc>
          <w:tcPr>
            <w:tcW w:w="1134" w:type="dxa"/>
            <w:tcBorders>
              <w:top w:val="nil"/>
              <w:bottom w:val="nil"/>
            </w:tcBorders>
            <w:noWrap/>
          </w:tcPr>
          <w:p w14:paraId="22C748C6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ab119952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noWrap/>
          </w:tcPr>
          <w:p w14:paraId="523FA72D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IC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6EFD3B9E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200</w:t>
            </w:r>
          </w:p>
        </w:tc>
      </w:tr>
      <w:tr w:rsidR="002C7456" w:rsidRPr="00460020" w14:paraId="52AD6FF7" w14:textId="77777777" w:rsidTr="008025ED">
        <w:trPr>
          <w:gridAfter w:val="1"/>
          <w:wAfter w:w="358" w:type="dxa"/>
          <w:trHeight w:val="12"/>
        </w:trPr>
        <w:tc>
          <w:tcPr>
            <w:tcW w:w="2403" w:type="dxa"/>
            <w:tcBorders>
              <w:top w:val="nil"/>
              <w:bottom w:val="nil"/>
            </w:tcBorders>
          </w:tcPr>
          <w:p w14:paraId="0450F6AF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CXCR4 (4G10)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14:paraId="311446EE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Mouse</w:t>
            </w:r>
          </w:p>
        </w:tc>
        <w:tc>
          <w:tcPr>
            <w:tcW w:w="2709" w:type="dxa"/>
            <w:tcBorders>
              <w:top w:val="nil"/>
              <w:bottom w:val="nil"/>
            </w:tcBorders>
            <w:noWrap/>
          </w:tcPr>
          <w:p w14:paraId="71F1EA81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Santa Cruz Biotechnology</w:t>
            </w:r>
          </w:p>
        </w:tc>
        <w:tc>
          <w:tcPr>
            <w:tcW w:w="1134" w:type="dxa"/>
            <w:tcBorders>
              <w:top w:val="nil"/>
              <w:bottom w:val="nil"/>
            </w:tcBorders>
            <w:noWrap/>
          </w:tcPr>
          <w:p w14:paraId="68BE5318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sc-53534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noWrap/>
          </w:tcPr>
          <w:p w14:paraId="68869FD9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 xml:space="preserve">IC 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0FAF49C3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200</w:t>
            </w:r>
          </w:p>
        </w:tc>
      </w:tr>
      <w:tr w:rsidR="002C7456" w:rsidRPr="00460020" w14:paraId="02884F70" w14:textId="77777777" w:rsidTr="008025ED">
        <w:trPr>
          <w:gridAfter w:val="1"/>
          <w:wAfter w:w="358" w:type="dxa"/>
          <w:trHeight w:val="12"/>
        </w:trPr>
        <w:tc>
          <w:tcPr>
            <w:tcW w:w="2403" w:type="dxa"/>
            <w:tcBorders>
              <w:top w:val="nil"/>
              <w:bottom w:val="nil"/>
            </w:tcBorders>
          </w:tcPr>
          <w:p w14:paraId="62AD446C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GATA4 (polyclonal)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14:paraId="2C26E071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Goat</w:t>
            </w:r>
          </w:p>
        </w:tc>
        <w:tc>
          <w:tcPr>
            <w:tcW w:w="2709" w:type="dxa"/>
            <w:tcBorders>
              <w:top w:val="nil"/>
              <w:bottom w:val="nil"/>
            </w:tcBorders>
            <w:noWrap/>
          </w:tcPr>
          <w:p w14:paraId="6A7D1688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Santa Cruz Biotechnology</w:t>
            </w:r>
          </w:p>
        </w:tc>
        <w:tc>
          <w:tcPr>
            <w:tcW w:w="1134" w:type="dxa"/>
            <w:tcBorders>
              <w:top w:val="nil"/>
              <w:bottom w:val="nil"/>
            </w:tcBorders>
            <w:noWrap/>
          </w:tcPr>
          <w:p w14:paraId="5BD6442F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sc-1237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noWrap/>
          </w:tcPr>
          <w:p w14:paraId="4602A4AD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 xml:space="preserve">IC 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6E74665F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200</w:t>
            </w:r>
          </w:p>
        </w:tc>
      </w:tr>
      <w:tr w:rsidR="002C7456" w:rsidRPr="00460020" w14:paraId="2A941C2A" w14:textId="77777777" w:rsidTr="008025ED">
        <w:trPr>
          <w:gridAfter w:val="1"/>
          <w:wAfter w:w="358" w:type="dxa"/>
          <w:trHeight w:val="12"/>
        </w:trPr>
        <w:tc>
          <w:tcPr>
            <w:tcW w:w="2403" w:type="dxa"/>
            <w:tcBorders>
              <w:top w:val="nil"/>
              <w:bottom w:val="nil"/>
            </w:tcBorders>
          </w:tcPr>
          <w:p w14:paraId="425C3828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GFP (polyclonal)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14:paraId="66E32069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Chicken</w:t>
            </w:r>
          </w:p>
        </w:tc>
        <w:tc>
          <w:tcPr>
            <w:tcW w:w="2709" w:type="dxa"/>
            <w:tcBorders>
              <w:top w:val="nil"/>
              <w:bottom w:val="nil"/>
            </w:tcBorders>
            <w:noWrap/>
          </w:tcPr>
          <w:p w14:paraId="325F50BC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 xml:space="preserve">Abcam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noWrap/>
          </w:tcPr>
          <w:p w14:paraId="0DA9080E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ab13970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noWrap/>
          </w:tcPr>
          <w:p w14:paraId="28A6A6B4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 xml:space="preserve">IC/IHC; FC 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1C5601EA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1,000; 2,000</w:t>
            </w:r>
          </w:p>
        </w:tc>
      </w:tr>
      <w:tr w:rsidR="002C7456" w:rsidRPr="00460020" w14:paraId="5A5F8B3D" w14:textId="77777777" w:rsidTr="008025ED">
        <w:trPr>
          <w:gridAfter w:val="1"/>
          <w:wAfter w:w="358" w:type="dxa"/>
          <w:trHeight w:val="12"/>
        </w:trPr>
        <w:tc>
          <w:tcPr>
            <w:tcW w:w="2403" w:type="dxa"/>
            <w:tcBorders>
              <w:top w:val="nil"/>
              <w:bottom w:val="nil"/>
            </w:tcBorders>
          </w:tcPr>
          <w:p w14:paraId="0F094CE7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ISL1 (B-1)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14:paraId="72D804FE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Mouse</w:t>
            </w:r>
          </w:p>
        </w:tc>
        <w:tc>
          <w:tcPr>
            <w:tcW w:w="2709" w:type="dxa"/>
            <w:tcBorders>
              <w:top w:val="nil"/>
              <w:bottom w:val="nil"/>
            </w:tcBorders>
            <w:noWrap/>
          </w:tcPr>
          <w:p w14:paraId="644484A0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Santa Cruz Biotechnology</w:t>
            </w:r>
          </w:p>
        </w:tc>
        <w:tc>
          <w:tcPr>
            <w:tcW w:w="1134" w:type="dxa"/>
            <w:tcBorders>
              <w:top w:val="nil"/>
              <w:bottom w:val="nil"/>
            </w:tcBorders>
            <w:noWrap/>
          </w:tcPr>
          <w:p w14:paraId="33A0CDCF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sc-390793</w:t>
            </w:r>
          </w:p>
        </w:tc>
        <w:tc>
          <w:tcPr>
            <w:tcW w:w="1077" w:type="dxa"/>
            <w:tcBorders>
              <w:top w:val="nil"/>
              <w:bottom w:val="nil"/>
            </w:tcBorders>
            <w:noWrap/>
          </w:tcPr>
          <w:p w14:paraId="3B045651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 xml:space="preserve">IC 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30702C48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200</w:t>
            </w:r>
          </w:p>
        </w:tc>
      </w:tr>
      <w:tr w:rsidR="002C7456" w:rsidRPr="00460020" w14:paraId="67FE32D3" w14:textId="77777777" w:rsidTr="008025ED">
        <w:trPr>
          <w:gridAfter w:val="1"/>
          <w:wAfter w:w="358" w:type="dxa"/>
          <w:trHeight w:val="12"/>
        </w:trPr>
        <w:tc>
          <w:tcPr>
            <w:tcW w:w="2403" w:type="dxa"/>
            <w:tcBorders>
              <w:top w:val="nil"/>
              <w:bottom w:val="nil"/>
            </w:tcBorders>
          </w:tcPr>
          <w:p w14:paraId="1E6D8F22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KDR (A-3)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14:paraId="6C18DB5F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Mouse</w:t>
            </w:r>
          </w:p>
        </w:tc>
        <w:tc>
          <w:tcPr>
            <w:tcW w:w="2709" w:type="dxa"/>
            <w:tcBorders>
              <w:top w:val="nil"/>
              <w:bottom w:val="nil"/>
            </w:tcBorders>
            <w:noWrap/>
          </w:tcPr>
          <w:p w14:paraId="10A4CB6B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Santa Cruz Biotechnology</w:t>
            </w:r>
          </w:p>
        </w:tc>
        <w:tc>
          <w:tcPr>
            <w:tcW w:w="1134" w:type="dxa"/>
            <w:tcBorders>
              <w:top w:val="nil"/>
              <w:bottom w:val="nil"/>
            </w:tcBorders>
            <w:noWrap/>
          </w:tcPr>
          <w:p w14:paraId="1D1C7DBF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sc-6251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noWrap/>
          </w:tcPr>
          <w:p w14:paraId="6910D2DD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 xml:space="preserve">IC 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45765741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200</w:t>
            </w:r>
          </w:p>
        </w:tc>
      </w:tr>
      <w:tr w:rsidR="002C7456" w:rsidRPr="00460020" w14:paraId="18AA7DB1" w14:textId="77777777" w:rsidTr="008025ED">
        <w:trPr>
          <w:gridAfter w:val="1"/>
          <w:wAfter w:w="358" w:type="dxa"/>
          <w:trHeight w:val="12"/>
        </w:trPr>
        <w:tc>
          <w:tcPr>
            <w:tcW w:w="2403" w:type="dxa"/>
            <w:tcBorders>
              <w:top w:val="nil"/>
              <w:bottom w:val="nil"/>
            </w:tcBorders>
          </w:tcPr>
          <w:p w14:paraId="1DF0BD2B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c-Kit (E-3)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14:paraId="3795DF68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Mouse</w:t>
            </w:r>
          </w:p>
        </w:tc>
        <w:tc>
          <w:tcPr>
            <w:tcW w:w="2709" w:type="dxa"/>
            <w:tcBorders>
              <w:top w:val="nil"/>
              <w:bottom w:val="nil"/>
            </w:tcBorders>
            <w:noWrap/>
          </w:tcPr>
          <w:p w14:paraId="0BA868E2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Santa Cruz Biotechnology</w:t>
            </w:r>
          </w:p>
        </w:tc>
        <w:tc>
          <w:tcPr>
            <w:tcW w:w="1134" w:type="dxa"/>
            <w:tcBorders>
              <w:top w:val="nil"/>
              <w:bottom w:val="nil"/>
            </w:tcBorders>
            <w:noWrap/>
          </w:tcPr>
          <w:p w14:paraId="56CC603F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sc-365504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noWrap/>
          </w:tcPr>
          <w:p w14:paraId="799528ED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 xml:space="preserve">IC 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6A4FF658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200</w:t>
            </w:r>
          </w:p>
        </w:tc>
      </w:tr>
      <w:tr w:rsidR="002C7456" w:rsidRPr="00460020" w14:paraId="109B39D4" w14:textId="77777777" w:rsidTr="008025ED">
        <w:trPr>
          <w:gridAfter w:val="1"/>
          <w:wAfter w:w="358" w:type="dxa"/>
          <w:trHeight w:val="12"/>
        </w:trPr>
        <w:tc>
          <w:tcPr>
            <w:tcW w:w="2403" w:type="dxa"/>
            <w:tcBorders>
              <w:top w:val="nil"/>
              <w:bottom w:val="nil"/>
            </w:tcBorders>
          </w:tcPr>
          <w:p w14:paraId="5FA49C1B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MEF2C (D80C1)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14:paraId="4905A979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Rabbit</w:t>
            </w:r>
          </w:p>
        </w:tc>
        <w:tc>
          <w:tcPr>
            <w:tcW w:w="2709" w:type="dxa"/>
            <w:tcBorders>
              <w:top w:val="nil"/>
              <w:bottom w:val="nil"/>
            </w:tcBorders>
            <w:noWrap/>
          </w:tcPr>
          <w:p w14:paraId="794375D9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New England Biolabs</w:t>
            </w:r>
          </w:p>
        </w:tc>
        <w:tc>
          <w:tcPr>
            <w:tcW w:w="1134" w:type="dxa"/>
            <w:tcBorders>
              <w:top w:val="nil"/>
              <w:bottom w:val="nil"/>
            </w:tcBorders>
            <w:noWrap/>
          </w:tcPr>
          <w:p w14:paraId="2C0CFF71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5030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noWrap/>
          </w:tcPr>
          <w:p w14:paraId="09B06467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 xml:space="preserve">IC 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4F08686F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200</w:t>
            </w:r>
          </w:p>
        </w:tc>
      </w:tr>
      <w:tr w:rsidR="002C7456" w:rsidRPr="00460020" w14:paraId="79428376" w14:textId="77777777" w:rsidTr="008025ED">
        <w:trPr>
          <w:gridAfter w:val="1"/>
          <w:wAfter w:w="358" w:type="dxa"/>
          <w:trHeight w:val="12"/>
        </w:trPr>
        <w:tc>
          <w:tcPr>
            <w:tcW w:w="2403" w:type="dxa"/>
            <w:tcBorders>
              <w:top w:val="nil"/>
              <w:bottom w:val="nil"/>
            </w:tcBorders>
          </w:tcPr>
          <w:p w14:paraId="2E0622C7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Myosin (MF-20)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14:paraId="3C70FEF0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Mouse</w:t>
            </w:r>
          </w:p>
        </w:tc>
        <w:tc>
          <w:tcPr>
            <w:tcW w:w="2709" w:type="dxa"/>
            <w:tcBorders>
              <w:top w:val="nil"/>
              <w:bottom w:val="nil"/>
            </w:tcBorders>
            <w:noWrap/>
          </w:tcPr>
          <w:p w14:paraId="55F12470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Dev. Studies Hybridoma Bank</w:t>
            </w:r>
          </w:p>
        </w:tc>
        <w:tc>
          <w:tcPr>
            <w:tcW w:w="1134" w:type="dxa"/>
            <w:tcBorders>
              <w:top w:val="nil"/>
              <w:bottom w:val="nil"/>
            </w:tcBorders>
            <w:noWrap/>
          </w:tcPr>
          <w:p w14:paraId="1F0FC211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MF-20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noWrap/>
          </w:tcPr>
          <w:p w14:paraId="3A94D6CD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 xml:space="preserve">IC 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7B013B07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200</w:t>
            </w:r>
          </w:p>
        </w:tc>
      </w:tr>
      <w:tr w:rsidR="002C7456" w:rsidRPr="00460020" w14:paraId="38F29B5F" w14:textId="77777777" w:rsidTr="008025ED">
        <w:trPr>
          <w:gridAfter w:val="1"/>
          <w:wAfter w:w="358" w:type="dxa"/>
          <w:trHeight w:val="12"/>
        </w:trPr>
        <w:tc>
          <w:tcPr>
            <w:tcW w:w="2403" w:type="dxa"/>
            <w:tcBorders>
              <w:top w:val="nil"/>
              <w:bottom w:val="nil"/>
            </w:tcBorders>
          </w:tcPr>
          <w:p w14:paraId="07BA32E4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MYOCD (polyclonal)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14:paraId="0D3F1366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Goat</w:t>
            </w:r>
          </w:p>
        </w:tc>
        <w:tc>
          <w:tcPr>
            <w:tcW w:w="2709" w:type="dxa"/>
            <w:tcBorders>
              <w:top w:val="nil"/>
              <w:bottom w:val="nil"/>
            </w:tcBorders>
            <w:noWrap/>
          </w:tcPr>
          <w:p w14:paraId="47D7D6DE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Santa Cruz Biotechnology</w:t>
            </w:r>
          </w:p>
        </w:tc>
        <w:tc>
          <w:tcPr>
            <w:tcW w:w="1134" w:type="dxa"/>
            <w:tcBorders>
              <w:top w:val="nil"/>
              <w:bottom w:val="nil"/>
            </w:tcBorders>
            <w:noWrap/>
          </w:tcPr>
          <w:p w14:paraId="3E5ADFEF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sc-21561</w:t>
            </w:r>
          </w:p>
        </w:tc>
        <w:tc>
          <w:tcPr>
            <w:tcW w:w="1077" w:type="dxa"/>
            <w:tcBorders>
              <w:top w:val="nil"/>
              <w:bottom w:val="nil"/>
            </w:tcBorders>
            <w:noWrap/>
          </w:tcPr>
          <w:p w14:paraId="3F4DB322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 xml:space="preserve">IC 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22DDFAFE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200</w:t>
            </w:r>
          </w:p>
        </w:tc>
      </w:tr>
      <w:tr w:rsidR="002C7456" w:rsidRPr="00460020" w14:paraId="02F0AFAC" w14:textId="77777777" w:rsidTr="008025ED">
        <w:trPr>
          <w:gridAfter w:val="1"/>
          <w:wAfter w:w="358" w:type="dxa"/>
          <w:trHeight w:val="12"/>
        </w:trPr>
        <w:tc>
          <w:tcPr>
            <w:tcW w:w="2403" w:type="dxa"/>
            <w:tcBorders>
              <w:top w:val="nil"/>
              <w:bottom w:val="nil"/>
            </w:tcBorders>
          </w:tcPr>
          <w:p w14:paraId="4E3F4EB9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NKX2-5 (A-3)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14:paraId="6DBBE66C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Mouse</w:t>
            </w:r>
          </w:p>
        </w:tc>
        <w:tc>
          <w:tcPr>
            <w:tcW w:w="2709" w:type="dxa"/>
            <w:tcBorders>
              <w:top w:val="nil"/>
              <w:bottom w:val="nil"/>
            </w:tcBorders>
            <w:noWrap/>
          </w:tcPr>
          <w:p w14:paraId="5C83A78E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Santa Cruz Biotechnology</w:t>
            </w:r>
          </w:p>
        </w:tc>
        <w:tc>
          <w:tcPr>
            <w:tcW w:w="1134" w:type="dxa"/>
            <w:tcBorders>
              <w:top w:val="nil"/>
              <w:bottom w:val="nil"/>
            </w:tcBorders>
            <w:noWrap/>
          </w:tcPr>
          <w:p w14:paraId="41BFE933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sc-376565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noWrap/>
          </w:tcPr>
          <w:p w14:paraId="7A62119B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 xml:space="preserve">IC 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1F4A5D79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200</w:t>
            </w:r>
          </w:p>
        </w:tc>
      </w:tr>
      <w:tr w:rsidR="002C7456" w:rsidRPr="00460020" w14:paraId="3A091042" w14:textId="77777777" w:rsidTr="008025ED">
        <w:trPr>
          <w:gridAfter w:val="1"/>
          <w:wAfter w:w="358" w:type="dxa"/>
          <w:trHeight w:val="12"/>
        </w:trPr>
        <w:tc>
          <w:tcPr>
            <w:tcW w:w="2403" w:type="dxa"/>
            <w:tcBorders>
              <w:top w:val="nil"/>
              <w:bottom w:val="nil"/>
            </w:tcBorders>
          </w:tcPr>
          <w:p w14:paraId="668FFC40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CD31 (polyclonal)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14:paraId="3CCD07E2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Rabbit</w:t>
            </w:r>
          </w:p>
        </w:tc>
        <w:tc>
          <w:tcPr>
            <w:tcW w:w="2709" w:type="dxa"/>
            <w:tcBorders>
              <w:top w:val="nil"/>
              <w:bottom w:val="nil"/>
            </w:tcBorders>
            <w:noWrap/>
          </w:tcPr>
          <w:p w14:paraId="20B43169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Abcam</w:t>
            </w:r>
          </w:p>
        </w:tc>
        <w:tc>
          <w:tcPr>
            <w:tcW w:w="1134" w:type="dxa"/>
            <w:tcBorders>
              <w:top w:val="nil"/>
              <w:bottom w:val="nil"/>
            </w:tcBorders>
            <w:noWrap/>
          </w:tcPr>
          <w:p w14:paraId="3BD8477C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ab28364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noWrap/>
          </w:tcPr>
          <w:p w14:paraId="733B3EAE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 xml:space="preserve">IC 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42E082DC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200</w:t>
            </w:r>
          </w:p>
        </w:tc>
      </w:tr>
      <w:tr w:rsidR="002C7456" w:rsidRPr="00460020" w14:paraId="59ECD538" w14:textId="77777777" w:rsidTr="008025ED">
        <w:trPr>
          <w:gridAfter w:val="1"/>
          <w:wAfter w:w="358" w:type="dxa"/>
          <w:trHeight w:val="12"/>
        </w:trPr>
        <w:tc>
          <w:tcPr>
            <w:tcW w:w="2403" w:type="dxa"/>
            <w:tcBorders>
              <w:top w:val="nil"/>
              <w:bottom w:val="nil"/>
            </w:tcBorders>
          </w:tcPr>
          <w:p w14:paraId="08C181C1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CD31 (H-3)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14:paraId="029B916C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Mouse</w:t>
            </w:r>
          </w:p>
        </w:tc>
        <w:tc>
          <w:tcPr>
            <w:tcW w:w="2709" w:type="dxa"/>
            <w:tcBorders>
              <w:top w:val="nil"/>
              <w:bottom w:val="nil"/>
            </w:tcBorders>
            <w:noWrap/>
          </w:tcPr>
          <w:p w14:paraId="25269A94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Santa Cruz Biotechnology</w:t>
            </w:r>
          </w:p>
        </w:tc>
        <w:tc>
          <w:tcPr>
            <w:tcW w:w="1134" w:type="dxa"/>
            <w:tcBorders>
              <w:top w:val="nil"/>
              <w:bottom w:val="nil"/>
            </w:tcBorders>
            <w:noWrap/>
          </w:tcPr>
          <w:p w14:paraId="5504D80A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sc-376764</w:t>
            </w:r>
          </w:p>
        </w:tc>
        <w:tc>
          <w:tcPr>
            <w:tcW w:w="1077" w:type="dxa"/>
            <w:tcBorders>
              <w:top w:val="nil"/>
              <w:bottom w:val="nil"/>
            </w:tcBorders>
            <w:noWrap/>
          </w:tcPr>
          <w:p w14:paraId="35E0D1EC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 xml:space="preserve">IHC 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0CE21FDB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1,600</w:t>
            </w:r>
          </w:p>
        </w:tc>
      </w:tr>
      <w:tr w:rsidR="002C7456" w:rsidRPr="00460020" w14:paraId="664B6741" w14:textId="77777777" w:rsidTr="008025ED">
        <w:trPr>
          <w:gridAfter w:val="1"/>
          <w:wAfter w:w="358" w:type="dxa"/>
          <w:trHeight w:val="12"/>
        </w:trPr>
        <w:tc>
          <w:tcPr>
            <w:tcW w:w="2403" w:type="dxa"/>
            <w:tcBorders>
              <w:top w:val="nil"/>
              <w:bottom w:val="nil"/>
            </w:tcBorders>
          </w:tcPr>
          <w:p w14:paraId="6DBCBC2D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TBX5 (polyclonal)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14:paraId="7C8C0DB2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Goat</w:t>
            </w:r>
          </w:p>
        </w:tc>
        <w:tc>
          <w:tcPr>
            <w:tcW w:w="2709" w:type="dxa"/>
            <w:tcBorders>
              <w:top w:val="nil"/>
              <w:bottom w:val="nil"/>
            </w:tcBorders>
            <w:noWrap/>
          </w:tcPr>
          <w:p w14:paraId="23F64F8A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Santa Cruz Biotechnology</w:t>
            </w:r>
          </w:p>
        </w:tc>
        <w:tc>
          <w:tcPr>
            <w:tcW w:w="1134" w:type="dxa"/>
            <w:tcBorders>
              <w:top w:val="nil"/>
              <w:bottom w:val="nil"/>
            </w:tcBorders>
            <w:noWrap/>
          </w:tcPr>
          <w:p w14:paraId="3B562DEF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sc-17866</w:t>
            </w:r>
          </w:p>
        </w:tc>
        <w:tc>
          <w:tcPr>
            <w:tcW w:w="1077" w:type="dxa"/>
            <w:tcBorders>
              <w:top w:val="nil"/>
              <w:bottom w:val="nil"/>
            </w:tcBorders>
            <w:noWrap/>
          </w:tcPr>
          <w:p w14:paraId="742D0AA1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 xml:space="preserve">IC 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7EFDB666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200</w:t>
            </w:r>
          </w:p>
        </w:tc>
      </w:tr>
      <w:tr w:rsidR="002C7456" w:rsidRPr="00460020" w14:paraId="3E5372B6" w14:textId="77777777" w:rsidTr="008025ED">
        <w:trPr>
          <w:gridAfter w:val="1"/>
          <w:wAfter w:w="358" w:type="dxa"/>
          <w:trHeight w:val="12"/>
        </w:trPr>
        <w:tc>
          <w:tcPr>
            <w:tcW w:w="2403" w:type="dxa"/>
            <w:tcBorders>
              <w:top w:val="nil"/>
              <w:bottom w:val="nil"/>
            </w:tcBorders>
          </w:tcPr>
          <w:p w14:paraId="75C520B8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cTnT (1C11)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14:paraId="26853991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Mouse</w:t>
            </w:r>
          </w:p>
        </w:tc>
        <w:tc>
          <w:tcPr>
            <w:tcW w:w="2709" w:type="dxa"/>
            <w:tcBorders>
              <w:top w:val="nil"/>
              <w:bottom w:val="nil"/>
            </w:tcBorders>
            <w:noWrap/>
            <w:hideMark/>
          </w:tcPr>
          <w:p w14:paraId="5FFE39EE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Abcam</w:t>
            </w:r>
          </w:p>
        </w:tc>
        <w:tc>
          <w:tcPr>
            <w:tcW w:w="1134" w:type="dxa"/>
            <w:tcBorders>
              <w:top w:val="nil"/>
              <w:bottom w:val="nil"/>
            </w:tcBorders>
            <w:noWrap/>
            <w:hideMark/>
          </w:tcPr>
          <w:p w14:paraId="37013987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ab8295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noWrap/>
            <w:hideMark/>
          </w:tcPr>
          <w:p w14:paraId="4508B042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 xml:space="preserve">IC/FC 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795EA100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200</w:t>
            </w:r>
          </w:p>
        </w:tc>
      </w:tr>
      <w:tr w:rsidR="002C7456" w:rsidRPr="00460020" w14:paraId="16EEAD98" w14:textId="77777777" w:rsidTr="008025ED">
        <w:trPr>
          <w:gridAfter w:val="1"/>
          <w:wAfter w:w="358" w:type="dxa"/>
          <w:trHeight w:val="12"/>
        </w:trPr>
        <w:tc>
          <w:tcPr>
            <w:tcW w:w="2403" w:type="dxa"/>
            <w:tcBorders>
              <w:top w:val="nil"/>
              <w:bottom w:val="nil"/>
            </w:tcBorders>
          </w:tcPr>
          <w:p w14:paraId="226497BF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cTnI (polyclonal)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14:paraId="081E35E2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Goat</w:t>
            </w:r>
          </w:p>
        </w:tc>
        <w:tc>
          <w:tcPr>
            <w:tcW w:w="2709" w:type="dxa"/>
            <w:tcBorders>
              <w:top w:val="nil"/>
              <w:bottom w:val="nil"/>
            </w:tcBorders>
            <w:noWrap/>
          </w:tcPr>
          <w:p w14:paraId="0A05DB1F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HyTest</w:t>
            </w:r>
          </w:p>
        </w:tc>
        <w:tc>
          <w:tcPr>
            <w:tcW w:w="1134" w:type="dxa"/>
            <w:tcBorders>
              <w:top w:val="nil"/>
              <w:bottom w:val="nil"/>
            </w:tcBorders>
            <w:noWrap/>
          </w:tcPr>
          <w:p w14:paraId="1DB3FAB2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4T21/2</w:t>
            </w:r>
          </w:p>
        </w:tc>
        <w:tc>
          <w:tcPr>
            <w:tcW w:w="1077" w:type="dxa"/>
            <w:tcBorders>
              <w:top w:val="nil"/>
              <w:bottom w:val="nil"/>
            </w:tcBorders>
            <w:noWrap/>
          </w:tcPr>
          <w:p w14:paraId="1CA54E9D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IHC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0CC5AF9C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1,000</w:t>
            </w:r>
          </w:p>
        </w:tc>
      </w:tr>
      <w:tr w:rsidR="002C7456" w:rsidRPr="00460020" w14:paraId="415CB4FC" w14:textId="77777777" w:rsidTr="008025ED">
        <w:trPr>
          <w:gridAfter w:val="1"/>
          <w:wAfter w:w="358" w:type="dxa"/>
          <w:trHeight w:val="12"/>
        </w:trPr>
        <w:tc>
          <w:tcPr>
            <w:tcW w:w="240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D86635A" w14:textId="41FC57D2" w:rsidR="00653103" w:rsidRPr="00460020" w:rsidRDefault="002C7456" w:rsidP="00C8140E">
            <w:pPr>
              <w:rPr>
                <w:rFonts w:cs="Arial"/>
                <w:i/>
                <w:iCs/>
                <w:sz w:val="20"/>
                <w:szCs w:val="20"/>
              </w:rPr>
            </w:pPr>
            <w:r w:rsidRPr="00460020">
              <w:rPr>
                <w:rFonts w:cs="Arial"/>
                <w:i/>
                <w:iCs/>
                <w:sz w:val="20"/>
                <w:szCs w:val="20"/>
              </w:rPr>
              <w:t>Secondary antibodies</w:t>
            </w:r>
          </w:p>
        </w:tc>
        <w:tc>
          <w:tcPr>
            <w:tcW w:w="794" w:type="dxa"/>
            <w:tcBorders>
              <w:top w:val="nil"/>
              <w:bottom w:val="nil"/>
            </w:tcBorders>
            <w:shd w:val="clear" w:color="auto" w:fill="auto"/>
          </w:tcPr>
          <w:p w14:paraId="079E6A50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709" w:type="dxa"/>
            <w:tcBorders>
              <w:top w:val="nil"/>
              <w:bottom w:val="nil"/>
            </w:tcBorders>
            <w:shd w:val="clear" w:color="auto" w:fill="auto"/>
            <w:noWrap/>
          </w:tcPr>
          <w:p w14:paraId="636120C7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noWrap/>
          </w:tcPr>
          <w:p w14:paraId="20336875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77" w:type="dxa"/>
            <w:tcBorders>
              <w:top w:val="nil"/>
              <w:bottom w:val="nil"/>
            </w:tcBorders>
            <w:shd w:val="clear" w:color="auto" w:fill="auto"/>
            <w:noWrap/>
          </w:tcPr>
          <w:p w14:paraId="6F3B1523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48A6C83D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</w:p>
        </w:tc>
      </w:tr>
      <w:tr w:rsidR="002C7456" w:rsidRPr="00460020" w14:paraId="7202E406" w14:textId="77777777" w:rsidTr="008025ED">
        <w:trPr>
          <w:gridAfter w:val="1"/>
          <w:wAfter w:w="358" w:type="dxa"/>
          <w:trHeight w:val="12"/>
        </w:trPr>
        <w:tc>
          <w:tcPr>
            <w:tcW w:w="2403" w:type="dxa"/>
            <w:tcBorders>
              <w:top w:val="nil"/>
              <w:bottom w:val="nil"/>
            </w:tcBorders>
          </w:tcPr>
          <w:p w14:paraId="1C9805CF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Chicken, FITC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14:paraId="0F239D02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Donkey</w:t>
            </w:r>
          </w:p>
        </w:tc>
        <w:tc>
          <w:tcPr>
            <w:tcW w:w="2709" w:type="dxa"/>
            <w:tcBorders>
              <w:top w:val="nil"/>
              <w:bottom w:val="nil"/>
            </w:tcBorders>
            <w:noWrap/>
            <w:hideMark/>
          </w:tcPr>
          <w:p w14:paraId="644B2227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Invitrogen</w:t>
            </w:r>
          </w:p>
        </w:tc>
        <w:tc>
          <w:tcPr>
            <w:tcW w:w="1134" w:type="dxa"/>
            <w:tcBorders>
              <w:top w:val="nil"/>
              <w:bottom w:val="nil"/>
            </w:tcBorders>
            <w:noWrap/>
            <w:hideMark/>
          </w:tcPr>
          <w:p w14:paraId="316A1680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SA1-72000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noWrap/>
            <w:hideMark/>
          </w:tcPr>
          <w:p w14:paraId="4DEDE84B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 xml:space="preserve">IHC 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3AF55D23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250</w:t>
            </w:r>
          </w:p>
        </w:tc>
      </w:tr>
      <w:tr w:rsidR="002C7456" w:rsidRPr="00460020" w14:paraId="18D6C4AA" w14:textId="77777777" w:rsidTr="008025ED">
        <w:trPr>
          <w:gridAfter w:val="1"/>
          <w:wAfter w:w="358" w:type="dxa"/>
          <w:trHeight w:val="12"/>
        </w:trPr>
        <w:tc>
          <w:tcPr>
            <w:tcW w:w="2403" w:type="dxa"/>
            <w:tcBorders>
              <w:top w:val="nil"/>
              <w:bottom w:val="nil"/>
            </w:tcBorders>
          </w:tcPr>
          <w:p w14:paraId="73F2B1FD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Chicken, Alexa Fluor 488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14:paraId="40A321D5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Goat</w:t>
            </w:r>
          </w:p>
        </w:tc>
        <w:tc>
          <w:tcPr>
            <w:tcW w:w="2709" w:type="dxa"/>
            <w:tcBorders>
              <w:top w:val="nil"/>
              <w:bottom w:val="nil"/>
            </w:tcBorders>
            <w:noWrap/>
          </w:tcPr>
          <w:p w14:paraId="4D55CA03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Invitrogen</w:t>
            </w:r>
          </w:p>
        </w:tc>
        <w:tc>
          <w:tcPr>
            <w:tcW w:w="1134" w:type="dxa"/>
            <w:tcBorders>
              <w:top w:val="nil"/>
              <w:bottom w:val="nil"/>
            </w:tcBorders>
            <w:noWrap/>
          </w:tcPr>
          <w:p w14:paraId="6F33A290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A11039</w:t>
            </w:r>
          </w:p>
        </w:tc>
        <w:tc>
          <w:tcPr>
            <w:tcW w:w="1077" w:type="dxa"/>
            <w:tcBorders>
              <w:top w:val="nil"/>
              <w:bottom w:val="nil"/>
            </w:tcBorders>
            <w:noWrap/>
          </w:tcPr>
          <w:p w14:paraId="2AF06779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 xml:space="preserve">IC 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63BE5BDB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2,000</w:t>
            </w:r>
          </w:p>
        </w:tc>
      </w:tr>
      <w:tr w:rsidR="002C7456" w:rsidRPr="00460020" w14:paraId="4FFAAA7D" w14:textId="77777777" w:rsidTr="008025ED">
        <w:trPr>
          <w:gridAfter w:val="1"/>
          <w:wAfter w:w="358" w:type="dxa"/>
          <w:trHeight w:val="12"/>
        </w:trPr>
        <w:tc>
          <w:tcPr>
            <w:tcW w:w="2403" w:type="dxa"/>
            <w:tcBorders>
              <w:top w:val="nil"/>
              <w:bottom w:val="nil"/>
            </w:tcBorders>
          </w:tcPr>
          <w:p w14:paraId="02437B03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Goat, Alexa Fluor 647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14:paraId="71D2DFFA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Donkey</w:t>
            </w:r>
          </w:p>
        </w:tc>
        <w:tc>
          <w:tcPr>
            <w:tcW w:w="2709" w:type="dxa"/>
            <w:tcBorders>
              <w:top w:val="nil"/>
              <w:bottom w:val="nil"/>
            </w:tcBorders>
            <w:noWrap/>
          </w:tcPr>
          <w:p w14:paraId="41E77B60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Invitrogen</w:t>
            </w:r>
          </w:p>
        </w:tc>
        <w:tc>
          <w:tcPr>
            <w:tcW w:w="1134" w:type="dxa"/>
            <w:tcBorders>
              <w:top w:val="nil"/>
              <w:bottom w:val="nil"/>
            </w:tcBorders>
            <w:noWrap/>
          </w:tcPr>
          <w:p w14:paraId="6874DE86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A-21447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noWrap/>
          </w:tcPr>
          <w:p w14:paraId="6689B3E9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 xml:space="preserve">IHC 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4BC7EDCD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250</w:t>
            </w:r>
          </w:p>
        </w:tc>
      </w:tr>
      <w:tr w:rsidR="002C7456" w:rsidRPr="00460020" w14:paraId="02B17CD1" w14:textId="77777777" w:rsidTr="008025ED">
        <w:trPr>
          <w:gridAfter w:val="1"/>
          <w:wAfter w:w="358" w:type="dxa"/>
          <w:trHeight w:val="12"/>
        </w:trPr>
        <w:tc>
          <w:tcPr>
            <w:tcW w:w="2403" w:type="dxa"/>
            <w:tcBorders>
              <w:top w:val="nil"/>
              <w:bottom w:val="nil"/>
            </w:tcBorders>
          </w:tcPr>
          <w:p w14:paraId="5E6B4F28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Goat, Alexa Fluor 647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14:paraId="55C891E3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Rabbit</w:t>
            </w:r>
          </w:p>
        </w:tc>
        <w:tc>
          <w:tcPr>
            <w:tcW w:w="2709" w:type="dxa"/>
            <w:tcBorders>
              <w:top w:val="nil"/>
              <w:bottom w:val="nil"/>
            </w:tcBorders>
            <w:noWrap/>
          </w:tcPr>
          <w:p w14:paraId="0A91A1F0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Abcam</w:t>
            </w:r>
          </w:p>
        </w:tc>
        <w:tc>
          <w:tcPr>
            <w:tcW w:w="1134" w:type="dxa"/>
            <w:tcBorders>
              <w:top w:val="nil"/>
              <w:bottom w:val="nil"/>
            </w:tcBorders>
            <w:noWrap/>
          </w:tcPr>
          <w:p w14:paraId="0FFE19F4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AB169347</w:t>
            </w:r>
          </w:p>
        </w:tc>
        <w:tc>
          <w:tcPr>
            <w:tcW w:w="1077" w:type="dxa"/>
            <w:tcBorders>
              <w:top w:val="nil"/>
              <w:bottom w:val="nil"/>
            </w:tcBorders>
            <w:noWrap/>
          </w:tcPr>
          <w:p w14:paraId="22366E19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IC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1D2A815D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1,000</w:t>
            </w:r>
          </w:p>
        </w:tc>
      </w:tr>
      <w:tr w:rsidR="002C7456" w:rsidRPr="00460020" w14:paraId="2BA5AABA" w14:textId="77777777" w:rsidTr="008025ED">
        <w:trPr>
          <w:gridAfter w:val="1"/>
          <w:wAfter w:w="358" w:type="dxa"/>
          <w:trHeight w:val="12"/>
        </w:trPr>
        <w:tc>
          <w:tcPr>
            <w:tcW w:w="2403" w:type="dxa"/>
            <w:tcBorders>
              <w:top w:val="nil"/>
              <w:bottom w:val="nil"/>
            </w:tcBorders>
          </w:tcPr>
          <w:p w14:paraId="6E0E21F5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Mouse, Alexa Fluor 555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14:paraId="2F39B183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Donkey</w:t>
            </w:r>
          </w:p>
        </w:tc>
        <w:tc>
          <w:tcPr>
            <w:tcW w:w="2709" w:type="dxa"/>
            <w:tcBorders>
              <w:top w:val="nil"/>
              <w:bottom w:val="nil"/>
            </w:tcBorders>
            <w:noWrap/>
          </w:tcPr>
          <w:p w14:paraId="535BC295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Invitrogen</w:t>
            </w:r>
          </w:p>
        </w:tc>
        <w:tc>
          <w:tcPr>
            <w:tcW w:w="1134" w:type="dxa"/>
            <w:tcBorders>
              <w:top w:val="nil"/>
              <w:bottom w:val="nil"/>
            </w:tcBorders>
            <w:noWrap/>
          </w:tcPr>
          <w:p w14:paraId="0244BFB9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A-31570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noWrap/>
          </w:tcPr>
          <w:p w14:paraId="227BDDC5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 xml:space="preserve">IHC 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04F7A5F0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250</w:t>
            </w:r>
          </w:p>
        </w:tc>
      </w:tr>
      <w:tr w:rsidR="002C7456" w:rsidRPr="00460020" w14:paraId="07DE2DE6" w14:textId="77777777" w:rsidTr="008025ED">
        <w:trPr>
          <w:gridAfter w:val="1"/>
          <w:wAfter w:w="358" w:type="dxa"/>
          <w:trHeight w:val="12"/>
        </w:trPr>
        <w:tc>
          <w:tcPr>
            <w:tcW w:w="2403" w:type="dxa"/>
            <w:tcBorders>
              <w:top w:val="nil"/>
              <w:bottom w:val="nil"/>
            </w:tcBorders>
          </w:tcPr>
          <w:p w14:paraId="0D936070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Mouse, Alexa Fluor 647</w:t>
            </w:r>
          </w:p>
        </w:tc>
        <w:tc>
          <w:tcPr>
            <w:tcW w:w="794" w:type="dxa"/>
            <w:tcBorders>
              <w:top w:val="nil"/>
              <w:bottom w:val="nil"/>
            </w:tcBorders>
          </w:tcPr>
          <w:p w14:paraId="69E76B5F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Goat</w:t>
            </w:r>
          </w:p>
        </w:tc>
        <w:tc>
          <w:tcPr>
            <w:tcW w:w="2709" w:type="dxa"/>
            <w:tcBorders>
              <w:top w:val="nil"/>
              <w:bottom w:val="nil"/>
            </w:tcBorders>
            <w:noWrap/>
          </w:tcPr>
          <w:p w14:paraId="6E0F0EAD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New England Biolabs</w:t>
            </w:r>
          </w:p>
        </w:tc>
        <w:tc>
          <w:tcPr>
            <w:tcW w:w="1134" w:type="dxa"/>
            <w:tcBorders>
              <w:top w:val="nil"/>
              <w:bottom w:val="nil"/>
            </w:tcBorders>
            <w:noWrap/>
          </w:tcPr>
          <w:p w14:paraId="52B2E3A7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4410</w:t>
            </w:r>
          </w:p>
        </w:tc>
        <w:tc>
          <w:tcPr>
            <w:tcW w:w="1077" w:type="dxa"/>
            <w:tcBorders>
              <w:top w:val="nil"/>
              <w:bottom w:val="nil"/>
            </w:tcBorders>
            <w:noWrap/>
          </w:tcPr>
          <w:p w14:paraId="33D47195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IHC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14:paraId="78163AE4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1,000</w:t>
            </w:r>
          </w:p>
        </w:tc>
      </w:tr>
      <w:tr w:rsidR="002C7456" w:rsidRPr="00460020" w14:paraId="20B6F4C0" w14:textId="77777777" w:rsidTr="008025ED">
        <w:trPr>
          <w:gridAfter w:val="1"/>
          <w:wAfter w:w="358" w:type="dxa"/>
          <w:trHeight w:val="12"/>
        </w:trPr>
        <w:tc>
          <w:tcPr>
            <w:tcW w:w="2403" w:type="dxa"/>
            <w:tcBorders>
              <w:top w:val="nil"/>
              <w:bottom w:val="single" w:sz="4" w:space="0" w:color="auto"/>
            </w:tcBorders>
          </w:tcPr>
          <w:p w14:paraId="719387C6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Rabbit, Alexa Fluor 647</w:t>
            </w:r>
          </w:p>
        </w:tc>
        <w:tc>
          <w:tcPr>
            <w:tcW w:w="794" w:type="dxa"/>
            <w:tcBorders>
              <w:top w:val="nil"/>
              <w:bottom w:val="single" w:sz="4" w:space="0" w:color="auto"/>
            </w:tcBorders>
          </w:tcPr>
          <w:p w14:paraId="43CCB21D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Goat</w:t>
            </w:r>
          </w:p>
        </w:tc>
        <w:tc>
          <w:tcPr>
            <w:tcW w:w="2709" w:type="dxa"/>
            <w:tcBorders>
              <w:top w:val="nil"/>
              <w:bottom w:val="single" w:sz="4" w:space="0" w:color="auto"/>
            </w:tcBorders>
            <w:noWrap/>
          </w:tcPr>
          <w:p w14:paraId="1ED9CDB1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Invitrogen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noWrap/>
          </w:tcPr>
          <w:p w14:paraId="24B4B9E6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A-21245</w:t>
            </w:r>
          </w:p>
        </w:tc>
        <w:tc>
          <w:tcPr>
            <w:tcW w:w="1077" w:type="dxa"/>
            <w:tcBorders>
              <w:top w:val="nil"/>
              <w:bottom w:val="single" w:sz="4" w:space="0" w:color="auto"/>
            </w:tcBorders>
            <w:noWrap/>
          </w:tcPr>
          <w:p w14:paraId="444C61AE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IC</w:t>
            </w:r>
          </w:p>
        </w:tc>
        <w:tc>
          <w:tcPr>
            <w:tcW w:w="1247" w:type="dxa"/>
            <w:tcBorders>
              <w:top w:val="nil"/>
              <w:bottom w:val="single" w:sz="4" w:space="0" w:color="auto"/>
            </w:tcBorders>
          </w:tcPr>
          <w:p w14:paraId="414C21BC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1,000</w:t>
            </w:r>
          </w:p>
        </w:tc>
      </w:tr>
      <w:tr w:rsidR="002C7456" w:rsidRPr="00460020" w14:paraId="74246F58" w14:textId="77777777" w:rsidTr="008025ED">
        <w:trPr>
          <w:trHeight w:val="12"/>
        </w:trPr>
        <w:tc>
          <w:tcPr>
            <w:tcW w:w="9722" w:type="dxa"/>
            <w:gridSpan w:val="7"/>
          </w:tcPr>
          <w:p w14:paraId="25D84038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Abbreviations: IC, immunocytology; IHC, immunohistology; FC, flow cytometry.</w:t>
            </w:r>
          </w:p>
        </w:tc>
      </w:tr>
    </w:tbl>
    <w:p w14:paraId="27808784" w14:textId="4E7CA99D" w:rsidR="002C7456" w:rsidRPr="00460020" w:rsidRDefault="002C7456" w:rsidP="00C8140E">
      <w:pPr>
        <w:spacing w:after="0" w:line="240" w:lineRule="auto"/>
        <w:jc w:val="both"/>
        <w:rPr>
          <w:rFonts w:cs="Arial"/>
          <w:b/>
          <w:bCs/>
          <w:szCs w:val="24"/>
        </w:rPr>
      </w:pPr>
      <w:r w:rsidRPr="00460020">
        <w:rPr>
          <w:rFonts w:cs="Arial"/>
          <w:b/>
          <w:bCs/>
          <w:szCs w:val="24"/>
        </w:rPr>
        <w:br w:type="page"/>
      </w:r>
    </w:p>
    <w:p w14:paraId="63A81C9E" w14:textId="1DD53867" w:rsidR="002C7456" w:rsidRPr="00460020" w:rsidRDefault="002C7456" w:rsidP="00C8140E">
      <w:pPr>
        <w:spacing w:after="0" w:line="240" w:lineRule="auto"/>
        <w:rPr>
          <w:rFonts w:cs="Arial"/>
          <w:b/>
          <w:bCs/>
          <w:sz w:val="20"/>
          <w:szCs w:val="18"/>
        </w:rPr>
      </w:pPr>
      <w:bookmarkStart w:id="5" w:name="_Ref57247433"/>
      <w:bookmarkStart w:id="6" w:name="_Toc58114342"/>
      <w:r w:rsidRPr="00460020">
        <w:rPr>
          <w:rFonts w:cs="Arial"/>
          <w:b/>
          <w:bCs/>
          <w:sz w:val="20"/>
          <w:szCs w:val="18"/>
        </w:rPr>
        <w:lastRenderedPageBreak/>
        <w:t xml:space="preserve">Table </w:t>
      </w:r>
      <w:r w:rsidR="0079126F" w:rsidRPr="00460020">
        <w:rPr>
          <w:rFonts w:cs="Arial"/>
          <w:b/>
          <w:bCs/>
          <w:sz w:val="20"/>
          <w:szCs w:val="18"/>
        </w:rPr>
        <w:t>S2</w:t>
      </w:r>
      <w:bookmarkEnd w:id="5"/>
      <w:r w:rsidRPr="00460020">
        <w:rPr>
          <w:rFonts w:cs="Arial"/>
          <w:b/>
          <w:bCs/>
          <w:sz w:val="20"/>
          <w:szCs w:val="18"/>
        </w:rPr>
        <w:t xml:space="preserve"> </w:t>
      </w:r>
      <w:r w:rsidR="006B3F0E" w:rsidRPr="00460020">
        <w:rPr>
          <w:rFonts w:cs="Arial"/>
          <w:b/>
          <w:bCs/>
          <w:color w:val="000000" w:themeColor="text1"/>
          <w:sz w:val="20"/>
          <w:szCs w:val="18"/>
          <w:shd w:val="clear" w:color="auto" w:fill="FFFFFF"/>
          <w:lang w:val="en-GB"/>
        </w:rPr>
        <w:t>Reverse transcription-quantitative PCR</w:t>
      </w:r>
      <w:r w:rsidR="006B3F0E" w:rsidRPr="00460020">
        <w:rPr>
          <w:rFonts w:cs="Arial"/>
          <w:b/>
          <w:bCs/>
          <w:sz w:val="20"/>
          <w:szCs w:val="18"/>
        </w:rPr>
        <w:t xml:space="preserve"> </w:t>
      </w:r>
      <w:r w:rsidRPr="00460020">
        <w:rPr>
          <w:rFonts w:cs="Arial"/>
          <w:b/>
          <w:bCs/>
          <w:sz w:val="20"/>
          <w:szCs w:val="18"/>
        </w:rPr>
        <w:t>primer sequences</w:t>
      </w:r>
      <w:bookmarkEnd w:id="6"/>
    </w:p>
    <w:p w14:paraId="0FC4BDC6" w14:textId="5E6C458C" w:rsidR="006B5B0B" w:rsidRPr="00460020" w:rsidRDefault="007C2E61" w:rsidP="00C8140E">
      <w:pPr>
        <w:pStyle w:val="berschrift2"/>
        <w:spacing w:before="0" w:line="240" w:lineRule="auto"/>
        <w:rPr>
          <w:rFonts w:cs="Arial"/>
          <w:bCs/>
          <w:color w:val="FFFFFF" w:themeColor="background1"/>
          <w:sz w:val="20"/>
          <w:szCs w:val="20"/>
        </w:rPr>
      </w:pPr>
      <w:r w:rsidRPr="00460020">
        <w:rPr>
          <w:rFonts w:cs="Arial"/>
          <w:color w:val="FFFFFF" w:themeColor="background1"/>
          <w:sz w:val="20"/>
          <w:szCs w:val="20"/>
        </w:rPr>
        <w:t>Supplementary Table S2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826"/>
        <w:gridCol w:w="3260"/>
        <w:gridCol w:w="3248"/>
      </w:tblGrid>
      <w:tr w:rsidR="002C7456" w:rsidRPr="00460020" w14:paraId="5E3292CD" w14:textId="77777777" w:rsidTr="002A62CB">
        <w:trPr>
          <w:trHeight w:val="113"/>
        </w:trPr>
        <w:tc>
          <w:tcPr>
            <w:tcW w:w="80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864C4BC" w14:textId="7ED70B88" w:rsidR="002C7456" w:rsidRPr="00460020" w:rsidRDefault="002C7456" w:rsidP="00C8140E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460020">
              <w:rPr>
                <w:rFonts w:eastAsia="Times New Roman" w:cs="Arial"/>
                <w:color w:val="000000"/>
                <w:sz w:val="20"/>
                <w:szCs w:val="20"/>
              </w:rPr>
              <w:t>Gene</w:t>
            </w:r>
          </w:p>
        </w:tc>
        <w:tc>
          <w:tcPr>
            <w:tcW w:w="302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CDC1006" w14:textId="77777777" w:rsidR="002C7456" w:rsidRPr="00460020" w:rsidRDefault="002C7456" w:rsidP="00C8140E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460020">
              <w:rPr>
                <w:rFonts w:eastAsia="Times New Roman" w:cs="Arial"/>
                <w:color w:val="000000"/>
                <w:sz w:val="20"/>
                <w:szCs w:val="20"/>
              </w:rPr>
              <w:t>Forward primer 5' → 3'</w:t>
            </w: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15FAB11" w14:textId="77777777" w:rsidR="002C7456" w:rsidRPr="00460020" w:rsidRDefault="002C7456" w:rsidP="00C8140E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460020">
              <w:rPr>
                <w:rFonts w:eastAsia="Times New Roman" w:cs="Arial"/>
                <w:color w:val="000000"/>
                <w:sz w:val="20"/>
                <w:szCs w:val="20"/>
              </w:rPr>
              <w:t>Reverse primer 5' → 3'</w:t>
            </w:r>
          </w:p>
        </w:tc>
      </w:tr>
      <w:tr w:rsidR="002C7456" w:rsidRPr="00460020" w14:paraId="21324EDC" w14:textId="77777777" w:rsidTr="002A62CB">
        <w:trPr>
          <w:trHeight w:val="113"/>
        </w:trPr>
        <w:tc>
          <w:tcPr>
            <w:tcW w:w="800" w:type="dxa"/>
            <w:tcBorders>
              <w:top w:val="single" w:sz="4" w:space="0" w:color="auto"/>
              <w:bottom w:val="nil"/>
            </w:tcBorders>
            <w:noWrap/>
            <w:hideMark/>
          </w:tcPr>
          <w:p w14:paraId="5536A454" w14:textId="77777777" w:rsidR="002C7456" w:rsidRPr="00460020" w:rsidRDefault="002C7456" w:rsidP="00C8140E">
            <w:pPr>
              <w:rPr>
                <w:rFonts w:eastAsia="Times New Roman" w:cs="Arial"/>
                <w:i/>
                <w:iCs/>
                <w:color w:val="000000"/>
                <w:sz w:val="20"/>
                <w:szCs w:val="20"/>
              </w:rPr>
            </w:pPr>
            <w:r w:rsidRPr="00460020">
              <w:rPr>
                <w:rFonts w:eastAsia="Times New Roman" w:cs="Arial"/>
                <w:i/>
                <w:iCs/>
                <w:color w:val="000000"/>
                <w:sz w:val="20"/>
                <w:szCs w:val="20"/>
              </w:rPr>
              <w:t>B2m</w:t>
            </w:r>
          </w:p>
        </w:tc>
        <w:tc>
          <w:tcPr>
            <w:tcW w:w="3021" w:type="dxa"/>
            <w:tcBorders>
              <w:top w:val="single" w:sz="4" w:space="0" w:color="auto"/>
              <w:bottom w:val="nil"/>
            </w:tcBorders>
            <w:noWrap/>
            <w:hideMark/>
          </w:tcPr>
          <w:p w14:paraId="2C4B0CE6" w14:textId="77777777" w:rsidR="002C7456" w:rsidRPr="00460020" w:rsidRDefault="002C7456" w:rsidP="00C8140E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460020">
              <w:rPr>
                <w:rFonts w:eastAsia="Times New Roman" w:cs="Arial"/>
                <w:color w:val="000000"/>
                <w:sz w:val="20"/>
                <w:szCs w:val="20"/>
              </w:rPr>
              <w:t>TTCTGGTGCTTGTCTCACTGA</w:t>
            </w:r>
          </w:p>
        </w:tc>
        <w:tc>
          <w:tcPr>
            <w:tcW w:w="2970" w:type="dxa"/>
            <w:tcBorders>
              <w:top w:val="single" w:sz="4" w:space="0" w:color="auto"/>
              <w:bottom w:val="nil"/>
            </w:tcBorders>
            <w:noWrap/>
            <w:hideMark/>
          </w:tcPr>
          <w:p w14:paraId="563A99FC" w14:textId="77777777" w:rsidR="002C7456" w:rsidRPr="00460020" w:rsidRDefault="002C7456" w:rsidP="00C8140E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460020">
              <w:rPr>
                <w:rFonts w:eastAsia="Times New Roman" w:cs="Arial"/>
                <w:color w:val="000000"/>
                <w:sz w:val="20"/>
                <w:szCs w:val="20"/>
              </w:rPr>
              <w:t>CAGTATGTTCGGCTTCCCATTC</w:t>
            </w:r>
          </w:p>
        </w:tc>
      </w:tr>
      <w:tr w:rsidR="002C7456" w:rsidRPr="00460020" w14:paraId="0934F6BE" w14:textId="77777777" w:rsidTr="002A62CB">
        <w:trPr>
          <w:trHeight w:val="113"/>
        </w:trPr>
        <w:tc>
          <w:tcPr>
            <w:tcW w:w="800" w:type="dxa"/>
            <w:tcBorders>
              <w:top w:val="nil"/>
              <w:bottom w:val="nil"/>
            </w:tcBorders>
            <w:noWrap/>
            <w:hideMark/>
          </w:tcPr>
          <w:p w14:paraId="2208207F" w14:textId="77777777" w:rsidR="002C7456" w:rsidRPr="00460020" w:rsidRDefault="002C7456" w:rsidP="00C8140E">
            <w:pPr>
              <w:rPr>
                <w:rFonts w:eastAsia="Times New Roman" w:cs="Arial"/>
                <w:i/>
                <w:iCs/>
                <w:color w:val="000000"/>
                <w:sz w:val="20"/>
                <w:szCs w:val="20"/>
              </w:rPr>
            </w:pPr>
            <w:r w:rsidRPr="00460020">
              <w:rPr>
                <w:rFonts w:eastAsia="Times New Roman" w:cs="Arial"/>
                <w:i/>
                <w:iCs/>
                <w:color w:val="000000"/>
                <w:sz w:val="20"/>
                <w:szCs w:val="20"/>
              </w:rPr>
              <w:t>Cnn1</w:t>
            </w:r>
          </w:p>
        </w:tc>
        <w:tc>
          <w:tcPr>
            <w:tcW w:w="3021" w:type="dxa"/>
            <w:tcBorders>
              <w:top w:val="nil"/>
              <w:bottom w:val="nil"/>
            </w:tcBorders>
            <w:noWrap/>
            <w:hideMark/>
          </w:tcPr>
          <w:p w14:paraId="2CD3620F" w14:textId="77777777" w:rsidR="002C7456" w:rsidRPr="00460020" w:rsidRDefault="002C7456" w:rsidP="00C8140E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460020">
              <w:rPr>
                <w:rFonts w:eastAsia="Times New Roman" w:cs="Arial"/>
                <w:color w:val="000000"/>
                <w:sz w:val="20"/>
                <w:szCs w:val="20"/>
              </w:rPr>
              <w:t>GGCCCAGAAATACGACCATCA</w:t>
            </w:r>
          </w:p>
        </w:tc>
        <w:tc>
          <w:tcPr>
            <w:tcW w:w="2970" w:type="dxa"/>
            <w:tcBorders>
              <w:top w:val="nil"/>
              <w:bottom w:val="nil"/>
            </w:tcBorders>
            <w:noWrap/>
            <w:hideMark/>
          </w:tcPr>
          <w:p w14:paraId="44659C96" w14:textId="77777777" w:rsidR="002C7456" w:rsidRPr="00460020" w:rsidRDefault="002C7456" w:rsidP="00C8140E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460020">
              <w:rPr>
                <w:rFonts w:eastAsia="Times New Roman" w:cs="Arial"/>
                <w:color w:val="000000"/>
                <w:sz w:val="20"/>
                <w:szCs w:val="20"/>
              </w:rPr>
              <w:t>GGTGCCAGTTCTGAGTTGACT</w:t>
            </w:r>
          </w:p>
        </w:tc>
      </w:tr>
      <w:tr w:rsidR="002C7456" w:rsidRPr="00460020" w14:paraId="547017DC" w14:textId="77777777" w:rsidTr="002A62CB">
        <w:trPr>
          <w:trHeight w:val="113"/>
        </w:trPr>
        <w:tc>
          <w:tcPr>
            <w:tcW w:w="800" w:type="dxa"/>
            <w:tcBorders>
              <w:top w:val="nil"/>
              <w:bottom w:val="nil"/>
            </w:tcBorders>
            <w:noWrap/>
            <w:hideMark/>
          </w:tcPr>
          <w:p w14:paraId="4FEA9F1B" w14:textId="77777777" w:rsidR="002C7456" w:rsidRPr="00460020" w:rsidRDefault="002C7456" w:rsidP="00C8140E">
            <w:pPr>
              <w:rPr>
                <w:rFonts w:eastAsia="Times New Roman" w:cs="Arial"/>
                <w:i/>
                <w:iCs/>
                <w:color w:val="000000"/>
                <w:sz w:val="20"/>
                <w:szCs w:val="20"/>
              </w:rPr>
            </w:pPr>
            <w:r w:rsidRPr="00460020">
              <w:rPr>
                <w:rFonts w:eastAsia="Times New Roman" w:cs="Arial"/>
                <w:i/>
                <w:iCs/>
                <w:color w:val="000000"/>
                <w:sz w:val="20"/>
                <w:szCs w:val="20"/>
              </w:rPr>
              <w:t>Gata4</w:t>
            </w:r>
          </w:p>
        </w:tc>
        <w:tc>
          <w:tcPr>
            <w:tcW w:w="3021" w:type="dxa"/>
            <w:tcBorders>
              <w:top w:val="nil"/>
              <w:bottom w:val="nil"/>
            </w:tcBorders>
            <w:noWrap/>
            <w:hideMark/>
          </w:tcPr>
          <w:p w14:paraId="76E69E9B" w14:textId="77777777" w:rsidR="002C7456" w:rsidRPr="00460020" w:rsidRDefault="002C7456" w:rsidP="00C8140E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460020">
              <w:rPr>
                <w:rFonts w:eastAsia="Times New Roman" w:cs="Arial"/>
                <w:color w:val="000000"/>
                <w:sz w:val="20"/>
                <w:szCs w:val="20"/>
              </w:rPr>
              <w:t>GCCTGTATGTAATGCCTGCG</w:t>
            </w:r>
          </w:p>
        </w:tc>
        <w:tc>
          <w:tcPr>
            <w:tcW w:w="2970" w:type="dxa"/>
            <w:tcBorders>
              <w:top w:val="nil"/>
              <w:bottom w:val="nil"/>
            </w:tcBorders>
            <w:noWrap/>
            <w:hideMark/>
          </w:tcPr>
          <w:p w14:paraId="085F8B4F" w14:textId="77777777" w:rsidR="002C7456" w:rsidRPr="00460020" w:rsidRDefault="002C7456" w:rsidP="00C8140E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460020">
              <w:rPr>
                <w:rFonts w:eastAsia="Times New Roman" w:cs="Arial"/>
                <w:color w:val="000000"/>
                <w:sz w:val="20"/>
                <w:szCs w:val="20"/>
              </w:rPr>
              <w:t>CATTGCTGGAGTTACCGCTG</w:t>
            </w:r>
          </w:p>
        </w:tc>
      </w:tr>
      <w:tr w:rsidR="002C7456" w:rsidRPr="00460020" w14:paraId="2AC4ABA2" w14:textId="77777777" w:rsidTr="002A62CB">
        <w:trPr>
          <w:trHeight w:val="113"/>
        </w:trPr>
        <w:tc>
          <w:tcPr>
            <w:tcW w:w="800" w:type="dxa"/>
            <w:tcBorders>
              <w:top w:val="nil"/>
              <w:bottom w:val="nil"/>
            </w:tcBorders>
            <w:noWrap/>
            <w:hideMark/>
          </w:tcPr>
          <w:p w14:paraId="6B503BAB" w14:textId="77777777" w:rsidR="002C7456" w:rsidRPr="00460020" w:rsidRDefault="002C7456" w:rsidP="00C8140E">
            <w:pPr>
              <w:rPr>
                <w:rFonts w:eastAsia="Times New Roman" w:cs="Arial"/>
                <w:i/>
                <w:iCs/>
                <w:color w:val="000000"/>
                <w:sz w:val="20"/>
                <w:szCs w:val="20"/>
              </w:rPr>
            </w:pPr>
            <w:r w:rsidRPr="00460020">
              <w:rPr>
                <w:rFonts w:eastAsia="Times New Roman" w:cs="Arial"/>
                <w:i/>
                <w:iCs/>
                <w:color w:val="000000"/>
                <w:sz w:val="20"/>
                <w:szCs w:val="20"/>
              </w:rPr>
              <w:t>Hand2</w:t>
            </w:r>
          </w:p>
        </w:tc>
        <w:tc>
          <w:tcPr>
            <w:tcW w:w="3021" w:type="dxa"/>
            <w:tcBorders>
              <w:top w:val="nil"/>
              <w:bottom w:val="nil"/>
            </w:tcBorders>
            <w:noWrap/>
            <w:hideMark/>
          </w:tcPr>
          <w:p w14:paraId="000E0CC8" w14:textId="77777777" w:rsidR="002C7456" w:rsidRPr="00460020" w:rsidRDefault="002C7456" w:rsidP="00C8140E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460020">
              <w:rPr>
                <w:rFonts w:eastAsia="Times New Roman" w:cs="Arial"/>
                <w:color w:val="000000"/>
                <w:sz w:val="20"/>
                <w:szCs w:val="20"/>
              </w:rPr>
              <w:t>TCATGGATCTGCTGGCCAAG</w:t>
            </w:r>
          </w:p>
        </w:tc>
        <w:tc>
          <w:tcPr>
            <w:tcW w:w="2970" w:type="dxa"/>
            <w:tcBorders>
              <w:top w:val="nil"/>
              <w:bottom w:val="nil"/>
            </w:tcBorders>
            <w:noWrap/>
            <w:hideMark/>
          </w:tcPr>
          <w:p w14:paraId="360CF94C" w14:textId="77777777" w:rsidR="002C7456" w:rsidRPr="00460020" w:rsidRDefault="002C7456" w:rsidP="00C8140E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460020">
              <w:rPr>
                <w:rFonts w:eastAsia="Times New Roman" w:cs="Arial"/>
                <w:color w:val="000000"/>
                <w:sz w:val="20"/>
                <w:szCs w:val="20"/>
              </w:rPr>
              <w:t>TCTTGTCGTTGCTGCTCACT</w:t>
            </w:r>
          </w:p>
        </w:tc>
      </w:tr>
      <w:tr w:rsidR="002C7456" w:rsidRPr="00460020" w14:paraId="7BAAB9E8" w14:textId="77777777" w:rsidTr="002A62CB">
        <w:trPr>
          <w:trHeight w:val="113"/>
        </w:trPr>
        <w:tc>
          <w:tcPr>
            <w:tcW w:w="800" w:type="dxa"/>
            <w:tcBorders>
              <w:top w:val="nil"/>
              <w:bottom w:val="nil"/>
            </w:tcBorders>
            <w:noWrap/>
          </w:tcPr>
          <w:p w14:paraId="55F930DB" w14:textId="77777777" w:rsidR="002C7456" w:rsidRPr="00460020" w:rsidRDefault="002C7456" w:rsidP="00C8140E">
            <w:pPr>
              <w:rPr>
                <w:rFonts w:eastAsia="Times New Roman" w:cs="Arial"/>
                <w:i/>
                <w:iCs/>
                <w:color w:val="000000"/>
                <w:sz w:val="20"/>
                <w:szCs w:val="20"/>
              </w:rPr>
            </w:pPr>
            <w:r w:rsidRPr="00460020">
              <w:rPr>
                <w:rFonts w:eastAsia="Times New Roman" w:cs="Arial"/>
                <w:i/>
                <w:iCs/>
                <w:color w:val="000000"/>
                <w:sz w:val="20"/>
                <w:szCs w:val="20"/>
              </w:rPr>
              <w:t>Kdr</w:t>
            </w:r>
          </w:p>
        </w:tc>
        <w:tc>
          <w:tcPr>
            <w:tcW w:w="3021" w:type="dxa"/>
            <w:tcBorders>
              <w:top w:val="nil"/>
              <w:bottom w:val="nil"/>
            </w:tcBorders>
            <w:noWrap/>
          </w:tcPr>
          <w:p w14:paraId="53D41494" w14:textId="77777777" w:rsidR="002C7456" w:rsidRPr="00460020" w:rsidRDefault="002C7456" w:rsidP="00C8140E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460020">
              <w:rPr>
                <w:rFonts w:eastAsia="Times New Roman" w:cs="Arial"/>
                <w:color w:val="000000"/>
                <w:sz w:val="20"/>
                <w:szCs w:val="20"/>
              </w:rPr>
              <w:t>GGCGACTATGTTTGCTCTGC</w:t>
            </w:r>
          </w:p>
        </w:tc>
        <w:tc>
          <w:tcPr>
            <w:tcW w:w="2970" w:type="dxa"/>
            <w:tcBorders>
              <w:top w:val="nil"/>
              <w:bottom w:val="nil"/>
            </w:tcBorders>
            <w:noWrap/>
          </w:tcPr>
          <w:p w14:paraId="0A265580" w14:textId="77777777" w:rsidR="002C7456" w:rsidRPr="00460020" w:rsidRDefault="002C7456" w:rsidP="00C8140E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460020">
              <w:rPr>
                <w:rFonts w:eastAsia="Times New Roman" w:cs="Arial"/>
                <w:color w:val="000000"/>
                <w:sz w:val="20"/>
                <w:szCs w:val="20"/>
              </w:rPr>
              <w:t>CGCCAATGGTTGTTGTCTGA</w:t>
            </w:r>
          </w:p>
        </w:tc>
      </w:tr>
      <w:tr w:rsidR="002C7456" w:rsidRPr="00460020" w14:paraId="63B0B10A" w14:textId="77777777" w:rsidTr="002A62CB">
        <w:trPr>
          <w:trHeight w:val="113"/>
        </w:trPr>
        <w:tc>
          <w:tcPr>
            <w:tcW w:w="800" w:type="dxa"/>
            <w:tcBorders>
              <w:top w:val="nil"/>
              <w:bottom w:val="nil"/>
            </w:tcBorders>
            <w:noWrap/>
          </w:tcPr>
          <w:p w14:paraId="5FAAF224" w14:textId="77777777" w:rsidR="002C7456" w:rsidRPr="00460020" w:rsidRDefault="002C7456" w:rsidP="00C8140E">
            <w:pPr>
              <w:rPr>
                <w:rFonts w:eastAsia="Times New Roman" w:cs="Arial"/>
                <w:i/>
                <w:iCs/>
                <w:color w:val="000000"/>
                <w:sz w:val="20"/>
                <w:szCs w:val="20"/>
              </w:rPr>
            </w:pPr>
            <w:r w:rsidRPr="00460020">
              <w:rPr>
                <w:rFonts w:eastAsia="Times New Roman" w:cs="Arial"/>
                <w:i/>
                <w:iCs/>
                <w:color w:val="000000"/>
                <w:sz w:val="20"/>
                <w:szCs w:val="20"/>
              </w:rPr>
              <w:t>Mef2a</w:t>
            </w:r>
          </w:p>
        </w:tc>
        <w:tc>
          <w:tcPr>
            <w:tcW w:w="3021" w:type="dxa"/>
            <w:tcBorders>
              <w:top w:val="nil"/>
              <w:bottom w:val="nil"/>
            </w:tcBorders>
            <w:noWrap/>
          </w:tcPr>
          <w:p w14:paraId="3C182878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CTAGGACAAGCAGCCCTCAG</w:t>
            </w:r>
          </w:p>
        </w:tc>
        <w:tc>
          <w:tcPr>
            <w:tcW w:w="2970" w:type="dxa"/>
            <w:tcBorders>
              <w:top w:val="nil"/>
              <w:bottom w:val="nil"/>
            </w:tcBorders>
            <w:noWrap/>
          </w:tcPr>
          <w:p w14:paraId="05D551D3" w14:textId="77777777" w:rsidR="002C7456" w:rsidRPr="00460020" w:rsidRDefault="002C7456" w:rsidP="00C8140E">
            <w:pPr>
              <w:rPr>
                <w:rFonts w:cs="Arial"/>
                <w:sz w:val="20"/>
                <w:szCs w:val="20"/>
              </w:rPr>
            </w:pPr>
            <w:r w:rsidRPr="00460020">
              <w:rPr>
                <w:rFonts w:cs="Arial"/>
                <w:sz w:val="20"/>
                <w:szCs w:val="20"/>
              </w:rPr>
              <w:t>GGAGGTGAAATTGGCTCTGACT</w:t>
            </w:r>
          </w:p>
        </w:tc>
      </w:tr>
      <w:tr w:rsidR="002C7456" w:rsidRPr="00460020" w14:paraId="4F087644" w14:textId="77777777" w:rsidTr="002A62CB">
        <w:trPr>
          <w:trHeight w:val="113"/>
        </w:trPr>
        <w:tc>
          <w:tcPr>
            <w:tcW w:w="800" w:type="dxa"/>
            <w:tcBorders>
              <w:top w:val="nil"/>
              <w:bottom w:val="nil"/>
            </w:tcBorders>
            <w:noWrap/>
            <w:hideMark/>
          </w:tcPr>
          <w:p w14:paraId="0C84BEFA" w14:textId="77777777" w:rsidR="002C7456" w:rsidRPr="00460020" w:rsidRDefault="002C7456" w:rsidP="00C8140E">
            <w:pPr>
              <w:rPr>
                <w:rFonts w:eastAsia="Times New Roman" w:cs="Arial"/>
                <w:i/>
                <w:iCs/>
                <w:color w:val="000000"/>
                <w:sz w:val="20"/>
                <w:szCs w:val="20"/>
              </w:rPr>
            </w:pPr>
            <w:r w:rsidRPr="00460020">
              <w:rPr>
                <w:rFonts w:eastAsia="Times New Roman" w:cs="Arial"/>
                <w:i/>
                <w:iCs/>
                <w:color w:val="000000"/>
                <w:sz w:val="20"/>
                <w:szCs w:val="20"/>
              </w:rPr>
              <w:t>Mef2c</w:t>
            </w:r>
          </w:p>
        </w:tc>
        <w:tc>
          <w:tcPr>
            <w:tcW w:w="3021" w:type="dxa"/>
            <w:tcBorders>
              <w:top w:val="nil"/>
              <w:bottom w:val="nil"/>
            </w:tcBorders>
            <w:noWrap/>
            <w:hideMark/>
          </w:tcPr>
          <w:p w14:paraId="5B9F3757" w14:textId="77777777" w:rsidR="002C7456" w:rsidRPr="00460020" w:rsidRDefault="002C7456" w:rsidP="00C8140E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460020">
              <w:rPr>
                <w:rFonts w:eastAsia="Times New Roman" w:cs="Arial"/>
                <w:color w:val="000000"/>
                <w:sz w:val="20"/>
                <w:szCs w:val="20"/>
              </w:rPr>
              <w:t>ACGAGGATAATGGATGAGCGT</w:t>
            </w:r>
          </w:p>
        </w:tc>
        <w:tc>
          <w:tcPr>
            <w:tcW w:w="2970" w:type="dxa"/>
            <w:tcBorders>
              <w:top w:val="nil"/>
              <w:bottom w:val="nil"/>
            </w:tcBorders>
            <w:noWrap/>
            <w:hideMark/>
          </w:tcPr>
          <w:p w14:paraId="061AD921" w14:textId="77777777" w:rsidR="002C7456" w:rsidRPr="00460020" w:rsidRDefault="002C7456" w:rsidP="00C8140E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460020">
              <w:rPr>
                <w:rFonts w:eastAsia="Times New Roman" w:cs="Arial"/>
                <w:color w:val="000000"/>
                <w:sz w:val="20"/>
                <w:szCs w:val="20"/>
              </w:rPr>
              <w:t>TGCAATCTCACAGTCGCACA</w:t>
            </w:r>
          </w:p>
        </w:tc>
      </w:tr>
      <w:tr w:rsidR="002C7456" w:rsidRPr="00460020" w14:paraId="4EB70E30" w14:textId="77777777" w:rsidTr="002A62CB">
        <w:trPr>
          <w:trHeight w:val="113"/>
        </w:trPr>
        <w:tc>
          <w:tcPr>
            <w:tcW w:w="800" w:type="dxa"/>
            <w:tcBorders>
              <w:top w:val="nil"/>
              <w:bottom w:val="nil"/>
            </w:tcBorders>
            <w:noWrap/>
            <w:hideMark/>
          </w:tcPr>
          <w:p w14:paraId="12AE0026" w14:textId="77777777" w:rsidR="002C7456" w:rsidRPr="00460020" w:rsidRDefault="002C7456" w:rsidP="00C8140E">
            <w:pPr>
              <w:rPr>
                <w:rFonts w:eastAsia="Times New Roman" w:cs="Arial"/>
                <w:i/>
                <w:iCs/>
                <w:color w:val="000000"/>
                <w:sz w:val="20"/>
                <w:szCs w:val="20"/>
              </w:rPr>
            </w:pPr>
            <w:r w:rsidRPr="00460020">
              <w:rPr>
                <w:rFonts w:eastAsia="Times New Roman" w:cs="Arial"/>
                <w:i/>
                <w:iCs/>
                <w:color w:val="000000"/>
                <w:sz w:val="20"/>
                <w:szCs w:val="20"/>
              </w:rPr>
              <w:t>Mki67</w:t>
            </w:r>
          </w:p>
        </w:tc>
        <w:tc>
          <w:tcPr>
            <w:tcW w:w="3021" w:type="dxa"/>
            <w:tcBorders>
              <w:top w:val="nil"/>
              <w:bottom w:val="nil"/>
            </w:tcBorders>
            <w:noWrap/>
            <w:hideMark/>
          </w:tcPr>
          <w:p w14:paraId="3848656E" w14:textId="77777777" w:rsidR="002C7456" w:rsidRPr="00460020" w:rsidRDefault="002C7456" w:rsidP="00C8140E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460020">
              <w:rPr>
                <w:rFonts w:eastAsia="Times New Roman" w:cs="Arial"/>
                <w:color w:val="000000"/>
                <w:sz w:val="20"/>
                <w:szCs w:val="20"/>
              </w:rPr>
              <w:t>ACCTGGTCTTAGTTCCGTTGAT</w:t>
            </w:r>
          </w:p>
        </w:tc>
        <w:tc>
          <w:tcPr>
            <w:tcW w:w="2970" w:type="dxa"/>
            <w:tcBorders>
              <w:top w:val="nil"/>
              <w:bottom w:val="nil"/>
            </w:tcBorders>
            <w:noWrap/>
            <w:hideMark/>
          </w:tcPr>
          <w:p w14:paraId="4C680C92" w14:textId="77777777" w:rsidR="002C7456" w:rsidRPr="00460020" w:rsidRDefault="002C7456" w:rsidP="00C8140E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460020">
              <w:rPr>
                <w:rFonts w:eastAsia="Times New Roman" w:cs="Arial"/>
                <w:color w:val="000000"/>
                <w:sz w:val="20"/>
                <w:szCs w:val="20"/>
              </w:rPr>
              <w:t>CTTGGTTGGCGTTTCTCCTC</w:t>
            </w:r>
          </w:p>
        </w:tc>
      </w:tr>
      <w:tr w:rsidR="002C7456" w:rsidRPr="00460020" w14:paraId="71C0EC95" w14:textId="77777777" w:rsidTr="002A62CB">
        <w:trPr>
          <w:trHeight w:val="113"/>
        </w:trPr>
        <w:tc>
          <w:tcPr>
            <w:tcW w:w="800" w:type="dxa"/>
            <w:tcBorders>
              <w:top w:val="nil"/>
              <w:bottom w:val="nil"/>
            </w:tcBorders>
            <w:noWrap/>
            <w:hideMark/>
          </w:tcPr>
          <w:p w14:paraId="5FA81669" w14:textId="77777777" w:rsidR="002C7456" w:rsidRPr="00460020" w:rsidRDefault="002C7456" w:rsidP="00C8140E">
            <w:pPr>
              <w:rPr>
                <w:rFonts w:eastAsia="Times New Roman" w:cs="Arial"/>
                <w:i/>
                <w:iCs/>
                <w:color w:val="000000"/>
                <w:sz w:val="20"/>
                <w:szCs w:val="20"/>
              </w:rPr>
            </w:pPr>
            <w:r w:rsidRPr="00460020">
              <w:rPr>
                <w:rFonts w:eastAsia="Times New Roman" w:cs="Arial"/>
                <w:i/>
                <w:iCs/>
                <w:color w:val="000000"/>
                <w:sz w:val="20"/>
                <w:szCs w:val="20"/>
              </w:rPr>
              <w:t>Myl4</w:t>
            </w:r>
          </w:p>
        </w:tc>
        <w:tc>
          <w:tcPr>
            <w:tcW w:w="3021" w:type="dxa"/>
            <w:tcBorders>
              <w:top w:val="nil"/>
              <w:bottom w:val="nil"/>
            </w:tcBorders>
            <w:noWrap/>
            <w:hideMark/>
          </w:tcPr>
          <w:p w14:paraId="4E70A537" w14:textId="77777777" w:rsidR="002C7456" w:rsidRPr="00460020" w:rsidRDefault="002C7456" w:rsidP="00C8140E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460020">
              <w:rPr>
                <w:rFonts w:eastAsia="Times New Roman" w:cs="Arial"/>
                <w:color w:val="000000"/>
                <w:sz w:val="20"/>
                <w:szCs w:val="20"/>
              </w:rPr>
              <w:t>CAAACCCAAGCCTGAAGAGATG</w:t>
            </w:r>
          </w:p>
        </w:tc>
        <w:tc>
          <w:tcPr>
            <w:tcW w:w="2970" w:type="dxa"/>
            <w:tcBorders>
              <w:top w:val="nil"/>
              <w:bottom w:val="nil"/>
            </w:tcBorders>
            <w:noWrap/>
            <w:hideMark/>
          </w:tcPr>
          <w:p w14:paraId="527F1E79" w14:textId="77777777" w:rsidR="002C7456" w:rsidRPr="00460020" w:rsidRDefault="002C7456" w:rsidP="00C8140E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460020">
              <w:rPr>
                <w:rFonts w:eastAsia="Times New Roman" w:cs="Arial"/>
                <w:color w:val="000000"/>
                <w:sz w:val="20"/>
                <w:szCs w:val="20"/>
              </w:rPr>
              <w:t>ACCCATGACTGTGCCGTT</w:t>
            </w:r>
          </w:p>
        </w:tc>
      </w:tr>
      <w:tr w:rsidR="002C7456" w:rsidRPr="00460020" w14:paraId="702BB329" w14:textId="77777777" w:rsidTr="002A62CB">
        <w:trPr>
          <w:trHeight w:val="113"/>
        </w:trPr>
        <w:tc>
          <w:tcPr>
            <w:tcW w:w="800" w:type="dxa"/>
            <w:tcBorders>
              <w:top w:val="nil"/>
              <w:bottom w:val="nil"/>
            </w:tcBorders>
            <w:noWrap/>
            <w:hideMark/>
          </w:tcPr>
          <w:p w14:paraId="11410E29" w14:textId="77777777" w:rsidR="002C7456" w:rsidRPr="00460020" w:rsidRDefault="002C7456" w:rsidP="00C8140E">
            <w:pPr>
              <w:rPr>
                <w:rFonts w:eastAsia="Times New Roman" w:cs="Arial"/>
                <w:i/>
                <w:iCs/>
                <w:color w:val="000000"/>
                <w:sz w:val="20"/>
                <w:szCs w:val="20"/>
              </w:rPr>
            </w:pPr>
            <w:r w:rsidRPr="00460020">
              <w:rPr>
                <w:rFonts w:eastAsia="Times New Roman" w:cs="Arial"/>
                <w:i/>
                <w:iCs/>
                <w:color w:val="000000"/>
                <w:sz w:val="20"/>
                <w:szCs w:val="20"/>
              </w:rPr>
              <w:t>Myocd</w:t>
            </w:r>
          </w:p>
        </w:tc>
        <w:tc>
          <w:tcPr>
            <w:tcW w:w="3021" w:type="dxa"/>
            <w:tcBorders>
              <w:top w:val="nil"/>
              <w:bottom w:val="nil"/>
            </w:tcBorders>
            <w:noWrap/>
            <w:hideMark/>
          </w:tcPr>
          <w:p w14:paraId="07C90274" w14:textId="77777777" w:rsidR="002C7456" w:rsidRPr="00460020" w:rsidRDefault="002C7456" w:rsidP="00C8140E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460020">
              <w:rPr>
                <w:rFonts w:eastAsia="Times New Roman" w:cs="Arial"/>
                <w:color w:val="000000"/>
                <w:sz w:val="20"/>
                <w:szCs w:val="20"/>
              </w:rPr>
              <w:t>AGAATGATGCAGCCTCCCAG</w:t>
            </w:r>
          </w:p>
        </w:tc>
        <w:tc>
          <w:tcPr>
            <w:tcW w:w="2970" w:type="dxa"/>
            <w:tcBorders>
              <w:top w:val="nil"/>
              <w:bottom w:val="nil"/>
            </w:tcBorders>
            <w:noWrap/>
            <w:hideMark/>
          </w:tcPr>
          <w:p w14:paraId="456FE186" w14:textId="77777777" w:rsidR="002C7456" w:rsidRPr="00460020" w:rsidRDefault="002C7456" w:rsidP="00C8140E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460020">
              <w:rPr>
                <w:rFonts w:eastAsia="Times New Roman" w:cs="Arial"/>
                <w:color w:val="000000"/>
                <w:sz w:val="20"/>
                <w:szCs w:val="20"/>
              </w:rPr>
              <w:t>CGGTTCTTACTGTCACCCAAAG</w:t>
            </w:r>
          </w:p>
        </w:tc>
      </w:tr>
      <w:tr w:rsidR="002C7456" w:rsidRPr="00460020" w14:paraId="1533A8EC" w14:textId="77777777" w:rsidTr="002A62CB">
        <w:trPr>
          <w:trHeight w:val="113"/>
        </w:trPr>
        <w:tc>
          <w:tcPr>
            <w:tcW w:w="800" w:type="dxa"/>
            <w:tcBorders>
              <w:top w:val="nil"/>
              <w:bottom w:val="nil"/>
            </w:tcBorders>
            <w:noWrap/>
            <w:hideMark/>
          </w:tcPr>
          <w:p w14:paraId="578511CC" w14:textId="77777777" w:rsidR="002C7456" w:rsidRPr="00460020" w:rsidRDefault="002C7456" w:rsidP="00C8140E">
            <w:pPr>
              <w:rPr>
                <w:rFonts w:eastAsia="Times New Roman" w:cs="Arial"/>
                <w:i/>
                <w:iCs/>
                <w:color w:val="000000"/>
                <w:sz w:val="20"/>
                <w:szCs w:val="20"/>
              </w:rPr>
            </w:pPr>
            <w:r w:rsidRPr="00460020">
              <w:rPr>
                <w:rFonts w:eastAsia="Times New Roman" w:cs="Arial"/>
                <w:i/>
                <w:iCs/>
                <w:color w:val="000000"/>
                <w:sz w:val="20"/>
                <w:szCs w:val="20"/>
              </w:rPr>
              <w:t>Myod1</w:t>
            </w:r>
          </w:p>
        </w:tc>
        <w:tc>
          <w:tcPr>
            <w:tcW w:w="3021" w:type="dxa"/>
            <w:tcBorders>
              <w:top w:val="nil"/>
              <w:bottom w:val="nil"/>
            </w:tcBorders>
            <w:noWrap/>
            <w:hideMark/>
          </w:tcPr>
          <w:p w14:paraId="27089A26" w14:textId="77777777" w:rsidR="002C7456" w:rsidRPr="00460020" w:rsidRDefault="002C7456" w:rsidP="00C8140E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460020">
              <w:rPr>
                <w:rFonts w:eastAsia="Times New Roman" w:cs="Arial"/>
                <w:color w:val="000000"/>
                <w:sz w:val="20"/>
                <w:szCs w:val="20"/>
              </w:rPr>
              <w:t>CTGCTCTGATGGCATGATGGAT</w:t>
            </w:r>
          </w:p>
        </w:tc>
        <w:tc>
          <w:tcPr>
            <w:tcW w:w="2970" w:type="dxa"/>
            <w:tcBorders>
              <w:top w:val="nil"/>
              <w:bottom w:val="nil"/>
            </w:tcBorders>
            <w:noWrap/>
            <w:hideMark/>
          </w:tcPr>
          <w:p w14:paraId="100E71E2" w14:textId="77777777" w:rsidR="002C7456" w:rsidRPr="00460020" w:rsidRDefault="002C7456" w:rsidP="00C8140E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460020">
              <w:rPr>
                <w:rFonts w:eastAsia="Times New Roman" w:cs="Arial"/>
                <w:color w:val="000000"/>
                <w:sz w:val="20"/>
                <w:szCs w:val="20"/>
              </w:rPr>
              <w:t>CGCTCCACTATGCTGGACAG</w:t>
            </w:r>
          </w:p>
        </w:tc>
      </w:tr>
      <w:tr w:rsidR="002C7456" w:rsidRPr="00460020" w14:paraId="437D4A51" w14:textId="77777777" w:rsidTr="002A62CB">
        <w:trPr>
          <w:trHeight w:val="113"/>
        </w:trPr>
        <w:tc>
          <w:tcPr>
            <w:tcW w:w="800" w:type="dxa"/>
            <w:tcBorders>
              <w:top w:val="nil"/>
              <w:bottom w:val="nil"/>
            </w:tcBorders>
            <w:noWrap/>
            <w:hideMark/>
          </w:tcPr>
          <w:p w14:paraId="79E41396" w14:textId="77777777" w:rsidR="002C7456" w:rsidRPr="00460020" w:rsidRDefault="002C7456" w:rsidP="00C8140E">
            <w:pPr>
              <w:rPr>
                <w:rFonts w:eastAsia="Times New Roman" w:cs="Arial"/>
                <w:i/>
                <w:iCs/>
                <w:color w:val="000000"/>
                <w:sz w:val="20"/>
                <w:szCs w:val="20"/>
              </w:rPr>
            </w:pPr>
            <w:r w:rsidRPr="00460020">
              <w:rPr>
                <w:rFonts w:eastAsia="Times New Roman" w:cs="Arial"/>
                <w:i/>
                <w:iCs/>
                <w:color w:val="000000"/>
                <w:sz w:val="20"/>
                <w:szCs w:val="20"/>
              </w:rPr>
              <w:t>Myom1</w:t>
            </w:r>
          </w:p>
        </w:tc>
        <w:tc>
          <w:tcPr>
            <w:tcW w:w="3021" w:type="dxa"/>
            <w:tcBorders>
              <w:top w:val="nil"/>
              <w:bottom w:val="nil"/>
            </w:tcBorders>
            <w:noWrap/>
            <w:hideMark/>
          </w:tcPr>
          <w:p w14:paraId="3DD067FD" w14:textId="77777777" w:rsidR="002C7456" w:rsidRPr="00460020" w:rsidRDefault="002C7456" w:rsidP="00C8140E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460020">
              <w:rPr>
                <w:rFonts w:eastAsia="Times New Roman" w:cs="Arial"/>
                <w:color w:val="000000"/>
                <w:sz w:val="20"/>
                <w:szCs w:val="20"/>
              </w:rPr>
              <w:t>GGGCGACACTTACGTTCTCTC</w:t>
            </w:r>
          </w:p>
        </w:tc>
        <w:tc>
          <w:tcPr>
            <w:tcW w:w="2970" w:type="dxa"/>
            <w:tcBorders>
              <w:top w:val="nil"/>
              <w:bottom w:val="nil"/>
            </w:tcBorders>
            <w:noWrap/>
            <w:hideMark/>
          </w:tcPr>
          <w:p w14:paraId="7F32308B" w14:textId="77777777" w:rsidR="002C7456" w:rsidRPr="00460020" w:rsidRDefault="002C7456" w:rsidP="00C8140E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460020">
              <w:rPr>
                <w:rFonts w:eastAsia="Times New Roman" w:cs="Arial"/>
                <w:color w:val="000000"/>
                <w:sz w:val="20"/>
                <w:szCs w:val="20"/>
              </w:rPr>
              <w:t>CACCACATCCAAGGGTGCA</w:t>
            </w:r>
          </w:p>
        </w:tc>
      </w:tr>
      <w:tr w:rsidR="002C7456" w:rsidRPr="00460020" w14:paraId="4FD522EA" w14:textId="77777777" w:rsidTr="002A62CB">
        <w:trPr>
          <w:trHeight w:val="113"/>
        </w:trPr>
        <w:tc>
          <w:tcPr>
            <w:tcW w:w="800" w:type="dxa"/>
            <w:tcBorders>
              <w:top w:val="nil"/>
              <w:bottom w:val="nil"/>
            </w:tcBorders>
            <w:noWrap/>
            <w:hideMark/>
          </w:tcPr>
          <w:p w14:paraId="3898EF26" w14:textId="77777777" w:rsidR="002C7456" w:rsidRPr="00460020" w:rsidRDefault="002C7456" w:rsidP="00C8140E">
            <w:pPr>
              <w:rPr>
                <w:rFonts w:eastAsia="Times New Roman" w:cs="Arial"/>
                <w:i/>
                <w:iCs/>
                <w:color w:val="000000"/>
                <w:sz w:val="20"/>
                <w:szCs w:val="20"/>
              </w:rPr>
            </w:pPr>
            <w:r w:rsidRPr="00460020">
              <w:rPr>
                <w:rFonts w:eastAsia="Times New Roman" w:cs="Arial"/>
                <w:i/>
                <w:iCs/>
                <w:color w:val="000000"/>
                <w:sz w:val="20"/>
                <w:szCs w:val="20"/>
              </w:rPr>
              <w:t>Nkx2-5</w:t>
            </w:r>
          </w:p>
        </w:tc>
        <w:tc>
          <w:tcPr>
            <w:tcW w:w="3021" w:type="dxa"/>
            <w:tcBorders>
              <w:top w:val="nil"/>
              <w:bottom w:val="nil"/>
            </w:tcBorders>
            <w:noWrap/>
            <w:hideMark/>
          </w:tcPr>
          <w:p w14:paraId="5E1B69F5" w14:textId="77777777" w:rsidR="002C7456" w:rsidRPr="00460020" w:rsidRDefault="002C7456" w:rsidP="00C8140E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460020">
              <w:rPr>
                <w:rFonts w:eastAsia="Times New Roman" w:cs="Arial"/>
                <w:color w:val="000000"/>
                <w:sz w:val="20"/>
                <w:szCs w:val="20"/>
              </w:rPr>
              <w:t>CCCAAGTGCTCTCCTGCTTT</w:t>
            </w:r>
          </w:p>
        </w:tc>
        <w:tc>
          <w:tcPr>
            <w:tcW w:w="2970" w:type="dxa"/>
            <w:tcBorders>
              <w:top w:val="nil"/>
              <w:bottom w:val="nil"/>
            </w:tcBorders>
            <w:noWrap/>
            <w:hideMark/>
          </w:tcPr>
          <w:p w14:paraId="5CBCBE15" w14:textId="77777777" w:rsidR="002C7456" w:rsidRPr="00460020" w:rsidRDefault="002C7456" w:rsidP="00C8140E">
            <w:pPr>
              <w:rPr>
                <w:rFonts w:eastAsia="Times New Roman" w:cs="Arial"/>
                <w:sz w:val="20"/>
                <w:szCs w:val="20"/>
              </w:rPr>
            </w:pPr>
            <w:r w:rsidRPr="00460020">
              <w:rPr>
                <w:rFonts w:eastAsia="Times New Roman" w:cs="Arial"/>
                <w:sz w:val="20"/>
                <w:szCs w:val="20"/>
              </w:rPr>
              <w:t>CCATCCGTCTCGGCTTTGT</w:t>
            </w:r>
          </w:p>
        </w:tc>
      </w:tr>
      <w:tr w:rsidR="002C7456" w:rsidRPr="00460020" w14:paraId="5A5BADC1" w14:textId="77777777" w:rsidTr="002A62CB">
        <w:trPr>
          <w:trHeight w:val="113"/>
        </w:trPr>
        <w:tc>
          <w:tcPr>
            <w:tcW w:w="800" w:type="dxa"/>
            <w:tcBorders>
              <w:top w:val="nil"/>
              <w:bottom w:val="nil"/>
            </w:tcBorders>
            <w:noWrap/>
            <w:hideMark/>
          </w:tcPr>
          <w:p w14:paraId="3EA94B71" w14:textId="77777777" w:rsidR="002C7456" w:rsidRPr="00460020" w:rsidRDefault="002C7456" w:rsidP="00C8140E">
            <w:pPr>
              <w:rPr>
                <w:rFonts w:eastAsia="Times New Roman" w:cs="Arial"/>
                <w:i/>
                <w:iCs/>
                <w:color w:val="000000"/>
                <w:sz w:val="20"/>
                <w:szCs w:val="20"/>
              </w:rPr>
            </w:pPr>
            <w:r w:rsidRPr="00460020">
              <w:rPr>
                <w:rFonts w:eastAsia="Times New Roman" w:cs="Arial"/>
                <w:i/>
                <w:iCs/>
                <w:color w:val="000000"/>
                <w:sz w:val="20"/>
                <w:szCs w:val="20"/>
              </w:rPr>
              <w:t>Rpl13a</w:t>
            </w:r>
          </w:p>
        </w:tc>
        <w:tc>
          <w:tcPr>
            <w:tcW w:w="3021" w:type="dxa"/>
            <w:tcBorders>
              <w:top w:val="nil"/>
              <w:bottom w:val="nil"/>
            </w:tcBorders>
            <w:noWrap/>
            <w:hideMark/>
          </w:tcPr>
          <w:p w14:paraId="7FBFFF1F" w14:textId="77777777" w:rsidR="002C7456" w:rsidRPr="00460020" w:rsidRDefault="002C7456" w:rsidP="00C8140E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460020">
              <w:rPr>
                <w:rFonts w:eastAsia="Times New Roman" w:cs="Arial"/>
                <w:color w:val="000000"/>
                <w:sz w:val="20"/>
                <w:szCs w:val="20"/>
              </w:rPr>
              <w:t>TGAAGCCTACCAGAAAGTTTGC</w:t>
            </w:r>
          </w:p>
        </w:tc>
        <w:tc>
          <w:tcPr>
            <w:tcW w:w="2970" w:type="dxa"/>
            <w:tcBorders>
              <w:top w:val="nil"/>
              <w:bottom w:val="nil"/>
            </w:tcBorders>
            <w:noWrap/>
            <w:hideMark/>
          </w:tcPr>
          <w:p w14:paraId="03AB36A3" w14:textId="77777777" w:rsidR="002C7456" w:rsidRPr="00460020" w:rsidRDefault="002C7456" w:rsidP="00C8140E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460020">
              <w:rPr>
                <w:rFonts w:eastAsia="Times New Roman" w:cs="Arial"/>
                <w:color w:val="000000"/>
                <w:sz w:val="20"/>
                <w:szCs w:val="20"/>
              </w:rPr>
              <w:t>TCCGATAGTGCATCTTGGCC</w:t>
            </w:r>
          </w:p>
        </w:tc>
      </w:tr>
      <w:tr w:rsidR="002C7456" w:rsidRPr="00460020" w14:paraId="3B9612CF" w14:textId="77777777" w:rsidTr="002A62CB">
        <w:trPr>
          <w:trHeight w:val="113"/>
        </w:trPr>
        <w:tc>
          <w:tcPr>
            <w:tcW w:w="800" w:type="dxa"/>
            <w:tcBorders>
              <w:top w:val="nil"/>
              <w:bottom w:val="nil"/>
            </w:tcBorders>
            <w:noWrap/>
            <w:hideMark/>
          </w:tcPr>
          <w:p w14:paraId="0A25BB34" w14:textId="77777777" w:rsidR="002C7456" w:rsidRPr="00460020" w:rsidRDefault="002C7456" w:rsidP="00C8140E">
            <w:pPr>
              <w:rPr>
                <w:rFonts w:eastAsia="Times New Roman" w:cs="Arial"/>
                <w:i/>
                <w:iCs/>
                <w:color w:val="000000"/>
                <w:sz w:val="20"/>
                <w:szCs w:val="20"/>
              </w:rPr>
            </w:pPr>
            <w:r w:rsidRPr="00460020">
              <w:rPr>
                <w:rFonts w:eastAsia="Times New Roman" w:cs="Arial"/>
                <w:i/>
                <w:iCs/>
                <w:color w:val="000000"/>
                <w:sz w:val="20"/>
                <w:szCs w:val="20"/>
              </w:rPr>
              <w:t>Scn5a</w:t>
            </w:r>
          </w:p>
        </w:tc>
        <w:tc>
          <w:tcPr>
            <w:tcW w:w="3021" w:type="dxa"/>
            <w:tcBorders>
              <w:top w:val="nil"/>
              <w:bottom w:val="nil"/>
            </w:tcBorders>
            <w:noWrap/>
            <w:hideMark/>
          </w:tcPr>
          <w:p w14:paraId="648B778E" w14:textId="77777777" w:rsidR="002C7456" w:rsidRPr="00460020" w:rsidRDefault="002C7456" w:rsidP="00C8140E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460020">
              <w:rPr>
                <w:rFonts w:eastAsia="Times New Roman" w:cs="Arial"/>
                <w:color w:val="000000"/>
                <w:sz w:val="20"/>
                <w:szCs w:val="20"/>
              </w:rPr>
              <w:t>GAGATGCTGCTCAAGTGGGT</w:t>
            </w:r>
          </w:p>
        </w:tc>
        <w:tc>
          <w:tcPr>
            <w:tcW w:w="2970" w:type="dxa"/>
            <w:tcBorders>
              <w:top w:val="nil"/>
              <w:bottom w:val="nil"/>
            </w:tcBorders>
            <w:noWrap/>
            <w:hideMark/>
          </w:tcPr>
          <w:p w14:paraId="55766F3B" w14:textId="77777777" w:rsidR="002C7456" w:rsidRPr="00460020" w:rsidRDefault="002C7456" w:rsidP="00C8140E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460020">
              <w:rPr>
                <w:rFonts w:eastAsia="Times New Roman" w:cs="Arial"/>
                <w:color w:val="000000"/>
                <w:sz w:val="20"/>
                <w:szCs w:val="20"/>
              </w:rPr>
              <w:t>TCTCGGCAAAGCCTAAGGTG</w:t>
            </w:r>
          </w:p>
        </w:tc>
      </w:tr>
      <w:tr w:rsidR="002C7456" w:rsidRPr="00460020" w14:paraId="63292B94" w14:textId="77777777" w:rsidTr="002A62CB">
        <w:trPr>
          <w:trHeight w:val="113"/>
        </w:trPr>
        <w:tc>
          <w:tcPr>
            <w:tcW w:w="800" w:type="dxa"/>
            <w:tcBorders>
              <w:top w:val="nil"/>
              <w:bottom w:val="nil"/>
            </w:tcBorders>
            <w:noWrap/>
            <w:hideMark/>
          </w:tcPr>
          <w:p w14:paraId="075C6A04" w14:textId="77777777" w:rsidR="002C7456" w:rsidRPr="00460020" w:rsidRDefault="002C7456" w:rsidP="00C8140E">
            <w:pPr>
              <w:rPr>
                <w:rFonts w:eastAsia="Times New Roman" w:cs="Arial"/>
                <w:i/>
                <w:iCs/>
                <w:color w:val="000000"/>
                <w:sz w:val="20"/>
                <w:szCs w:val="20"/>
              </w:rPr>
            </w:pPr>
            <w:r w:rsidRPr="00460020">
              <w:rPr>
                <w:rFonts w:eastAsia="Times New Roman" w:cs="Arial"/>
                <w:i/>
                <w:iCs/>
                <w:color w:val="000000"/>
                <w:sz w:val="20"/>
                <w:szCs w:val="20"/>
              </w:rPr>
              <w:t>Tbx5</w:t>
            </w:r>
          </w:p>
        </w:tc>
        <w:tc>
          <w:tcPr>
            <w:tcW w:w="3021" w:type="dxa"/>
            <w:tcBorders>
              <w:top w:val="nil"/>
              <w:bottom w:val="nil"/>
            </w:tcBorders>
            <w:noWrap/>
            <w:hideMark/>
          </w:tcPr>
          <w:p w14:paraId="7F5BD49F" w14:textId="77777777" w:rsidR="002C7456" w:rsidRPr="00460020" w:rsidRDefault="002C7456" w:rsidP="00C8140E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460020">
              <w:rPr>
                <w:rFonts w:eastAsia="Times New Roman" w:cs="Arial"/>
                <w:color w:val="000000"/>
                <w:sz w:val="20"/>
                <w:szCs w:val="20"/>
              </w:rPr>
              <w:t>ATGAACGTGAACTGTGGCTGA</w:t>
            </w:r>
          </w:p>
        </w:tc>
        <w:tc>
          <w:tcPr>
            <w:tcW w:w="2970" w:type="dxa"/>
            <w:tcBorders>
              <w:top w:val="nil"/>
              <w:bottom w:val="nil"/>
            </w:tcBorders>
            <w:noWrap/>
            <w:hideMark/>
          </w:tcPr>
          <w:p w14:paraId="00F8C84F" w14:textId="77777777" w:rsidR="002C7456" w:rsidRPr="00460020" w:rsidRDefault="002C7456" w:rsidP="00C8140E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460020">
              <w:rPr>
                <w:rFonts w:eastAsia="Times New Roman" w:cs="Arial"/>
                <w:color w:val="000000"/>
                <w:sz w:val="20"/>
                <w:szCs w:val="20"/>
              </w:rPr>
              <w:t>GGCCAGTCACCTTCACTTTGT</w:t>
            </w:r>
          </w:p>
        </w:tc>
      </w:tr>
      <w:tr w:rsidR="002C7456" w:rsidRPr="00460020" w14:paraId="5D11A13C" w14:textId="77777777" w:rsidTr="002A62CB">
        <w:trPr>
          <w:trHeight w:val="113"/>
        </w:trPr>
        <w:tc>
          <w:tcPr>
            <w:tcW w:w="800" w:type="dxa"/>
            <w:tcBorders>
              <w:top w:val="nil"/>
              <w:bottom w:val="nil"/>
            </w:tcBorders>
            <w:noWrap/>
            <w:hideMark/>
          </w:tcPr>
          <w:p w14:paraId="3D79C567" w14:textId="77777777" w:rsidR="002C7456" w:rsidRPr="00460020" w:rsidRDefault="002C7456" w:rsidP="00C8140E">
            <w:pPr>
              <w:rPr>
                <w:rFonts w:eastAsia="Times New Roman" w:cs="Arial"/>
                <w:i/>
                <w:iCs/>
                <w:color w:val="000000"/>
                <w:sz w:val="20"/>
                <w:szCs w:val="20"/>
              </w:rPr>
            </w:pPr>
            <w:r w:rsidRPr="00460020">
              <w:rPr>
                <w:rFonts w:eastAsia="Times New Roman" w:cs="Arial"/>
                <w:i/>
                <w:iCs/>
                <w:color w:val="000000"/>
                <w:sz w:val="20"/>
                <w:szCs w:val="20"/>
              </w:rPr>
              <w:t>Tnnt2</w:t>
            </w:r>
          </w:p>
        </w:tc>
        <w:tc>
          <w:tcPr>
            <w:tcW w:w="3021" w:type="dxa"/>
            <w:tcBorders>
              <w:top w:val="nil"/>
              <w:bottom w:val="nil"/>
            </w:tcBorders>
            <w:noWrap/>
            <w:hideMark/>
          </w:tcPr>
          <w:p w14:paraId="0396D04C" w14:textId="77777777" w:rsidR="002C7456" w:rsidRPr="00460020" w:rsidRDefault="002C7456" w:rsidP="00C8140E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460020">
              <w:rPr>
                <w:rFonts w:eastAsia="Times New Roman" w:cs="Arial"/>
                <w:color w:val="000000"/>
                <w:sz w:val="20"/>
                <w:szCs w:val="20"/>
              </w:rPr>
              <w:t>CAGAGGAGGCCAACGTAGAAG</w:t>
            </w:r>
          </w:p>
        </w:tc>
        <w:tc>
          <w:tcPr>
            <w:tcW w:w="2970" w:type="dxa"/>
            <w:tcBorders>
              <w:top w:val="nil"/>
              <w:bottom w:val="nil"/>
            </w:tcBorders>
            <w:noWrap/>
            <w:hideMark/>
          </w:tcPr>
          <w:p w14:paraId="4BC198D9" w14:textId="77777777" w:rsidR="002C7456" w:rsidRPr="00460020" w:rsidRDefault="002C7456" w:rsidP="00C8140E">
            <w:pPr>
              <w:rPr>
                <w:rFonts w:eastAsia="Times New Roman" w:cs="Arial"/>
                <w:sz w:val="20"/>
                <w:szCs w:val="20"/>
              </w:rPr>
            </w:pPr>
            <w:r w:rsidRPr="00460020">
              <w:rPr>
                <w:rFonts w:eastAsia="Times New Roman" w:cs="Arial"/>
                <w:sz w:val="20"/>
                <w:szCs w:val="20"/>
              </w:rPr>
              <w:t>CTCCATCGGGGATCTTGGGT</w:t>
            </w:r>
          </w:p>
        </w:tc>
      </w:tr>
      <w:tr w:rsidR="002C7456" w:rsidRPr="00460020" w14:paraId="21662426" w14:textId="77777777" w:rsidTr="002A62CB">
        <w:trPr>
          <w:trHeight w:val="113"/>
        </w:trPr>
        <w:tc>
          <w:tcPr>
            <w:tcW w:w="800" w:type="dxa"/>
            <w:tcBorders>
              <w:top w:val="nil"/>
              <w:bottom w:val="nil"/>
            </w:tcBorders>
            <w:noWrap/>
            <w:hideMark/>
          </w:tcPr>
          <w:p w14:paraId="086363ED" w14:textId="77777777" w:rsidR="002C7456" w:rsidRPr="00460020" w:rsidRDefault="002C7456" w:rsidP="00C8140E">
            <w:pPr>
              <w:rPr>
                <w:rFonts w:eastAsia="Times New Roman" w:cs="Arial"/>
                <w:i/>
                <w:iCs/>
                <w:color w:val="000000"/>
                <w:sz w:val="20"/>
                <w:szCs w:val="20"/>
              </w:rPr>
            </w:pPr>
            <w:r w:rsidRPr="00460020">
              <w:rPr>
                <w:rFonts w:eastAsia="Times New Roman" w:cs="Arial"/>
                <w:i/>
                <w:iCs/>
                <w:color w:val="000000"/>
                <w:sz w:val="20"/>
                <w:szCs w:val="20"/>
              </w:rPr>
              <w:t>Vim</w:t>
            </w:r>
          </w:p>
        </w:tc>
        <w:tc>
          <w:tcPr>
            <w:tcW w:w="3021" w:type="dxa"/>
            <w:tcBorders>
              <w:top w:val="nil"/>
              <w:bottom w:val="nil"/>
            </w:tcBorders>
            <w:noWrap/>
            <w:hideMark/>
          </w:tcPr>
          <w:p w14:paraId="67FD2881" w14:textId="77777777" w:rsidR="002C7456" w:rsidRPr="00460020" w:rsidRDefault="002C7456" w:rsidP="00C8140E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460020">
              <w:rPr>
                <w:rFonts w:eastAsia="Times New Roman" w:cs="Arial"/>
                <w:color w:val="000000"/>
                <w:sz w:val="20"/>
                <w:szCs w:val="20"/>
              </w:rPr>
              <w:t>GATCAGCTCACCAACGACAAG</w:t>
            </w:r>
          </w:p>
        </w:tc>
        <w:tc>
          <w:tcPr>
            <w:tcW w:w="2970" w:type="dxa"/>
            <w:tcBorders>
              <w:top w:val="nil"/>
              <w:bottom w:val="nil"/>
            </w:tcBorders>
            <w:noWrap/>
            <w:hideMark/>
          </w:tcPr>
          <w:p w14:paraId="7607B98C" w14:textId="77777777" w:rsidR="002C7456" w:rsidRPr="00460020" w:rsidRDefault="002C7456" w:rsidP="00C8140E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460020">
              <w:rPr>
                <w:rFonts w:eastAsia="Times New Roman" w:cs="Arial"/>
                <w:color w:val="000000"/>
                <w:sz w:val="20"/>
                <w:szCs w:val="20"/>
              </w:rPr>
              <w:t>GTTCAAGGTCAAGACGTGCC</w:t>
            </w:r>
          </w:p>
        </w:tc>
      </w:tr>
      <w:tr w:rsidR="002C7456" w:rsidRPr="007F7995" w14:paraId="6E323816" w14:textId="77777777" w:rsidTr="002A62CB">
        <w:trPr>
          <w:trHeight w:val="113"/>
        </w:trPr>
        <w:tc>
          <w:tcPr>
            <w:tcW w:w="800" w:type="dxa"/>
            <w:tcBorders>
              <w:top w:val="nil"/>
              <w:bottom w:val="single" w:sz="4" w:space="0" w:color="auto"/>
            </w:tcBorders>
            <w:noWrap/>
            <w:hideMark/>
          </w:tcPr>
          <w:p w14:paraId="66859C0C" w14:textId="77777777" w:rsidR="002C7456" w:rsidRPr="00460020" w:rsidRDefault="002C7456" w:rsidP="00C8140E">
            <w:pPr>
              <w:rPr>
                <w:rFonts w:eastAsia="Times New Roman" w:cs="Arial"/>
                <w:i/>
                <w:iCs/>
                <w:color w:val="000000"/>
                <w:sz w:val="20"/>
                <w:szCs w:val="20"/>
              </w:rPr>
            </w:pPr>
            <w:r w:rsidRPr="00460020">
              <w:rPr>
                <w:rFonts w:eastAsia="Times New Roman" w:cs="Arial"/>
                <w:i/>
                <w:iCs/>
                <w:color w:val="000000"/>
                <w:sz w:val="20"/>
                <w:szCs w:val="20"/>
              </w:rPr>
              <w:t>Vwf</w:t>
            </w:r>
          </w:p>
        </w:tc>
        <w:tc>
          <w:tcPr>
            <w:tcW w:w="3021" w:type="dxa"/>
            <w:tcBorders>
              <w:top w:val="nil"/>
              <w:bottom w:val="single" w:sz="4" w:space="0" w:color="auto"/>
            </w:tcBorders>
            <w:noWrap/>
            <w:hideMark/>
          </w:tcPr>
          <w:p w14:paraId="2EC054D2" w14:textId="77777777" w:rsidR="002C7456" w:rsidRPr="00460020" w:rsidRDefault="002C7456" w:rsidP="00C8140E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460020">
              <w:rPr>
                <w:rFonts w:eastAsia="Times New Roman" w:cs="Arial"/>
                <w:color w:val="000000"/>
                <w:sz w:val="20"/>
                <w:szCs w:val="20"/>
              </w:rPr>
              <w:t>GTATGGCCCACTACCTCACC</w:t>
            </w:r>
          </w:p>
        </w:tc>
        <w:tc>
          <w:tcPr>
            <w:tcW w:w="2970" w:type="dxa"/>
            <w:tcBorders>
              <w:top w:val="nil"/>
              <w:bottom w:val="single" w:sz="4" w:space="0" w:color="auto"/>
            </w:tcBorders>
            <w:noWrap/>
            <w:hideMark/>
          </w:tcPr>
          <w:p w14:paraId="2382DBAD" w14:textId="77777777" w:rsidR="002C7456" w:rsidRPr="008025ED" w:rsidRDefault="002C7456" w:rsidP="00C8140E">
            <w:pPr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460020">
              <w:rPr>
                <w:rFonts w:eastAsia="Times New Roman" w:cs="Arial"/>
                <w:color w:val="000000"/>
                <w:sz w:val="20"/>
                <w:szCs w:val="20"/>
              </w:rPr>
              <w:t>CTGCAACCCTCATTTCCCAC</w:t>
            </w:r>
          </w:p>
        </w:tc>
      </w:tr>
    </w:tbl>
    <w:p w14:paraId="39F7F1FA" w14:textId="77777777" w:rsidR="002C7456" w:rsidRPr="007F7995" w:rsidRDefault="002C7456" w:rsidP="00C8140E">
      <w:pPr>
        <w:spacing w:after="0" w:line="240" w:lineRule="auto"/>
        <w:jc w:val="both"/>
        <w:rPr>
          <w:rFonts w:cs="Arial"/>
          <w:b/>
          <w:bCs/>
          <w:szCs w:val="24"/>
        </w:rPr>
      </w:pPr>
    </w:p>
    <w:sectPr w:rsidR="002C7456" w:rsidRPr="007F7995" w:rsidSect="00893913">
      <w:footerReference w:type="default" r:id="rId14"/>
      <w:pgSz w:w="12240" w:h="15840" w:code="1"/>
      <w:pgMar w:top="1134" w:right="1418" w:bottom="1134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BBA4DF" w14:textId="77777777" w:rsidR="00FD3CEC" w:rsidRDefault="00FD3CEC" w:rsidP="009E7230">
      <w:pPr>
        <w:spacing w:after="0" w:line="240" w:lineRule="auto"/>
      </w:pPr>
      <w:r>
        <w:separator/>
      </w:r>
    </w:p>
  </w:endnote>
  <w:endnote w:type="continuationSeparator" w:id="0">
    <w:p w14:paraId="7C5A4FF7" w14:textId="77777777" w:rsidR="00FD3CEC" w:rsidRDefault="00FD3CEC" w:rsidP="009E72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5162B" w14:textId="59734145" w:rsidR="006903A7" w:rsidRPr="005D61E6" w:rsidRDefault="006903A7" w:rsidP="00520426">
    <w:pPr>
      <w:pStyle w:val="Fuzeile"/>
      <w:rPr>
        <w:sz w:val="20"/>
        <w:szCs w:val="18"/>
      </w:rPr>
    </w:pPr>
    <w:r>
      <w:rPr>
        <w:sz w:val="16"/>
        <w:szCs w:val="14"/>
      </w:rPr>
      <w:tab/>
    </w:r>
    <w:r>
      <w:rPr>
        <w:sz w:val="16"/>
        <w:szCs w:val="14"/>
      </w:rPr>
      <w:tab/>
    </w:r>
    <w:sdt>
      <w:sdtPr>
        <w:id w:val="294656166"/>
        <w:docPartObj>
          <w:docPartGallery w:val="Page Numbers (Bottom of Page)"/>
          <w:docPartUnique/>
        </w:docPartObj>
      </w:sdtPr>
      <w:sdtEndPr>
        <w:rPr>
          <w:rFonts w:ascii="Times New Roman" w:hAnsi="Times New Roman" w:cs="Times New Roman"/>
          <w:sz w:val="20"/>
          <w:szCs w:val="18"/>
        </w:rPr>
      </w:sdtEndPr>
      <w:sdtContent>
        <w:r w:rsidRPr="00893913">
          <w:rPr>
            <w:rFonts w:cs="Arial"/>
            <w:sz w:val="20"/>
            <w:szCs w:val="20"/>
          </w:rPr>
          <w:fldChar w:fldCharType="begin"/>
        </w:r>
        <w:r w:rsidRPr="00893913">
          <w:rPr>
            <w:rFonts w:cs="Arial"/>
            <w:sz w:val="20"/>
            <w:szCs w:val="20"/>
          </w:rPr>
          <w:instrText>PAGE   \* MERGEFORMAT</w:instrText>
        </w:r>
        <w:r w:rsidRPr="00893913">
          <w:rPr>
            <w:rFonts w:cs="Arial"/>
            <w:sz w:val="20"/>
            <w:szCs w:val="20"/>
          </w:rPr>
          <w:fldChar w:fldCharType="separate"/>
        </w:r>
        <w:r w:rsidRPr="00893913">
          <w:rPr>
            <w:rFonts w:cs="Arial"/>
            <w:noProof/>
            <w:sz w:val="20"/>
            <w:szCs w:val="20"/>
            <w:lang w:val="de-DE"/>
          </w:rPr>
          <w:t>23</w:t>
        </w:r>
        <w:r w:rsidRPr="00893913">
          <w:rPr>
            <w:rFonts w:cs="Arial"/>
            <w:sz w:val="20"/>
            <w:szCs w:val="20"/>
          </w:rPr>
          <w:fldChar w:fldCharType="end"/>
        </w:r>
      </w:sdtContent>
    </w:sdt>
  </w:p>
  <w:p w14:paraId="07E0DD88" w14:textId="77777777" w:rsidR="006903A7" w:rsidRDefault="006903A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05A749" w14:textId="77777777" w:rsidR="00FD3CEC" w:rsidRDefault="00FD3CEC" w:rsidP="009E7230">
      <w:pPr>
        <w:spacing w:after="0" w:line="240" w:lineRule="auto"/>
      </w:pPr>
      <w:r>
        <w:separator/>
      </w:r>
    </w:p>
  </w:footnote>
  <w:footnote w:type="continuationSeparator" w:id="0">
    <w:p w14:paraId="15CE8A0C" w14:textId="77777777" w:rsidR="00FD3CEC" w:rsidRDefault="00FD3CEC" w:rsidP="009E72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54F78"/>
    <w:multiLevelType w:val="hybridMultilevel"/>
    <w:tmpl w:val="A33A88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7431F3"/>
    <w:multiLevelType w:val="hybridMultilevel"/>
    <w:tmpl w:val="1D92D448"/>
    <w:lvl w:ilvl="0" w:tplc="1C3697CC">
      <w:start w:val="1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334C0B"/>
    <w:multiLevelType w:val="hybridMultilevel"/>
    <w:tmpl w:val="382EC8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E75C92"/>
    <w:multiLevelType w:val="hybridMultilevel"/>
    <w:tmpl w:val="705AA8F6"/>
    <w:lvl w:ilvl="0" w:tplc="9106382C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B71E27"/>
    <w:multiLevelType w:val="hybridMultilevel"/>
    <w:tmpl w:val="5554E5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D5190E"/>
    <w:multiLevelType w:val="hybridMultilevel"/>
    <w:tmpl w:val="C254A760"/>
    <w:lvl w:ilvl="0" w:tplc="9106382C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4B77EF"/>
    <w:multiLevelType w:val="hybridMultilevel"/>
    <w:tmpl w:val="AC1C442C"/>
    <w:lvl w:ilvl="0" w:tplc="89CE44C6">
      <w:start w:val="13"/>
      <w:numFmt w:val="bullet"/>
      <w:lvlText w:val="-"/>
      <w:lvlJc w:val="left"/>
      <w:pPr>
        <w:ind w:left="720" w:hanging="360"/>
      </w:pPr>
      <w:rPr>
        <w:rFonts w:ascii="Verdana" w:eastAsia="MS Mincho" w:hAnsi="Verdana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AC4A21"/>
    <w:multiLevelType w:val="hybridMultilevel"/>
    <w:tmpl w:val="0AF49A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1723CE"/>
    <w:multiLevelType w:val="hybridMultilevel"/>
    <w:tmpl w:val="9F9C8FB4"/>
    <w:lvl w:ilvl="0" w:tplc="1C3697CC">
      <w:start w:val="1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734B39"/>
    <w:multiLevelType w:val="hybridMultilevel"/>
    <w:tmpl w:val="2436B3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807BE0"/>
    <w:multiLevelType w:val="hybridMultilevel"/>
    <w:tmpl w:val="46F6D7EE"/>
    <w:lvl w:ilvl="0" w:tplc="1C3697CC">
      <w:start w:val="1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563AC9"/>
    <w:multiLevelType w:val="hybridMultilevel"/>
    <w:tmpl w:val="E48C4B86"/>
    <w:lvl w:ilvl="0" w:tplc="8DF0CF1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0B557A"/>
    <w:multiLevelType w:val="hybridMultilevel"/>
    <w:tmpl w:val="F9586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112CEA"/>
    <w:multiLevelType w:val="hybridMultilevel"/>
    <w:tmpl w:val="AA645C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DD34F0"/>
    <w:multiLevelType w:val="hybridMultilevel"/>
    <w:tmpl w:val="2D4AB5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CF6CDE"/>
    <w:multiLevelType w:val="hybridMultilevel"/>
    <w:tmpl w:val="A92EE0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DA3E4D"/>
    <w:multiLevelType w:val="hybridMultilevel"/>
    <w:tmpl w:val="D304D1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500027"/>
    <w:multiLevelType w:val="hybridMultilevel"/>
    <w:tmpl w:val="1BDC24E4"/>
    <w:lvl w:ilvl="0" w:tplc="1C3697CC">
      <w:start w:val="1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835324"/>
    <w:multiLevelType w:val="hybridMultilevel"/>
    <w:tmpl w:val="5790B5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6B0E55"/>
    <w:multiLevelType w:val="hybridMultilevel"/>
    <w:tmpl w:val="2B5E0A90"/>
    <w:lvl w:ilvl="0" w:tplc="E5C0B494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F809F8"/>
    <w:multiLevelType w:val="hybridMultilevel"/>
    <w:tmpl w:val="4C98F27C"/>
    <w:lvl w:ilvl="0" w:tplc="9106382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587A14"/>
    <w:multiLevelType w:val="hybridMultilevel"/>
    <w:tmpl w:val="8CEE22FC"/>
    <w:lvl w:ilvl="0" w:tplc="A21A2D9E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820CC3"/>
    <w:multiLevelType w:val="hybridMultilevel"/>
    <w:tmpl w:val="6A4689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912C42"/>
    <w:multiLevelType w:val="hybridMultilevel"/>
    <w:tmpl w:val="62442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346EC7"/>
    <w:multiLevelType w:val="hybridMultilevel"/>
    <w:tmpl w:val="022A6BC0"/>
    <w:lvl w:ilvl="0" w:tplc="0D0AABA2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663282"/>
    <w:multiLevelType w:val="hybridMultilevel"/>
    <w:tmpl w:val="9B7A10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BB1226"/>
    <w:multiLevelType w:val="hybridMultilevel"/>
    <w:tmpl w:val="F3B8694C"/>
    <w:lvl w:ilvl="0" w:tplc="1C3697CC">
      <w:start w:val="1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5"/>
  </w:num>
  <w:num w:numId="4">
    <w:abstractNumId w:val="20"/>
  </w:num>
  <w:num w:numId="5">
    <w:abstractNumId w:val="24"/>
  </w:num>
  <w:num w:numId="6">
    <w:abstractNumId w:val="8"/>
  </w:num>
  <w:num w:numId="7">
    <w:abstractNumId w:val="17"/>
  </w:num>
  <w:num w:numId="8">
    <w:abstractNumId w:val="1"/>
  </w:num>
  <w:num w:numId="9">
    <w:abstractNumId w:val="10"/>
  </w:num>
  <w:num w:numId="10">
    <w:abstractNumId w:val="6"/>
  </w:num>
  <w:num w:numId="11">
    <w:abstractNumId w:val="4"/>
  </w:num>
  <w:num w:numId="12">
    <w:abstractNumId w:val="2"/>
  </w:num>
  <w:num w:numId="13">
    <w:abstractNumId w:val="26"/>
  </w:num>
  <w:num w:numId="14">
    <w:abstractNumId w:val="19"/>
  </w:num>
  <w:num w:numId="15">
    <w:abstractNumId w:val="23"/>
  </w:num>
  <w:num w:numId="16">
    <w:abstractNumId w:val="14"/>
  </w:num>
  <w:num w:numId="17">
    <w:abstractNumId w:val="18"/>
  </w:num>
  <w:num w:numId="18">
    <w:abstractNumId w:val="21"/>
  </w:num>
  <w:num w:numId="19">
    <w:abstractNumId w:val="0"/>
  </w:num>
  <w:num w:numId="20">
    <w:abstractNumId w:val="11"/>
  </w:num>
  <w:num w:numId="21">
    <w:abstractNumId w:val="7"/>
  </w:num>
  <w:num w:numId="22">
    <w:abstractNumId w:val="12"/>
  </w:num>
  <w:num w:numId="23">
    <w:abstractNumId w:val="16"/>
  </w:num>
  <w:num w:numId="24">
    <w:abstractNumId w:val="13"/>
  </w:num>
  <w:num w:numId="25">
    <w:abstractNumId w:val="22"/>
  </w:num>
  <w:num w:numId="26">
    <w:abstractNumId w:val="15"/>
  </w:num>
  <w:num w:numId="2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defaultTabStop w:val="567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59A"/>
    <w:rsid w:val="00000288"/>
    <w:rsid w:val="000004D9"/>
    <w:rsid w:val="00000CB1"/>
    <w:rsid w:val="00002A2B"/>
    <w:rsid w:val="00003719"/>
    <w:rsid w:val="000040D8"/>
    <w:rsid w:val="000045DC"/>
    <w:rsid w:val="0000488C"/>
    <w:rsid w:val="000054B4"/>
    <w:rsid w:val="00006EA2"/>
    <w:rsid w:val="0000745A"/>
    <w:rsid w:val="00010ADF"/>
    <w:rsid w:val="00012207"/>
    <w:rsid w:val="00013754"/>
    <w:rsid w:val="000143AF"/>
    <w:rsid w:val="00016F35"/>
    <w:rsid w:val="0001718D"/>
    <w:rsid w:val="000202BB"/>
    <w:rsid w:val="0002037B"/>
    <w:rsid w:val="00020384"/>
    <w:rsid w:val="00020A10"/>
    <w:rsid w:val="00021414"/>
    <w:rsid w:val="00021E4C"/>
    <w:rsid w:val="0002310C"/>
    <w:rsid w:val="00023180"/>
    <w:rsid w:val="0002372B"/>
    <w:rsid w:val="00023EC2"/>
    <w:rsid w:val="00025E1D"/>
    <w:rsid w:val="00027383"/>
    <w:rsid w:val="00027E99"/>
    <w:rsid w:val="00030588"/>
    <w:rsid w:val="000329D8"/>
    <w:rsid w:val="00032AF5"/>
    <w:rsid w:val="00033397"/>
    <w:rsid w:val="000341DD"/>
    <w:rsid w:val="000342BF"/>
    <w:rsid w:val="00034B09"/>
    <w:rsid w:val="00034EF1"/>
    <w:rsid w:val="00034F1E"/>
    <w:rsid w:val="00035966"/>
    <w:rsid w:val="000360E7"/>
    <w:rsid w:val="00036BC6"/>
    <w:rsid w:val="00037305"/>
    <w:rsid w:val="00037A69"/>
    <w:rsid w:val="00037C4A"/>
    <w:rsid w:val="00040446"/>
    <w:rsid w:val="0004098A"/>
    <w:rsid w:val="00040A7D"/>
    <w:rsid w:val="00041BDF"/>
    <w:rsid w:val="000428A4"/>
    <w:rsid w:val="00042F7F"/>
    <w:rsid w:val="000435C1"/>
    <w:rsid w:val="0004361E"/>
    <w:rsid w:val="00043A21"/>
    <w:rsid w:val="00043CD3"/>
    <w:rsid w:val="000444B0"/>
    <w:rsid w:val="00044C0F"/>
    <w:rsid w:val="00044E85"/>
    <w:rsid w:val="0004519A"/>
    <w:rsid w:val="000454C0"/>
    <w:rsid w:val="000455D2"/>
    <w:rsid w:val="00045749"/>
    <w:rsid w:val="000460DD"/>
    <w:rsid w:val="00046155"/>
    <w:rsid w:val="00047726"/>
    <w:rsid w:val="00050530"/>
    <w:rsid w:val="00050C25"/>
    <w:rsid w:val="00050D3F"/>
    <w:rsid w:val="00052FD5"/>
    <w:rsid w:val="0005387E"/>
    <w:rsid w:val="00053DAA"/>
    <w:rsid w:val="000540B3"/>
    <w:rsid w:val="000546BC"/>
    <w:rsid w:val="0005501F"/>
    <w:rsid w:val="00056670"/>
    <w:rsid w:val="00056BFC"/>
    <w:rsid w:val="000579ED"/>
    <w:rsid w:val="00057A3A"/>
    <w:rsid w:val="000605D7"/>
    <w:rsid w:val="00061429"/>
    <w:rsid w:val="00061877"/>
    <w:rsid w:val="000629D6"/>
    <w:rsid w:val="00062E67"/>
    <w:rsid w:val="00062E7D"/>
    <w:rsid w:val="00067289"/>
    <w:rsid w:val="000672FC"/>
    <w:rsid w:val="000707FC"/>
    <w:rsid w:val="00071058"/>
    <w:rsid w:val="00072833"/>
    <w:rsid w:val="000728EF"/>
    <w:rsid w:val="0007290B"/>
    <w:rsid w:val="00072CF6"/>
    <w:rsid w:val="00073D77"/>
    <w:rsid w:val="000745C2"/>
    <w:rsid w:val="00076637"/>
    <w:rsid w:val="000803EC"/>
    <w:rsid w:val="00080DAF"/>
    <w:rsid w:val="00081174"/>
    <w:rsid w:val="00081924"/>
    <w:rsid w:val="000819C4"/>
    <w:rsid w:val="00081F4B"/>
    <w:rsid w:val="000838AD"/>
    <w:rsid w:val="00086EFF"/>
    <w:rsid w:val="00087330"/>
    <w:rsid w:val="00087D23"/>
    <w:rsid w:val="000918E2"/>
    <w:rsid w:val="00091B2C"/>
    <w:rsid w:val="000933ED"/>
    <w:rsid w:val="000967E1"/>
    <w:rsid w:val="0009771F"/>
    <w:rsid w:val="000A07B5"/>
    <w:rsid w:val="000A0BA9"/>
    <w:rsid w:val="000A0F0A"/>
    <w:rsid w:val="000A1D47"/>
    <w:rsid w:val="000A3A40"/>
    <w:rsid w:val="000A4769"/>
    <w:rsid w:val="000A5266"/>
    <w:rsid w:val="000A795E"/>
    <w:rsid w:val="000B0644"/>
    <w:rsid w:val="000B1917"/>
    <w:rsid w:val="000B37BB"/>
    <w:rsid w:val="000B4135"/>
    <w:rsid w:val="000B4BD7"/>
    <w:rsid w:val="000B4F51"/>
    <w:rsid w:val="000B5940"/>
    <w:rsid w:val="000B5B89"/>
    <w:rsid w:val="000B6555"/>
    <w:rsid w:val="000B7753"/>
    <w:rsid w:val="000C0231"/>
    <w:rsid w:val="000C0929"/>
    <w:rsid w:val="000C1C48"/>
    <w:rsid w:val="000C294B"/>
    <w:rsid w:val="000C3B4B"/>
    <w:rsid w:val="000C4F21"/>
    <w:rsid w:val="000C5051"/>
    <w:rsid w:val="000C5341"/>
    <w:rsid w:val="000C6A2A"/>
    <w:rsid w:val="000C7DD4"/>
    <w:rsid w:val="000D09C5"/>
    <w:rsid w:val="000D1107"/>
    <w:rsid w:val="000D1C74"/>
    <w:rsid w:val="000D20C0"/>
    <w:rsid w:val="000D245C"/>
    <w:rsid w:val="000D34C8"/>
    <w:rsid w:val="000D5F11"/>
    <w:rsid w:val="000D61A8"/>
    <w:rsid w:val="000D6424"/>
    <w:rsid w:val="000D6C83"/>
    <w:rsid w:val="000D71D6"/>
    <w:rsid w:val="000D7656"/>
    <w:rsid w:val="000D78C8"/>
    <w:rsid w:val="000E3313"/>
    <w:rsid w:val="000E33B9"/>
    <w:rsid w:val="000E36A2"/>
    <w:rsid w:val="000E4641"/>
    <w:rsid w:val="000E4A40"/>
    <w:rsid w:val="000E63AF"/>
    <w:rsid w:val="000E7546"/>
    <w:rsid w:val="000F01A0"/>
    <w:rsid w:val="000F376A"/>
    <w:rsid w:val="000F3A8B"/>
    <w:rsid w:val="000F3FAB"/>
    <w:rsid w:val="000F4181"/>
    <w:rsid w:val="000F47D1"/>
    <w:rsid w:val="000F4F5C"/>
    <w:rsid w:val="000F5A51"/>
    <w:rsid w:val="000F5D52"/>
    <w:rsid w:val="000F6C0E"/>
    <w:rsid w:val="000F703E"/>
    <w:rsid w:val="000F77CE"/>
    <w:rsid w:val="001001BF"/>
    <w:rsid w:val="001008FE"/>
    <w:rsid w:val="0010300A"/>
    <w:rsid w:val="00104013"/>
    <w:rsid w:val="00104CFF"/>
    <w:rsid w:val="00105301"/>
    <w:rsid w:val="00105D56"/>
    <w:rsid w:val="00105D7D"/>
    <w:rsid w:val="001060B6"/>
    <w:rsid w:val="001073DA"/>
    <w:rsid w:val="00111311"/>
    <w:rsid w:val="00111345"/>
    <w:rsid w:val="00111E4E"/>
    <w:rsid w:val="001122D6"/>
    <w:rsid w:val="00112E46"/>
    <w:rsid w:val="00113136"/>
    <w:rsid w:val="001139CC"/>
    <w:rsid w:val="00113F68"/>
    <w:rsid w:val="001159A5"/>
    <w:rsid w:val="001169A2"/>
    <w:rsid w:val="00117F1D"/>
    <w:rsid w:val="0012008A"/>
    <w:rsid w:val="0012075D"/>
    <w:rsid w:val="00120826"/>
    <w:rsid w:val="001211F9"/>
    <w:rsid w:val="0012138E"/>
    <w:rsid w:val="00121430"/>
    <w:rsid w:val="001218B1"/>
    <w:rsid w:val="001229A4"/>
    <w:rsid w:val="00123D8E"/>
    <w:rsid w:val="00123E6C"/>
    <w:rsid w:val="00124154"/>
    <w:rsid w:val="00124688"/>
    <w:rsid w:val="0012493B"/>
    <w:rsid w:val="00127E24"/>
    <w:rsid w:val="00132B96"/>
    <w:rsid w:val="001335DB"/>
    <w:rsid w:val="0013363F"/>
    <w:rsid w:val="00133BC7"/>
    <w:rsid w:val="001340F0"/>
    <w:rsid w:val="00134108"/>
    <w:rsid w:val="00134C77"/>
    <w:rsid w:val="00134E31"/>
    <w:rsid w:val="00135330"/>
    <w:rsid w:val="001361DF"/>
    <w:rsid w:val="0013646B"/>
    <w:rsid w:val="001366F6"/>
    <w:rsid w:val="00137449"/>
    <w:rsid w:val="00137704"/>
    <w:rsid w:val="001378A2"/>
    <w:rsid w:val="00141B17"/>
    <w:rsid w:val="00142B19"/>
    <w:rsid w:val="00142E84"/>
    <w:rsid w:val="001442A5"/>
    <w:rsid w:val="00144A35"/>
    <w:rsid w:val="00145D8B"/>
    <w:rsid w:val="001469AA"/>
    <w:rsid w:val="00150DDF"/>
    <w:rsid w:val="0015171C"/>
    <w:rsid w:val="0015390D"/>
    <w:rsid w:val="00154390"/>
    <w:rsid w:val="001544F9"/>
    <w:rsid w:val="00155383"/>
    <w:rsid w:val="001553A3"/>
    <w:rsid w:val="0015594D"/>
    <w:rsid w:val="00156BF0"/>
    <w:rsid w:val="00160AF7"/>
    <w:rsid w:val="00162575"/>
    <w:rsid w:val="001634FC"/>
    <w:rsid w:val="001636AE"/>
    <w:rsid w:val="0016389B"/>
    <w:rsid w:val="001639EF"/>
    <w:rsid w:val="0016438B"/>
    <w:rsid w:val="00164442"/>
    <w:rsid w:val="0016556D"/>
    <w:rsid w:val="001664C1"/>
    <w:rsid w:val="00166E94"/>
    <w:rsid w:val="0017044C"/>
    <w:rsid w:val="00171DFF"/>
    <w:rsid w:val="00171FAF"/>
    <w:rsid w:val="00172A6F"/>
    <w:rsid w:val="00172DBD"/>
    <w:rsid w:val="00172E07"/>
    <w:rsid w:val="0017313B"/>
    <w:rsid w:val="00173A6F"/>
    <w:rsid w:val="0017462D"/>
    <w:rsid w:val="00174DAB"/>
    <w:rsid w:val="0017526C"/>
    <w:rsid w:val="00175427"/>
    <w:rsid w:val="00175C2E"/>
    <w:rsid w:val="001766FD"/>
    <w:rsid w:val="00176997"/>
    <w:rsid w:val="00176D98"/>
    <w:rsid w:val="00176EED"/>
    <w:rsid w:val="00177051"/>
    <w:rsid w:val="00177A7B"/>
    <w:rsid w:val="00180242"/>
    <w:rsid w:val="00180F7D"/>
    <w:rsid w:val="001810A2"/>
    <w:rsid w:val="0018154B"/>
    <w:rsid w:val="001815BE"/>
    <w:rsid w:val="001825FC"/>
    <w:rsid w:val="00182AD9"/>
    <w:rsid w:val="00183DB6"/>
    <w:rsid w:val="00183F3F"/>
    <w:rsid w:val="00184A6C"/>
    <w:rsid w:val="00184B84"/>
    <w:rsid w:val="00184B98"/>
    <w:rsid w:val="0018640D"/>
    <w:rsid w:val="00186966"/>
    <w:rsid w:val="00190AD9"/>
    <w:rsid w:val="00190CA1"/>
    <w:rsid w:val="0019153B"/>
    <w:rsid w:val="00191580"/>
    <w:rsid w:val="00192294"/>
    <w:rsid w:val="00192534"/>
    <w:rsid w:val="001927B7"/>
    <w:rsid w:val="00195B5D"/>
    <w:rsid w:val="00195C03"/>
    <w:rsid w:val="00197F92"/>
    <w:rsid w:val="001A071C"/>
    <w:rsid w:val="001A0742"/>
    <w:rsid w:val="001A0F44"/>
    <w:rsid w:val="001A25AE"/>
    <w:rsid w:val="001A307C"/>
    <w:rsid w:val="001A4EF4"/>
    <w:rsid w:val="001A6188"/>
    <w:rsid w:val="001A6B6F"/>
    <w:rsid w:val="001A6E22"/>
    <w:rsid w:val="001A700F"/>
    <w:rsid w:val="001A71AC"/>
    <w:rsid w:val="001A7245"/>
    <w:rsid w:val="001A7D32"/>
    <w:rsid w:val="001B0348"/>
    <w:rsid w:val="001B064B"/>
    <w:rsid w:val="001B2315"/>
    <w:rsid w:val="001B2407"/>
    <w:rsid w:val="001B2782"/>
    <w:rsid w:val="001B3878"/>
    <w:rsid w:val="001B3C1C"/>
    <w:rsid w:val="001B511E"/>
    <w:rsid w:val="001B531B"/>
    <w:rsid w:val="001B63DC"/>
    <w:rsid w:val="001B6AEC"/>
    <w:rsid w:val="001C0D3C"/>
    <w:rsid w:val="001C1884"/>
    <w:rsid w:val="001C2C6C"/>
    <w:rsid w:val="001C34CF"/>
    <w:rsid w:val="001C51DB"/>
    <w:rsid w:val="001C5301"/>
    <w:rsid w:val="001C5406"/>
    <w:rsid w:val="001C56F6"/>
    <w:rsid w:val="001C5E26"/>
    <w:rsid w:val="001C6441"/>
    <w:rsid w:val="001C6ADB"/>
    <w:rsid w:val="001C7F8B"/>
    <w:rsid w:val="001D0800"/>
    <w:rsid w:val="001D115B"/>
    <w:rsid w:val="001D20E5"/>
    <w:rsid w:val="001D22C9"/>
    <w:rsid w:val="001D2600"/>
    <w:rsid w:val="001D28BD"/>
    <w:rsid w:val="001D28DA"/>
    <w:rsid w:val="001D2934"/>
    <w:rsid w:val="001D39C3"/>
    <w:rsid w:val="001D3EA8"/>
    <w:rsid w:val="001D523E"/>
    <w:rsid w:val="001D54E4"/>
    <w:rsid w:val="001D65FA"/>
    <w:rsid w:val="001D6FB5"/>
    <w:rsid w:val="001D7D4D"/>
    <w:rsid w:val="001E0112"/>
    <w:rsid w:val="001E10FA"/>
    <w:rsid w:val="001E1855"/>
    <w:rsid w:val="001E1920"/>
    <w:rsid w:val="001E2CDE"/>
    <w:rsid w:val="001E35F5"/>
    <w:rsid w:val="001E5D05"/>
    <w:rsid w:val="001E6B81"/>
    <w:rsid w:val="001E79FA"/>
    <w:rsid w:val="001E7DC6"/>
    <w:rsid w:val="001F0512"/>
    <w:rsid w:val="001F3347"/>
    <w:rsid w:val="001F4076"/>
    <w:rsid w:val="001F5122"/>
    <w:rsid w:val="001F55D3"/>
    <w:rsid w:val="0020013E"/>
    <w:rsid w:val="0020019E"/>
    <w:rsid w:val="00200ABE"/>
    <w:rsid w:val="0020158E"/>
    <w:rsid w:val="00201643"/>
    <w:rsid w:val="00202F23"/>
    <w:rsid w:val="00203E14"/>
    <w:rsid w:val="00204655"/>
    <w:rsid w:val="002052D0"/>
    <w:rsid w:val="002055BE"/>
    <w:rsid w:val="00205677"/>
    <w:rsid w:val="00205CEB"/>
    <w:rsid w:val="002065AD"/>
    <w:rsid w:val="002070F6"/>
    <w:rsid w:val="002075D4"/>
    <w:rsid w:val="00207EC5"/>
    <w:rsid w:val="0021059B"/>
    <w:rsid w:val="00211853"/>
    <w:rsid w:val="00212C1D"/>
    <w:rsid w:val="00212FB3"/>
    <w:rsid w:val="002132E5"/>
    <w:rsid w:val="00213689"/>
    <w:rsid w:val="002154D0"/>
    <w:rsid w:val="00215C3B"/>
    <w:rsid w:val="00216C84"/>
    <w:rsid w:val="0021727D"/>
    <w:rsid w:val="002173D0"/>
    <w:rsid w:val="0021759A"/>
    <w:rsid w:val="00217F0D"/>
    <w:rsid w:val="002202D5"/>
    <w:rsid w:val="002208A9"/>
    <w:rsid w:val="00221CAB"/>
    <w:rsid w:val="00222783"/>
    <w:rsid w:val="00223D64"/>
    <w:rsid w:val="0022471F"/>
    <w:rsid w:val="00224CE5"/>
    <w:rsid w:val="00226ACE"/>
    <w:rsid w:val="00226F93"/>
    <w:rsid w:val="00227047"/>
    <w:rsid w:val="00227954"/>
    <w:rsid w:val="00227EB2"/>
    <w:rsid w:val="00231AB9"/>
    <w:rsid w:val="00231D3C"/>
    <w:rsid w:val="00231F60"/>
    <w:rsid w:val="00233ADB"/>
    <w:rsid w:val="00234147"/>
    <w:rsid w:val="00234AAA"/>
    <w:rsid w:val="00235715"/>
    <w:rsid w:val="0023571C"/>
    <w:rsid w:val="00235C19"/>
    <w:rsid w:val="00236366"/>
    <w:rsid w:val="00236C9E"/>
    <w:rsid w:val="00236D46"/>
    <w:rsid w:val="00240215"/>
    <w:rsid w:val="002403E4"/>
    <w:rsid w:val="002408D1"/>
    <w:rsid w:val="00240CD2"/>
    <w:rsid w:val="00240E32"/>
    <w:rsid w:val="00241661"/>
    <w:rsid w:val="002417BC"/>
    <w:rsid w:val="00241E2A"/>
    <w:rsid w:val="00242B0F"/>
    <w:rsid w:val="00242F2E"/>
    <w:rsid w:val="00243819"/>
    <w:rsid w:val="002446D7"/>
    <w:rsid w:val="002450C3"/>
    <w:rsid w:val="00245600"/>
    <w:rsid w:val="00245BAA"/>
    <w:rsid w:val="002509DD"/>
    <w:rsid w:val="00252D61"/>
    <w:rsid w:val="00254084"/>
    <w:rsid w:val="002541D1"/>
    <w:rsid w:val="002541E0"/>
    <w:rsid w:val="00254930"/>
    <w:rsid w:val="00255FB7"/>
    <w:rsid w:val="00256164"/>
    <w:rsid w:val="002563C7"/>
    <w:rsid w:val="002564BD"/>
    <w:rsid w:val="00256A65"/>
    <w:rsid w:val="00256A74"/>
    <w:rsid w:val="00256D05"/>
    <w:rsid w:val="00260381"/>
    <w:rsid w:val="002605DE"/>
    <w:rsid w:val="00260FB1"/>
    <w:rsid w:val="0026154A"/>
    <w:rsid w:val="00261AD2"/>
    <w:rsid w:val="00261B2F"/>
    <w:rsid w:val="00265FD5"/>
    <w:rsid w:val="002669A6"/>
    <w:rsid w:val="00266F03"/>
    <w:rsid w:val="002717B0"/>
    <w:rsid w:val="002724BC"/>
    <w:rsid w:val="00273985"/>
    <w:rsid w:val="002746C8"/>
    <w:rsid w:val="002747EC"/>
    <w:rsid w:val="00274938"/>
    <w:rsid w:val="00276087"/>
    <w:rsid w:val="002762B7"/>
    <w:rsid w:val="00277063"/>
    <w:rsid w:val="00277401"/>
    <w:rsid w:val="0027740F"/>
    <w:rsid w:val="002779D1"/>
    <w:rsid w:val="00280EF7"/>
    <w:rsid w:val="00281140"/>
    <w:rsid w:val="00281CE3"/>
    <w:rsid w:val="002822D7"/>
    <w:rsid w:val="002825F3"/>
    <w:rsid w:val="0028463F"/>
    <w:rsid w:val="002855FB"/>
    <w:rsid w:val="00285958"/>
    <w:rsid w:val="0028730F"/>
    <w:rsid w:val="00287DF9"/>
    <w:rsid w:val="0029028A"/>
    <w:rsid w:val="0029129B"/>
    <w:rsid w:val="00291652"/>
    <w:rsid w:val="00292ADA"/>
    <w:rsid w:val="00292DD0"/>
    <w:rsid w:val="00293504"/>
    <w:rsid w:val="00293CF5"/>
    <w:rsid w:val="00296DE1"/>
    <w:rsid w:val="00297022"/>
    <w:rsid w:val="002A16A5"/>
    <w:rsid w:val="002A1ACD"/>
    <w:rsid w:val="002A27E0"/>
    <w:rsid w:val="002A333B"/>
    <w:rsid w:val="002A505B"/>
    <w:rsid w:val="002A5DE9"/>
    <w:rsid w:val="002A62CB"/>
    <w:rsid w:val="002A6ABC"/>
    <w:rsid w:val="002A6EA6"/>
    <w:rsid w:val="002A7A53"/>
    <w:rsid w:val="002B0208"/>
    <w:rsid w:val="002B0F14"/>
    <w:rsid w:val="002B14A6"/>
    <w:rsid w:val="002B2760"/>
    <w:rsid w:val="002B2DC0"/>
    <w:rsid w:val="002B364D"/>
    <w:rsid w:val="002B3D60"/>
    <w:rsid w:val="002B4F36"/>
    <w:rsid w:val="002B520A"/>
    <w:rsid w:val="002B6878"/>
    <w:rsid w:val="002B6ADF"/>
    <w:rsid w:val="002B74F7"/>
    <w:rsid w:val="002C0092"/>
    <w:rsid w:val="002C054D"/>
    <w:rsid w:val="002C0855"/>
    <w:rsid w:val="002C0B49"/>
    <w:rsid w:val="002C0EF4"/>
    <w:rsid w:val="002C2257"/>
    <w:rsid w:val="002C43E8"/>
    <w:rsid w:val="002C4980"/>
    <w:rsid w:val="002C5384"/>
    <w:rsid w:val="002C5751"/>
    <w:rsid w:val="002C5C2E"/>
    <w:rsid w:val="002C7456"/>
    <w:rsid w:val="002C771F"/>
    <w:rsid w:val="002C7EBF"/>
    <w:rsid w:val="002D16C6"/>
    <w:rsid w:val="002D1855"/>
    <w:rsid w:val="002D2637"/>
    <w:rsid w:val="002D341C"/>
    <w:rsid w:val="002D5182"/>
    <w:rsid w:val="002D542C"/>
    <w:rsid w:val="002D64DC"/>
    <w:rsid w:val="002E2736"/>
    <w:rsid w:val="002E308D"/>
    <w:rsid w:val="002E37FC"/>
    <w:rsid w:val="002E3B74"/>
    <w:rsid w:val="002E477F"/>
    <w:rsid w:val="002E7191"/>
    <w:rsid w:val="002E779C"/>
    <w:rsid w:val="002F0C31"/>
    <w:rsid w:val="002F0F6D"/>
    <w:rsid w:val="002F0FFF"/>
    <w:rsid w:val="002F11A2"/>
    <w:rsid w:val="002F1434"/>
    <w:rsid w:val="002F2A28"/>
    <w:rsid w:val="002F2E52"/>
    <w:rsid w:val="002F2EA5"/>
    <w:rsid w:val="002F3909"/>
    <w:rsid w:val="002F42EA"/>
    <w:rsid w:val="002F4C70"/>
    <w:rsid w:val="002F52D2"/>
    <w:rsid w:val="002F605C"/>
    <w:rsid w:val="002F64FC"/>
    <w:rsid w:val="002F6AE5"/>
    <w:rsid w:val="002F7357"/>
    <w:rsid w:val="0030023C"/>
    <w:rsid w:val="0030071B"/>
    <w:rsid w:val="0030098C"/>
    <w:rsid w:val="00300C0C"/>
    <w:rsid w:val="00300C6B"/>
    <w:rsid w:val="00300EAC"/>
    <w:rsid w:val="003011C8"/>
    <w:rsid w:val="00301990"/>
    <w:rsid w:val="00301AB4"/>
    <w:rsid w:val="00302D46"/>
    <w:rsid w:val="003036AE"/>
    <w:rsid w:val="00303FA5"/>
    <w:rsid w:val="00303FC9"/>
    <w:rsid w:val="003044D0"/>
    <w:rsid w:val="00304BF2"/>
    <w:rsid w:val="00304D5D"/>
    <w:rsid w:val="003051E1"/>
    <w:rsid w:val="003052B3"/>
    <w:rsid w:val="00307BCF"/>
    <w:rsid w:val="00307F89"/>
    <w:rsid w:val="0031028A"/>
    <w:rsid w:val="00310A91"/>
    <w:rsid w:val="00311033"/>
    <w:rsid w:val="00314165"/>
    <w:rsid w:val="00314649"/>
    <w:rsid w:val="00315155"/>
    <w:rsid w:val="003160CB"/>
    <w:rsid w:val="00316D4E"/>
    <w:rsid w:val="003175A1"/>
    <w:rsid w:val="003178DE"/>
    <w:rsid w:val="00317F5D"/>
    <w:rsid w:val="00320104"/>
    <w:rsid w:val="00320A24"/>
    <w:rsid w:val="00320A72"/>
    <w:rsid w:val="00320C48"/>
    <w:rsid w:val="00321B27"/>
    <w:rsid w:val="00322B4C"/>
    <w:rsid w:val="00323997"/>
    <w:rsid w:val="00323D0E"/>
    <w:rsid w:val="00324445"/>
    <w:rsid w:val="00326EC2"/>
    <w:rsid w:val="0033068C"/>
    <w:rsid w:val="00330F1F"/>
    <w:rsid w:val="00330F24"/>
    <w:rsid w:val="00332326"/>
    <w:rsid w:val="003327A4"/>
    <w:rsid w:val="003329EA"/>
    <w:rsid w:val="00333DB9"/>
    <w:rsid w:val="00334EE7"/>
    <w:rsid w:val="003350C5"/>
    <w:rsid w:val="0033567A"/>
    <w:rsid w:val="00336F9A"/>
    <w:rsid w:val="0033726E"/>
    <w:rsid w:val="00337988"/>
    <w:rsid w:val="00337A35"/>
    <w:rsid w:val="003400EC"/>
    <w:rsid w:val="00340E08"/>
    <w:rsid w:val="003415A1"/>
    <w:rsid w:val="00341654"/>
    <w:rsid w:val="00344093"/>
    <w:rsid w:val="003442C2"/>
    <w:rsid w:val="0034439B"/>
    <w:rsid w:val="003449C5"/>
    <w:rsid w:val="003473BC"/>
    <w:rsid w:val="00350F41"/>
    <w:rsid w:val="003522D1"/>
    <w:rsid w:val="00352F7D"/>
    <w:rsid w:val="003548D3"/>
    <w:rsid w:val="00354A69"/>
    <w:rsid w:val="00354D24"/>
    <w:rsid w:val="00354E5E"/>
    <w:rsid w:val="00355A21"/>
    <w:rsid w:val="00356216"/>
    <w:rsid w:val="003562D5"/>
    <w:rsid w:val="0035671A"/>
    <w:rsid w:val="00356742"/>
    <w:rsid w:val="00357987"/>
    <w:rsid w:val="00357B30"/>
    <w:rsid w:val="00357C0B"/>
    <w:rsid w:val="00360914"/>
    <w:rsid w:val="00361E86"/>
    <w:rsid w:val="0036247B"/>
    <w:rsid w:val="00362A03"/>
    <w:rsid w:val="00363A34"/>
    <w:rsid w:val="003640C9"/>
    <w:rsid w:val="00365462"/>
    <w:rsid w:val="00365759"/>
    <w:rsid w:val="003657BA"/>
    <w:rsid w:val="00365CCC"/>
    <w:rsid w:val="00366B76"/>
    <w:rsid w:val="0036723D"/>
    <w:rsid w:val="00373180"/>
    <w:rsid w:val="00373A50"/>
    <w:rsid w:val="00373D3C"/>
    <w:rsid w:val="00375271"/>
    <w:rsid w:val="003753E5"/>
    <w:rsid w:val="003756CF"/>
    <w:rsid w:val="00376F62"/>
    <w:rsid w:val="00377165"/>
    <w:rsid w:val="00377AE0"/>
    <w:rsid w:val="00377E27"/>
    <w:rsid w:val="00380342"/>
    <w:rsid w:val="00380912"/>
    <w:rsid w:val="00380DF4"/>
    <w:rsid w:val="0038333A"/>
    <w:rsid w:val="003838C2"/>
    <w:rsid w:val="003846B5"/>
    <w:rsid w:val="0038571C"/>
    <w:rsid w:val="00385D40"/>
    <w:rsid w:val="00385E43"/>
    <w:rsid w:val="00385F0B"/>
    <w:rsid w:val="0038632E"/>
    <w:rsid w:val="00386C36"/>
    <w:rsid w:val="00386FCC"/>
    <w:rsid w:val="003907DE"/>
    <w:rsid w:val="00391752"/>
    <w:rsid w:val="00393C6B"/>
    <w:rsid w:val="00394086"/>
    <w:rsid w:val="00394099"/>
    <w:rsid w:val="00394AE6"/>
    <w:rsid w:val="00395F04"/>
    <w:rsid w:val="00397689"/>
    <w:rsid w:val="00397F41"/>
    <w:rsid w:val="003A0771"/>
    <w:rsid w:val="003A0FB3"/>
    <w:rsid w:val="003A2DDA"/>
    <w:rsid w:val="003A30DA"/>
    <w:rsid w:val="003A3AC5"/>
    <w:rsid w:val="003A4571"/>
    <w:rsid w:val="003A53DE"/>
    <w:rsid w:val="003A740D"/>
    <w:rsid w:val="003B0358"/>
    <w:rsid w:val="003B09DF"/>
    <w:rsid w:val="003B0EE0"/>
    <w:rsid w:val="003B188C"/>
    <w:rsid w:val="003B1C9A"/>
    <w:rsid w:val="003B3129"/>
    <w:rsid w:val="003B31C9"/>
    <w:rsid w:val="003B3476"/>
    <w:rsid w:val="003B49A6"/>
    <w:rsid w:val="003B49E0"/>
    <w:rsid w:val="003B4D3F"/>
    <w:rsid w:val="003B59FD"/>
    <w:rsid w:val="003B62F4"/>
    <w:rsid w:val="003C0990"/>
    <w:rsid w:val="003C0C17"/>
    <w:rsid w:val="003C1023"/>
    <w:rsid w:val="003C2425"/>
    <w:rsid w:val="003C2499"/>
    <w:rsid w:val="003C2B9E"/>
    <w:rsid w:val="003C31EF"/>
    <w:rsid w:val="003C66E0"/>
    <w:rsid w:val="003C7F45"/>
    <w:rsid w:val="003D0564"/>
    <w:rsid w:val="003D0CCC"/>
    <w:rsid w:val="003D2871"/>
    <w:rsid w:val="003D3CA3"/>
    <w:rsid w:val="003D4CBF"/>
    <w:rsid w:val="003D57E6"/>
    <w:rsid w:val="003D66E0"/>
    <w:rsid w:val="003D7E29"/>
    <w:rsid w:val="003D7EBE"/>
    <w:rsid w:val="003E0020"/>
    <w:rsid w:val="003E0BF8"/>
    <w:rsid w:val="003E1722"/>
    <w:rsid w:val="003E1BF3"/>
    <w:rsid w:val="003E3395"/>
    <w:rsid w:val="003E3998"/>
    <w:rsid w:val="003E48DD"/>
    <w:rsid w:val="003E4F75"/>
    <w:rsid w:val="003E52D0"/>
    <w:rsid w:val="003E6CCC"/>
    <w:rsid w:val="003E76FB"/>
    <w:rsid w:val="003F14DB"/>
    <w:rsid w:val="003F340B"/>
    <w:rsid w:val="003F340D"/>
    <w:rsid w:val="003F407A"/>
    <w:rsid w:val="003F4C7A"/>
    <w:rsid w:val="003F4F9B"/>
    <w:rsid w:val="003F531D"/>
    <w:rsid w:val="003F5DE5"/>
    <w:rsid w:val="003F64B7"/>
    <w:rsid w:val="003F71E1"/>
    <w:rsid w:val="003F7B29"/>
    <w:rsid w:val="003F7EE1"/>
    <w:rsid w:val="004010C7"/>
    <w:rsid w:val="004012E8"/>
    <w:rsid w:val="00401B99"/>
    <w:rsid w:val="00401EFC"/>
    <w:rsid w:val="00402B7F"/>
    <w:rsid w:val="00402DBD"/>
    <w:rsid w:val="00403024"/>
    <w:rsid w:val="0040442E"/>
    <w:rsid w:val="0040459D"/>
    <w:rsid w:val="004058ED"/>
    <w:rsid w:val="00405E3D"/>
    <w:rsid w:val="00407010"/>
    <w:rsid w:val="00407D28"/>
    <w:rsid w:val="00407E1B"/>
    <w:rsid w:val="00407F9F"/>
    <w:rsid w:val="004117B8"/>
    <w:rsid w:val="00411F38"/>
    <w:rsid w:val="004125D9"/>
    <w:rsid w:val="004128B9"/>
    <w:rsid w:val="004147E0"/>
    <w:rsid w:val="00414F43"/>
    <w:rsid w:val="004151B0"/>
    <w:rsid w:val="00415A43"/>
    <w:rsid w:val="00416013"/>
    <w:rsid w:val="00416578"/>
    <w:rsid w:val="00416A3E"/>
    <w:rsid w:val="00416C23"/>
    <w:rsid w:val="004207CC"/>
    <w:rsid w:val="0042087A"/>
    <w:rsid w:val="00420B22"/>
    <w:rsid w:val="0042251D"/>
    <w:rsid w:val="0042337B"/>
    <w:rsid w:val="00423A8F"/>
    <w:rsid w:val="00423E02"/>
    <w:rsid w:val="004264E2"/>
    <w:rsid w:val="004264FE"/>
    <w:rsid w:val="004309E7"/>
    <w:rsid w:val="004319DA"/>
    <w:rsid w:val="00432CAF"/>
    <w:rsid w:val="00432CDA"/>
    <w:rsid w:val="00433634"/>
    <w:rsid w:val="0043488A"/>
    <w:rsid w:val="00434A99"/>
    <w:rsid w:val="00437385"/>
    <w:rsid w:val="00437955"/>
    <w:rsid w:val="00437E34"/>
    <w:rsid w:val="00440FBC"/>
    <w:rsid w:val="00442294"/>
    <w:rsid w:val="00442340"/>
    <w:rsid w:val="00442B38"/>
    <w:rsid w:val="00445842"/>
    <w:rsid w:val="00446645"/>
    <w:rsid w:val="00446DA2"/>
    <w:rsid w:val="004500F7"/>
    <w:rsid w:val="00450A1F"/>
    <w:rsid w:val="004523D4"/>
    <w:rsid w:val="00453F67"/>
    <w:rsid w:val="004541B9"/>
    <w:rsid w:val="00454EBF"/>
    <w:rsid w:val="00455482"/>
    <w:rsid w:val="00455C9B"/>
    <w:rsid w:val="00455ECE"/>
    <w:rsid w:val="00456DE9"/>
    <w:rsid w:val="00456FF9"/>
    <w:rsid w:val="004577F5"/>
    <w:rsid w:val="00460020"/>
    <w:rsid w:val="004607CE"/>
    <w:rsid w:val="00461DFD"/>
    <w:rsid w:val="00462766"/>
    <w:rsid w:val="00462778"/>
    <w:rsid w:val="00462A40"/>
    <w:rsid w:val="00462B8C"/>
    <w:rsid w:val="00463A23"/>
    <w:rsid w:val="004653DC"/>
    <w:rsid w:val="004653E7"/>
    <w:rsid w:val="00465786"/>
    <w:rsid w:val="0046616A"/>
    <w:rsid w:val="00466B58"/>
    <w:rsid w:val="00467E9F"/>
    <w:rsid w:val="0047004F"/>
    <w:rsid w:val="00470E7E"/>
    <w:rsid w:val="00472C38"/>
    <w:rsid w:val="00472D1B"/>
    <w:rsid w:val="00472EAD"/>
    <w:rsid w:val="00473386"/>
    <w:rsid w:val="004743C8"/>
    <w:rsid w:val="0047489F"/>
    <w:rsid w:val="00474964"/>
    <w:rsid w:val="0047498A"/>
    <w:rsid w:val="004749E2"/>
    <w:rsid w:val="00474A8A"/>
    <w:rsid w:val="0047512A"/>
    <w:rsid w:val="0048145F"/>
    <w:rsid w:val="00481611"/>
    <w:rsid w:val="00482060"/>
    <w:rsid w:val="00483081"/>
    <w:rsid w:val="00483EEC"/>
    <w:rsid w:val="00484341"/>
    <w:rsid w:val="0048551C"/>
    <w:rsid w:val="00486B05"/>
    <w:rsid w:val="00486BF7"/>
    <w:rsid w:val="004876C0"/>
    <w:rsid w:val="004878A1"/>
    <w:rsid w:val="00487ADD"/>
    <w:rsid w:val="00487C6C"/>
    <w:rsid w:val="00492E77"/>
    <w:rsid w:val="00493A87"/>
    <w:rsid w:val="0049652A"/>
    <w:rsid w:val="004A0979"/>
    <w:rsid w:val="004A101F"/>
    <w:rsid w:val="004A135E"/>
    <w:rsid w:val="004A3004"/>
    <w:rsid w:val="004A4557"/>
    <w:rsid w:val="004A5155"/>
    <w:rsid w:val="004A521A"/>
    <w:rsid w:val="004A529B"/>
    <w:rsid w:val="004A53C8"/>
    <w:rsid w:val="004A725B"/>
    <w:rsid w:val="004A77A6"/>
    <w:rsid w:val="004A7C4C"/>
    <w:rsid w:val="004A7CC8"/>
    <w:rsid w:val="004B1FE5"/>
    <w:rsid w:val="004B2185"/>
    <w:rsid w:val="004B23B9"/>
    <w:rsid w:val="004B2964"/>
    <w:rsid w:val="004B3527"/>
    <w:rsid w:val="004B385B"/>
    <w:rsid w:val="004B424D"/>
    <w:rsid w:val="004B44F7"/>
    <w:rsid w:val="004B45B8"/>
    <w:rsid w:val="004B4A7B"/>
    <w:rsid w:val="004B4CFE"/>
    <w:rsid w:val="004B531C"/>
    <w:rsid w:val="004B64E2"/>
    <w:rsid w:val="004B6F64"/>
    <w:rsid w:val="004C0AF8"/>
    <w:rsid w:val="004C0D6E"/>
    <w:rsid w:val="004C21DB"/>
    <w:rsid w:val="004C40F6"/>
    <w:rsid w:val="004C4134"/>
    <w:rsid w:val="004C43BE"/>
    <w:rsid w:val="004C47A0"/>
    <w:rsid w:val="004C5C25"/>
    <w:rsid w:val="004C6A92"/>
    <w:rsid w:val="004C6ECC"/>
    <w:rsid w:val="004C744B"/>
    <w:rsid w:val="004C7936"/>
    <w:rsid w:val="004C7E4D"/>
    <w:rsid w:val="004C7E82"/>
    <w:rsid w:val="004D166E"/>
    <w:rsid w:val="004D17DC"/>
    <w:rsid w:val="004D1930"/>
    <w:rsid w:val="004D20E5"/>
    <w:rsid w:val="004D294A"/>
    <w:rsid w:val="004D3405"/>
    <w:rsid w:val="004D394B"/>
    <w:rsid w:val="004D3AE6"/>
    <w:rsid w:val="004D3F6F"/>
    <w:rsid w:val="004D46DD"/>
    <w:rsid w:val="004D47DF"/>
    <w:rsid w:val="004D5056"/>
    <w:rsid w:val="004D51F4"/>
    <w:rsid w:val="004D5D08"/>
    <w:rsid w:val="004D5FB1"/>
    <w:rsid w:val="004D6AB2"/>
    <w:rsid w:val="004D74A8"/>
    <w:rsid w:val="004E1D71"/>
    <w:rsid w:val="004E1D79"/>
    <w:rsid w:val="004E2E2C"/>
    <w:rsid w:val="004E3212"/>
    <w:rsid w:val="004E4F0D"/>
    <w:rsid w:val="004E4F90"/>
    <w:rsid w:val="004E5FEA"/>
    <w:rsid w:val="004E7E25"/>
    <w:rsid w:val="004F0C45"/>
    <w:rsid w:val="004F1315"/>
    <w:rsid w:val="004F1378"/>
    <w:rsid w:val="004F2149"/>
    <w:rsid w:val="004F3943"/>
    <w:rsid w:val="004F3EE0"/>
    <w:rsid w:val="004F65B8"/>
    <w:rsid w:val="004F68CF"/>
    <w:rsid w:val="004F6909"/>
    <w:rsid w:val="004F69FC"/>
    <w:rsid w:val="004F6E02"/>
    <w:rsid w:val="00500536"/>
    <w:rsid w:val="005010FC"/>
    <w:rsid w:val="00501922"/>
    <w:rsid w:val="00501A14"/>
    <w:rsid w:val="005023E9"/>
    <w:rsid w:val="00502490"/>
    <w:rsid w:val="0050277D"/>
    <w:rsid w:val="00503C2F"/>
    <w:rsid w:val="00503CED"/>
    <w:rsid w:val="005045DB"/>
    <w:rsid w:val="00505B12"/>
    <w:rsid w:val="0050760C"/>
    <w:rsid w:val="00507653"/>
    <w:rsid w:val="00510192"/>
    <w:rsid w:val="00510358"/>
    <w:rsid w:val="00511080"/>
    <w:rsid w:val="00513923"/>
    <w:rsid w:val="005169AE"/>
    <w:rsid w:val="005169BA"/>
    <w:rsid w:val="00516AC0"/>
    <w:rsid w:val="00516D2D"/>
    <w:rsid w:val="005175F4"/>
    <w:rsid w:val="005176DF"/>
    <w:rsid w:val="00520426"/>
    <w:rsid w:val="0052111F"/>
    <w:rsid w:val="0052176E"/>
    <w:rsid w:val="00522811"/>
    <w:rsid w:val="00522A32"/>
    <w:rsid w:val="00522EA2"/>
    <w:rsid w:val="00523D95"/>
    <w:rsid w:val="00523FA9"/>
    <w:rsid w:val="00524832"/>
    <w:rsid w:val="00526CD3"/>
    <w:rsid w:val="00531D41"/>
    <w:rsid w:val="00532766"/>
    <w:rsid w:val="00532D99"/>
    <w:rsid w:val="00532EE7"/>
    <w:rsid w:val="0053660A"/>
    <w:rsid w:val="00536D43"/>
    <w:rsid w:val="00537183"/>
    <w:rsid w:val="005372BD"/>
    <w:rsid w:val="00540963"/>
    <w:rsid w:val="00540E62"/>
    <w:rsid w:val="0054192B"/>
    <w:rsid w:val="00541D86"/>
    <w:rsid w:val="00543153"/>
    <w:rsid w:val="00543CE6"/>
    <w:rsid w:val="00543F5D"/>
    <w:rsid w:val="0054409F"/>
    <w:rsid w:val="005441FC"/>
    <w:rsid w:val="005443E8"/>
    <w:rsid w:val="00544572"/>
    <w:rsid w:val="005445C9"/>
    <w:rsid w:val="00544E2A"/>
    <w:rsid w:val="005453BE"/>
    <w:rsid w:val="00546ADD"/>
    <w:rsid w:val="00546D49"/>
    <w:rsid w:val="00546DE9"/>
    <w:rsid w:val="00547328"/>
    <w:rsid w:val="00547FD4"/>
    <w:rsid w:val="00550AB2"/>
    <w:rsid w:val="00551568"/>
    <w:rsid w:val="00553374"/>
    <w:rsid w:val="00553A50"/>
    <w:rsid w:val="00554A96"/>
    <w:rsid w:val="00554FB6"/>
    <w:rsid w:val="00555435"/>
    <w:rsid w:val="00555979"/>
    <w:rsid w:val="00555E53"/>
    <w:rsid w:val="005576D1"/>
    <w:rsid w:val="00557B0C"/>
    <w:rsid w:val="0056074C"/>
    <w:rsid w:val="00561E59"/>
    <w:rsid w:val="00562A8D"/>
    <w:rsid w:val="00563D08"/>
    <w:rsid w:val="00564161"/>
    <w:rsid w:val="00565694"/>
    <w:rsid w:val="005656B2"/>
    <w:rsid w:val="00566EE0"/>
    <w:rsid w:val="00567F0D"/>
    <w:rsid w:val="00570028"/>
    <w:rsid w:val="00570105"/>
    <w:rsid w:val="0057104A"/>
    <w:rsid w:val="005725A2"/>
    <w:rsid w:val="005727D0"/>
    <w:rsid w:val="00573164"/>
    <w:rsid w:val="005738FF"/>
    <w:rsid w:val="00574069"/>
    <w:rsid w:val="00577AF0"/>
    <w:rsid w:val="00580091"/>
    <w:rsid w:val="00580D9D"/>
    <w:rsid w:val="0058162B"/>
    <w:rsid w:val="0058231C"/>
    <w:rsid w:val="00582A92"/>
    <w:rsid w:val="00582D23"/>
    <w:rsid w:val="00583508"/>
    <w:rsid w:val="005838B0"/>
    <w:rsid w:val="00584583"/>
    <w:rsid w:val="00584BC1"/>
    <w:rsid w:val="00584FB0"/>
    <w:rsid w:val="00585DD0"/>
    <w:rsid w:val="00586BC0"/>
    <w:rsid w:val="0058714A"/>
    <w:rsid w:val="00587DDE"/>
    <w:rsid w:val="0059118A"/>
    <w:rsid w:val="0059138C"/>
    <w:rsid w:val="00591D2E"/>
    <w:rsid w:val="005925BC"/>
    <w:rsid w:val="005927CB"/>
    <w:rsid w:val="00592A76"/>
    <w:rsid w:val="00592D6B"/>
    <w:rsid w:val="00593013"/>
    <w:rsid w:val="00593413"/>
    <w:rsid w:val="00594215"/>
    <w:rsid w:val="00594E45"/>
    <w:rsid w:val="00595A50"/>
    <w:rsid w:val="00596604"/>
    <w:rsid w:val="00596D3C"/>
    <w:rsid w:val="00597425"/>
    <w:rsid w:val="005A0938"/>
    <w:rsid w:val="005A132E"/>
    <w:rsid w:val="005A5913"/>
    <w:rsid w:val="005A6171"/>
    <w:rsid w:val="005A6ACB"/>
    <w:rsid w:val="005B1EF6"/>
    <w:rsid w:val="005B1FF1"/>
    <w:rsid w:val="005B27C7"/>
    <w:rsid w:val="005B3932"/>
    <w:rsid w:val="005B4F23"/>
    <w:rsid w:val="005B5B15"/>
    <w:rsid w:val="005B7260"/>
    <w:rsid w:val="005B7966"/>
    <w:rsid w:val="005C230D"/>
    <w:rsid w:val="005C292C"/>
    <w:rsid w:val="005C3125"/>
    <w:rsid w:val="005C32B4"/>
    <w:rsid w:val="005C3552"/>
    <w:rsid w:val="005C35D0"/>
    <w:rsid w:val="005C4023"/>
    <w:rsid w:val="005C4061"/>
    <w:rsid w:val="005C4D69"/>
    <w:rsid w:val="005C5DFF"/>
    <w:rsid w:val="005C74B5"/>
    <w:rsid w:val="005D0315"/>
    <w:rsid w:val="005D0EF7"/>
    <w:rsid w:val="005D2151"/>
    <w:rsid w:val="005D325C"/>
    <w:rsid w:val="005D3570"/>
    <w:rsid w:val="005D3ACD"/>
    <w:rsid w:val="005D41A1"/>
    <w:rsid w:val="005D5068"/>
    <w:rsid w:val="005D5297"/>
    <w:rsid w:val="005D5451"/>
    <w:rsid w:val="005D571A"/>
    <w:rsid w:val="005D5745"/>
    <w:rsid w:val="005D61E6"/>
    <w:rsid w:val="005D74A5"/>
    <w:rsid w:val="005D7F8D"/>
    <w:rsid w:val="005E01CC"/>
    <w:rsid w:val="005E0347"/>
    <w:rsid w:val="005E10D6"/>
    <w:rsid w:val="005E1AD4"/>
    <w:rsid w:val="005E2510"/>
    <w:rsid w:val="005E2752"/>
    <w:rsid w:val="005E2DDC"/>
    <w:rsid w:val="005E3BC7"/>
    <w:rsid w:val="005E3DFA"/>
    <w:rsid w:val="005E52A6"/>
    <w:rsid w:val="005E55F7"/>
    <w:rsid w:val="005E583C"/>
    <w:rsid w:val="005E5A6D"/>
    <w:rsid w:val="005E5D1D"/>
    <w:rsid w:val="005E5F87"/>
    <w:rsid w:val="005E7728"/>
    <w:rsid w:val="005F65B7"/>
    <w:rsid w:val="005F6806"/>
    <w:rsid w:val="005F69C7"/>
    <w:rsid w:val="005F7E6A"/>
    <w:rsid w:val="005F7EAC"/>
    <w:rsid w:val="00600442"/>
    <w:rsid w:val="006004B8"/>
    <w:rsid w:val="0060100A"/>
    <w:rsid w:val="00602133"/>
    <w:rsid w:val="00603475"/>
    <w:rsid w:val="00603A13"/>
    <w:rsid w:val="006047A1"/>
    <w:rsid w:val="0060634D"/>
    <w:rsid w:val="00606A55"/>
    <w:rsid w:val="00606FB8"/>
    <w:rsid w:val="00607A59"/>
    <w:rsid w:val="00607DA4"/>
    <w:rsid w:val="00607DD3"/>
    <w:rsid w:val="00607EF4"/>
    <w:rsid w:val="0061006F"/>
    <w:rsid w:val="006104DF"/>
    <w:rsid w:val="0061101C"/>
    <w:rsid w:val="00611219"/>
    <w:rsid w:val="006126D6"/>
    <w:rsid w:val="00612C24"/>
    <w:rsid w:val="00612F13"/>
    <w:rsid w:val="006133B6"/>
    <w:rsid w:val="00614E3A"/>
    <w:rsid w:val="006154D9"/>
    <w:rsid w:val="00615838"/>
    <w:rsid w:val="006161E5"/>
    <w:rsid w:val="00616342"/>
    <w:rsid w:val="0061655E"/>
    <w:rsid w:val="006179DB"/>
    <w:rsid w:val="00617A9A"/>
    <w:rsid w:val="00620A7D"/>
    <w:rsid w:val="006211C5"/>
    <w:rsid w:val="0062294B"/>
    <w:rsid w:val="00624847"/>
    <w:rsid w:val="00626F50"/>
    <w:rsid w:val="006278BA"/>
    <w:rsid w:val="00627C8C"/>
    <w:rsid w:val="006315F4"/>
    <w:rsid w:val="006322D5"/>
    <w:rsid w:val="00633B06"/>
    <w:rsid w:val="00633B8D"/>
    <w:rsid w:val="00633CDB"/>
    <w:rsid w:val="00633DD7"/>
    <w:rsid w:val="006342CA"/>
    <w:rsid w:val="0063445E"/>
    <w:rsid w:val="0063565E"/>
    <w:rsid w:val="00635688"/>
    <w:rsid w:val="00635FCD"/>
    <w:rsid w:val="0063703E"/>
    <w:rsid w:val="006370B8"/>
    <w:rsid w:val="00637836"/>
    <w:rsid w:val="006422C7"/>
    <w:rsid w:val="00642838"/>
    <w:rsid w:val="00645173"/>
    <w:rsid w:val="0064666D"/>
    <w:rsid w:val="0064678B"/>
    <w:rsid w:val="00646FB6"/>
    <w:rsid w:val="00647020"/>
    <w:rsid w:val="0064703C"/>
    <w:rsid w:val="00647352"/>
    <w:rsid w:val="0064743F"/>
    <w:rsid w:val="00647B97"/>
    <w:rsid w:val="00651A2D"/>
    <w:rsid w:val="00652083"/>
    <w:rsid w:val="00652C3A"/>
    <w:rsid w:val="00653103"/>
    <w:rsid w:val="00653F8B"/>
    <w:rsid w:val="006541F7"/>
    <w:rsid w:val="00654621"/>
    <w:rsid w:val="006546B0"/>
    <w:rsid w:val="00655FEC"/>
    <w:rsid w:val="00660917"/>
    <w:rsid w:val="00661542"/>
    <w:rsid w:val="0066236C"/>
    <w:rsid w:val="00662F94"/>
    <w:rsid w:val="00663E8B"/>
    <w:rsid w:val="0066472D"/>
    <w:rsid w:val="00664AC9"/>
    <w:rsid w:val="00665034"/>
    <w:rsid w:val="00665A41"/>
    <w:rsid w:val="00665D40"/>
    <w:rsid w:val="00666BA0"/>
    <w:rsid w:val="0066731C"/>
    <w:rsid w:val="0067077F"/>
    <w:rsid w:val="006714EB"/>
    <w:rsid w:val="006724FB"/>
    <w:rsid w:val="00672558"/>
    <w:rsid w:val="0067368B"/>
    <w:rsid w:val="00673DDE"/>
    <w:rsid w:val="006741B4"/>
    <w:rsid w:val="00676275"/>
    <w:rsid w:val="00676FB5"/>
    <w:rsid w:val="00677DBC"/>
    <w:rsid w:val="006818E4"/>
    <w:rsid w:val="00682713"/>
    <w:rsid w:val="006839CF"/>
    <w:rsid w:val="00683E3A"/>
    <w:rsid w:val="00683EAA"/>
    <w:rsid w:val="006867E9"/>
    <w:rsid w:val="00686CA7"/>
    <w:rsid w:val="00687062"/>
    <w:rsid w:val="0068771F"/>
    <w:rsid w:val="00687819"/>
    <w:rsid w:val="00687F91"/>
    <w:rsid w:val="006903A7"/>
    <w:rsid w:val="0069059D"/>
    <w:rsid w:val="00692455"/>
    <w:rsid w:val="006927E9"/>
    <w:rsid w:val="00694761"/>
    <w:rsid w:val="00694BB5"/>
    <w:rsid w:val="00694C9C"/>
    <w:rsid w:val="00694D78"/>
    <w:rsid w:val="006955D4"/>
    <w:rsid w:val="00696431"/>
    <w:rsid w:val="00696797"/>
    <w:rsid w:val="00696E17"/>
    <w:rsid w:val="00697974"/>
    <w:rsid w:val="006A040A"/>
    <w:rsid w:val="006A0627"/>
    <w:rsid w:val="006A0952"/>
    <w:rsid w:val="006A14D3"/>
    <w:rsid w:val="006A1817"/>
    <w:rsid w:val="006A1C53"/>
    <w:rsid w:val="006A1FDE"/>
    <w:rsid w:val="006A22BC"/>
    <w:rsid w:val="006A290E"/>
    <w:rsid w:val="006A30C0"/>
    <w:rsid w:val="006A344A"/>
    <w:rsid w:val="006A34E3"/>
    <w:rsid w:val="006A35EE"/>
    <w:rsid w:val="006A37D5"/>
    <w:rsid w:val="006A470E"/>
    <w:rsid w:val="006A74B1"/>
    <w:rsid w:val="006A7644"/>
    <w:rsid w:val="006B03B7"/>
    <w:rsid w:val="006B117D"/>
    <w:rsid w:val="006B1996"/>
    <w:rsid w:val="006B2B2F"/>
    <w:rsid w:val="006B3777"/>
    <w:rsid w:val="006B39EE"/>
    <w:rsid w:val="006B3B5A"/>
    <w:rsid w:val="006B3F0E"/>
    <w:rsid w:val="006B41F4"/>
    <w:rsid w:val="006B5B0B"/>
    <w:rsid w:val="006B78C5"/>
    <w:rsid w:val="006C180F"/>
    <w:rsid w:val="006C18B0"/>
    <w:rsid w:val="006C1953"/>
    <w:rsid w:val="006C30BA"/>
    <w:rsid w:val="006C31C6"/>
    <w:rsid w:val="006C4409"/>
    <w:rsid w:val="006C5BE9"/>
    <w:rsid w:val="006C6499"/>
    <w:rsid w:val="006D0171"/>
    <w:rsid w:val="006D0E97"/>
    <w:rsid w:val="006D0F75"/>
    <w:rsid w:val="006D1F24"/>
    <w:rsid w:val="006D2886"/>
    <w:rsid w:val="006D3737"/>
    <w:rsid w:val="006D3A52"/>
    <w:rsid w:val="006D3C14"/>
    <w:rsid w:val="006D4F93"/>
    <w:rsid w:val="006D577C"/>
    <w:rsid w:val="006D5916"/>
    <w:rsid w:val="006D795A"/>
    <w:rsid w:val="006D7D90"/>
    <w:rsid w:val="006E042F"/>
    <w:rsid w:val="006E183D"/>
    <w:rsid w:val="006E2604"/>
    <w:rsid w:val="006E2ADC"/>
    <w:rsid w:val="006E3ABB"/>
    <w:rsid w:val="006E4837"/>
    <w:rsid w:val="006E4873"/>
    <w:rsid w:val="006E60B5"/>
    <w:rsid w:val="006E6A34"/>
    <w:rsid w:val="006E6AFE"/>
    <w:rsid w:val="006E738C"/>
    <w:rsid w:val="006F0E96"/>
    <w:rsid w:val="006F1016"/>
    <w:rsid w:val="006F1766"/>
    <w:rsid w:val="006F1784"/>
    <w:rsid w:val="006F2D0C"/>
    <w:rsid w:val="006F32CF"/>
    <w:rsid w:val="006F4466"/>
    <w:rsid w:val="006F57FD"/>
    <w:rsid w:val="006F5819"/>
    <w:rsid w:val="006F5876"/>
    <w:rsid w:val="006F6503"/>
    <w:rsid w:val="006F737A"/>
    <w:rsid w:val="006F7F8D"/>
    <w:rsid w:val="00700221"/>
    <w:rsid w:val="0070049B"/>
    <w:rsid w:val="0070138B"/>
    <w:rsid w:val="00701BA7"/>
    <w:rsid w:val="00701CDE"/>
    <w:rsid w:val="00702A86"/>
    <w:rsid w:val="00702B67"/>
    <w:rsid w:val="00702DEB"/>
    <w:rsid w:val="00703D21"/>
    <w:rsid w:val="007041D1"/>
    <w:rsid w:val="007046CF"/>
    <w:rsid w:val="00704FC1"/>
    <w:rsid w:val="0070510F"/>
    <w:rsid w:val="00706681"/>
    <w:rsid w:val="00707AAA"/>
    <w:rsid w:val="00707F06"/>
    <w:rsid w:val="007101BF"/>
    <w:rsid w:val="00712789"/>
    <w:rsid w:val="0071320F"/>
    <w:rsid w:val="00714211"/>
    <w:rsid w:val="00715179"/>
    <w:rsid w:val="007153EE"/>
    <w:rsid w:val="007156E9"/>
    <w:rsid w:val="007166D5"/>
    <w:rsid w:val="007169B2"/>
    <w:rsid w:val="007203CF"/>
    <w:rsid w:val="00721E4D"/>
    <w:rsid w:val="00722C23"/>
    <w:rsid w:val="00723792"/>
    <w:rsid w:val="00723C32"/>
    <w:rsid w:val="007246E6"/>
    <w:rsid w:val="0072496D"/>
    <w:rsid w:val="007253B8"/>
    <w:rsid w:val="00725B17"/>
    <w:rsid w:val="00726235"/>
    <w:rsid w:val="007263FB"/>
    <w:rsid w:val="007268D4"/>
    <w:rsid w:val="00727428"/>
    <w:rsid w:val="00727C77"/>
    <w:rsid w:val="00727CCC"/>
    <w:rsid w:val="00730E57"/>
    <w:rsid w:val="00731C0F"/>
    <w:rsid w:val="00731CC5"/>
    <w:rsid w:val="007325B1"/>
    <w:rsid w:val="007327F5"/>
    <w:rsid w:val="007328F9"/>
    <w:rsid w:val="00733383"/>
    <w:rsid w:val="00735CD4"/>
    <w:rsid w:val="0073620C"/>
    <w:rsid w:val="00736317"/>
    <w:rsid w:val="00736732"/>
    <w:rsid w:val="00736A7F"/>
    <w:rsid w:val="007409B4"/>
    <w:rsid w:val="00742D6B"/>
    <w:rsid w:val="00744479"/>
    <w:rsid w:val="00744858"/>
    <w:rsid w:val="00744F29"/>
    <w:rsid w:val="007465E2"/>
    <w:rsid w:val="00746894"/>
    <w:rsid w:val="00746BD7"/>
    <w:rsid w:val="00746F50"/>
    <w:rsid w:val="00747020"/>
    <w:rsid w:val="0074736A"/>
    <w:rsid w:val="00747EA7"/>
    <w:rsid w:val="007502F4"/>
    <w:rsid w:val="007505C8"/>
    <w:rsid w:val="007506BA"/>
    <w:rsid w:val="007510EA"/>
    <w:rsid w:val="007521F4"/>
    <w:rsid w:val="007524E8"/>
    <w:rsid w:val="00752538"/>
    <w:rsid w:val="007537DB"/>
    <w:rsid w:val="00753CED"/>
    <w:rsid w:val="0075407A"/>
    <w:rsid w:val="00754590"/>
    <w:rsid w:val="00754EE8"/>
    <w:rsid w:val="00755E41"/>
    <w:rsid w:val="00755F80"/>
    <w:rsid w:val="00756571"/>
    <w:rsid w:val="00756BF2"/>
    <w:rsid w:val="00757FD2"/>
    <w:rsid w:val="00760A8A"/>
    <w:rsid w:val="00760CC6"/>
    <w:rsid w:val="007610DD"/>
    <w:rsid w:val="00762040"/>
    <w:rsid w:val="00762B3A"/>
    <w:rsid w:val="00762B68"/>
    <w:rsid w:val="00763453"/>
    <w:rsid w:val="00763AEE"/>
    <w:rsid w:val="00764186"/>
    <w:rsid w:val="00764921"/>
    <w:rsid w:val="00764F3C"/>
    <w:rsid w:val="00765243"/>
    <w:rsid w:val="0076559F"/>
    <w:rsid w:val="00765EC7"/>
    <w:rsid w:val="0076638B"/>
    <w:rsid w:val="0076659E"/>
    <w:rsid w:val="00767938"/>
    <w:rsid w:val="0077001A"/>
    <w:rsid w:val="007705FE"/>
    <w:rsid w:val="007712D0"/>
    <w:rsid w:val="0077137E"/>
    <w:rsid w:val="00771C20"/>
    <w:rsid w:val="00772E82"/>
    <w:rsid w:val="0077350B"/>
    <w:rsid w:val="0077353C"/>
    <w:rsid w:val="007754C0"/>
    <w:rsid w:val="00775CBD"/>
    <w:rsid w:val="00775F2A"/>
    <w:rsid w:val="00776FF7"/>
    <w:rsid w:val="00777F3D"/>
    <w:rsid w:val="00780370"/>
    <w:rsid w:val="0078057B"/>
    <w:rsid w:val="00780B26"/>
    <w:rsid w:val="00783731"/>
    <w:rsid w:val="00783974"/>
    <w:rsid w:val="00784091"/>
    <w:rsid w:val="00786916"/>
    <w:rsid w:val="007873EC"/>
    <w:rsid w:val="007900EF"/>
    <w:rsid w:val="0079126F"/>
    <w:rsid w:val="007920E6"/>
    <w:rsid w:val="00792F4B"/>
    <w:rsid w:val="0079472E"/>
    <w:rsid w:val="00794F3F"/>
    <w:rsid w:val="00795BBB"/>
    <w:rsid w:val="00795C31"/>
    <w:rsid w:val="00795D1B"/>
    <w:rsid w:val="00796113"/>
    <w:rsid w:val="00796396"/>
    <w:rsid w:val="007963F9"/>
    <w:rsid w:val="007968B3"/>
    <w:rsid w:val="007978BA"/>
    <w:rsid w:val="007A088F"/>
    <w:rsid w:val="007A0A85"/>
    <w:rsid w:val="007A2889"/>
    <w:rsid w:val="007A2C09"/>
    <w:rsid w:val="007A2FF7"/>
    <w:rsid w:val="007A3324"/>
    <w:rsid w:val="007A33BC"/>
    <w:rsid w:val="007A3566"/>
    <w:rsid w:val="007A3E0A"/>
    <w:rsid w:val="007A408C"/>
    <w:rsid w:val="007A40A9"/>
    <w:rsid w:val="007A4832"/>
    <w:rsid w:val="007A4843"/>
    <w:rsid w:val="007A5446"/>
    <w:rsid w:val="007A5899"/>
    <w:rsid w:val="007A62C0"/>
    <w:rsid w:val="007A698B"/>
    <w:rsid w:val="007A6C45"/>
    <w:rsid w:val="007A7059"/>
    <w:rsid w:val="007A71BA"/>
    <w:rsid w:val="007A7D8D"/>
    <w:rsid w:val="007B1D5B"/>
    <w:rsid w:val="007B240E"/>
    <w:rsid w:val="007B25A6"/>
    <w:rsid w:val="007B28F4"/>
    <w:rsid w:val="007B2999"/>
    <w:rsid w:val="007B3972"/>
    <w:rsid w:val="007B39D1"/>
    <w:rsid w:val="007B44DA"/>
    <w:rsid w:val="007B4AC4"/>
    <w:rsid w:val="007B590F"/>
    <w:rsid w:val="007B5D71"/>
    <w:rsid w:val="007B5DDB"/>
    <w:rsid w:val="007B6A82"/>
    <w:rsid w:val="007C0042"/>
    <w:rsid w:val="007C03B0"/>
    <w:rsid w:val="007C0675"/>
    <w:rsid w:val="007C22BE"/>
    <w:rsid w:val="007C2B85"/>
    <w:rsid w:val="007C2E61"/>
    <w:rsid w:val="007C351F"/>
    <w:rsid w:val="007C357D"/>
    <w:rsid w:val="007C3779"/>
    <w:rsid w:val="007C3899"/>
    <w:rsid w:val="007C3AEC"/>
    <w:rsid w:val="007C48F7"/>
    <w:rsid w:val="007C536A"/>
    <w:rsid w:val="007C6A07"/>
    <w:rsid w:val="007C7264"/>
    <w:rsid w:val="007C7C07"/>
    <w:rsid w:val="007C7D62"/>
    <w:rsid w:val="007D001F"/>
    <w:rsid w:val="007D0121"/>
    <w:rsid w:val="007D1BA6"/>
    <w:rsid w:val="007D2185"/>
    <w:rsid w:val="007D2578"/>
    <w:rsid w:val="007D284C"/>
    <w:rsid w:val="007D2FA1"/>
    <w:rsid w:val="007D3924"/>
    <w:rsid w:val="007D6E67"/>
    <w:rsid w:val="007D7E85"/>
    <w:rsid w:val="007E0572"/>
    <w:rsid w:val="007E215A"/>
    <w:rsid w:val="007E2739"/>
    <w:rsid w:val="007E33D2"/>
    <w:rsid w:val="007E3D57"/>
    <w:rsid w:val="007E42E2"/>
    <w:rsid w:val="007E4E87"/>
    <w:rsid w:val="007E550E"/>
    <w:rsid w:val="007E6AA5"/>
    <w:rsid w:val="007E6D37"/>
    <w:rsid w:val="007E7768"/>
    <w:rsid w:val="007E7AE5"/>
    <w:rsid w:val="007E7B66"/>
    <w:rsid w:val="007F01A9"/>
    <w:rsid w:val="007F0380"/>
    <w:rsid w:val="007F0AC0"/>
    <w:rsid w:val="007F1FD8"/>
    <w:rsid w:val="007F210E"/>
    <w:rsid w:val="007F2798"/>
    <w:rsid w:val="007F3704"/>
    <w:rsid w:val="007F44F2"/>
    <w:rsid w:val="007F45BA"/>
    <w:rsid w:val="007F4916"/>
    <w:rsid w:val="007F503E"/>
    <w:rsid w:val="007F52A2"/>
    <w:rsid w:val="007F614D"/>
    <w:rsid w:val="007F7995"/>
    <w:rsid w:val="007F7E43"/>
    <w:rsid w:val="00801217"/>
    <w:rsid w:val="008025ED"/>
    <w:rsid w:val="0080295B"/>
    <w:rsid w:val="008037A4"/>
    <w:rsid w:val="0080476C"/>
    <w:rsid w:val="008052FD"/>
    <w:rsid w:val="008060F9"/>
    <w:rsid w:val="00806A4E"/>
    <w:rsid w:val="00807382"/>
    <w:rsid w:val="008074EE"/>
    <w:rsid w:val="00807AD0"/>
    <w:rsid w:val="00807AFF"/>
    <w:rsid w:val="00810233"/>
    <w:rsid w:val="00811A6C"/>
    <w:rsid w:val="008120F6"/>
    <w:rsid w:val="00812374"/>
    <w:rsid w:val="00812657"/>
    <w:rsid w:val="0081334A"/>
    <w:rsid w:val="00813822"/>
    <w:rsid w:val="00813ED3"/>
    <w:rsid w:val="008144CA"/>
    <w:rsid w:val="00815583"/>
    <w:rsid w:val="00816471"/>
    <w:rsid w:val="00816A1E"/>
    <w:rsid w:val="00816B8E"/>
    <w:rsid w:val="00816F15"/>
    <w:rsid w:val="0082019E"/>
    <w:rsid w:val="008203F7"/>
    <w:rsid w:val="00820BCA"/>
    <w:rsid w:val="00822740"/>
    <w:rsid w:val="00822B3B"/>
    <w:rsid w:val="00823115"/>
    <w:rsid w:val="00823720"/>
    <w:rsid w:val="00823DED"/>
    <w:rsid w:val="00825F01"/>
    <w:rsid w:val="00826735"/>
    <w:rsid w:val="00827573"/>
    <w:rsid w:val="0082771C"/>
    <w:rsid w:val="0083039A"/>
    <w:rsid w:val="0083408C"/>
    <w:rsid w:val="008352C4"/>
    <w:rsid w:val="0083551E"/>
    <w:rsid w:val="00835746"/>
    <w:rsid w:val="00836799"/>
    <w:rsid w:val="00836AE3"/>
    <w:rsid w:val="00836EC1"/>
    <w:rsid w:val="008371A6"/>
    <w:rsid w:val="0083730A"/>
    <w:rsid w:val="0083742D"/>
    <w:rsid w:val="0084118C"/>
    <w:rsid w:val="008430DF"/>
    <w:rsid w:val="0084389D"/>
    <w:rsid w:val="0084411B"/>
    <w:rsid w:val="008456F7"/>
    <w:rsid w:val="008472C0"/>
    <w:rsid w:val="00850628"/>
    <w:rsid w:val="00850FC2"/>
    <w:rsid w:val="00851E5C"/>
    <w:rsid w:val="00853385"/>
    <w:rsid w:val="008539B1"/>
    <w:rsid w:val="008551A4"/>
    <w:rsid w:val="0085539D"/>
    <w:rsid w:val="008558EF"/>
    <w:rsid w:val="00855E73"/>
    <w:rsid w:val="008560FC"/>
    <w:rsid w:val="008561E4"/>
    <w:rsid w:val="00856488"/>
    <w:rsid w:val="00856652"/>
    <w:rsid w:val="00856759"/>
    <w:rsid w:val="00856F13"/>
    <w:rsid w:val="00862A1D"/>
    <w:rsid w:val="00863080"/>
    <w:rsid w:val="00863F81"/>
    <w:rsid w:val="0086441A"/>
    <w:rsid w:val="00865863"/>
    <w:rsid w:val="008661F5"/>
    <w:rsid w:val="00866B07"/>
    <w:rsid w:val="00866D84"/>
    <w:rsid w:val="008675C7"/>
    <w:rsid w:val="00870996"/>
    <w:rsid w:val="00871E73"/>
    <w:rsid w:val="0087279E"/>
    <w:rsid w:val="00872B09"/>
    <w:rsid w:val="008734B0"/>
    <w:rsid w:val="0087390D"/>
    <w:rsid w:val="00873BC9"/>
    <w:rsid w:val="00873DB2"/>
    <w:rsid w:val="00874966"/>
    <w:rsid w:val="0087776C"/>
    <w:rsid w:val="0088000D"/>
    <w:rsid w:val="0088034D"/>
    <w:rsid w:val="008821D9"/>
    <w:rsid w:val="008827DF"/>
    <w:rsid w:val="008829CB"/>
    <w:rsid w:val="00882A62"/>
    <w:rsid w:val="00882A75"/>
    <w:rsid w:val="008843BA"/>
    <w:rsid w:val="00884E40"/>
    <w:rsid w:val="00885636"/>
    <w:rsid w:val="00885D31"/>
    <w:rsid w:val="00885FAE"/>
    <w:rsid w:val="00886410"/>
    <w:rsid w:val="00886CC0"/>
    <w:rsid w:val="00890B12"/>
    <w:rsid w:val="0089246F"/>
    <w:rsid w:val="00893174"/>
    <w:rsid w:val="008932CF"/>
    <w:rsid w:val="00893913"/>
    <w:rsid w:val="0089529E"/>
    <w:rsid w:val="00895E41"/>
    <w:rsid w:val="00896299"/>
    <w:rsid w:val="00896717"/>
    <w:rsid w:val="00897181"/>
    <w:rsid w:val="0089766B"/>
    <w:rsid w:val="00897E26"/>
    <w:rsid w:val="00897F76"/>
    <w:rsid w:val="008A022B"/>
    <w:rsid w:val="008A0736"/>
    <w:rsid w:val="008A1088"/>
    <w:rsid w:val="008A34ED"/>
    <w:rsid w:val="008A3D6E"/>
    <w:rsid w:val="008A3E2B"/>
    <w:rsid w:val="008A4960"/>
    <w:rsid w:val="008A49FD"/>
    <w:rsid w:val="008A4A51"/>
    <w:rsid w:val="008A50CC"/>
    <w:rsid w:val="008A5D5F"/>
    <w:rsid w:val="008A6C95"/>
    <w:rsid w:val="008B1430"/>
    <w:rsid w:val="008B22F6"/>
    <w:rsid w:val="008B25DB"/>
    <w:rsid w:val="008B396E"/>
    <w:rsid w:val="008B51BF"/>
    <w:rsid w:val="008B5222"/>
    <w:rsid w:val="008B5BC8"/>
    <w:rsid w:val="008B5F01"/>
    <w:rsid w:val="008B6175"/>
    <w:rsid w:val="008B6D9D"/>
    <w:rsid w:val="008B6E01"/>
    <w:rsid w:val="008B7600"/>
    <w:rsid w:val="008B7C7E"/>
    <w:rsid w:val="008C05B3"/>
    <w:rsid w:val="008C1483"/>
    <w:rsid w:val="008C1596"/>
    <w:rsid w:val="008C2206"/>
    <w:rsid w:val="008C4BD9"/>
    <w:rsid w:val="008D0E77"/>
    <w:rsid w:val="008D0F22"/>
    <w:rsid w:val="008D12C0"/>
    <w:rsid w:val="008D1946"/>
    <w:rsid w:val="008D1970"/>
    <w:rsid w:val="008D1BC2"/>
    <w:rsid w:val="008D1FFC"/>
    <w:rsid w:val="008D2ACE"/>
    <w:rsid w:val="008D444E"/>
    <w:rsid w:val="008D472A"/>
    <w:rsid w:val="008D4905"/>
    <w:rsid w:val="008D4C88"/>
    <w:rsid w:val="008D550C"/>
    <w:rsid w:val="008D553C"/>
    <w:rsid w:val="008D65BD"/>
    <w:rsid w:val="008D67A4"/>
    <w:rsid w:val="008D6EEC"/>
    <w:rsid w:val="008D7194"/>
    <w:rsid w:val="008D750D"/>
    <w:rsid w:val="008D7DA3"/>
    <w:rsid w:val="008E011F"/>
    <w:rsid w:val="008E14CD"/>
    <w:rsid w:val="008E3670"/>
    <w:rsid w:val="008E4F23"/>
    <w:rsid w:val="008E6E0C"/>
    <w:rsid w:val="008E6F8F"/>
    <w:rsid w:val="008E75AE"/>
    <w:rsid w:val="008E784A"/>
    <w:rsid w:val="008F0291"/>
    <w:rsid w:val="008F0780"/>
    <w:rsid w:val="008F0CA7"/>
    <w:rsid w:val="008F0D70"/>
    <w:rsid w:val="008F2AA1"/>
    <w:rsid w:val="008F30F8"/>
    <w:rsid w:val="008F3C8D"/>
    <w:rsid w:val="008F46B2"/>
    <w:rsid w:val="008F54A6"/>
    <w:rsid w:val="008F5ED4"/>
    <w:rsid w:val="008F6270"/>
    <w:rsid w:val="008F6712"/>
    <w:rsid w:val="008F6D84"/>
    <w:rsid w:val="008F7A44"/>
    <w:rsid w:val="009019B5"/>
    <w:rsid w:val="00901FAB"/>
    <w:rsid w:val="009027A4"/>
    <w:rsid w:val="00902886"/>
    <w:rsid w:val="00904622"/>
    <w:rsid w:val="0090600A"/>
    <w:rsid w:val="00906B4A"/>
    <w:rsid w:val="00906DE0"/>
    <w:rsid w:val="00907101"/>
    <w:rsid w:val="009071A4"/>
    <w:rsid w:val="0091099C"/>
    <w:rsid w:val="00910F5B"/>
    <w:rsid w:val="009112FA"/>
    <w:rsid w:val="009118D6"/>
    <w:rsid w:val="0091243E"/>
    <w:rsid w:val="00912475"/>
    <w:rsid w:val="0091289C"/>
    <w:rsid w:val="00912DB3"/>
    <w:rsid w:val="009130A8"/>
    <w:rsid w:val="009148AE"/>
    <w:rsid w:val="0091544C"/>
    <w:rsid w:val="0091552E"/>
    <w:rsid w:val="009157D6"/>
    <w:rsid w:val="00916A5C"/>
    <w:rsid w:val="00916BCD"/>
    <w:rsid w:val="009171A2"/>
    <w:rsid w:val="00920254"/>
    <w:rsid w:val="009205A3"/>
    <w:rsid w:val="00921669"/>
    <w:rsid w:val="009228E6"/>
    <w:rsid w:val="00922F5A"/>
    <w:rsid w:val="009243CD"/>
    <w:rsid w:val="00924F48"/>
    <w:rsid w:val="009264D1"/>
    <w:rsid w:val="00927872"/>
    <w:rsid w:val="0093136A"/>
    <w:rsid w:val="009316B3"/>
    <w:rsid w:val="00932A97"/>
    <w:rsid w:val="00933391"/>
    <w:rsid w:val="00933DEB"/>
    <w:rsid w:val="00935286"/>
    <w:rsid w:val="009352B9"/>
    <w:rsid w:val="0093557D"/>
    <w:rsid w:val="00935F73"/>
    <w:rsid w:val="00936217"/>
    <w:rsid w:val="00937D94"/>
    <w:rsid w:val="009405D4"/>
    <w:rsid w:val="00940878"/>
    <w:rsid w:val="0094155F"/>
    <w:rsid w:val="00941C7E"/>
    <w:rsid w:val="009429E1"/>
    <w:rsid w:val="00942A04"/>
    <w:rsid w:val="00942EB3"/>
    <w:rsid w:val="00943F96"/>
    <w:rsid w:val="009453F5"/>
    <w:rsid w:val="009458F3"/>
    <w:rsid w:val="00946A74"/>
    <w:rsid w:val="00946B8C"/>
    <w:rsid w:val="00946DCC"/>
    <w:rsid w:val="00950961"/>
    <w:rsid w:val="00951DE7"/>
    <w:rsid w:val="00952709"/>
    <w:rsid w:val="009538FF"/>
    <w:rsid w:val="00953983"/>
    <w:rsid w:val="00953C2A"/>
    <w:rsid w:val="009549A6"/>
    <w:rsid w:val="00954CAD"/>
    <w:rsid w:val="00954F9D"/>
    <w:rsid w:val="009554D5"/>
    <w:rsid w:val="00955C85"/>
    <w:rsid w:val="00956102"/>
    <w:rsid w:val="00956F0C"/>
    <w:rsid w:val="009572E9"/>
    <w:rsid w:val="00957AA6"/>
    <w:rsid w:val="00957DE0"/>
    <w:rsid w:val="00961BA3"/>
    <w:rsid w:val="00963043"/>
    <w:rsid w:val="00963878"/>
    <w:rsid w:val="009640C5"/>
    <w:rsid w:val="0096477E"/>
    <w:rsid w:val="0096564E"/>
    <w:rsid w:val="00965966"/>
    <w:rsid w:val="009659B4"/>
    <w:rsid w:val="00967444"/>
    <w:rsid w:val="00967CA7"/>
    <w:rsid w:val="00970B2C"/>
    <w:rsid w:val="0097209B"/>
    <w:rsid w:val="00972D90"/>
    <w:rsid w:val="00972DE9"/>
    <w:rsid w:val="009733CF"/>
    <w:rsid w:val="0097350D"/>
    <w:rsid w:val="00973BED"/>
    <w:rsid w:val="00974631"/>
    <w:rsid w:val="00976ACF"/>
    <w:rsid w:val="009779FE"/>
    <w:rsid w:val="009806F2"/>
    <w:rsid w:val="00982367"/>
    <w:rsid w:val="00982710"/>
    <w:rsid w:val="00982B70"/>
    <w:rsid w:val="0098369E"/>
    <w:rsid w:val="00983C67"/>
    <w:rsid w:val="00984B3B"/>
    <w:rsid w:val="00985CB9"/>
    <w:rsid w:val="00985F4F"/>
    <w:rsid w:val="00986556"/>
    <w:rsid w:val="009905D9"/>
    <w:rsid w:val="00990A33"/>
    <w:rsid w:val="00990D35"/>
    <w:rsid w:val="00991B8E"/>
    <w:rsid w:val="0099272C"/>
    <w:rsid w:val="00992E66"/>
    <w:rsid w:val="009931F7"/>
    <w:rsid w:val="0099444E"/>
    <w:rsid w:val="009945D3"/>
    <w:rsid w:val="009957B0"/>
    <w:rsid w:val="00995D3F"/>
    <w:rsid w:val="00995D85"/>
    <w:rsid w:val="0099639B"/>
    <w:rsid w:val="00996A71"/>
    <w:rsid w:val="009970A5"/>
    <w:rsid w:val="00997C37"/>
    <w:rsid w:val="009A0520"/>
    <w:rsid w:val="009A0982"/>
    <w:rsid w:val="009A0CB5"/>
    <w:rsid w:val="009A0E49"/>
    <w:rsid w:val="009A245D"/>
    <w:rsid w:val="009A35C7"/>
    <w:rsid w:val="009A3DBA"/>
    <w:rsid w:val="009A423C"/>
    <w:rsid w:val="009A5208"/>
    <w:rsid w:val="009A523A"/>
    <w:rsid w:val="009A5BBB"/>
    <w:rsid w:val="009A5C16"/>
    <w:rsid w:val="009A69F0"/>
    <w:rsid w:val="009A77A6"/>
    <w:rsid w:val="009A7B52"/>
    <w:rsid w:val="009A7CFD"/>
    <w:rsid w:val="009B2578"/>
    <w:rsid w:val="009B4540"/>
    <w:rsid w:val="009B509A"/>
    <w:rsid w:val="009B7082"/>
    <w:rsid w:val="009B73B5"/>
    <w:rsid w:val="009C0435"/>
    <w:rsid w:val="009C06EB"/>
    <w:rsid w:val="009C18B0"/>
    <w:rsid w:val="009C20A8"/>
    <w:rsid w:val="009C2627"/>
    <w:rsid w:val="009C26F8"/>
    <w:rsid w:val="009C3396"/>
    <w:rsid w:val="009C457F"/>
    <w:rsid w:val="009C5566"/>
    <w:rsid w:val="009C5A7B"/>
    <w:rsid w:val="009C5F95"/>
    <w:rsid w:val="009C61DF"/>
    <w:rsid w:val="009C7700"/>
    <w:rsid w:val="009C7804"/>
    <w:rsid w:val="009C7BA3"/>
    <w:rsid w:val="009D00C1"/>
    <w:rsid w:val="009D0946"/>
    <w:rsid w:val="009D2D75"/>
    <w:rsid w:val="009D2D77"/>
    <w:rsid w:val="009D40E2"/>
    <w:rsid w:val="009D4263"/>
    <w:rsid w:val="009D4BF8"/>
    <w:rsid w:val="009D51B4"/>
    <w:rsid w:val="009D5C06"/>
    <w:rsid w:val="009D62A9"/>
    <w:rsid w:val="009D733F"/>
    <w:rsid w:val="009D7900"/>
    <w:rsid w:val="009D7E1C"/>
    <w:rsid w:val="009E036A"/>
    <w:rsid w:val="009E06F7"/>
    <w:rsid w:val="009E1221"/>
    <w:rsid w:val="009E1ED3"/>
    <w:rsid w:val="009E32A6"/>
    <w:rsid w:val="009E37EB"/>
    <w:rsid w:val="009E3B30"/>
    <w:rsid w:val="009E5222"/>
    <w:rsid w:val="009E5E3A"/>
    <w:rsid w:val="009E614C"/>
    <w:rsid w:val="009E670C"/>
    <w:rsid w:val="009E6C4F"/>
    <w:rsid w:val="009E7230"/>
    <w:rsid w:val="009F058D"/>
    <w:rsid w:val="009F0AF2"/>
    <w:rsid w:val="009F16F4"/>
    <w:rsid w:val="009F1B18"/>
    <w:rsid w:val="009F2491"/>
    <w:rsid w:val="009F29BF"/>
    <w:rsid w:val="009F37A0"/>
    <w:rsid w:val="009F3D2B"/>
    <w:rsid w:val="009F45A8"/>
    <w:rsid w:val="009F68E4"/>
    <w:rsid w:val="009F7B24"/>
    <w:rsid w:val="009F7D3E"/>
    <w:rsid w:val="00A0050D"/>
    <w:rsid w:val="00A01700"/>
    <w:rsid w:val="00A0192F"/>
    <w:rsid w:val="00A01F22"/>
    <w:rsid w:val="00A04257"/>
    <w:rsid w:val="00A04625"/>
    <w:rsid w:val="00A04744"/>
    <w:rsid w:val="00A04BB0"/>
    <w:rsid w:val="00A04C6F"/>
    <w:rsid w:val="00A05021"/>
    <w:rsid w:val="00A057D6"/>
    <w:rsid w:val="00A05F9A"/>
    <w:rsid w:val="00A05FF7"/>
    <w:rsid w:val="00A06254"/>
    <w:rsid w:val="00A06EF3"/>
    <w:rsid w:val="00A0714C"/>
    <w:rsid w:val="00A07374"/>
    <w:rsid w:val="00A12081"/>
    <w:rsid w:val="00A12865"/>
    <w:rsid w:val="00A1303E"/>
    <w:rsid w:val="00A13FA7"/>
    <w:rsid w:val="00A142B2"/>
    <w:rsid w:val="00A148B5"/>
    <w:rsid w:val="00A149B1"/>
    <w:rsid w:val="00A14B12"/>
    <w:rsid w:val="00A17913"/>
    <w:rsid w:val="00A17E6F"/>
    <w:rsid w:val="00A17FE5"/>
    <w:rsid w:val="00A2113D"/>
    <w:rsid w:val="00A23C76"/>
    <w:rsid w:val="00A24F24"/>
    <w:rsid w:val="00A24F85"/>
    <w:rsid w:val="00A25CE6"/>
    <w:rsid w:val="00A2674C"/>
    <w:rsid w:val="00A26C93"/>
    <w:rsid w:val="00A2797E"/>
    <w:rsid w:val="00A27D51"/>
    <w:rsid w:val="00A30190"/>
    <w:rsid w:val="00A30631"/>
    <w:rsid w:val="00A30664"/>
    <w:rsid w:val="00A30B03"/>
    <w:rsid w:val="00A32168"/>
    <w:rsid w:val="00A324D9"/>
    <w:rsid w:val="00A33AD6"/>
    <w:rsid w:val="00A345F8"/>
    <w:rsid w:val="00A34863"/>
    <w:rsid w:val="00A34F8F"/>
    <w:rsid w:val="00A351CB"/>
    <w:rsid w:val="00A35BFB"/>
    <w:rsid w:val="00A417BA"/>
    <w:rsid w:val="00A41EF1"/>
    <w:rsid w:val="00A42495"/>
    <w:rsid w:val="00A42E4D"/>
    <w:rsid w:val="00A42F00"/>
    <w:rsid w:val="00A43737"/>
    <w:rsid w:val="00A439FC"/>
    <w:rsid w:val="00A44517"/>
    <w:rsid w:val="00A46400"/>
    <w:rsid w:val="00A47980"/>
    <w:rsid w:val="00A479E7"/>
    <w:rsid w:val="00A50106"/>
    <w:rsid w:val="00A5012D"/>
    <w:rsid w:val="00A50488"/>
    <w:rsid w:val="00A505A8"/>
    <w:rsid w:val="00A5085A"/>
    <w:rsid w:val="00A508A0"/>
    <w:rsid w:val="00A51FE6"/>
    <w:rsid w:val="00A53818"/>
    <w:rsid w:val="00A53D14"/>
    <w:rsid w:val="00A53E0E"/>
    <w:rsid w:val="00A5432E"/>
    <w:rsid w:val="00A54F82"/>
    <w:rsid w:val="00A557EE"/>
    <w:rsid w:val="00A56AE7"/>
    <w:rsid w:val="00A56B8F"/>
    <w:rsid w:val="00A56BB7"/>
    <w:rsid w:val="00A57AE0"/>
    <w:rsid w:val="00A604AD"/>
    <w:rsid w:val="00A606A7"/>
    <w:rsid w:val="00A61C5E"/>
    <w:rsid w:val="00A62B8B"/>
    <w:rsid w:val="00A62FF2"/>
    <w:rsid w:val="00A63398"/>
    <w:rsid w:val="00A637DA"/>
    <w:rsid w:val="00A638BF"/>
    <w:rsid w:val="00A64402"/>
    <w:rsid w:val="00A65D03"/>
    <w:rsid w:val="00A66031"/>
    <w:rsid w:val="00A66147"/>
    <w:rsid w:val="00A67764"/>
    <w:rsid w:val="00A709A1"/>
    <w:rsid w:val="00A70C7B"/>
    <w:rsid w:val="00A70DAA"/>
    <w:rsid w:val="00A714A2"/>
    <w:rsid w:val="00A7162F"/>
    <w:rsid w:val="00A71716"/>
    <w:rsid w:val="00A71A32"/>
    <w:rsid w:val="00A72143"/>
    <w:rsid w:val="00A7372B"/>
    <w:rsid w:val="00A73EE7"/>
    <w:rsid w:val="00A759A6"/>
    <w:rsid w:val="00A75B2A"/>
    <w:rsid w:val="00A75B6F"/>
    <w:rsid w:val="00A77686"/>
    <w:rsid w:val="00A776CA"/>
    <w:rsid w:val="00A80FE4"/>
    <w:rsid w:val="00A81053"/>
    <w:rsid w:val="00A82BBB"/>
    <w:rsid w:val="00A82BD8"/>
    <w:rsid w:val="00A8350B"/>
    <w:rsid w:val="00A83D9D"/>
    <w:rsid w:val="00A83E9F"/>
    <w:rsid w:val="00A84C56"/>
    <w:rsid w:val="00A85B28"/>
    <w:rsid w:val="00A86010"/>
    <w:rsid w:val="00A8657A"/>
    <w:rsid w:val="00A86FBA"/>
    <w:rsid w:val="00A879A7"/>
    <w:rsid w:val="00A879EF"/>
    <w:rsid w:val="00A9112E"/>
    <w:rsid w:val="00A91240"/>
    <w:rsid w:val="00A94992"/>
    <w:rsid w:val="00A94D44"/>
    <w:rsid w:val="00A951CC"/>
    <w:rsid w:val="00A95A19"/>
    <w:rsid w:val="00A97C14"/>
    <w:rsid w:val="00AA04BD"/>
    <w:rsid w:val="00AA23FE"/>
    <w:rsid w:val="00AA25E3"/>
    <w:rsid w:val="00AA27C1"/>
    <w:rsid w:val="00AA2DAD"/>
    <w:rsid w:val="00AA30DF"/>
    <w:rsid w:val="00AA4F0A"/>
    <w:rsid w:val="00AA4F71"/>
    <w:rsid w:val="00AA5781"/>
    <w:rsid w:val="00AA58B0"/>
    <w:rsid w:val="00AA7540"/>
    <w:rsid w:val="00AA7F24"/>
    <w:rsid w:val="00AB2027"/>
    <w:rsid w:val="00AB2F6F"/>
    <w:rsid w:val="00AB3055"/>
    <w:rsid w:val="00AB35DD"/>
    <w:rsid w:val="00AB3D17"/>
    <w:rsid w:val="00AB4389"/>
    <w:rsid w:val="00AB4447"/>
    <w:rsid w:val="00AB59E3"/>
    <w:rsid w:val="00AB6288"/>
    <w:rsid w:val="00AB7110"/>
    <w:rsid w:val="00AB747C"/>
    <w:rsid w:val="00AC0892"/>
    <w:rsid w:val="00AC0D52"/>
    <w:rsid w:val="00AC19F3"/>
    <w:rsid w:val="00AC253D"/>
    <w:rsid w:val="00AC302D"/>
    <w:rsid w:val="00AC319A"/>
    <w:rsid w:val="00AC33DA"/>
    <w:rsid w:val="00AC3F20"/>
    <w:rsid w:val="00AC4FB9"/>
    <w:rsid w:val="00AC6EA3"/>
    <w:rsid w:val="00AC7E1B"/>
    <w:rsid w:val="00AD0D19"/>
    <w:rsid w:val="00AD1141"/>
    <w:rsid w:val="00AD2A21"/>
    <w:rsid w:val="00AD4884"/>
    <w:rsid w:val="00AD6800"/>
    <w:rsid w:val="00AD7FF9"/>
    <w:rsid w:val="00AE058C"/>
    <w:rsid w:val="00AE0A45"/>
    <w:rsid w:val="00AE1A45"/>
    <w:rsid w:val="00AE25F9"/>
    <w:rsid w:val="00AE3064"/>
    <w:rsid w:val="00AE315C"/>
    <w:rsid w:val="00AE3A83"/>
    <w:rsid w:val="00AE4170"/>
    <w:rsid w:val="00AE4738"/>
    <w:rsid w:val="00AE51A8"/>
    <w:rsid w:val="00AE5844"/>
    <w:rsid w:val="00AE7166"/>
    <w:rsid w:val="00AE7B04"/>
    <w:rsid w:val="00AE7C57"/>
    <w:rsid w:val="00AF0394"/>
    <w:rsid w:val="00AF1156"/>
    <w:rsid w:val="00AF127E"/>
    <w:rsid w:val="00AF2092"/>
    <w:rsid w:val="00AF2602"/>
    <w:rsid w:val="00AF2654"/>
    <w:rsid w:val="00AF3116"/>
    <w:rsid w:val="00AF32E0"/>
    <w:rsid w:val="00AF4058"/>
    <w:rsid w:val="00AF42F1"/>
    <w:rsid w:val="00AF609C"/>
    <w:rsid w:val="00AF6861"/>
    <w:rsid w:val="00AF6874"/>
    <w:rsid w:val="00AF6C58"/>
    <w:rsid w:val="00B00B85"/>
    <w:rsid w:val="00B00E67"/>
    <w:rsid w:val="00B012C9"/>
    <w:rsid w:val="00B01C1F"/>
    <w:rsid w:val="00B01FC1"/>
    <w:rsid w:val="00B021D0"/>
    <w:rsid w:val="00B023D7"/>
    <w:rsid w:val="00B02EA5"/>
    <w:rsid w:val="00B03091"/>
    <w:rsid w:val="00B03974"/>
    <w:rsid w:val="00B05C7C"/>
    <w:rsid w:val="00B06790"/>
    <w:rsid w:val="00B0679B"/>
    <w:rsid w:val="00B06A47"/>
    <w:rsid w:val="00B06EA3"/>
    <w:rsid w:val="00B10910"/>
    <w:rsid w:val="00B11268"/>
    <w:rsid w:val="00B11556"/>
    <w:rsid w:val="00B115DC"/>
    <w:rsid w:val="00B119F8"/>
    <w:rsid w:val="00B130C3"/>
    <w:rsid w:val="00B13738"/>
    <w:rsid w:val="00B13B93"/>
    <w:rsid w:val="00B13C3C"/>
    <w:rsid w:val="00B13F8A"/>
    <w:rsid w:val="00B14066"/>
    <w:rsid w:val="00B14CBB"/>
    <w:rsid w:val="00B15991"/>
    <w:rsid w:val="00B159B2"/>
    <w:rsid w:val="00B15A6D"/>
    <w:rsid w:val="00B16674"/>
    <w:rsid w:val="00B1695A"/>
    <w:rsid w:val="00B17602"/>
    <w:rsid w:val="00B17647"/>
    <w:rsid w:val="00B2027D"/>
    <w:rsid w:val="00B21580"/>
    <w:rsid w:val="00B216CF"/>
    <w:rsid w:val="00B219A7"/>
    <w:rsid w:val="00B21EBF"/>
    <w:rsid w:val="00B22074"/>
    <w:rsid w:val="00B234C6"/>
    <w:rsid w:val="00B24579"/>
    <w:rsid w:val="00B2471C"/>
    <w:rsid w:val="00B24840"/>
    <w:rsid w:val="00B24A1C"/>
    <w:rsid w:val="00B2551E"/>
    <w:rsid w:val="00B26455"/>
    <w:rsid w:val="00B30345"/>
    <w:rsid w:val="00B3080A"/>
    <w:rsid w:val="00B30CE8"/>
    <w:rsid w:val="00B33F28"/>
    <w:rsid w:val="00B35BFD"/>
    <w:rsid w:val="00B3670D"/>
    <w:rsid w:val="00B36B14"/>
    <w:rsid w:val="00B36FED"/>
    <w:rsid w:val="00B37956"/>
    <w:rsid w:val="00B405FA"/>
    <w:rsid w:val="00B4067C"/>
    <w:rsid w:val="00B40C5C"/>
    <w:rsid w:val="00B410AF"/>
    <w:rsid w:val="00B413DA"/>
    <w:rsid w:val="00B4166E"/>
    <w:rsid w:val="00B419D3"/>
    <w:rsid w:val="00B42DD7"/>
    <w:rsid w:val="00B43B96"/>
    <w:rsid w:val="00B44E01"/>
    <w:rsid w:val="00B4589C"/>
    <w:rsid w:val="00B45BE8"/>
    <w:rsid w:val="00B45C57"/>
    <w:rsid w:val="00B45FC5"/>
    <w:rsid w:val="00B460DF"/>
    <w:rsid w:val="00B461AA"/>
    <w:rsid w:val="00B47A03"/>
    <w:rsid w:val="00B47A25"/>
    <w:rsid w:val="00B47F78"/>
    <w:rsid w:val="00B504D5"/>
    <w:rsid w:val="00B506E1"/>
    <w:rsid w:val="00B50FCB"/>
    <w:rsid w:val="00B51DEC"/>
    <w:rsid w:val="00B53DBC"/>
    <w:rsid w:val="00B55B8F"/>
    <w:rsid w:val="00B56769"/>
    <w:rsid w:val="00B57E14"/>
    <w:rsid w:val="00B6059D"/>
    <w:rsid w:val="00B60FCC"/>
    <w:rsid w:val="00B610D1"/>
    <w:rsid w:val="00B619E2"/>
    <w:rsid w:val="00B62F2E"/>
    <w:rsid w:val="00B63289"/>
    <w:rsid w:val="00B64074"/>
    <w:rsid w:val="00B64DE2"/>
    <w:rsid w:val="00B64F54"/>
    <w:rsid w:val="00B65B24"/>
    <w:rsid w:val="00B66680"/>
    <w:rsid w:val="00B67099"/>
    <w:rsid w:val="00B70B06"/>
    <w:rsid w:val="00B71181"/>
    <w:rsid w:val="00B7193A"/>
    <w:rsid w:val="00B719B3"/>
    <w:rsid w:val="00B71F2F"/>
    <w:rsid w:val="00B73183"/>
    <w:rsid w:val="00B732DB"/>
    <w:rsid w:val="00B7387B"/>
    <w:rsid w:val="00B7482F"/>
    <w:rsid w:val="00B75B06"/>
    <w:rsid w:val="00B765AC"/>
    <w:rsid w:val="00B80753"/>
    <w:rsid w:val="00B8118F"/>
    <w:rsid w:val="00B81233"/>
    <w:rsid w:val="00B81600"/>
    <w:rsid w:val="00B8286D"/>
    <w:rsid w:val="00B8478B"/>
    <w:rsid w:val="00B84C96"/>
    <w:rsid w:val="00B84DB2"/>
    <w:rsid w:val="00B87260"/>
    <w:rsid w:val="00B879F3"/>
    <w:rsid w:val="00B90696"/>
    <w:rsid w:val="00B90CE1"/>
    <w:rsid w:val="00B92B24"/>
    <w:rsid w:val="00B92EA2"/>
    <w:rsid w:val="00B93012"/>
    <w:rsid w:val="00B93C72"/>
    <w:rsid w:val="00B964C5"/>
    <w:rsid w:val="00B968C2"/>
    <w:rsid w:val="00B96AF2"/>
    <w:rsid w:val="00B972F8"/>
    <w:rsid w:val="00BA0957"/>
    <w:rsid w:val="00BA0BCC"/>
    <w:rsid w:val="00BA167A"/>
    <w:rsid w:val="00BA16A0"/>
    <w:rsid w:val="00BA2023"/>
    <w:rsid w:val="00BA3BEC"/>
    <w:rsid w:val="00BA3E11"/>
    <w:rsid w:val="00BA41AA"/>
    <w:rsid w:val="00BA43DD"/>
    <w:rsid w:val="00BA46F3"/>
    <w:rsid w:val="00BA4F51"/>
    <w:rsid w:val="00BA6475"/>
    <w:rsid w:val="00BA7508"/>
    <w:rsid w:val="00BA7AEE"/>
    <w:rsid w:val="00BA7E18"/>
    <w:rsid w:val="00BB1223"/>
    <w:rsid w:val="00BB1BEE"/>
    <w:rsid w:val="00BB46EB"/>
    <w:rsid w:val="00BB47CD"/>
    <w:rsid w:val="00BB4A9E"/>
    <w:rsid w:val="00BB6F3A"/>
    <w:rsid w:val="00BB72B6"/>
    <w:rsid w:val="00BB79A0"/>
    <w:rsid w:val="00BC02D4"/>
    <w:rsid w:val="00BC1828"/>
    <w:rsid w:val="00BC2A99"/>
    <w:rsid w:val="00BC2ADF"/>
    <w:rsid w:val="00BC3DCA"/>
    <w:rsid w:val="00BC759C"/>
    <w:rsid w:val="00BD22F6"/>
    <w:rsid w:val="00BD41D0"/>
    <w:rsid w:val="00BD4BC3"/>
    <w:rsid w:val="00BD5316"/>
    <w:rsid w:val="00BD5EDA"/>
    <w:rsid w:val="00BD67C8"/>
    <w:rsid w:val="00BD6851"/>
    <w:rsid w:val="00BD72D0"/>
    <w:rsid w:val="00BD7783"/>
    <w:rsid w:val="00BE0262"/>
    <w:rsid w:val="00BE0D8E"/>
    <w:rsid w:val="00BE2351"/>
    <w:rsid w:val="00BE2896"/>
    <w:rsid w:val="00BE30F5"/>
    <w:rsid w:val="00BE3BBA"/>
    <w:rsid w:val="00BE4008"/>
    <w:rsid w:val="00BE46B7"/>
    <w:rsid w:val="00BE4C0E"/>
    <w:rsid w:val="00BE4FB5"/>
    <w:rsid w:val="00BE54E4"/>
    <w:rsid w:val="00BE5A1E"/>
    <w:rsid w:val="00BE719A"/>
    <w:rsid w:val="00BF0284"/>
    <w:rsid w:val="00BF0286"/>
    <w:rsid w:val="00BF11C0"/>
    <w:rsid w:val="00BF11FA"/>
    <w:rsid w:val="00BF1414"/>
    <w:rsid w:val="00BF1609"/>
    <w:rsid w:val="00BF1F90"/>
    <w:rsid w:val="00BF3B17"/>
    <w:rsid w:val="00BF612C"/>
    <w:rsid w:val="00C025DA"/>
    <w:rsid w:val="00C03AF9"/>
    <w:rsid w:val="00C05674"/>
    <w:rsid w:val="00C05A8B"/>
    <w:rsid w:val="00C05CC7"/>
    <w:rsid w:val="00C0746E"/>
    <w:rsid w:val="00C07C30"/>
    <w:rsid w:val="00C101B9"/>
    <w:rsid w:val="00C108F4"/>
    <w:rsid w:val="00C12FE5"/>
    <w:rsid w:val="00C14EAB"/>
    <w:rsid w:val="00C15225"/>
    <w:rsid w:val="00C15AEC"/>
    <w:rsid w:val="00C15AFD"/>
    <w:rsid w:val="00C1628C"/>
    <w:rsid w:val="00C16438"/>
    <w:rsid w:val="00C17147"/>
    <w:rsid w:val="00C202BF"/>
    <w:rsid w:val="00C20492"/>
    <w:rsid w:val="00C20FFB"/>
    <w:rsid w:val="00C2102B"/>
    <w:rsid w:val="00C2125B"/>
    <w:rsid w:val="00C2144D"/>
    <w:rsid w:val="00C21BB9"/>
    <w:rsid w:val="00C22ABE"/>
    <w:rsid w:val="00C24F3A"/>
    <w:rsid w:val="00C25BDF"/>
    <w:rsid w:val="00C25CE1"/>
    <w:rsid w:val="00C2683D"/>
    <w:rsid w:val="00C306C1"/>
    <w:rsid w:val="00C3182E"/>
    <w:rsid w:val="00C32FB8"/>
    <w:rsid w:val="00C33998"/>
    <w:rsid w:val="00C34373"/>
    <w:rsid w:val="00C34632"/>
    <w:rsid w:val="00C34BF4"/>
    <w:rsid w:val="00C35B5A"/>
    <w:rsid w:val="00C35E18"/>
    <w:rsid w:val="00C37781"/>
    <w:rsid w:val="00C37D01"/>
    <w:rsid w:val="00C40F67"/>
    <w:rsid w:val="00C41892"/>
    <w:rsid w:val="00C41981"/>
    <w:rsid w:val="00C429BE"/>
    <w:rsid w:val="00C44C75"/>
    <w:rsid w:val="00C45171"/>
    <w:rsid w:val="00C45E53"/>
    <w:rsid w:val="00C475D8"/>
    <w:rsid w:val="00C47848"/>
    <w:rsid w:val="00C519A3"/>
    <w:rsid w:val="00C54624"/>
    <w:rsid w:val="00C55007"/>
    <w:rsid w:val="00C55C1E"/>
    <w:rsid w:val="00C55D56"/>
    <w:rsid w:val="00C571E6"/>
    <w:rsid w:val="00C62A39"/>
    <w:rsid w:val="00C62EF5"/>
    <w:rsid w:val="00C63114"/>
    <w:rsid w:val="00C644A8"/>
    <w:rsid w:val="00C6488C"/>
    <w:rsid w:val="00C64D62"/>
    <w:rsid w:val="00C671A2"/>
    <w:rsid w:val="00C67A4C"/>
    <w:rsid w:val="00C67C65"/>
    <w:rsid w:val="00C717CD"/>
    <w:rsid w:val="00C7202F"/>
    <w:rsid w:val="00C720AA"/>
    <w:rsid w:val="00C7290A"/>
    <w:rsid w:val="00C733AE"/>
    <w:rsid w:val="00C733CA"/>
    <w:rsid w:val="00C745E3"/>
    <w:rsid w:val="00C74689"/>
    <w:rsid w:val="00C74DC4"/>
    <w:rsid w:val="00C74F32"/>
    <w:rsid w:val="00C76024"/>
    <w:rsid w:val="00C7755D"/>
    <w:rsid w:val="00C77BAC"/>
    <w:rsid w:val="00C77C99"/>
    <w:rsid w:val="00C80FFA"/>
    <w:rsid w:val="00C81148"/>
    <w:rsid w:val="00C8140E"/>
    <w:rsid w:val="00C81AC6"/>
    <w:rsid w:val="00C81C94"/>
    <w:rsid w:val="00C826EA"/>
    <w:rsid w:val="00C8363B"/>
    <w:rsid w:val="00C8527C"/>
    <w:rsid w:val="00C8575B"/>
    <w:rsid w:val="00C85FD7"/>
    <w:rsid w:val="00C86C0F"/>
    <w:rsid w:val="00C87D0C"/>
    <w:rsid w:val="00C9005D"/>
    <w:rsid w:val="00C90A60"/>
    <w:rsid w:val="00C90B97"/>
    <w:rsid w:val="00C91597"/>
    <w:rsid w:val="00C91F78"/>
    <w:rsid w:val="00C9214C"/>
    <w:rsid w:val="00C954DF"/>
    <w:rsid w:val="00C966D8"/>
    <w:rsid w:val="00C96E52"/>
    <w:rsid w:val="00C96FF2"/>
    <w:rsid w:val="00C97B30"/>
    <w:rsid w:val="00CA06EE"/>
    <w:rsid w:val="00CA0CCF"/>
    <w:rsid w:val="00CA1D44"/>
    <w:rsid w:val="00CA2C26"/>
    <w:rsid w:val="00CA3899"/>
    <w:rsid w:val="00CA7F05"/>
    <w:rsid w:val="00CB028B"/>
    <w:rsid w:val="00CB0399"/>
    <w:rsid w:val="00CB065C"/>
    <w:rsid w:val="00CB08EC"/>
    <w:rsid w:val="00CB0E74"/>
    <w:rsid w:val="00CB14D3"/>
    <w:rsid w:val="00CB2584"/>
    <w:rsid w:val="00CB2DD5"/>
    <w:rsid w:val="00CB42B6"/>
    <w:rsid w:val="00CB45C8"/>
    <w:rsid w:val="00CB57C6"/>
    <w:rsid w:val="00CB5902"/>
    <w:rsid w:val="00CB605F"/>
    <w:rsid w:val="00CB6633"/>
    <w:rsid w:val="00CB6650"/>
    <w:rsid w:val="00CB6F72"/>
    <w:rsid w:val="00CB75F1"/>
    <w:rsid w:val="00CC043A"/>
    <w:rsid w:val="00CC0AAF"/>
    <w:rsid w:val="00CC1161"/>
    <w:rsid w:val="00CC19ED"/>
    <w:rsid w:val="00CC1C86"/>
    <w:rsid w:val="00CC2221"/>
    <w:rsid w:val="00CC6623"/>
    <w:rsid w:val="00CC7900"/>
    <w:rsid w:val="00CC7F99"/>
    <w:rsid w:val="00CD0475"/>
    <w:rsid w:val="00CD0722"/>
    <w:rsid w:val="00CD0C68"/>
    <w:rsid w:val="00CD1E23"/>
    <w:rsid w:val="00CD2441"/>
    <w:rsid w:val="00CD2C83"/>
    <w:rsid w:val="00CD2C86"/>
    <w:rsid w:val="00CD2CF0"/>
    <w:rsid w:val="00CD34CD"/>
    <w:rsid w:val="00CD395F"/>
    <w:rsid w:val="00CD463A"/>
    <w:rsid w:val="00CD480A"/>
    <w:rsid w:val="00CD4D36"/>
    <w:rsid w:val="00CD4F26"/>
    <w:rsid w:val="00CD5410"/>
    <w:rsid w:val="00CD554F"/>
    <w:rsid w:val="00CD6FB4"/>
    <w:rsid w:val="00CD7B88"/>
    <w:rsid w:val="00CE06D9"/>
    <w:rsid w:val="00CE0D0C"/>
    <w:rsid w:val="00CE2874"/>
    <w:rsid w:val="00CE3757"/>
    <w:rsid w:val="00CE53A1"/>
    <w:rsid w:val="00CE552F"/>
    <w:rsid w:val="00CE5773"/>
    <w:rsid w:val="00CE5ACB"/>
    <w:rsid w:val="00CE5F06"/>
    <w:rsid w:val="00CE6F36"/>
    <w:rsid w:val="00CE6F95"/>
    <w:rsid w:val="00CE7855"/>
    <w:rsid w:val="00CF0AE5"/>
    <w:rsid w:val="00CF0B3C"/>
    <w:rsid w:val="00CF3012"/>
    <w:rsid w:val="00CF34C6"/>
    <w:rsid w:val="00CF396C"/>
    <w:rsid w:val="00CF3E4C"/>
    <w:rsid w:val="00CF4520"/>
    <w:rsid w:val="00CF4815"/>
    <w:rsid w:val="00CF6139"/>
    <w:rsid w:val="00CF7ED6"/>
    <w:rsid w:val="00D01BB7"/>
    <w:rsid w:val="00D02E11"/>
    <w:rsid w:val="00D0367D"/>
    <w:rsid w:val="00D04B93"/>
    <w:rsid w:val="00D057E4"/>
    <w:rsid w:val="00D06C33"/>
    <w:rsid w:val="00D07CD1"/>
    <w:rsid w:val="00D109D2"/>
    <w:rsid w:val="00D11D66"/>
    <w:rsid w:val="00D12532"/>
    <w:rsid w:val="00D13569"/>
    <w:rsid w:val="00D13BE0"/>
    <w:rsid w:val="00D141E9"/>
    <w:rsid w:val="00D142DD"/>
    <w:rsid w:val="00D14C40"/>
    <w:rsid w:val="00D15445"/>
    <w:rsid w:val="00D156A8"/>
    <w:rsid w:val="00D15AF3"/>
    <w:rsid w:val="00D15BCA"/>
    <w:rsid w:val="00D16458"/>
    <w:rsid w:val="00D166BA"/>
    <w:rsid w:val="00D1670F"/>
    <w:rsid w:val="00D16818"/>
    <w:rsid w:val="00D16D42"/>
    <w:rsid w:val="00D20632"/>
    <w:rsid w:val="00D2147C"/>
    <w:rsid w:val="00D215CB"/>
    <w:rsid w:val="00D21AA6"/>
    <w:rsid w:val="00D22C56"/>
    <w:rsid w:val="00D23BA9"/>
    <w:rsid w:val="00D24B4D"/>
    <w:rsid w:val="00D25978"/>
    <w:rsid w:val="00D274A7"/>
    <w:rsid w:val="00D27ACF"/>
    <w:rsid w:val="00D30143"/>
    <w:rsid w:val="00D30C89"/>
    <w:rsid w:val="00D30D5D"/>
    <w:rsid w:val="00D30E5B"/>
    <w:rsid w:val="00D31939"/>
    <w:rsid w:val="00D331CD"/>
    <w:rsid w:val="00D33879"/>
    <w:rsid w:val="00D35956"/>
    <w:rsid w:val="00D3713E"/>
    <w:rsid w:val="00D376FD"/>
    <w:rsid w:val="00D3783C"/>
    <w:rsid w:val="00D407BE"/>
    <w:rsid w:val="00D40FC9"/>
    <w:rsid w:val="00D41668"/>
    <w:rsid w:val="00D41C47"/>
    <w:rsid w:val="00D42521"/>
    <w:rsid w:val="00D43127"/>
    <w:rsid w:val="00D431F2"/>
    <w:rsid w:val="00D432D9"/>
    <w:rsid w:val="00D443F6"/>
    <w:rsid w:val="00D44C0E"/>
    <w:rsid w:val="00D44D9F"/>
    <w:rsid w:val="00D46577"/>
    <w:rsid w:val="00D468FE"/>
    <w:rsid w:val="00D46A73"/>
    <w:rsid w:val="00D47819"/>
    <w:rsid w:val="00D479C4"/>
    <w:rsid w:val="00D5240E"/>
    <w:rsid w:val="00D526F8"/>
    <w:rsid w:val="00D549A4"/>
    <w:rsid w:val="00D55BAF"/>
    <w:rsid w:val="00D5698B"/>
    <w:rsid w:val="00D5718C"/>
    <w:rsid w:val="00D5721D"/>
    <w:rsid w:val="00D57A2A"/>
    <w:rsid w:val="00D57F4A"/>
    <w:rsid w:val="00D61939"/>
    <w:rsid w:val="00D62381"/>
    <w:rsid w:val="00D64A42"/>
    <w:rsid w:val="00D663D9"/>
    <w:rsid w:val="00D66C01"/>
    <w:rsid w:val="00D672C0"/>
    <w:rsid w:val="00D673C2"/>
    <w:rsid w:val="00D707C3"/>
    <w:rsid w:val="00D70889"/>
    <w:rsid w:val="00D717EB"/>
    <w:rsid w:val="00D718BE"/>
    <w:rsid w:val="00D721B9"/>
    <w:rsid w:val="00D7271C"/>
    <w:rsid w:val="00D735AE"/>
    <w:rsid w:val="00D73E0B"/>
    <w:rsid w:val="00D75429"/>
    <w:rsid w:val="00D759D2"/>
    <w:rsid w:val="00D77281"/>
    <w:rsid w:val="00D77A28"/>
    <w:rsid w:val="00D80488"/>
    <w:rsid w:val="00D806DD"/>
    <w:rsid w:val="00D82831"/>
    <w:rsid w:val="00D83553"/>
    <w:rsid w:val="00D859F9"/>
    <w:rsid w:val="00D85C46"/>
    <w:rsid w:val="00D90E84"/>
    <w:rsid w:val="00D90FC3"/>
    <w:rsid w:val="00D91096"/>
    <w:rsid w:val="00D920A4"/>
    <w:rsid w:val="00D9213C"/>
    <w:rsid w:val="00D92279"/>
    <w:rsid w:val="00D93B9E"/>
    <w:rsid w:val="00D93EDD"/>
    <w:rsid w:val="00D94F2B"/>
    <w:rsid w:val="00D95FA7"/>
    <w:rsid w:val="00D96AE2"/>
    <w:rsid w:val="00D96B66"/>
    <w:rsid w:val="00D973CF"/>
    <w:rsid w:val="00D975F5"/>
    <w:rsid w:val="00D97840"/>
    <w:rsid w:val="00D97BA1"/>
    <w:rsid w:val="00D97BBD"/>
    <w:rsid w:val="00D97C25"/>
    <w:rsid w:val="00DA01DB"/>
    <w:rsid w:val="00DA0F15"/>
    <w:rsid w:val="00DA117C"/>
    <w:rsid w:val="00DA143B"/>
    <w:rsid w:val="00DA1507"/>
    <w:rsid w:val="00DA1AC6"/>
    <w:rsid w:val="00DA1DE7"/>
    <w:rsid w:val="00DA1FE6"/>
    <w:rsid w:val="00DA24D6"/>
    <w:rsid w:val="00DA2F16"/>
    <w:rsid w:val="00DA2F45"/>
    <w:rsid w:val="00DA350C"/>
    <w:rsid w:val="00DA356D"/>
    <w:rsid w:val="00DA409F"/>
    <w:rsid w:val="00DA43F6"/>
    <w:rsid w:val="00DA485B"/>
    <w:rsid w:val="00DA4FA7"/>
    <w:rsid w:val="00DA630D"/>
    <w:rsid w:val="00DA66C1"/>
    <w:rsid w:val="00DB08F4"/>
    <w:rsid w:val="00DB0AF1"/>
    <w:rsid w:val="00DB0CB8"/>
    <w:rsid w:val="00DB294D"/>
    <w:rsid w:val="00DB3F5B"/>
    <w:rsid w:val="00DB536A"/>
    <w:rsid w:val="00DB5757"/>
    <w:rsid w:val="00DB641A"/>
    <w:rsid w:val="00DC0603"/>
    <w:rsid w:val="00DC09B5"/>
    <w:rsid w:val="00DC0BA4"/>
    <w:rsid w:val="00DC1C87"/>
    <w:rsid w:val="00DC33F2"/>
    <w:rsid w:val="00DC37FB"/>
    <w:rsid w:val="00DC38C2"/>
    <w:rsid w:val="00DC390D"/>
    <w:rsid w:val="00DC42BF"/>
    <w:rsid w:val="00DC47B1"/>
    <w:rsid w:val="00DC57D4"/>
    <w:rsid w:val="00DC6193"/>
    <w:rsid w:val="00DC62DB"/>
    <w:rsid w:val="00DC760C"/>
    <w:rsid w:val="00DC7959"/>
    <w:rsid w:val="00DD0D3E"/>
    <w:rsid w:val="00DD19F0"/>
    <w:rsid w:val="00DD2730"/>
    <w:rsid w:val="00DD27F2"/>
    <w:rsid w:val="00DD2F47"/>
    <w:rsid w:val="00DD2F7B"/>
    <w:rsid w:val="00DD3417"/>
    <w:rsid w:val="00DD4939"/>
    <w:rsid w:val="00DD6147"/>
    <w:rsid w:val="00DD61A9"/>
    <w:rsid w:val="00DD648F"/>
    <w:rsid w:val="00DD6AC6"/>
    <w:rsid w:val="00DD6F4D"/>
    <w:rsid w:val="00DE09C1"/>
    <w:rsid w:val="00DE10D6"/>
    <w:rsid w:val="00DE1894"/>
    <w:rsid w:val="00DE21B1"/>
    <w:rsid w:val="00DE23CF"/>
    <w:rsid w:val="00DE2B3E"/>
    <w:rsid w:val="00DE30DB"/>
    <w:rsid w:val="00DE39DE"/>
    <w:rsid w:val="00DE48A4"/>
    <w:rsid w:val="00DE490C"/>
    <w:rsid w:val="00DE6024"/>
    <w:rsid w:val="00DE621D"/>
    <w:rsid w:val="00DE64B3"/>
    <w:rsid w:val="00DE6A36"/>
    <w:rsid w:val="00DE735A"/>
    <w:rsid w:val="00DE74CC"/>
    <w:rsid w:val="00DF136B"/>
    <w:rsid w:val="00DF1908"/>
    <w:rsid w:val="00DF1DBB"/>
    <w:rsid w:val="00DF3159"/>
    <w:rsid w:val="00DF3CCF"/>
    <w:rsid w:val="00DF481B"/>
    <w:rsid w:val="00DF48EF"/>
    <w:rsid w:val="00DF4D2E"/>
    <w:rsid w:val="00DF5301"/>
    <w:rsid w:val="00DF5B26"/>
    <w:rsid w:val="00DF5D98"/>
    <w:rsid w:val="00DF636C"/>
    <w:rsid w:val="00DF672A"/>
    <w:rsid w:val="00DF6CD4"/>
    <w:rsid w:val="00E00675"/>
    <w:rsid w:val="00E01F29"/>
    <w:rsid w:val="00E023CE"/>
    <w:rsid w:val="00E02461"/>
    <w:rsid w:val="00E031E5"/>
    <w:rsid w:val="00E034C0"/>
    <w:rsid w:val="00E03CD9"/>
    <w:rsid w:val="00E048FA"/>
    <w:rsid w:val="00E0512C"/>
    <w:rsid w:val="00E05434"/>
    <w:rsid w:val="00E05468"/>
    <w:rsid w:val="00E0707D"/>
    <w:rsid w:val="00E07765"/>
    <w:rsid w:val="00E07DE0"/>
    <w:rsid w:val="00E124BD"/>
    <w:rsid w:val="00E126EF"/>
    <w:rsid w:val="00E126F9"/>
    <w:rsid w:val="00E12961"/>
    <w:rsid w:val="00E12C5D"/>
    <w:rsid w:val="00E12F14"/>
    <w:rsid w:val="00E140C2"/>
    <w:rsid w:val="00E14863"/>
    <w:rsid w:val="00E149F8"/>
    <w:rsid w:val="00E1525E"/>
    <w:rsid w:val="00E15909"/>
    <w:rsid w:val="00E21B00"/>
    <w:rsid w:val="00E21BF1"/>
    <w:rsid w:val="00E2209B"/>
    <w:rsid w:val="00E230A5"/>
    <w:rsid w:val="00E25999"/>
    <w:rsid w:val="00E26192"/>
    <w:rsid w:val="00E273BB"/>
    <w:rsid w:val="00E27C95"/>
    <w:rsid w:val="00E27E80"/>
    <w:rsid w:val="00E3029B"/>
    <w:rsid w:val="00E30952"/>
    <w:rsid w:val="00E32959"/>
    <w:rsid w:val="00E33113"/>
    <w:rsid w:val="00E33CF5"/>
    <w:rsid w:val="00E347DF"/>
    <w:rsid w:val="00E350B2"/>
    <w:rsid w:val="00E36E95"/>
    <w:rsid w:val="00E40D6E"/>
    <w:rsid w:val="00E41830"/>
    <w:rsid w:val="00E41B02"/>
    <w:rsid w:val="00E41B9F"/>
    <w:rsid w:val="00E41DEE"/>
    <w:rsid w:val="00E42530"/>
    <w:rsid w:val="00E42817"/>
    <w:rsid w:val="00E43B14"/>
    <w:rsid w:val="00E43B30"/>
    <w:rsid w:val="00E445E3"/>
    <w:rsid w:val="00E44705"/>
    <w:rsid w:val="00E464CF"/>
    <w:rsid w:val="00E4711D"/>
    <w:rsid w:val="00E47D17"/>
    <w:rsid w:val="00E47DB7"/>
    <w:rsid w:val="00E50392"/>
    <w:rsid w:val="00E507A0"/>
    <w:rsid w:val="00E51F57"/>
    <w:rsid w:val="00E60928"/>
    <w:rsid w:val="00E6105C"/>
    <w:rsid w:val="00E61411"/>
    <w:rsid w:val="00E614DC"/>
    <w:rsid w:val="00E61EF5"/>
    <w:rsid w:val="00E62280"/>
    <w:rsid w:val="00E62DA9"/>
    <w:rsid w:val="00E63061"/>
    <w:rsid w:val="00E63B27"/>
    <w:rsid w:val="00E63D4D"/>
    <w:rsid w:val="00E644BB"/>
    <w:rsid w:val="00E645DE"/>
    <w:rsid w:val="00E6530D"/>
    <w:rsid w:val="00E65DC7"/>
    <w:rsid w:val="00E67635"/>
    <w:rsid w:val="00E71AF5"/>
    <w:rsid w:val="00E72257"/>
    <w:rsid w:val="00E728AD"/>
    <w:rsid w:val="00E73468"/>
    <w:rsid w:val="00E73636"/>
    <w:rsid w:val="00E73931"/>
    <w:rsid w:val="00E75473"/>
    <w:rsid w:val="00E76462"/>
    <w:rsid w:val="00E76C34"/>
    <w:rsid w:val="00E77343"/>
    <w:rsid w:val="00E77AA4"/>
    <w:rsid w:val="00E77C3D"/>
    <w:rsid w:val="00E8047E"/>
    <w:rsid w:val="00E80690"/>
    <w:rsid w:val="00E814FC"/>
    <w:rsid w:val="00E81EF1"/>
    <w:rsid w:val="00E84100"/>
    <w:rsid w:val="00E85AC4"/>
    <w:rsid w:val="00E86BB6"/>
    <w:rsid w:val="00E87AE8"/>
    <w:rsid w:val="00E900B5"/>
    <w:rsid w:val="00E90F2E"/>
    <w:rsid w:val="00E9285F"/>
    <w:rsid w:val="00E937D3"/>
    <w:rsid w:val="00E93B98"/>
    <w:rsid w:val="00E94062"/>
    <w:rsid w:val="00E942C0"/>
    <w:rsid w:val="00E943BD"/>
    <w:rsid w:val="00E949FB"/>
    <w:rsid w:val="00E9594B"/>
    <w:rsid w:val="00E95984"/>
    <w:rsid w:val="00E95B6D"/>
    <w:rsid w:val="00E96B8B"/>
    <w:rsid w:val="00E97032"/>
    <w:rsid w:val="00E9760C"/>
    <w:rsid w:val="00E97922"/>
    <w:rsid w:val="00E97ACC"/>
    <w:rsid w:val="00EA0E1F"/>
    <w:rsid w:val="00EA3ACE"/>
    <w:rsid w:val="00EA3C24"/>
    <w:rsid w:val="00EA437D"/>
    <w:rsid w:val="00EA53FF"/>
    <w:rsid w:val="00EB0541"/>
    <w:rsid w:val="00EB0E29"/>
    <w:rsid w:val="00EB0F93"/>
    <w:rsid w:val="00EB12EF"/>
    <w:rsid w:val="00EB18C2"/>
    <w:rsid w:val="00EB2DE1"/>
    <w:rsid w:val="00EB30DD"/>
    <w:rsid w:val="00EB382E"/>
    <w:rsid w:val="00EB3A1B"/>
    <w:rsid w:val="00EB3DC3"/>
    <w:rsid w:val="00EB44E4"/>
    <w:rsid w:val="00EB46D5"/>
    <w:rsid w:val="00EB4AC6"/>
    <w:rsid w:val="00EB4E4B"/>
    <w:rsid w:val="00EB6688"/>
    <w:rsid w:val="00EC11FE"/>
    <w:rsid w:val="00EC1DEC"/>
    <w:rsid w:val="00EC2345"/>
    <w:rsid w:val="00EC24EE"/>
    <w:rsid w:val="00EC2641"/>
    <w:rsid w:val="00EC2948"/>
    <w:rsid w:val="00EC2D0C"/>
    <w:rsid w:val="00EC3C1E"/>
    <w:rsid w:val="00EC3C25"/>
    <w:rsid w:val="00EC4656"/>
    <w:rsid w:val="00EC46A8"/>
    <w:rsid w:val="00EC4B2D"/>
    <w:rsid w:val="00EC6126"/>
    <w:rsid w:val="00EC6410"/>
    <w:rsid w:val="00ED07DA"/>
    <w:rsid w:val="00ED085C"/>
    <w:rsid w:val="00ED2046"/>
    <w:rsid w:val="00ED29FC"/>
    <w:rsid w:val="00ED31C9"/>
    <w:rsid w:val="00ED32E6"/>
    <w:rsid w:val="00ED33D7"/>
    <w:rsid w:val="00ED3D31"/>
    <w:rsid w:val="00ED46EA"/>
    <w:rsid w:val="00ED66D3"/>
    <w:rsid w:val="00ED6DD8"/>
    <w:rsid w:val="00ED6F58"/>
    <w:rsid w:val="00ED79A0"/>
    <w:rsid w:val="00EE0A72"/>
    <w:rsid w:val="00EE0D2A"/>
    <w:rsid w:val="00EE299F"/>
    <w:rsid w:val="00EE480D"/>
    <w:rsid w:val="00EE54F8"/>
    <w:rsid w:val="00EE66ED"/>
    <w:rsid w:val="00EF0625"/>
    <w:rsid w:val="00EF0A85"/>
    <w:rsid w:val="00EF2B4B"/>
    <w:rsid w:val="00EF2D18"/>
    <w:rsid w:val="00EF4177"/>
    <w:rsid w:val="00EF4958"/>
    <w:rsid w:val="00EF4987"/>
    <w:rsid w:val="00EF4D48"/>
    <w:rsid w:val="00EF5770"/>
    <w:rsid w:val="00EF5934"/>
    <w:rsid w:val="00EF5F68"/>
    <w:rsid w:val="00EF61E6"/>
    <w:rsid w:val="00EF6391"/>
    <w:rsid w:val="00EF6DD8"/>
    <w:rsid w:val="00EF76A3"/>
    <w:rsid w:val="00F006CE"/>
    <w:rsid w:val="00F01BE6"/>
    <w:rsid w:val="00F01C89"/>
    <w:rsid w:val="00F02016"/>
    <w:rsid w:val="00F0235B"/>
    <w:rsid w:val="00F027FF"/>
    <w:rsid w:val="00F02BF9"/>
    <w:rsid w:val="00F059C6"/>
    <w:rsid w:val="00F06266"/>
    <w:rsid w:val="00F064CC"/>
    <w:rsid w:val="00F069C6"/>
    <w:rsid w:val="00F06E6D"/>
    <w:rsid w:val="00F07632"/>
    <w:rsid w:val="00F07C33"/>
    <w:rsid w:val="00F07D85"/>
    <w:rsid w:val="00F105B1"/>
    <w:rsid w:val="00F10866"/>
    <w:rsid w:val="00F108AC"/>
    <w:rsid w:val="00F10EBE"/>
    <w:rsid w:val="00F1349D"/>
    <w:rsid w:val="00F138B0"/>
    <w:rsid w:val="00F1399D"/>
    <w:rsid w:val="00F1404F"/>
    <w:rsid w:val="00F145DF"/>
    <w:rsid w:val="00F1537D"/>
    <w:rsid w:val="00F15F8B"/>
    <w:rsid w:val="00F1704F"/>
    <w:rsid w:val="00F17181"/>
    <w:rsid w:val="00F17A79"/>
    <w:rsid w:val="00F20781"/>
    <w:rsid w:val="00F20972"/>
    <w:rsid w:val="00F210FC"/>
    <w:rsid w:val="00F22B53"/>
    <w:rsid w:val="00F2415E"/>
    <w:rsid w:val="00F2461A"/>
    <w:rsid w:val="00F25869"/>
    <w:rsid w:val="00F25B5E"/>
    <w:rsid w:val="00F25F67"/>
    <w:rsid w:val="00F26120"/>
    <w:rsid w:val="00F263B6"/>
    <w:rsid w:val="00F30087"/>
    <w:rsid w:val="00F302EF"/>
    <w:rsid w:val="00F3139A"/>
    <w:rsid w:val="00F313C0"/>
    <w:rsid w:val="00F313F8"/>
    <w:rsid w:val="00F31D1E"/>
    <w:rsid w:val="00F31D4F"/>
    <w:rsid w:val="00F31E49"/>
    <w:rsid w:val="00F322E6"/>
    <w:rsid w:val="00F32BCD"/>
    <w:rsid w:val="00F32E5C"/>
    <w:rsid w:val="00F34BC5"/>
    <w:rsid w:val="00F40379"/>
    <w:rsid w:val="00F40F76"/>
    <w:rsid w:val="00F4114B"/>
    <w:rsid w:val="00F414E9"/>
    <w:rsid w:val="00F41E24"/>
    <w:rsid w:val="00F423FF"/>
    <w:rsid w:val="00F42CB2"/>
    <w:rsid w:val="00F43294"/>
    <w:rsid w:val="00F4363E"/>
    <w:rsid w:val="00F44B8B"/>
    <w:rsid w:val="00F45D11"/>
    <w:rsid w:val="00F45EEF"/>
    <w:rsid w:val="00F47424"/>
    <w:rsid w:val="00F476CB"/>
    <w:rsid w:val="00F515B2"/>
    <w:rsid w:val="00F51A4A"/>
    <w:rsid w:val="00F523EE"/>
    <w:rsid w:val="00F529D2"/>
    <w:rsid w:val="00F5338F"/>
    <w:rsid w:val="00F5378B"/>
    <w:rsid w:val="00F5391E"/>
    <w:rsid w:val="00F53BA9"/>
    <w:rsid w:val="00F542C9"/>
    <w:rsid w:val="00F56989"/>
    <w:rsid w:val="00F56C00"/>
    <w:rsid w:val="00F574B8"/>
    <w:rsid w:val="00F57AD7"/>
    <w:rsid w:val="00F57ADD"/>
    <w:rsid w:val="00F6012C"/>
    <w:rsid w:val="00F6020E"/>
    <w:rsid w:val="00F648AC"/>
    <w:rsid w:val="00F64D5D"/>
    <w:rsid w:val="00F66D87"/>
    <w:rsid w:val="00F672AD"/>
    <w:rsid w:val="00F6751D"/>
    <w:rsid w:val="00F70427"/>
    <w:rsid w:val="00F70C63"/>
    <w:rsid w:val="00F7118F"/>
    <w:rsid w:val="00F71B84"/>
    <w:rsid w:val="00F72B3E"/>
    <w:rsid w:val="00F72BDC"/>
    <w:rsid w:val="00F72C70"/>
    <w:rsid w:val="00F72F35"/>
    <w:rsid w:val="00F730F2"/>
    <w:rsid w:val="00F7456E"/>
    <w:rsid w:val="00F77279"/>
    <w:rsid w:val="00F77467"/>
    <w:rsid w:val="00F77FA6"/>
    <w:rsid w:val="00F8012F"/>
    <w:rsid w:val="00F801F0"/>
    <w:rsid w:val="00F81721"/>
    <w:rsid w:val="00F82E74"/>
    <w:rsid w:val="00F8392D"/>
    <w:rsid w:val="00F839EF"/>
    <w:rsid w:val="00F83BBA"/>
    <w:rsid w:val="00F84648"/>
    <w:rsid w:val="00F84935"/>
    <w:rsid w:val="00F877D7"/>
    <w:rsid w:val="00F87937"/>
    <w:rsid w:val="00F87CA6"/>
    <w:rsid w:val="00F902CA"/>
    <w:rsid w:val="00F91CDA"/>
    <w:rsid w:val="00F922BD"/>
    <w:rsid w:val="00F929C8"/>
    <w:rsid w:val="00F92C78"/>
    <w:rsid w:val="00F938F9"/>
    <w:rsid w:val="00F95341"/>
    <w:rsid w:val="00F954D3"/>
    <w:rsid w:val="00F96ED2"/>
    <w:rsid w:val="00F97281"/>
    <w:rsid w:val="00FA1A45"/>
    <w:rsid w:val="00FA211A"/>
    <w:rsid w:val="00FA2BF6"/>
    <w:rsid w:val="00FA3901"/>
    <w:rsid w:val="00FA3ABB"/>
    <w:rsid w:val="00FA4847"/>
    <w:rsid w:val="00FA484F"/>
    <w:rsid w:val="00FA5E4B"/>
    <w:rsid w:val="00FA5F67"/>
    <w:rsid w:val="00FA626C"/>
    <w:rsid w:val="00FA69C8"/>
    <w:rsid w:val="00FA6E6F"/>
    <w:rsid w:val="00FB1A47"/>
    <w:rsid w:val="00FB1AB8"/>
    <w:rsid w:val="00FB2131"/>
    <w:rsid w:val="00FB2BCE"/>
    <w:rsid w:val="00FB2D47"/>
    <w:rsid w:val="00FB36E7"/>
    <w:rsid w:val="00FB3865"/>
    <w:rsid w:val="00FB3AF7"/>
    <w:rsid w:val="00FB3E7E"/>
    <w:rsid w:val="00FB48EB"/>
    <w:rsid w:val="00FB4D4E"/>
    <w:rsid w:val="00FB62DD"/>
    <w:rsid w:val="00FB6446"/>
    <w:rsid w:val="00FB6699"/>
    <w:rsid w:val="00FB75A1"/>
    <w:rsid w:val="00FB788B"/>
    <w:rsid w:val="00FB7B72"/>
    <w:rsid w:val="00FB7B85"/>
    <w:rsid w:val="00FC0A19"/>
    <w:rsid w:val="00FC1222"/>
    <w:rsid w:val="00FC12E7"/>
    <w:rsid w:val="00FC27C8"/>
    <w:rsid w:val="00FC2F01"/>
    <w:rsid w:val="00FC3216"/>
    <w:rsid w:val="00FC373A"/>
    <w:rsid w:val="00FC391B"/>
    <w:rsid w:val="00FC51BC"/>
    <w:rsid w:val="00FC5DFC"/>
    <w:rsid w:val="00FC6139"/>
    <w:rsid w:val="00FC66C7"/>
    <w:rsid w:val="00FC6DDB"/>
    <w:rsid w:val="00FC7093"/>
    <w:rsid w:val="00FD0314"/>
    <w:rsid w:val="00FD0F55"/>
    <w:rsid w:val="00FD0FF2"/>
    <w:rsid w:val="00FD1989"/>
    <w:rsid w:val="00FD260C"/>
    <w:rsid w:val="00FD297E"/>
    <w:rsid w:val="00FD3407"/>
    <w:rsid w:val="00FD3CEC"/>
    <w:rsid w:val="00FD6172"/>
    <w:rsid w:val="00FD6923"/>
    <w:rsid w:val="00FD7F7B"/>
    <w:rsid w:val="00FE1CB8"/>
    <w:rsid w:val="00FE1DE0"/>
    <w:rsid w:val="00FE349A"/>
    <w:rsid w:val="00FE3895"/>
    <w:rsid w:val="00FE4077"/>
    <w:rsid w:val="00FE45D1"/>
    <w:rsid w:val="00FE47CB"/>
    <w:rsid w:val="00FE48FB"/>
    <w:rsid w:val="00FE4E87"/>
    <w:rsid w:val="00FE5BA6"/>
    <w:rsid w:val="00FE612B"/>
    <w:rsid w:val="00FE7F90"/>
    <w:rsid w:val="00FF05F4"/>
    <w:rsid w:val="00FF0EC4"/>
    <w:rsid w:val="00FF1B23"/>
    <w:rsid w:val="00FF2064"/>
    <w:rsid w:val="00FF3154"/>
    <w:rsid w:val="00FF4805"/>
    <w:rsid w:val="00FF5C38"/>
    <w:rsid w:val="00FF5FDD"/>
    <w:rsid w:val="00FF69E6"/>
    <w:rsid w:val="00FF6C07"/>
    <w:rsid w:val="00FF72B1"/>
    <w:rsid w:val="00FF771B"/>
    <w:rsid w:val="00FF7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E20F8E"/>
  <w15:docId w15:val="{CF52B1F7-D6A9-4EA2-8A42-A73EE61F4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0050D"/>
    <w:rPr>
      <w:rFonts w:ascii="Arial" w:hAnsi="Arial"/>
      <w:sz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468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A5266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57406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schriftung">
    <w:name w:val="caption"/>
    <w:basedOn w:val="Standard"/>
    <w:next w:val="Standard"/>
    <w:uiPriority w:val="35"/>
    <w:unhideWhenUsed/>
    <w:qFormat/>
    <w:rsid w:val="00A86FBA"/>
    <w:pPr>
      <w:spacing w:after="200" w:line="240" w:lineRule="auto"/>
    </w:pPr>
    <w:rPr>
      <w:b/>
      <w:iCs/>
      <w:szCs w:val="18"/>
    </w:rPr>
  </w:style>
  <w:style w:type="paragraph" w:styleId="Abbildungsverzeichnis">
    <w:name w:val="table of figures"/>
    <w:basedOn w:val="Standard"/>
    <w:next w:val="Standard"/>
    <w:uiPriority w:val="99"/>
    <w:unhideWhenUsed/>
    <w:rsid w:val="00856652"/>
    <w:pPr>
      <w:spacing w:after="0"/>
    </w:pPr>
    <w:rPr>
      <w:rFonts w:asciiTheme="minorHAnsi" w:hAnsiTheme="minorHAnsi"/>
      <w:sz w:val="22"/>
    </w:rPr>
  </w:style>
  <w:style w:type="character" w:styleId="Hyperlink">
    <w:name w:val="Hyperlink"/>
    <w:basedOn w:val="Absatz-Standardschriftart"/>
    <w:uiPriority w:val="99"/>
    <w:unhideWhenUsed/>
    <w:rsid w:val="00856652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01B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01BA7"/>
    <w:rPr>
      <w:rFonts w:ascii="Segoe UI" w:hAnsi="Segoe UI" w:cs="Segoe UI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4689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A5266"/>
    <w:rPr>
      <w:rFonts w:ascii="Arial" w:eastAsiaTheme="majorEastAsia" w:hAnsi="Arial" w:cstheme="majorBidi"/>
      <w:b/>
      <w:sz w:val="24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57406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9E72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E7230"/>
    <w:rPr>
      <w:rFonts w:ascii="Arial" w:hAnsi="Arial"/>
      <w:sz w:val="24"/>
    </w:rPr>
  </w:style>
  <w:style w:type="paragraph" w:styleId="Fuzeile">
    <w:name w:val="footer"/>
    <w:basedOn w:val="Standard"/>
    <w:link w:val="FuzeileZchn"/>
    <w:uiPriority w:val="99"/>
    <w:unhideWhenUsed/>
    <w:rsid w:val="009E72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E7230"/>
    <w:rPr>
      <w:rFonts w:ascii="Arial" w:hAnsi="Arial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F65B8"/>
    <w:rPr>
      <w:sz w:val="16"/>
      <w:szCs w:val="16"/>
    </w:rPr>
  </w:style>
  <w:style w:type="paragraph" w:styleId="Kommentartext">
    <w:name w:val="annotation text"/>
    <w:aliases w:val="Kommentartext_dkk"/>
    <w:basedOn w:val="Standard"/>
    <w:link w:val="KommentartextZchn"/>
    <w:uiPriority w:val="99"/>
    <w:unhideWhenUsed/>
    <w:rsid w:val="004F65B8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aliases w:val="Kommentartext_dkk Zchn"/>
    <w:basedOn w:val="Absatz-Standardschriftart"/>
    <w:link w:val="Kommentartext"/>
    <w:uiPriority w:val="99"/>
    <w:rsid w:val="004F65B8"/>
    <w:rPr>
      <w:rFonts w:ascii="Arial" w:hAnsi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F65B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F65B8"/>
    <w:rPr>
      <w:rFonts w:ascii="Arial" w:hAnsi="Arial"/>
      <w:b/>
      <w:bCs/>
      <w:sz w:val="20"/>
      <w:szCs w:val="20"/>
    </w:rPr>
  </w:style>
  <w:style w:type="paragraph" w:styleId="Listenabsatz">
    <w:name w:val="List Paragraph"/>
    <w:basedOn w:val="Standard"/>
    <w:uiPriority w:val="34"/>
    <w:qFormat/>
    <w:rsid w:val="007754C0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D707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table" w:styleId="Tabellenraster">
    <w:name w:val="Table Grid"/>
    <w:basedOn w:val="NormaleTabelle"/>
    <w:uiPriority w:val="39"/>
    <w:rsid w:val="00D707C3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ervorhebung">
    <w:name w:val="Emphasis"/>
    <w:basedOn w:val="Absatz-Standardschriftart"/>
    <w:uiPriority w:val="20"/>
    <w:qFormat/>
    <w:rsid w:val="00D707C3"/>
    <w:rPr>
      <w:i/>
      <w:iCs/>
    </w:rPr>
  </w:style>
  <w:style w:type="paragraph" w:styleId="berarbeitung">
    <w:name w:val="Revision"/>
    <w:hidden/>
    <w:uiPriority w:val="99"/>
    <w:semiHidden/>
    <w:rsid w:val="00C733AE"/>
    <w:pPr>
      <w:spacing w:after="0" w:line="240" w:lineRule="auto"/>
    </w:pPr>
    <w:rPr>
      <w:rFonts w:ascii="Arial" w:hAnsi="Arial"/>
      <w:sz w:val="24"/>
    </w:rPr>
  </w:style>
  <w:style w:type="character" w:styleId="Zeilennummer">
    <w:name w:val="line number"/>
    <w:basedOn w:val="Absatz-Standardschriftart"/>
    <w:uiPriority w:val="99"/>
    <w:semiHidden/>
    <w:unhideWhenUsed/>
    <w:rsid w:val="00870996"/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B3670D"/>
    <w:rPr>
      <w:color w:val="605E5C"/>
      <w:shd w:val="clear" w:color="auto" w:fill="E1DFDD"/>
    </w:rPr>
  </w:style>
  <w:style w:type="table" w:customStyle="1" w:styleId="Tabellenraster1">
    <w:name w:val="Tabellenraster1"/>
    <w:basedOn w:val="NormaleTabelle"/>
    <w:next w:val="Tabellenraster"/>
    <w:uiPriority w:val="39"/>
    <w:rsid w:val="00DE74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8A6C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0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9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5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6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7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4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1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3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94912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399100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83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992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291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693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5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4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5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7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2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1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4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4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66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57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480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28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57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161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5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FD78F576-1827-45BE-852C-C702B5E55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1373</Words>
  <Characters>7829</Characters>
  <Application>Microsoft Office Word</Application>
  <DocSecurity>0</DocSecurity>
  <Lines>65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K</dc:creator>
  <cp:keywords/>
  <dc:description/>
  <cp:lastModifiedBy>K K</cp:lastModifiedBy>
  <cp:revision>27</cp:revision>
  <cp:lastPrinted>2022-03-21T15:11:00Z</cp:lastPrinted>
  <dcterms:created xsi:type="dcterms:W3CDTF">2022-03-19T20:44:00Z</dcterms:created>
  <dcterms:modified xsi:type="dcterms:W3CDTF">2022-03-24T14:47:00Z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https://csl.mendeley.com/styles/487398791/springer-basic-brackets</vt:lpwstr>
  </property>
  <property fmtid="{D5CDD505-2E9C-101B-9397-08002B2CF9AE}" pid="3" name="Mendeley Recent Style Name 0_1">
    <vt:lpwstr>CMLS(KK)</vt:lpwstr>
  </property>
  <property fmtid="{D5CDD505-2E9C-101B-9397-08002B2CF9AE}" pid="4" name="Mendeley Recent Style Id 1_1">
    <vt:lpwstr>http://csl.mendeley.com/styles/487398791/springer-basic-brackets</vt:lpwstr>
  </property>
  <property fmtid="{D5CDD505-2E9C-101B-9397-08002B2CF9AE}" pid="5" name="Mendeley Recent Style Name 1_1">
    <vt:lpwstr>CMLS(KK)</vt:lpwstr>
  </property>
  <property fmtid="{D5CDD505-2E9C-101B-9397-08002B2CF9AE}" pid="6" name="Mendeley Recent Style Id 2_1">
    <vt:lpwstr>http://www.zotero.org/styles/cellular-and-molecular-life-sciences</vt:lpwstr>
  </property>
  <property fmtid="{D5CDD505-2E9C-101B-9397-08002B2CF9AE}" pid="7" name="Mendeley Recent Style Name 2_1">
    <vt:lpwstr>Cellular and Molecular Life Sciences</vt:lpwstr>
  </property>
  <property fmtid="{D5CDD505-2E9C-101B-9397-08002B2CF9AE}" pid="8" name="Mendeley Recent Style Id 3_1">
    <vt:lpwstr>http://www.zotero.org/styles/journal-of-the-american-heart-association</vt:lpwstr>
  </property>
  <property fmtid="{D5CDD505-2E9C-101B-9397-08002B2CF9AE}" pid="9" name="Mendeley Recent Style Name 3_1">
    <vt:lpwstr>Journal of the American Heart Association</vt:lpwstr>
  </property>
  <property fmtid="{D5CDD505-2E9C-101B-9397-08002B2CF9AE}" pid="10" name="Mendeley Recent Style Id 4_1">
    <vt:lpwstr>http://www.zotero.org/styles/modern-humanities-research-association</vt:lpwstr>
  </property>
  <property fmtid="{D5CDD505-2E9C-101B-9397-08002B2CF9AE}" pid="11" name="Mendeley Recent Style Name 4_1">
    <vt:lpwstr>Modern Humanities Research Association 3rd edition (note with bibliography)</vt:lpwstr>
  </property>
  <property fmtid="{D5CDD505-2E9C-101B-9397-08002B2CF9AE}" pid="12" name="Mendeley Recent Style Id 5_1">
    <vt:lpwstr>http://www.zotero.org/styles/national-library-of-medicine</vt:lpwstr>
  </property>
  <property fmtid="{D5CDD505-2E9C-101B-9397-08002B2CF9AE}" pid="13" name="Mendeley Recent Style Name 5_1">
    <vt:lpwstr>National Library of Medicine</vt:lpwstr>
  </property>
  <property fmtid="{D5CDD505-2E9C-101B-9397-08002B2CF9AE}" pid="14" name="Mendeley Recent Style Id 6_1">
    <vt:lpwstr>http://www.zotero.org/styles/science</vt:lpwstr>
  </property>
  <property fmtid="{D5CDD505-2E9C-101B-9397-08002B2CF9AE}" pid="15" name="Mendeley Recent Style Name 6_1">
    <vt:lpwstr>Science</vt:lpwstr>
  </property>
  <property fmtid="{D5CDD505-2E9C-101B-9397-08002B2CF9AE}" pid="16" name="Mendeley Recent Style Id 7_1">
    <vt:lpwstr>http://csl.mendeley.com/styles/487398791/CMLS-edKK-Oct2021</vt:lpwstr>
  </property>
  <property fmtid="{D5CDD505-2E9C-101B-9397-08002B2CF9AE}" pid="17" name="Mendeley Recent Style Name 7_1">
    <vt:lpwstr>Springer - Basic (numeric, brackets) - Kristin  Klose</vt:lpwstr>
  </property>
  <property fmtid="{D5CDD505-2E9C-101B-9397-08002B2CF9AE}" pid="18" name="Mendeley Recent Style Id 8_1">
    <vt:lpwstr>http://csl.mendeley.com/styles/487398791/CMLSedkk</vt:lpwstr>
  </property>
  <property fmtid="{D5CDD505-2E9C-101B-9397-08002B2CF9AE}" pid="19" name="Mendeley Recent Style Name 8_1">
    <vt:lpwstr>Springer - Basic (numeric, brackets) - Kristin  Klose</vt:lpwstr>
  </property>
  <property fmtid="{D5CDD505-2E9C-101B-9397-08002B2CF9AE}" pid="20" name="Mendeley Recent Style Id 9_1">
    <vt:lpwstr>http://csl.mendeley.com/styles/487398791/CMLS-edKK-Oct2021-2</vt:lpwstr>
  </property>
  <property fmtid="{D5CDD505-2E9C-101B-9397-08002B2CF9AE}" pid="21" name="Mendeley Recent Style Name 9_1">
    <vt:lpwstr>Springer - Basic (numeric, brackets) - Kristin  Klose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39836b56-c664-3287-911d-083f0c50c534</vt:lpwstr>
  </property>
  <property fmtid="{D5CDD505-2E9C-101B-9397-08002B2CF9AE}" pid="24" name="Mendeley Citation Style_1">
    <vt:lpwstr>http://csl.mendeley.com/styles/487398791/CMLS-edKK-Oct2021-2</vt:lpwstr>
  </property>
</Properties>
</file>