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附表：数据库检索策略</w:t>
      </w:r>
    </w:p>
    <w:tbl>
      <w:tblPr>
        <w:tblStyle w:val="5"/>
        <w:tblpPr w:leftFromText="180" w:rightFromText="180" w:vertAnchor="text" w:horzAnchor="margin" w:tblpY="21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85"/>
        <w:gridCol w:w="709"/>
        <w:gridCol w:w="2869"/>
        <w:gridCol w:w="708"/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372" w:type="dxa"/>
            <w:gridSpan w:val="4"/>
            <w:shd w:val="clear" w:color="auto" w:fill="DBE5F1" w:themeFill="accent1" w:themeFillTint="33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1. 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China national knowledge infrastructure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 (CNKI)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nception-Ju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ly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 201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8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: 1213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2. 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WanFang Data 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nception-Ju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ly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 201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8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: 5500</w:t>
            </w:r>
          </w:p>
        </w:tc>
        <w:tc>
          <w:tcPr>
            <w:tcW w:w="6628" w:type="dxa"/>
            <w:gridSpan w:val="2"/>
            <w:shd w:val="clear" w:color="auto" w:fill="DBE5F1" w:themeFill="accent1" w:themeFillTint="33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3. 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China Science and Technology Journal Database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 (VIP)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nception-Ju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ly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 xml:space="preserve"> 201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8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0"/>
              </w:rPr>
              <w:t>: 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</w:t>
            </w:r>
          </w:p>
        </w:tc>
        <w:tc>
          <w:tcPr>
            <w:tcW w:w="6663" w:type="dxa"/>
            <w:gridSpan w:val="3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主题：兔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</w:t>
            </w:r>
          </w:p>
        </w:tc>
        <w:tc>
          <w:tcPr>
            <w:tcW w:w="5920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</w:t>
            </w:r>
          </w:p>
        </w:tc>
        <w:tc>
          <w:tcPr>
            <w:tcW w:w="6663" w:type="dxa"/>
            <w:gridSpan w:val="3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主题：猪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</w:t>
            </w:r>
          </w:p>
        </w:tc>
        <w:tc>
          <w:tcPr>
            <w:tcW w:w="5920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#3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主题：羊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#3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#4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主题：猩猩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#4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猩猩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#5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主题：鼠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#5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#6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主题：猴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#6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#7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主题：狗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#7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#8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主题：猿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#8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#9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主题：蛙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#9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#10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#1 OR #2 OR #3 OR #4 OR #5 OR #6 OR #7 OR #8 OR #9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#10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#1 OR #2 OR #3 OR #4 OR #5 OR #6 OR #7 OR #8 OR #9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#11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主题：动物实验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#11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题名或关键字= 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#12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#11 AND #12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#12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#11 AND #12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000" w:type="dxa"/>
            <w:gridSpan w:val="6"/>
            <w:shd w:val="clear" w:color="auto" w:fill="DBE5F1" w:themeFill="accent1" w:themeFillTint="33"/>
          </w:tcPr>
          <w:p>
            <w:pPr>
              <w:rPr>
                <w:rFonts w:ascii="Times New Roman" w:hAnsi="Times New Roman" w:cs="Times New Roman" w:eastAsiaTheme="minorEastAsia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1"/>
                <w:szCs w:val="21"/>
              </w:rPr>
              <w:t>4. China Biology Medicine disc (CBM) (Inception-July 2018): 13298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</w:t>
            </w:r>
          </w:p>
        </w:tc>
        <w:tc>
          <w:tcPr>
            <w:tcW w:w="3085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兔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#13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鼠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#25</w:t>
            </w:r>
          </w:p>
        </w:tc>
        <w:tc>
          <w:tcPr>
            <w:tcW w:w="5920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“蛙” [不加权:扩展]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</w:t>
            </w:r>
          </w:p>
        </w:tc>
        <w:tc>
          <w:tcPr>
            <w:tcW w:w="3085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“兔” [不加权:扩展]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#14</w:t>
            </w:r>
          </w:p>
        </w:tc>
        <w:tc>
          <w:tcPr>
            <w:tcW w:w="2869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“鼠” [不加权:扩展]</w:t>
            </w:r>
          </w:p>
        </w:tc>
        <w:tc>
          <w:tcPr>
            <w:tcW w:w="708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#26</w:t>
            </w:r>
          </w:p>
        </w:tc>
        <w:tc>
          <w:tcPr>
            <w:tcW w:w="5920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#24 OR #25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#3</w:t>
            </w:r>
          </w:p>
        </w:tc>
        <w:tc>
          <w:tcPr>
            <w:tcW w:w="3085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#1 OR #2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#15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#13 OR #14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#27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#3 OR </w:t>
            </w:r>
            <w:bookmarkStart w:id="0" w:name="_GoBack"/>
            <w:bookmarkEnd w:id="0"/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6 OR #9 OR #12 OR #15 OR #18 OR #21 OR #23 OR 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#4</w:t>
            </w:r>
          </w:p>
        </w:tc>
        <w:tc>
          <w:tcPr>
            <w:tcW w:w="3085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猪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#16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猴</w:t>
            </w:r>
          </w:p>
        </w:tc>
        <w:tc>
          <w:tcPr>
            <w:tcW w:w="708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#28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#5</w:t>
            </w:r>
          </w:p>
        </w:tc>
        <w:tc>
          <w:tcPr>
            <w:tcW w:w="3085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“猪” [不加权:扩展]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#17</w:t>
            </w:r>
          </w:p>
        </w:tc>
        <w:tc>
          <w:tcPr>
            <w:tcW w:w="2869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“猴” [不加权:扩展]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#29</w:t>
            </w:r>
          </w:p>
        </w:tc>
        <w:tc>
          <w:tcPr>
            <w:tcW w:w="5920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“动物实验” [不加权:扩展]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#6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#4 OR #5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#18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#16 OR #17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#30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#28 OR #29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#7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羊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#19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狗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#31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#27 AND #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#8</w:t>
            </w:r>
          </w:p>
        </w:tc>
        <w:tc>
          <w:tcPr>
            <w:tcW w:w="3085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“羊” [不加权:扩展]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#20</w:t>
            </w:r>
          </w:p>
        </w:tc>
        <w:tc>
          <w:tcPr>
            <w:tcW w:w="2869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“狗” [不加权:扩展]</w:t>
            </w:r>
          </w:p>
        </w:tc>
        <w:tc>
          <w:tcPr>
            <w:tcW w:w="708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920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#9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#7 OR #8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#21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#19 OR #20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#10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猩猩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#22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猿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#11</w:t>
            </w:r>
          </w:p>
        </w:tc>
        <w:tc>
          <w:tcPr>
            <w:tcW w:w="3085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“猩猩” [不加权:扩展]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#23</w:t>
            </w:r>
          </w:p>
        </w:tc>
        <w:tc>
          <w:tcPr>
            <w:tcW w:w="2869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“猿” [不加权:扩展]</w:t>
            </w:r>
          </w:p>
        </w:tc>
        <w:tc>
          <w:tcPr>
            <w:tcW w:w="708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920" w:type="dxa"/>
          </w:tcPr>
          <w:p>
            <w:pPr>
              <w:tabs>
                <w:tab w:val="left" w:pos="420"/>
              </w:tabs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#12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#10 OR #11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21"/>
                <w:szCs w:val="21"/>
              </w:rPr>
              <w:t>#24</w:t>
            </w:r>
          </w:p>
        </w:tc>
        <w:tc>
          <w:tcPr>
            <w:tcW w:w="2869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蛙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920" w:type="dxa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sectPr>
      <w:pgSz w:w="16838" w:h="11906" w:orient="landscape"/>
      <w:pgMar w:top="851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8A"/>
    <w:rsid w:val="001F7387"/>
    <w:rsid w:val="003223D0"/>
    <w:rsid w:val="003538B5"/>
    <w:rsid w:val="003D167B"/>
    <w:rsid w:val="00420742"/>
    <w:rsid w:val="0050627B"/>
    <w:rsid w:val="007D0E04"/>
    <w:rsid w:val="00947016"/>
    <w:rsid w:val="00976CF9"/>
    <w:rsid w:val="00A63B8E"/>
    <w:rsid w:val="00A6538A"/>
    <w:rsid w:val="00BB4DBB"/>
    <w:rsid w:val="00F8202E"/>
    <w:rsid w:val="691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953</Characters>
  <Lines>7</Lines>
  <Paragraphs>2</Paragraphs>
  <TotalTime>132</TotalTime>
  <ScaleCrop>false</ScaleCrop>
  <LinksUpToDate>false</LinksUpToDate>
  <CharactersWithSpaces>1118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2018-12-18T08:58:00Z</dcterms:created>
  <dc:creator>acerpc</dc:creator>
  <cp:lastModifiedBy>赵冰</cp:lastModifiedBy>
  <dcterms:modified xsi:type="dcterms:W3CDTF">2020-01-02T02:35:06Z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