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D1151" w14:textId="77777777" w:rsidR="0078474C" w:rsidRPr="00F51976" w:rsidRDefault="0078474C" w:rsidP="005D77D9">
      <w:pPr>
        <w:spacing w:line="480" w:lineRule="auto"/>
        <w:rPr>
          <w:rFonts w:ascii="Times New Roman" w:eastAsia="宋体" w:hAnsi="Times New Roman" w:cs="Times New Roman"/>
          <w:b/>
          <w:bCs/>
          <w:sz w:val="36"/>
          <w:szCs w:val="36"/>
        </w:rPr>
      </w:pPr>
      <w:r w:rsidRPr="00F51976">
        <w:rPr>
          <w:rFonts w:ascii="Times New Roman" w:eastAsia="宋体" w:hAnsi="Times New Roman" w:cs="Times New Roman" w:hint="eastAsia"/>
          <w:b/>
          <w:bCs/>
          <w:sz w:val="36"/>
          <w:szCs w:val="36"/>
        </w:rPr>
        <w:t>S</w:t>
      </w:r>
      <w:r w:rsidRPr="00F51976">
        <w:rPr>
          <w:rFonts w:ascii="Times New Roman" w:eastAsia="宋体" w:hAnsi="Times New Roman" w:cs="Times New Roman"/>
          <w:b/>
          <w:bCs/>
          <w:sz w:val="36"/>
          <w:szCs w:val="36"/>
        </w:rPr>
        <w:t>upplementary Information</w:t>
      </w:r>
    </w:p>
    <w:p w14:paraId="251E0926" w14:textId="77777777" w:rsidR="0078474C" w:rsidRPr="00F51976" w:rsidRDefault="0078474C" w:rsidP="005D77D9">
      <w:pPr>
        <w:spacing w:line="480" w:lineRule="auto"/>
        <w:rPr>
          <w:rFonts w:ascii="Times New Roman" w:eastAsia="宋体" w:hAnsi="Times New Roman" w:cs="Times New Roman"/>
          <w:b/>
          <w:bCs/>
          <w:sz w:val="28"/>
          <w:szCs w:val="28"/>
        </w:rPr>
      </w:pPr>
    </w:p>
    <w:p w14:paraId="0C51BD8A" w14:textId="77777777" w:rsidR="0078474C" w:rsidRPr="00F51976" w:rsidRDefault="0078474C" w:rsidP="00653511">
      <w:pPr>
        <w:spacing w:line="480" w:lineRule="auto"/>
        <w:rPr>
          <w:rFonts w:ascii="Times New Roman" w:hAnsi="Times New Roman" w:cs="Times New Roman"/>
          <w:b/>
          <w:bCs/>
          <w:sz w:val="32"/>
          <w:szCs w:val="32"/>
        </w:rPr>
      </w:pPr>
      <w:r w:rsidRPr="00F51976">
        <w:rPr>
          <w:rFonts w:ascii="Times New Roman" w:hAnsi="Times New Roman" w:cs="Times New Roman"/>
          <w:b/>
          <w:bCs/>
          <w:sz w:val="32"/>
          <w:szCs w:val="32"/>
        </w:rPr>
        <w:t>A</w:t>
      </w:r>
      <w:r w:rsidRPr="00F51976">
        <w:rPr>
          <w:rFonts w:ascii="Times New Roman" w:hAnsi="Times New Roman" w:cs="Times New Roman" w:hint="eastAsia"/>
          <w:b/>
          <w:bCs/>
          <w:sz w:val="32"/>
          <w:szCs w:val="32"/>
        </w:rPr>
        <w:t>tomic</w:t>
      </w:r>
      <w:r w:rsidRPr="00F51976">
        <w:rPr>
          <w:rFonts w:ascii="Times New Roman" w:hAnsi="Times New Roman" w:cs="Times New Roman"/>
          <w:b/>
          <w:bCs/>
          <w:sz w:val="32"/>
          <w:szCs w:val="32"/>
        </w:rPr>
        <w:t xml:space="preserve">-scale tandem regulation of anionic and cationic migration for long-life </w:t>
      </w:r>
      <w:r w:rsidRPr="00F51976">
        <w:rPr>
          <w:rFonts w:ascii="Times New Roman" w:hAnsi="Times New Roman" w:cs="Times New Roman" w:hint="eastAsia"/>
          <w:b/>
          <w:bCs/>
          <w:sz w:val="32"/>
          <w:szCs w:val="32"/>
        </w:rPr>
        <w:t>alkali</w:t>
      </w:r>
      <w:r w:rsidRPr="00F51976">
        <w:rPr>
          <w:rFonts w:ascii="Times New Roman" w:hAnsi="Times New Roman" w:cs="Times New Roman"/>
          <w:b/>
          <w:bCs/>
          <w:sz w:val="32"/>
          <w:szCs w:val="32"/>
        </w:rPr>
        <w:t xml:space="preserve"> metal batteries </w:t>
      </w:r>
    </w:p>
    <w:p w14:paraId="36E11C98" w14:textId="77777777" w:rsidR="0078474C" w:rsidRPr="00F51976" w:rsidRDefault="0078474C" w:rsidP="00653511">
      <w:pPr>
        <w:widowControl/>
        <w:spacing w:line="480" w:lineRule="auto"/>
        <w:rPr>
          <w:rFonts w:ascii="Times New Roman" w:hAnsi="Times New Roman" w:cs="Times New Roman"/>
          <w:sz w:val="24"/>
          <w:szCs w:val="24"/>
        </w:rPr>
      </w:pPr>
    </w:p>
    <w:p w14:paraId="7512B54D" w14:textId="77777777" w:rsidR="0078474C" w:rsidRPr="00F51976" w:rsidRDefault="0078474C" w:rsidP="00653511">
      <w:pPr>
        <w:widowControl/>
        <w:spacing w:line="480" w:lineRule="auto"/>
        <w:rPr>
          <w:rFonts w:ascii="Times New Roman" w:hAnsi="Times New Roman" w:cs="Times New Roman"/>
          <w:sz w:val="24"/>
          <w:szCs w:val="24"/>
          <w:lang w:val="en-AU"/>
        </w:rPr>
      </w:pPr>
      <w:r w:rsidRPr="00F51976">
        <w:rPr>
          <w:rFonts w:ascii="Times New Roman" w:hAnsi="Times New Roman" w:cs="Times New Roman"/>
          <w:sz w:val="24"/>
          <w:szCs w:val="24"/>
          <w:lang w:val="en-AU"/>
        </w:rPr>
        <w:t>Pan Xiong</w:t>
      </w:r>
      <w:r w:rsidRPr="00F51976">
        <w:rPr>
          <w:rFonts w:ascii="Times New Roman" w:hAnsi="Times New Roman" w:cs="Times New Roman"/>
          <w:sz w:val="24"/>
          <w:szCs w:val="24"/>
          <w:vertAlign w:val="superscript"/>
          <w:lang w:val="en-AU"/>
        </w:rPr>
        <w:t>1</w:t>
      </w:r>
      <w:r w:rsidRPr="00F51976">
        <w:rPr>
          <w:rFonts w:ascii="Times New Roman" w:hAnsi="Times New Roman" w:cs="Times New Roman" w:hint="eastAsia"/>
          <w:sz w:val="24"/>
          <w:szCs w:val="24"/>
          <w:vertAlign w:val="superscript"/>
          <w:lang w:val="en-AU"/>
        </w:rPr>
        <w:t>,</w:t>
      </w:r>
      <w:r w:rsidRPr="00F51976">
        <w:rPr>
          <w:rFonts w:ascii="Times New Roman" w:hAnsi="Times New Roman" w:cs="Times New Roman"/>
          <w:sz w:val="24"/>
          <w:szCs w:val="24"/>
          <w:vertAlign w:val="superscript"/>
          <w:lang w:val="en-AU"/>
        </w:rPr>
        <w:t>2,6</w:t>
      </w:r>
      <w:r w:rsidRPr="00F51976">
        <w:rPr>
          <w:rFonts w:ascii="Times New Roman" w:hAnsi="Times New Roman" w:cs="Times New Roman"/>
          <w:sz w:val="24"/>
          <w:szCs w:val="24"/>
          <w:lang w:val="en-AU"/>
        </w:rPr>
        <w:t>, Fan Zhang</w:t>
      </w:r>
      <w:r w:rsidRPr="00F51976">
        <w:rPr>
          <w:rFonts w:ascii="Times New Roman" w:hAnsi="Times New Roman" w:cs="Times New Roman"/>
          <w:sz w:val="24"/>
          <w:szCs w:val="24"/>
          <w:vertAlign w:val="superscript"/>
          <w:lang w:val="en-AU"/>
        </w:rPr>
        <w:t>2,6</w:t>
      </w:r>
      <w:r w:rsidRPr="00F51976">
        <w:rPr>
          <w:rFonts w:ascii="Times New Roman" w:hAnsi="Times New Roman" w:cs="Times New Roman"/>
          <w:sz w:val="24"/>
          <w:szCs w:val="24"/>
          <w:lang w:val="en-AU"/>
        </w:rPr>
        <w:t>, Xiuyun Zhang</w:t>
      </w:r>
      <w:r w:rsidRPr="00F51976">
        <w:rPr>
          <w:rFonts w:ascii="Times New Roman" w:hAnsi="Times New Roman" w:cs="Times New Roman"/>
          <w:sz w:val="24"/>
          <w:szCs w:val="24"/>
          <w:vertAlign w:val="superscript"/>
          <w:lang w:val="en-AU"/>
        </w:rPr>
        <w:t>3,6</w:t>
      </w:r>
      <w:r w:rsidRPr="00F51976">
        <w:rPr>
          <w:rFonts w:ascii="Times New Roman" w:hAnsi="Times New Roman" w:cs="Times New Roman"/>
          <w:sz w:val="24"/>
          <w:szCs w:val="24"/>
          <w:lang w:val="en-AU"/>
        </w:rPr>
        <w:t>, Yifan Liu</w:t>
      </w:r>
      <w:r w:rsidRPr="00F51976">
        <w:rPr>
          <w:rFonts w:ascii="Times New Roman" w:hAnsi="Times New Roman" w:cs="Times New Roman"/>
          <w:sz w:val="24"/>
          <w:szCs w:val="24"/>
          <w:vertAlign w:val="superscript"/>
          <w:lang w:val="en-AU"/>
        </w:rPr>
        <w:t>1</w:t>
      </w:r>
      <w:r w:rsidRPr="00F51976">
        <w:rPr>
          <w:rFonts w:ascii="Times New Roman" w:hAnsi="Times New Roman" w:cs="Times New Roman"/>
          <w:sz w:val="24"/>
          <w:szCs w:val="24"/>
          <w:lang w:val="en-AU"/>
        </w:rPr>
        <w:t>, Yunyan Wu</w:t>
      </w:r>
      <w:r w:rsidRPr="00F51976">
        <w:rPr>
          <w:rFonts w:ascii="Times New Roman" w:hAnsi="Times New Roman" w:cs="Times New Roman"/>
          <w:sz w:val="24"/>
          <w:szCs w:val="24"/>
          <w:vertAlign w:val="superscript"/>
          <w:lang w:val="en-AU"/>
        </w:rPr>
        <w:t>1</w:t>
      </w:r>
      <w:r w:rsidRPr="00F51976">
        <w:rPr>
          <w:rFonts w:ascii="Times New Roman" w:hAnsi="Times New Roman" w:cs="Times New Roman"/>
          <w:sz w:val="24"/>
          <w:szCs w:val="24"/>
          <w:lang w:val="en-AU"/>
        </w:rPr>
        <w:t>, Shijian Wang</w:t>
      </w:r>
      <w:r w:rsidRPr="00F51976">
        <w:rPr>
          <w:rFonts w:ascii="Times New Roman" w:hAnsi="Times New Roman" w:cs="Times New Roman"/>
          <w:sz w:val="24"/>
          <w:szCs w:val="24"/>
          <w:vertAlign w:val="superscript"/>
          <w:lang w:val="en-AU"/>
        </w:rPr>
        <w:t>2</w:t>
      </w:r>
      <w:r w:rsidRPr="00F51976">
        <w:rPr>
          <w:rFonts w:ascii="Times New Roman" w:hAnsi="Times New Roman" w:cs="Times New Roman"/>
          <w:sz w:val="24"/>
          <w:szCs w:val="24"/>
          <w:lang w:val="en-AU"/>
        </w:rPr>
        <w:t>, Javad Safaei</w:t>
      </w:r>
      <w:r w:rsidRPr="00F51976">
        <w:rPr>
          <w:rFonts w:ascii="Times New Roman" w:hAnsi="Times New Roman" w:cs="Times New Roman"/>
          <w:sz w:val="24"/>
          <w:szCs w:val="24"/>
          <w:vertAlign w:val="superscript"/>
          <w:lang w:val="en-AU"/>
        </w:rPr>
        <w:t>2</w:t>
      </w:r>
      <w:r w:rsidRPr="00F51976">
        <w:rPr>
          <w:rFonts w:ascii="Times New Roman" w:hAnsi="Times New Roman" w:cs="Times New Roman"/>
          <w:sz w:val="24"/>
          <w:szCs w:val="24"/>
          <w:lang w:val="en-AU"/>
        </w:rPr>
        <w:t>, Bing Sun</w:t>
      </w:r>
      <w:r w:rsidRPr="00F51976">
        <w:rPr>
          <w:rFonts w:ascii="Times New Roman" w:hAnsi="Times New Roman" w:cs="Times New Roman"/>
          <w:sz w:val="24"/>
          <w:szCs w:val="24"/>
          <w:vertAlign w:val="superscript"/>
          <w:lang w:val="en-AU"/>
        </w:rPr>
        <w:t>2</w:t>
      </w:r>
      <w:r w:rsidRPr="00F51976">
        <w:rPr>
          <w:rFonts w:ascii="Times New Roman" w:hAnsi="Times New Roman" w:cs="Times New Roman"/>
          <w:sz w:val="24"/>
          <w:szCs w:val="24"/>
          <w:lang w:val="en-AU"/>
        </w:rPr>
        <w:t>, Renzhi Ma</w:t>
      </w:r>
      <w:r w:rsidRPr="00F51976">
        <w:rPr>
          <w:rFonts w:ascii="Times New Roman" w:hAnsi="Times New Roman" w:cs="Times New Roman"/>
          <w:sz w:val="24"/>
          <w:szCs w:val="24"/>
          <w:vertAlign w:val="superscript"/>
          <w:lang w:val="en-AU"/>
        </w:rPr>
        <w:t>4</w:t>
      </w:r>
      <w:r w:rsidRPr="00F51976">
        <w:rPr>
          <w:rFonts w:ascii="Times New Roman" w:hAnsi="Times New Roman" w:cs="Times New Roman"/>
          <w:sz w:val="24"/>
          <w:szCs w:val="24"/>
          <w:lang w:val="en-AU"/>
        </w:rPr>
        <w:t>, Zongwen Liu</w:t>
      </w:r>
      <w:r w:rsidRPr="00F51976">
        <w:rPr>
          <w:rFonts w:ascii="Times New Roman" w:hAnsi="Times New Roman" w:cs="Times New Roman"/>
          <w:sz w:val="24"/>
          <w:szCs w:val="24"/>
          <w:vertAlign w:val="superscript"/>
          <w:lang w:val="en-AU"/>
        </w:rPr>
        <w:t>5</w:t>
      </w:r>
      <w:r w:rsidRPr="00F51976">
        <w:rPr>
          <w:rFonts w:ascii="Times New Roman" w:hAnsi="Times New Roman" w:cs="Times New Roman"/>
          <w:sz w:val="24"/>
          <w:szCs w:val="24"/>
          <w:lang w:val="en-AU"/>
        </w:rPr>
        <w:t>, Yoshio Bando</w:t>
      </w:r>
      <w:r w:rsidRPr="00F51976">
        <w:rPr>
          <w:rFonts w:ascii="Times New Roman" w:hAnsi="Times New Roman" w:cs="Times New Roman"/>
          <w:sz w:val="24"/>
          <w:szCs w:val="24"/>
          <w:vertAlign w:val="superscript"/>
          <w:lang w:val="en-AU"/>
        </w:rPr>
        <w:t>4</w:t>
      </w:r>
      <w:r w:rsidRPr="00F51976">
        <w:rPr>
          <w:rFonts w:ascii="Times New Roman" w:hAnsi="Times New Roman" w:cs="Times New Roman"/>
          <w:sz w:val="24"/>
          <w:szCs w:val="24"/>
          <w:lang w:val="en-AU"/>
        </w:rPr>
        <w:t>, Takayoshi Sasaki</w:t>
      </w:r>
      <w:r w:rsidRPr="00F51976">
        <w:rPr>
          <w:rFonts w:ascii="Times New Roman" w:hAnsi="Times New Roman" w:cs="Times New Roman"/>
          <w:sz w:val="24"/>
          <w:szCs w:val="24"/>
          <w:vertAlign w:val="superscript"/>
          <w:lang w:val="en-AU"/>
        </w:rPr>
        <w:t>4</w:t>
      </w:r>
      <w:r w:rsidRPr="00F51976">
        <w:rPr>
          <w:rFonts w:ascii="Times New Roman" w:hAnsi="Times New Roman" w:cs="Times New Roman"/>
          <w:sz w:val="24"/>
          <w:szCs w:val="24"/>
          <w:lang w:val="en-AU"/>
        </w:rPr>
        <w:t>, Xin Wang</w:t>
      </w:r>
      <w:r w:rsidRPr="00F51976">
        <w:rPr>
          <w:rFonts w:ascii="Times New Roman" w:hAnsi="Times New Roman" w:cs="Times New Roman"/>
          <w:sz w:val="24"/>
          <w:szCs w:val="24"/>
          <w:vertAlign w:val="superscript"/>
          <w:lang w:val="en-AU"/>
        </w:rPr>
        <w:t>1</w:t>
      </w:r>
      <w:r w:rsidRPr="00F51976">
        <w:rPr>
          <w:rFonts w:ascii="Times New Roman" w:hAnsi="Times New Roman" w:cs="Times New Roman"/>
          <w:sz w:val="24"/>
          <w:szCs w:val="24"/>
          <w:lang w:val="en-AU"/>
        </w:rPr>
        <w:t>, Junwu Zhu</w:t>
      </w:r>
      <w:r w:rsidRPr="00F51976">
        <w:rPr>
          <w:rFonts w:ascii="Times New Roman" w:hAnsi="Times New Roman" w:cs="Times New Roman"/>
          <w:sz w:val="24"/>
          <w:szCs w:val="24"/>
          <w:vertAlign w:val="superscript"/>
          <w:lang w:val="en-AU"/>
        </w:rPr>
        <w:t>1*</w:t>
      </w:r>
      <w:r w:rsidRPr="00F51976">
        <w:rPr>
          <w:rFonts w:ascii="Times New Roman" w:hAnsi="Times New Roman" w:cs="Times New Roman"/>
          <w:sz w:val="24"/>
          <w:szCs w:val="24"/>
          <w:lang w:val="en-AU"/>
        </w:rPr>
        <w:t>, Guoxiu Wang</w:t>
      </w:r>
      <w:r w:rsidRPr="00F51976">
        <w:rPr>
          <w:rFonts w:ascii="Times New Roman" w:hAnsi="Times New Roman" w:cs="Times New Roman"/>
          <w:sz w:val="24"/>
          <w:szCs w:val="24"/>
          <w:vertAlign w:val="superscript"/>
          <w:lang w:val="en-AU"/>
        </w:rPr>
        <w:t>2*</w:t>
      </w:r>
      <w:r w:rsidRPr="00F51976">
        <w:rPr>
          <w:rFonts w:ascii="Times New Roman" w:hAnsi="Times New Roman" w:cs="Times New Roman"/>
          <w:sz w:val="24"/>
          <w:szCs w:val="24"/>
          <w:lang w:val="en-AU"/>
        </w:rPr>
        <w:t xml:space="preserve"> </w:t>
      </w:r>
    </w:p>
    <w:p w14:paraId="69C2531D" w14:textId="77777777" w:rsidR="0078474C" w:rsidRPr="00F51976" w:rsidRDefault="0078474C" w:rsidP="00653511">
      <w:pPr>
        <w:widowControl/>
        <w:spacing w:line="480" w:lineRule="auto"/>
        <w:rPr>
          <w:rFonts w:ascii="Times New Roman" w:hAnsi="Times New Roman" w:cs="Times New Roman"/>
          <w:sz w:val="24"/>
          <w:szCs w:val="24"/>
          <w:lang w:val="en-AU"/>
        </w:rPr>
      </w:pPr>
    </w:p>
    <w:p w14:paraId="5EFB8162" w14:textId="77777777" w:rsidR="0078474C" w:rsidRPr="00F51976" w:rsidRDefault="0078474C" w:rsidP="00653511">
      <w:pPr>
        <w:widowControl/>
        <w:spacing w:line="480" w:lineRule="auto"/>
        <w:rPr>
          <w:rFonts w:ascii="Times New Roman" w:hAnsi="Times New Roman" w:cs="Times New Roman"/>
          <w:sz w:val="24"/>
          <w:szCs w:val="24"/>
          <w:lang w:val="en-AU"/>
        </w:rPr>
      </w:pPr>
      <w:r w:rsidRPr="00F51976">
        <w:rPr>
          <w:rFonts w:ascii="Times New Roman" w:hAnsi="Times New Roman" w:cs="Times New Roman"/>
          <w:sz w:val="24"/>
          <w:szCs w:val="24"/>
          <w:vertAlign w:val="superscript"/>
          <w:lang w:val="en-AU"/>
        </w:rPr>
        <w:t>1</w:t>
      </w:r>
      <w:r w:rsidRPr="00F51976">
        <w:rPr>
          <w:rFonts w:ascii="Times New Roman" w:hAnsi="Times New Roman" w:cs="Times New Roman"/>
          <w:sz w:val="24"/>
          <w:szCs w:val="24"/>
          <w:lang w:val="en-AU"/>
        </w:rPr>
        <w:t>Key Laboratory for Soft Chemistry and Functional Materials of Ministry Education, Nanjing University of Science and Technology, Nanjing, 210094, China</w:t>
      </w:r>
    </w:p>
    <w:p w14:paraId="719F847C" w14:textId="77777777" w:rsidR="0078474C" w:rsidRPr="00F51976" w:rsidRDefault="0078474C" w:rsidP="00653511">
      <w:pPr>
        <w:widowControl/>
        <w:spacing w:line="480" w:lineRule="auto"/>
        <w:rPr>
          <w:rFonts w:ascii="Times New Roman" w:hAnsi="Times New Roman" w:cs="Times New Roman"/>
          <w:sz w:val="24"/>
          <w:szCs w:val="24"/>
          <w:lang w:val="en-AU"/>
        </w:rPr>
      </w:pPr>
      <w:r w:rsidRPr="00F51976">
        <w:rPr>
          <w:rFonts w:ascii="Times New Roman" w:hAnsi="Times New Roman" w:cs="Times New Roman"/>
          <w:sz w:val="24"/>
          <w:szCs w:val="24"/>
          <w:vertAlign w:val="superscript"/>
          <w:lang w:val="en-AU"/>
        </w:rPr>
        <w:t>2</w:t>
      </w:r>
      <w:r w:rsidRPr="00F51976">
        <w:rPr>
          <w:rFonts w:ascii="Times New Roman" w:hAnsi="Times New Roman" w:cs="Times New Roman"/>
          <w:sz w:val="24"/>
          <w:szCs w:val="24"/>
          <w:lang w:val="en-AU"/>
        </w:rPr>
        <w:t>Centre for Clean Energy Technology, School of Mathematical and Physical Sciences, University of Technology Sydney, NSW 2007, Australia</w:t>
      </w:r>
    </w:p>
    <w:p w14:paraId="0FAA7ADE" w14:textId="77777777" w:rsidR="0078474C" w:rsidRPr="00F51976" w:rsidRDefault="0078474C" w:rsidP="00653511">
      <w:pPr>
        <w:widowControl/>
        <w:spacing w:line="480" w:lineRule="auto"/>
        <w:rPr>
          <w:rFonts w:ascii="Times New Roman" w:hAnsi="Times New Roman" w:cs="Times New Roman"/>
          <w:sz w:val="24"/>
          <w:szCs w:val="24"/>
          <w:lang w:val="en-AU"/>
        </w:rPr>
      </w:pPr>
      <w:r w:rsidRPr="00F51976">
        <w:rPr>
          <w:rFonts w:ascii="Times New Roman" w:hAnsi="Times New Roman" w:cs="Times New Roman"/>
          <w:sz w:val="24"/>
          <w:szCs w:val="24"/>
          <w:vertAlign w:val="superscript"/>
          <w:lang w:val="en-AU"/>
        </w:rPr>
        <w:t>3</w:t>
      </w:r>
      <w:r w:rsidRPr="00F51976">
        <w:rPr>
          <w:rFonts w:ascii="Times New Roman" w:hAnsi="Times New Roman" w:cs="Times New Roman"/>
          <w:sz w:val="24"/>
          <w:szCs w:val="24"/>
          <w:lang w:val="en-AU"/>
        </w:rPr>
        <w:t xml:space="preserve">College of Physical Science and Technology, Yangzhou University, Yangzhou, 225002, China </w:t>
      </w:r>
    </w:p>
    <w:p w14:paraId="1A3846D4" w14:textId="77777777" w:rsidR="0078474C" w:rsidRPr="00F51976" w:rsidRDefault="0078474C" w:rsidP="00653511">
      <w:pPr>
        <w:widowControl/>
        <w:spacing w:line="480" w:lineRule="auto"/>
        <w:rPr>
          <w:rFonts w:ascii="Times New Roman" w:hAnsi="Times New Roman" w:cs="Times New Roman"/>
          <w:sz w:val="24"/>
          <w:szCs w:val="24"/>
          <w:lang w:val="en-AU"/>
        </w:rPr>
      </w:pPr>
      <w:r w:rsidRPr="00F51976">
        <w:rPr>
          <w:rFonts w:ascii="Times New Roman" w:hAnsi="Times New Roman" w:cs="Times New Roman"/>
          <w:sz w:val="24"/>
          <w:szCs w:val="24"/>
          <w:vertAlign w:val="superscript"/>
          <w:lang w:val="en-AU"/>
        </w:rPr>
        <w:t>4</w:t>
      </w:r>
      <w:r w:rsidRPr="00F51976">
        <w:rPr>
          <w:rFonts w:ascii="Times New Roman" w:hAnsi="Times New Roman" w:cs="Times New Roman"/>
          <w:sz w:val="24"/>
          <w:szCs w:val="24"/>
          <w:lang w:val="en-AU"/>
        </w:rPr>
        <w:t xml:space="preserve">International Center for Materials Nanoarchitectonics (WPI-MANA), National Institute for Materials Science (NIMS), Namiki 1-1, Tsukuba, Ibaraki, 305-0044, Japan </w:t>
      </w:r>
    </w:p>
    <w:p w14:paraId="7C0204FC" w14:textId="77777777" w:rsidR="0078474C" w:rsidRPr="00F51976" w:rsidRDefault="0078474C" w:rsidP="00653511">
      <w:pPr>
        <w:widowControl/>
        <w:spacing w:line="480" w:lineRule="auto"/>
        <w:rPr>
          <w:rFonts w:ascii="Times New Roman" w:hAnsi="Times New Roman" w:cs="Times New Roman"/>
          <w:sz w:val="24"/>
          <w:szCs w:val="24"/>
          <w:lang w:val="en-AU"/>
        </w:rPr>
      </w:pPr>
      <w:r w:rsidRPr="00F51976">
        <w:rPr>
          <w:rFonts w:ascii="Times New Roman" w:hAnsi="Times New Roman" w:cs="Times New Roman" w:hint="eastAsia"/>
          <w:sz w:val="24"/>
          <w:szCs w:val="24"/>
          <w:vertAlign w:val="superscript"/>
          <w:lang w:val="en-AU"/>
        </w:rPr>
        <w:t>5</w:t>
      </w:r>
      <w:r w:rsidRPr="00F51976">
        <w:rPr>
          <w:rFonts w:ascii="Times New Roman" w:hAnsi="Times New Roman" w:cs="Times New Roman"/>
          <w:sz w:val="24"/>
          <w:szCs w:val="24"/>
          <w:lang w:val="en-AU"/>
        </w:rPr>
        <w:t>School of Chemical and Biomolecular Engineering, The University of Sydney, NSW 2006, Australia</w:t>
      </w:r>
    </w:p>
    <w:p w14:paraId="74862CCF" w14:textId="77777777" w:rsidR="0078474C" w:rsidRPr="00F51976" w:rsidRDefault="0078474C" w:rsidP="00653511">
      <w:pPr>
        <w:widowControl/>
        <w:spacing w:line="480" w:lineRule="auto"/>
        <w:rPr>
          <w:rFonts w:ascii="Times New Roman" w:hAnsi="Times New Roman" w:cs="Times New Roman"/>
          <w:sz w:val="24"/>
          <w:szCs w:val="24"/>
          <w:lang w:val="en-AU"/>
        </w:rPr>
      </w:pPr>
      <w:r w:rsidRPr="00F51976">
        <w:rPr>
          <w:rFonts w:ascii="Times New Roman" w:hAnsi="Times New Roman" w:cs="Times New Roman" w:hint="eastAsia"/>
          <w:sz w:val="24"/>
          <w:szCs w:val="24"/>
          <w:vertAlign w:val="superscript"/>
          <w:lang w:val="en-AU"/>
        </w:rPr>
        <w:t>6</w:t>
      </w:r>
      <w:r w:rsidRPr="00F51976">
        <w:rPr>
          <w:rFonts w:ascii="Times New Roman" w:hAnsi="Times New Roman" w:cs="Times New Roman"/>
          <w:sz w:val="24"/>
          <w:szCs w:val="24"/>
          <w:lang w:val="en-AU"/>
        </w:rPr>
        <w:t>These authors contributed equally: Pan Xiong, Fan Zhang, Xiuyun Zhang</w:t>
      </w:r>
    </w:p>
    <w:p w14:paraId="5A71E561" w14:textId="77777777" w:rsidR="0078474C" w:rsidRPr="00F51976" w:rsidRDefault="0078474C" w:rsidP="00653511">
      <w:pPr>
        <w:widowControl/>
        <w:spacing w:line="480" w:lineRule="auto"/>
        <w:rPr>
          <w:rFonts w:ascii="Times New Roman" w:hAnsi="Times New Roman" w:cs="Times New Roman"/>
          <w:sz w:val="24"/>
          <w:szCs w:val="24"/>
          <w:lang w:val="en-AU"/>
        </w:rPr>
      </w:pPr>
      <w:r w:rsidRPr="00F51976">
        <w:rPr>
          <w:rFonts w:ascii="Times New Roman" w:hAnsi="Times New Roman" w:cs="Times New Roman"/>
          <w:sz w:val="24"/>
          <w:szCs w:val="24"/>
          <w:vertAlign w:val="superscript"/>
          <w:lang w:val="en-AU"/>
        </w:rPr>
        <w:t>*</w:t>
      </w:r>
      <w:r w:rsidRPr="00F51976">
        <w:rPr>
          <w:rFonts w:ascii="Times New Roman" w:hAnsi="Times New Roman" w:cs="Times New Roman"/>
          <w:sz w:val="24"/>
          <w:szCs w:val="24"/>
          <w:lang w:val="en-AU"/>
        </w:rPr>
        <w:t xml:space="preserve">e-mail: </w:t>
      </w:r>
      <w:hyperlink r:id="rId6" w:history="1">
        <w:r w:rsidRPr="00F51976">
          <w:rPr>
            <w:rStyle w:val="aa"/>
            <w:rFonts w:ascii="Times New Roman" w:hAnsi="Times New Roman" w:cs="Times New Roman"/>
            <w:color w:val="auto"/>
            <w:sz w:val="24"/>
            <w:szCs w:val="24"/>
            <w:lang w:val="en-AU"/>
          </w:rPr>
          <w:t>zhujw@njust.edu.cn</w:t>
        </w:r>
      </w:hyperlink>
      <w:r w:rsidRPr="00F51976">
        <w:rPr>
          <w:rFonts w:ascii="Times New Roman" w:hAnsi="Times New Roman" w:cs="Times New Roman"/>
          <w:sz w:val="24"/>
          <w:szCs w:val="24"/>
          <w:lang w:val="en-AU"/>
        </w:rPr>
        <w:t xml:space="preserve">; </w:t>
      </w:r>
      <w:hyperlink r:id="rId7" w:history="1">
        <w:r w:rsidRPr="00F51976">
          <w:rPr>
            <w:rStyle w:val="aa"/>
            <w:rFonts w:ascii="Times New Roman" w:hAnsi="Times New Roman" w:cs="Times New Roman"/>
            <w:color w:val="auto"/>
            <w:sz w:val="24"/>
            <w:szCs w:val="24"/>
            <w:lang w:val="en-AU"/>
          </w:rPr>
          <w:t>guoxiu.wang@uts.edu.au</w:t>
        </w:r>
      </w:hyperlink>
    </w:p>
    <w:p w14:paraId="5E798E88" w14:textId="77777777" w:rsidR="0078474C" w:rsidRPr="00F51976" w:rsidRDefault="0078474C" w:rsidP="00653511">
      <w:pPr>
        <w:widowControl/>
        <w:spacing w:line="480" w:lineRule="auto"/>
        <w:jc w:val="left"/>
        <w:rPr>
          <w:rFonts w:ascii="Times New Roman" w:hAnsi="Times New Roman" w:cs="Times New Roman"/>
          <w:sz w:val="24"/>
          <w:szCs w:val="24"/>
          <w:lang w:val="en-AU"/>
        </w:rPr>
      </w:pPr>
      <w:r w:rsidRPr="00F51976">
        <w:rPr>
          <w:rFonts w:ascii="Times New Roman" w:hAnsi="Times New Roman" w:cs="Times New Roman"/>
          <w:sz w:val="24"/>
          <w:szCs w:val="24"/>
          <w:lang w:val="en-AU"/>
        </w:rPr>
        <w:br w:type="page"/>
      </w:r>
    </w:p>
    <w:p w14:paraId="785DDE81" w14:textId="77777777" w:rsidR="0078474C" w:rsidRPr="00F51976" w:rsidRDefault="0078474C" w:rsidP="005D77D9">
      <w:pPr>
        <w:spacing w:line="480" w:lineRule="auto"/>
        <w:rPr>
          <w:rFonts w:ascii="Times New Roman" w:eastAsia="宋体" w:hAnsi="Times New Roman" w:cs="Times New Roman"/>
          <w:b/>
          <w:bCs/>
          <w:sz w:val="28"/>
          <w:szCs w:val="28"/>
        </w:rPr>
      </w:pPr>
      <w:r w:rsidRPr="00F51976">
        <w:rPr>
          <w:rFonts w:ascii="Times New Roman" w:eastAsia="宋体" w:hAnsi="Times New Roman" w:cs="Times New Roman"/>
          <w:b/>
          <w:bCs/>
          <w:sz w:val="28"/>
          <w:szCs w:val="28"/>
        </w:rPr>
        <w:lastRenderedPageBreak/>
        <w:t xml:space="preserve">Experimental section </w:t>
      </w:r>
    </w:p>
    <w:p w14:paraId="442DF8AB" w14:textId="77777777" w:rsidR="0078474C" w:rsidRPr="00F51976" w:rsidRDefault="0078474C" w:rsidP="005D77D9">
      <w:pPr>
        <w:spacing w:line="480" w:lineRule="auto"/>
        <w:rPr>
          <w:rFonts w:ascii="Times New Roman" w:eastAsia="宋体" w:hAnsi="Times New Roman" w:cs="Times New Roman"/>
          <w:b/>
          <w:sz w:val="24"/>
          <w:szCs w:val="24"/>
        </w:rPr>
      </w:pPr>
      <w:r w:rsidRPr="00F51976">
        <w:rPr>
          <w:rFonts w:ascii="Times New Roman" w:eastAsia="宋体" w:hAnsi="Times New Roman" w:cs="Times New Roman"/>
          <w:b/>
          <w:sz w:val="24"/>
          <w:szCs w:val="24"/>
        </w:rPr>
        <w:t>Synthesis of stable suspensions of anionic nanosheets</w:t>
      </w:r>
    </w:p>
    <w:p w14:paraId="32A99110" w14:textId="2F7BE24D"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sz w:val="24"/>
          <w:szCs w:val="24"/>
        </w:rPr>
        <w:t>Colloidal suspension of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nanosheets was prepared based on exfoliation of a layered titanate crystal</w:t>
      </w:r>
      <w:r w:rsidRPr="00F51976">
        <w:rPr>
          <w:rFonts w:ascii="Times New Roman" w:eastAsia="宋体" w:hAnsi="Times New Roman" w:cs="Times New Roman"/>
          <w:noProof/>
          <w:sz w:val="24"/>
          <w:szCs w:val="24"/>
          <w:vertAlign w:val="superscript"/>
        </w:rPr>
        <w:t>1,2</w:t>
      </w:r>
      <w:r w:rsidRPr="00F51976">
        <w:rPr>
          <w:rFonts w:ascii="Times New Roman" w:eastAsia="宋体" w:hAnsi="Times New Roman" w:cs="Times New Roman"/>
          <w:sz w:val="24"/>
          <w:szCs w:val="24"/>
        </w:rPr>
        <w:t>. Typically, TiO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K</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CO</w:t>
      </w:r>
      <w:r w:rsidRPr="00F51976">
        <w:rPr>
          <w:rFonts w:ascii="Times New Roman" w:eastAsia="宋体" w:hAnsi="Times New Roman" w:cs="Times New Roman"/>
          <w:sz w:val="24"/>
          <w:szCs w:val="24"/>
          <w:vertAlign w:val="subscript"/>
        </w:rPr>
        <w:t>3</w:t>
      </w:r>
      <w:r w:rsidRPr="00F51976">
        <w:rPr>
          <w:rFonts w:ascii="Times New Roman" w:eastAsia="宋体" w:hAnsi="Times New Roman" w:cs="Times New Roman"/>
          <w:sz w:val="24"/>
          <w:szCs w:val="24"/>
        </w:rPr>
        <w:t>, and Li</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CO</w:t>
      </w:r>
      <w:r w:rsidRPr="00F51976">
        <w:rPr>
          <w:rFonts w:ascii="Times New Roman" w:eastAsia="宋体" w:hAnsi="Times New Roman" w:cs="Times New Roman"/>
          <w:sz w:val="24"/>
          <w:szCs w:val="24"/>
          <w:vertAlign w:val="subscript"/>
        </w:rPr>
        <w:t>3</w:t>
      </w:r>
      <w:r w:rsidRPr="00F51976">
        <w:rPr>
          <w:rFonts w:ascii="Times New Roman" w:eastAsia="宋体" w:hAnsi="Times New Roman" w:cs="Times New Roman"/>
          <w:sz w:val="24"/>
          <w:szCs w:val="24"/>
        </w:rPr>
        <w:t xml:space="preserve"> in a molar ratio of 1.73: 0.4: 0.14 were mixed and calcinated at a high temperature of 900 °C for 20 h. The obtained layered titanate crystal (K</w:t>
      </w:r>
      <w:r w:rsidRPr="00F51976">
        <w:rPr>
          <w:rFonts w:ascii="Times New Roman" w:eastAsia="宋体" w:hAnsi="Times New Roman" w:cs="Times New Roman"/>
          <w:sz w:val="24"/>
          <w:szCs w:val="24"/>
          <w:vertAlign w:val="subscript"/>
        </w:rPr>
        <w:t>0.8</w:t>
      </w:r>
      <w:r w:rsidRPr="00F51976">
        <w:rPr>
          <w:rFonts w:ascii="Times New Roman" w:eastAsia="宋体" w:hAnsi="Times New Roman" w:cs="Times New Roman"/>
          <w:sz w:val="24"/>
          <w:szCs w:val="24"/>
        </w:rPr>
        <w:t>Ti</w:t>
      </w:r>
      <w:r w:rsidRPr="00F51976">
        <w:rPr>
          <w:rFonts w:ascii="Times New Roman" w:eastAsia="宋体" w:hAnsi="Times New Roman" w:cs="Times New Roman"/>
          <w:sz w:val="24"/>
          <w:szCs w:val="24"/>
          <w:vertAlign w:val="subscript"/>
        </w:rPr>
        <w:t>1.73</w:t>
      </w:r>
      <w:r w:rsidRPr="00F51976">
        <w:rPr>
          <w:rFonts w:ascii="Times New Roman" w:eastAsia="宋体" w:hAnsi="Times New Roman" w:cs="Times New Roman"/>
          <w:sz w:val="24"/>
          <w:szCs w:val="24"/>
        </w:rPr>
        <w:t>Li</w:t>
      </w:r>
      <w:r w:rsidRPr="00F51976">
        <w:rPr>
          <w:rFonts w:ascii="Times New Roman" w:eastAsia="宋体" w:hAnsi="Times New Roman" w:cs="Times New Roman"/>
          <w:sz w:val="24"/>
          <w:szCs w:val="24"/>
          <w:vertAlign w:val="subscript"/>
        </w:rPr>
        <w:t>0.27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4</w:t>
      </w:r>
      <w:r w:rsidRPr="00F51976">
        <w:rPr>
          <w:rFonts w:ascii="Times New Roman" w:eastAsia="宋体" w:hAnsi="Times New Roman" w:cs="Times New Roman"/>
          <w:sz w:val="24"/>
          <w:szCs w:val="24"/>
        </w:rPr>
        <w:t>) was then stirred in a 0.5 M HCl solution at room temperature for 48 h. The acid-exchanged titanate crystal (H</w:t>
      </w:r>
      <w:r w:rsidRPr="00F51976">
        <w:rPr>
          <w:rFonts w:ascii="Times New Roman" w:eastAsia="宋体" w:hAnsi="Times New Roman" w:cs="Times New Roman"/>
          <w:sz w:val="24"/>
          <w:szCs w:val="24"/>
          <w:vertAlign w:val="subscript"/>
        </w:rPr>
        <w:t>1.07</w:t>
      </w:r>
      <w:r w:rsidRPr="00F51976">
        <w:rPr>
          <w:rFonts w:ascii="Times New Roman" w:eastAsia="宋体" w:hAnsi="Times New Roman" w:cs="Times New Roman"/>
          <w:sz w:val="24"/>
          <w:szCs w:val="24"/>
        </w:rPr>
        <w:t>Ti</w:t>
      </w:r>
      <w:r w:rsidRPr="00F51976">
        <w:rPr>
          <w:rFonts w:ascii="Times New Roman" w:eastAsia="宋体" w:hAnsi="Times New Roman" w:cs="Times New Roman"/>
          <w:sz w:val="24"/>
          <w:szCs w:val="24"/>
          <w:vertAlign w:val="subscript"/>
        </w:rPr>
        <w:t>1.73</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4</w:t>
      </w:r>
      <w:r w:rsidRPr="00F51976">
        <w:rPr>
          <w:rFonts w:ascii="Times New Roman" w:eastAsia="宋体" w:hAnsi="Times New Roman" w:cs="Times New Roman"/>
          <w:sz w:val="24"/>
          <w:szCs w:val="24"/>
        </w:rPr>
        <w:t>·H</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O) was collected by filtration, washed with a copious quantity of pure water, and air dried. Subsequently, the protonic crystal was treated by shaking in a tetrabutylammonium (TBA</w:t>
      </w:r>
      <w:r w:rsidRPr="00F51976">
        <w:rPr>
          <w:rFonts w:ascii="Times New Roman" w:eastAsia="宋体" w:hAnsi="Times New Roman" w:cs="Times New Roman"/>
          <w:sz w:val="24"/>
          <w:szCs w:val="24"/>
          <w:vertAlign w:val="superscript"/>
        </w:rPr>
        <w:t>+</w:t>
      </w:r>
      <w:r w:rsidRPr="00F51976">
        <w:rPr>
          <w:rFonts w:ascii="Times New Roman" w:eastAsia="宋体" w:hAnsi="Times New Roman" w:cs="Times New Roman"/>
          <w:sz w:val="24"/>
          <w:szCs w:val="24"/>
        </w:rPr>
        <w:t>) hydroxide aqueous solution. The concentration of TBA</w:t>
      </w:r>
      <w:r w:rsidRPr="00F51976">
        <w:rPr>
          <w:rFonts w:ascii="Times New Roman" w:eastAsia="宋体" w:hAnsi="Times New Roman" w:cs="Times New Roman"/>
          <w:sz w:val="24"/>
          <w:szCs w:val="24"/>
          <w:vertAlign w:val="superscript"/>
        </w:rPr>
        <w:t>+</w:t>
      </w:r>
      <w:r w:rsidRPr="00F51976">
        <w:rPr>
          <w:rFonts w:ascii="Times New Roman" w:eastAsia="宋体" w:hAnsi="Times New Roman" w:cs="Times New Roman"/>
          <w:sz w:val="24"/>
          <w:szCs w:val="24"/>
        </w:rPr>
        <w:t xml:space="preserve"> was 1:1 in molar ratio with respect to the exchanged protons in the protonic titanate crystals. After 3 days, a stable suspension of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nanosheets was obtained. For comparison, the suspension of anatase TiO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nanoparticles was prepared by dispersion of commercial anatase TiO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powder (25 nm, Sigma-Aldrich) in water/ethanol solution. The suspension of graphene oxide (GO) nanosheets was prepared from purified natural graphite by a modified Hummers’ method. </w:t>
      </w:r>
    </w:p>
    <w:p w14:paraId="2E2EDD98" w14:textId="77777777" w:rsidR="0078474C" w:rsidRPr="00F51976" w:rsidRDefault="0078474C" w:rsidP="005D77D9">
      <w:pPr>
        <w:spacing w:line="480" w:lineRule="auto"/>
        <w:rPr>
          <w:rFonts w:ascii="Times New Roman" w:eastAsia="宋体" w:hAnsi="Times New Roman" w:cs="Times New Roman"/>
          <w:b/>
          <w:sz w:val="24"/>
          <w:szCs w:val="24"/>
        </w:rPr>
      </w:pPr>
      <w:r w:rsidRPr="00F51976">
        <w:rPr>
          <w:rFonts w:ascii="Times New Roman" w:eastAsia="宋体" w:hAnsi="Times New Roman" w:cs="Times New Roman"/>
          <w:b/>
          <w:sz w:val="24"/>
          <w:szCs w:val="24"/>
        </w:rPr>
        <w:t>Fabrication of functional separators</w:t>
      </w:r>
    </w:p>
    <w:p w14:paraId="56F7CE55" w14:textId="77777777"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sz w:val="24"/>
          <w:szCs w:val="24"/>
        </w:rPr>
        <w:t>The functional separators were prepared by vacuum filtration of stable suspensions on a commercial PP separator (Clegard 2400). Taking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/PP functional separator as an example, an aqueous suspension of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nanosheets (0.05 mL, 4 mg mL</w:t>
      </w:r>
      <w:r w:rsidRPr="00F51976">
        <w:rPr>
          <w:rFonts w:ascii="Times New Roman" w:eastAsia="宋体" w:hAnsi="Times New Roman" w:cs="Times New Roman"/>
          <w:sz w:val="24"/>
          <w:szCs w:val="24"/>
          <w:vertAlign w:val="superscript"/>
        </w:rPr>
        <w:t>−1</w:t>
      </w:r>
      <w:r w:rsidRPr="00F51976">
        <w:rPr>
          <w:rFonts w:ascii="Times New Roman" w:eastAsia="宋体" w:hAnsi="Times New Roman" w:cs="Times New Roman"/>
          <w:sz w:val="24"/>
          <w:szCs w:val="24"/>
        </w:rPr>
        <w:t>) and poly(tetrafluoroethylene) with a mass ratio of 95 : 5 were mixed in water/ethanol mixture (v/v = 4 : 1). After ultrasonication for 0.5 h, the as-prepared dispersion was vacuum filtered on the commercial PP separators and washed with water/ethanol mixture. The obtained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/PP separators were dried in vacuum at room temperature </w:t>
      </w:r>
      <w:r w:rsidRPr="00F51976">
        <w:rPr>
          <w:rFonts w:ascii="Times New Roman" w:eastAsia="宋体" w:hAnsi="Times New Roman" w:cs="Times New Roman" w:hint="eastAsia"/>
          <w:sz w:val="24"/>
          <w:szCs w:val="24"/>
        </w:rPr>
        <w:t>and</w:t>
      </w:r>
      <w:r w:rsidRPr="00F51976">
        <w:rPr>
          <w:rFonts w:ascii="Times New Roman" w:eastAsia="宋体" w:hAnsi="Times New Roman" w:cs="Times New Roman"/>
          <w:sz w:val="24"/>
          <w:szCs w:val="24"/>
        </w:rPr>
        <w:t xml:space="preserve"> then irradiated with UV-light for 2h before embedded in electrochemical cells. The weight density </w:t>
      </w:r>
      <w:r w:rsidRPr="00F51976">
        <w:rPr>
          <w:rFonts w:ascii="Times New Roman" w:eastAsia="宋体" w:hAnsi="Times New Roman" w:cs="Times New Roman"/>
          <w:sz w:val="24"/>
          <w:szCs w:val="24"/>
        </w:rPr>
        <w:lastRenderedPageBreak/>
        <w:t>of the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nanosheets in the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/PP separator was estimated to be ~0.016 mg cm</w:t>
      </w:r>
      <w:r w:rsidRPr="00F51976">
        <w:rPr>
          <w:rFonts w:ascii="Times New Roman" w:eastAsia="宋体" w:hAnsi="Times New Roman" w:cs="Times New Roman"/>
          <w:sz w:val="24"/>
          <w:szCs w:val="24"/>
          <w:vertAlign w:val="superscript"/>
        </w:rPr>
        <w:t>−2</w:t>
      </w:r>
      <w:r w:rsidRPr="00F51976">
        <w:rPr>
          <w:rFonts w:ascii="Times New Roman" w:eastAsia="宋体" w:hAnsi="Times New Roman" w:cs="Times New Roman"/>
          <w:sz w:val="24"/>
          <w:szCs w:val="24"/>
        </w:rPr>
        <w:t>. By controlling the volume of the nanosheet suspensions used in the vacuum filtration process, the weight density of the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nanosheets in the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/PP separator was controlled correspondingly. For comparison, the other functional separators (anatase TiO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/PP and GO/PP) with the same weight density were prepared according to the same method. </w:t>
      </w:r>
    </w:p>
    <w:p w14:paraId="7BB382F8" w14:textId="77777777" w:rsidR="0078474C" w:rsidRPr="00F51976" w:rsidRDefault="0078474C" w:rsidP="005D77D9">
      <w:pPr>
        <w:spacing w:line="480" w:lineRule="auto"/>
        <w:rPr>
          <w:rFonts w:ascii="Times New Roman" w:eastAsia="宋体" w:hAnsi="Times New Roman" w:cs="Times New Roman"/>
          <w:b/>
          <w:sz w:val="24"/>
          <w:szCs w:val="24"/>
        </w:rPr>
      </w:pPr>
      <w:r w:rsidRPr="00F51976">
        <w:rPr>
          <w:rFonts w:ascii="Times New Roman" w:eastAsia="宋体" w:hAnsi="Times New Roman" w:cs="Times New Roman"/>
          <w:b/>
          <w:sz w:val="24"/>
          <w:szCs w:val="24"/>
        </w:rPr>
        <w:t>Characterization</w:t>
      </w:r>
    </w:p>
    <w:p w14:paraId="30B45A1B" w14:textId="77777777" w:rsidR="0078474C" w:rsidRPr="00F51976" w:rsidRDefault="0078474C" w:rsidP="006A6F96">
      <w:pPr>
        <w:spacing w:line="480" w:lineRule="auto"/>
        <w:rPr>
          <w:rFonts w:ascii="Calibri" w:eastAsia="宋体" w:hAnsi="Calibri" w:cs="Times New Roman"/>
        </w:rPr>
      </w:pPr>
      <w:r w:rsidRPr="00F51976">
        <w:rPr>
          <w:rFonts w:ascii="Times New Roman" w:eastAsia="宋体" w:hAnsi="Times New Roman" w:cs="Times New Roman"/>
          <w:sz w:val="24"/>
          <w:szCs w:val="24"/>
        </w:rPr>
        <w:t>XRD data were collected at ambient temperature on a Bruker D8 Advanced diffractometer at 40 kV, 40 mA for Cu-Kα (λ = 1.5418 Å). The morphologies were studied by a field-emission scanning electron microscope (FE-SEM, Zeiss Supra 55VP) and a JEOL JEM-ARM200F TEM instrument. The zeta-potentials of nanosheet suspensions were determined using an ELS-Z zeta-potential analyzer. AFM measurements were performed on a Dimension 3100 SPM instrument to examine the topography of the nanosheets deposited onto Si wafer substrates. Force curves of the separators are obtained in the force spectroscopy mode using an sQube SiO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colloidal probe at a tip velocity of 500 nm s</w:t>
      </w:r>
      <w:r w:rsidRPr="00F51976">
        <w:rPr>
          <w:rFonts w:ascii="Times New Roman" w:eastAsia="宋体" w:hAnsi="Times New Roman" w:cs="Times New Roman"/>
          <w:sz w:val="24"/>
          <w:szCs w:val="24"/>
          <w:vertAlign w:val="superscript"/>
        </w:rPr>
        <w:t>−1</w:t>
      </w:r>
      <w:r w:rsidRPr="00F51976">
        <w:rPr>
          <w:rFonts w:ascii="Times New Roman" w:eastAsia="宋体" w:hAnsi="Times New Roman" w:cs="Times New Roman"/>
          <w:sz w:val="24"/>
          <w:szCs w:val="24"/>
        </w:rPr>
        <w:t xml:space="preserve"> and a trigger point of 0.5 V. Contact angle measurements were conducted by using a KRUSS DSA100 machine. The X-ray absorption near-edge spectroscopy (XANES) and extended X-ray absorption fine structure (EXAFS) at Ti K-edge were recorded in transition mode at beamline Spring-8 at the Japan Synchrotron Radiation Research Institute (JASRI). Commercial rutile TiO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(Sigma-Aldrich) were used as reference sample. For the ex situ Raman tests, the Li-S coin cells were disassembled in an argon-filled glove box. The collected separators were washed in 2 ml DMC, left to dry for 2–3 h, sandwiched between two glass objective slides and sealed with epoxy resin. A Raman microscope (Labram Aramis, Japan) with a He-Ne laser (532 nm) was used to investigate the side of separators </w:t>
      </w:r>
      <w:r w:rsidRPr="00F51976">
        <w:rPr>
          <w:rFonts w:ascii="Times New Roman" w:eastAsia="宋体" w:hAnsi="Times New Roman" w:cs="Times New Roman" w:hint="eastAsia"/>
          <w:sz w:val="24"/>
          <w:szCs w:val="24"/>
        </w:rPr>
        <w:t>facing</w:t>
      </w:r>
      <w:r w:rsidRPr="00F51976">
        <w:rPr>
          <w:rFonts w:ascii="Times New Roman" w:eastAsia="宋体" w:hAnsi="Times New Roman" w:cs="Times New Roman"/>
          <w:sz w:val="24"/>
          <w:szCs w:val="24"/>
        </w:rPr>
        <w:t xml:space="preserve"> the lithium anode. </w:t>
      </w:r>
    </w:p>
    <w:p w14:paraId="11F19AF3" w14:textId="77777777"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b/>
          <w:bCs/>
          <w:sz w:val="24"/>
          <w:szCs w:val="24"/>
        </w:rPr>
        <w:lastRenderedPageBreak/>
        <w:t>Electrochemical measurements</w:t>
      </w:r>
      <w:r w:rsidRPr="00F51976">
        <w:rPr>
          <w:rFonts w:ascii="Times New Roman" w:eastAsia="宋体" w:hAnsi="Times New Roman" w:cs="Times New Roman"/>
          <w:sz w:val="24"/>
          <w:szCs w:val="24"/>
        </w:rPr>
        <w:t xml:space="preserve"> </w:t>
      </w:r>
    </w:p>
    <w:p w14:paraId="7CD20748" w14:textId="77777777"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i/>
          <w:sz w:val="24"/>
          <w:szCs w:val="24"/>
        </w:rPr>
        <w:t>Electrochemical testing of Li-S, Li-Se and Na-Se batteries</w:t>
      </w:r>
      <w:r w:rsidRPr="00F51976">
        <w:rPr>
          <w:rFonts w:ascii="Times New Roman" w:eastAsia="宋体" w:hAnsi="Times New Roman" w:cs="Times New Roman"/>
          <w:sz w:val="24"/>
          <w:szCs w:val="24"/>
        </w:rPr>
        <w:t>: Carbon black and carbon nanotube (CNT) were used as host materials for the synthesis of S and Se cathodes. The commercial carbon black powders and sublimed sulfur (w/w = 3: 7) were mixed and sealed in a glass bottle. After heating at 155 °C for 6 h, the carbon black/S composite was obtained. The commercial CNT powders and sublimed sulfur (w/w = 1: 4) were mixed and sealed in a glass bottle. After heating at 155 °C for 6 h, the CNT/S composite was obtained. The commercial carbon black powders and selenium (w/w = 1: 3) was mixed. After heating at 260 °C for 12 h under N</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atmosphere in a tube furnace, the carbon black/Se composite was obtained. To prepare the S or Se cathodes, the above S or Se composites, carbon black powders, and poly(vinylidene difluoride) (PVDF) binder were mixed with a mass ratio of 80: 15: 5 in N-methyl-2-pyrrolidinone (NMP). Then the mixture slurry was coated on aluminum foil and dried at 60 °C under vacuum. The mass loading of sulfur was controlled to be ~1.5 mg cm</w:t>
      </w:r>
      <w:r w:rsidRPr="00F51976">
        <w:rPr>
          <w:rFonts w:ascii="Times New Roman" w:eastAsia="宋体" w:hAnsi="Times New Roman" w:cs="Times New Roman"/>
          <w:sz w:val="24"/>
          <w:szCs w:val="24"/>
          <w:vertAlign w:val="superscript"/>
        </w:rPr>
        <w:t>−2</w:t>
      </w:r>
      <w:r w:rsidRPr="00F51976">
        <w:rPr>
          <w:rFonts w:ascii="Times New Roman" w:eastAsia="宋体" w:hAnsi="Times New Roman" w:cs="Times New Roman"/>
          <w:sz w:val="24"/>
          <w:szCs w:val="24"/>
        </w:rPr>
        <w:t xml:space="preserve"> for regular tests and ~3.5, 6.1 and 8.9 mg cm</w:t>
      </w:r>
      <w:r w:rsidRPr="00F51976">
        <w:rPr>
          <w:rFonts w:ascii="Times New Roman" w:eastAsia="宋体" w:hAnsi="Times New Roman" w:cs="Times New Roman"/>
          <w:sz w:val="24"/>
          <w:szCs w:val="24"/>
          <w:vertAlign w:val="superscript"/>
        </w:rPr>
        <w:t>−2</w:t>
      </w:r>
      <w:r w:rsidRPr="00F51976">
        <w:rPr>
          <w:rFonts w:ascii="Times New Roman" w:eastAsia="宋体" w:hAnsi="Times New Roman" w:cs="Times New Roman"/>
          <w:sz w:val="24"/>
          <w:szCs w:val="24"/>
        </w:rPr>
        <w:t xml:space="preserve"> for the high-sulfur-loading tests. Coin type (CR2032) batteries were fabricated in an argon-filled glovebox using S/Se composite cathodes, metallic Li/Na anodes and functional separators. For the Li-S and Li-Se batteries, the electrolyte was 1 M bis(tri-fluoromethane) sulfonimide lithium (LiTFSI) in a mixed solvent of 1,2-dimethoxyethane (DME) and 1,3-dioxacyclopentane (DOL) (1:1, v/v) with LiNO</w:t>
      </w:r>
      <w:r w:rsidRPr="00F51976">
        <w:rPr>
          <w:rFonts w:ascii="Times New Roman" w:eastAsia="宋体" w:hAnsi="Times New Roman" w:cs="Times New Roman"/>
          <w:sz w:val="24"/>
          <w:szCs w:val="24"/>
          <w:vertAlign w:val="subscript"/>
        </w:rPr>
        <w:t>3</w:t>
      </w:r>
      <w:r w:rsidRPr="00F51976">
        <w:rPr>
          <w:rFonts w:ascii="Times New Roman" w:eastAsia="宋体" w:hAnsi="Times New Roman" w:cs="Times New Roman"/>
          <w:sz w:val="24"/>
          <w:szCs w:val="24"/>
        </w:rPr>
        <w:t xml:space="preserve"> (1 wt%).</w:t>
      </w:r>
      <w:r w:rsidRPr="00F51976">
        <w:t xml:space="preserve"> </w:t>
      </w:r>
      <w:r w:rsidRPr="00F51976">
        <w:rPr>
          <w:rFonts w:ascii="Times New Roman" w:eastAsia="宋体" w:hAnsi="Times New Roman" w:cs="Times New Roman"/>
          <w:sz w:val="24"/>
          <w:szCs w:val="24"/>
        </w:rPr>
        <w:t xml:space="preserve">For the Na-Se batteries, the electrolyte was 1 M </w:t>
      </w:r>
      <w:r w:rsidRPr="00F51976">
        <w:rPr>
          <w:rFonts w:ascii="Times New Roman" w:eastAsia="宋体" w:hAnsi="Times New Roman" w:cs="Times New Roman" w:hint="eastAsia"/>
          <w:sz w:val="24"/>
          <w:szCs w:val="24"/>
        </w:rPr>
        <w:t>s</w:t>
      </w:r>
      <w:r w:rsidRPr="00F51976">
        <w:rPr>
          <w:rFonts w:ascii="Times New Roman" w:eastAsia="宋体" w:hAnsi="Times New Roman" w:cs="Times New Roman"/>
          <w:sz w:val="24"/>
          <w:szCs w:val="24"/>
        </w:rPr>
        <w:t>odium perchlorate (NaClO</w:t>
      </w:r>
      <w:r w:rsidRPr="00F51976">
        <w:rPr>
          <w:rFonts w:ascii="Times New Roman" w:eastAsia="宋体" w:hAnsi="Times New Roman" w:cs="Times New Roman"/>
          <w:sz w:val="24"/>
          <w:szCs w:val="24"/>
          <w:vertAlign w:val="subscript"/>
        </w:rPr>
        <w:t>4</w:t>
      </w:r>
      <w:r w:rsidRPr="00F51976">
        <w:rPr>
          <w:rFonts w:ascii="Times New Roman" w:eastAsia="宋体" w:hAnsi="Times New Roman" w:cs="Times New Roman"/>
          <w:sz w:val="24"/>
          <w:szCs w:val="24"/>
        </w:rPr>
        <w:t xml:space="preserve">) in ethylene carbonate (EC) and diethyl carbonate (DEC) (1/1, v/v) with 2 % fluoroethylene carbonate (FEC). The CV and electrochemical impedance spectroscopy tests were carried out using a VMP3 electrochemical workstation (Bio-Logic Inc.). The galvanostatic discharge/charge profiles of the batteries were recorded using a LAND CT2001A battery test station. </w:t>
      </w:r>
    </w:p>
    <w:p w14:paraId="206E5F67" w14:textId="77777777" w:rsidR="0078474C" w:rsidRPr="00F51976" w:rsidRDefault="0078474C" w:rsidP="001C27AB">
      <w:pPr>
        <w:spacing w:line="480" w:lineRule="auto"/>
        <w:rPr>
          <w:rFonts w:ascii="Times New Roman" w:eastAsia="宋体" w:hAnsi="Times New Roman" w:cs="Times New Roman"/>
          <w:sz w:val="24"/>
          <w:szCs w:val="24"/>
        </w:rPr>
      </w:pPr>
      <w:r w:rsidRPr="00F51976">
        <w:rPr>
          <w:rFonts w:ascii="Times New Roman" w:eastAsia="宋体" w:hAnsi="Times New Roman" w:cs="Times New Roman"/>
          <w:i/>
          <w:sz w:val="24"/>
          <w:szCs w:val="24"/>
        </w:rPr>
        <w:t xml:space="preserve">Electrochemical testing of </w:t>
      </w:r>
      <w:r w:rsidRPr="00F51976">
        <w:rPr>
          <w:rFonts w:ascii="Times New Roman" w:eastAsia="宋体" w:hAnsi="Times New Roman" w:cs="Times New Roman" w:hint="eastAsia"/>
          <w:i/>
          <w:sz w:val="24"/>
          <w:szCs w:val="24"/>
        </w:rPr>
        <w:t>lithium</w:t>
      </w:r>
      <w:r w:rsidRPr="00F51976">
        <w:rPr>
          <w:rFonts w:ascii="Times New Roman" w:eastAsia="宋体" w:hAnsi="Times New Roman" w:cs="Times New Roman"/>
          <w:i/>
          <w:sz w:val="24"/>
          <w:szCs w:val="24"/>
        </w:rPr>
        <w:t xml:space="preserve"> plating/stripping</w:t>
      </w:r>
      <w:r w:rsidRPr="00F51976">
        <w:rPr>
          <w:rFonts w:ascii="Times New Roman" w:eastAsia="宋体" w:hAnsi="Times New Roman" w:cs="Times New Roman"/>
          <w:sz w:val="24"/>
          <w:szCs w:val="24"/>
        </w:rPr>
        <w:t xml:space="preserve">: To investigate the stripping and plating of Li </w:t>
      </w:r>
      <w:r w:rsidRPr="00F51976">
        <w:rPr>
          <w:rFonts w:ascii="Times New Roman" w:eastAsia="宋体" w:hAnsi="Times New Roman" w:cs="Times New Roman"/>
          <w:sz w:val="24"/>
          <w:szCs w:val="24"/>
        </w:rPr>
        <w:lastRenderedPageBreak/>
        <w:t>anode, the symmetric Li//Li and asymmetric Li//Cu cells were assembled using different separators. The electrolyte was the 1 M LiTFSI in a mixture of DOL and DME (1:1, v/v) containing 1 wt% LiNO</w:t>
      </w:r>
      <w:r w:rsidRPr="00F51976">
        <w:rPr>
          <w:rFonts w:ascii="Times New Roman" w:eastAsia="宋体" w:hAnsi="Times New Roman" w:cs="Times New Roman"/>
          <w:sz w:val="24"/>
          <w:szCs w:val="24"/>
          <w:vertAlign w:val="subscript"/>
        </w:rPr>
        <w:t>3</w:t>
      </w:r>
      <w:r w:rsidRPr="00F51976">
        <w:rPr>
          <w:rFonts w:ascii="Times New Roman" w:eastAsia="宋体" w:hAnsi="Times New Roman" w:cs="Times New Roman"/>
          <w:sz w:val="24"/>
          <w:szCs w:val="24"/>
        </w:rPr>
        <w:t xml:space="preserve">. </w:t>
      </w:r>
    </w:p>
    <w:p w14:paraId="454EAAD7" w14:textId="77777777" w:rsidR="0078474C" w:rsidRPr="00F51976" w:rsidRDefault="0078474C" w:rsidP="001C27AB">
      <w:pPr>
        <w:spacing w:line="480" w:lineRule="auto"/>
        <w:rPr>
          <w:rFonts w:ascii="Times New Roman" w:eastAsia="宋体" w:hAnsi="Times New Roman" w:cs="Times New Roman"/>
          <w:sz w:val="24"/>
          <w:szCs w:val="24"/>
        </w:rPr>
      </w:pPr>
      <w:r w:rsidRPr="00F51976">
        <w:rPr>
          <w:rFonts w:ascii="Times New Roman" w:eastAsia="宋体" w:hAnsi="Times New Roman" w:cs="Times New Roman"/>
          <w:i/>
          <w:sz w:val="24"/>
          <w:szCs w:val="24"/>
        </w:rPr>
        <w:t>Electrochemical testing of sodium plating/stripping</w:t>
      </w:r>
      <w:r w:rsidRPr="00F51976">
        <w:rPr>
          <w:rFonts w:ascii="Times New Roman" w:eastAsia="宋体" w:hAnsi="Times New Roman" w:cs="Times New Roman"/>
          <w:sz w:val="24"/>
          <w:szCs w:val="24"/>
        </w:rPr>
        <w:t xml:space="preserve">: </w:t>
      </w:r>
      <w:bookmarkStart w:id="0" w:name="_Hlk508653359"/>
      <w:r w:rsidRPr="00F51976">
        <w:rPr>
          <w:rFonts w:ascii="Times New Roman" w:eastAsia="宋体" w:hAnsi="Times New Roman" w:cs="Times New Roman"/>
          <w:sz w:val="24"/>
          <w:szCs w:val="24"/>
        </w:rPr>
        <w:t xml:space="preserve">Two-electrode coin cells (CR2032) were assembled in an argon-filled glove box with water and oxygen levels less than 0.1 ppm for electrochemical testing. </w:t>
      </w:r>
      <w:bookmarkEnd w:id="0"/>
      <w:r w:rsidRPr="00F51976">
        <w:rPr>
          <w:rFonts w:ascii="Times New Roman" w:eastAsia="宋体" w:hAnsi="Times New Roman" w:cs="Times New Roman"/>
          <w:sz w:val="24"/>
          <w:szCs w:val="24"/>
        </w:rPr>
        <w:t>An electrolyte of 1 M sodium triflate in diglyme was prepared in an argon-filled glove box. The water level of the final electrolyte solution was less than 25 ppm determined by a Mettler Toledo C20 Karl Fischer Titrator. The Na plating/stripping study was conducted on Neware</w:t>
      </w:r>
      <w:r w:rsidRPr="00F51976">
        <w:rPr>
          <w:rFonts w:ascii="Times New Roman" w:eastAsia="宋体" w:hAnsi="Times New Roman" w:cs="Times New Roman"/>
          <w:sz w:val="24"/>
          <w:szCs w:val="24"/>
          <w:vertAlign w:val="superscript"/>
        </w:rPr>
        <w:t>(TM)</w:t>
      </w:r>
      <w:r w:rsidRPr="00F51976">
        <w:rPr>
          <w:rFonts w:ascii="Times New Roman" w:eastAsia="宋体" w:hAnsi="Times New Roman" w:cs="Times New Roman"/>
          <w:sz w:val="24"/>
          <w:szCs w:val="24"/>
        </w:rPr>
        <w:t xml:space="preserve"> battery testers at room temperature. For the Coulombic efficiency testing, in each galvanostatic cycle, Na was deposited on different current collectors at the desired current density and capacity, and stripped away by charging to a cut-off voltage of 0.5 V </w:t>
      </w:r>
      <w:r w:rsidRPr="00F51976">
        <w:rPr>
          <w:rFonts w:ascii="Times New Roman" w:eastAsia="宋体" w:hAnsi="Times New Roman" w:cs="Times New Roman"/>
          <w:i/>
          <w:sz w:val="24"/>
          <w:szCs w:val="24"/>
        </w:rPr>
        <w:t>vs.</w:t>
      </w:r>
      <w:r w:rsidRPr="00F51976">
        <w:rPr>
          <w:rFonts w:ascii="Times New Roman" w:eastAsia="宋体" w:hAnsi="Times New Roman" w:cs="Times New Roman"/>
          <w:sz w:val="24"/>
          <w:szCs w:val="24"/>
        </w:rPr>
        <w:t xml:space="preserve"> Na</w:t>
      </w:r>
      <w:r w:rsidRPr="00F51976">
        <w:rPr>
          <w:rFonts w:ascii="Times New Roman" w:eastAsia="宋体" w:hAnsi="Times New Roman" w:cs="Times New Roman"/>
          <w:sz w:val="24"/>
          <w:szCs w:val="24"/>
          <w:vertAlign w:val="superscript"/>
        </w:rPr>
        <w:t>+</w:t>
      </w:r>
      <w:r w:rsidRPr="00F51976">
        <w:rPr>
          <w:rFonts w:ascii="Times New Roman" w:eastAsia="宋体" w:hAnsi="Times New Roman" w:cs="Times New Roman"/>
          <w:sz w:val="24"/>
          <w:szCs w:val="24"/>
        </w:rPr>
        <w:t xml:space="preserve">/Na. </w:t>
      </w:r>
    </w:p>
    <w:p w14:paraId="75FCCB53" w14:textId="77777777" w:rsidR="0078474C" w:rsidRPr="00F51976" w:rsidRDefault="0078474C" w:rsidP="005D77D9">
      <w:pPr>
        <w:spacing w:line="480" w:lineRule="auto"/>
        <w:rPr>
          <w:rFonts w:ascii="Times New Roman" w:eastAsia="宋体" w:hAnsi="Times New Roman" w:cs="Times New Roman"/>
          <w:b/>
          <w:bCs/>
          <w:sz w:val="24"/>
          <w:szCs w:val="24"/>
        </w:rPr>
      </w:pPr>
      <w:r w:rsidRPr="00F51976">
        <w:rPr>
          <w:rFonts w:ascii="Times New Roman" w:eastAsia="宋体" w:hAnsi="Times New Roman" w:cs="Times New Roman"/>
          <w:b/>
          <w:bCs/>
          <w:sz w:val="24"/>
          <w:szCs w:val="24"/>
        </w:rPr>
        <w:t>Polysulfide permeation measurements</w:t>
      </w:r>
    </w:p>
    <w:p w14:paraId="7E112B74" w14:textId="77777777"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sz w:val="24"/>
          <w:szCs w:val="24"/>
        </w:rPr>
        <w:t>The 0.05 M polysulfide (Li</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S</w:t>
      </w:r>
      <w:r w:rsidRPr="00F51976">
        <w:rPr>
          <w:rFonts w:ascii="Times New Roman" w:eastAsia="宋体" w:hAnsi="Times New Roman" w:cs="Times New Roman"/>
          <w:sz w:val="24"/>
          <w:szCs w:val="24"/>
          <w:vertAlign w:val="subscript"/>
        </w:rPr>
        <w:t>6</w:t>
      </w:r>
      <w:r w:rsidRPr="00F51976">
        <w:rPr>
          <w:rFonts w:ascii="Times New Roman" w:eastAsia="宋体" w:hAnsi="Times New Roman" w:cs="Times New Roman"/>
          <w:sz w:val="24"/>
          <w:szCs w:val="24"/>
        </w:rPr>
        <w:t>) solution was prepared by dissolving sublimed sulfur and Li</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S powder (mole ratio = 5: 1) into a mixed solvent of 1,2-dimethoxyethane (DME) and 1,3-dioxacyclopentane (DOL) (1:1, v/v), followed by magnetic stirring at 50 °C for 12 h. Then, the as-prepared Li</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S</w:t>
      </w:r>
      <w:r w:rsidRPr="00F51976">
        <w:rPr>
          <w:rFonts w:ascii="Times New Roman" w:eastAsia="宋体" w:hAnsi="Times New Roman" w:cs="Times New Roman"/>
          <w:sz w:val="24"/>
          <w:szCs w:val="24"/>
          <w:vertAlign w:val="subscript"/>
        </w:rPr>
        <w:t>6</w:t>
      </w:r>
      <w:r w:rsidRPr="00F51976">
        <w:rPr>
          <w:rFonts w:ascii="Times New Roman" w:eastAsia="宋体" w:hAnsi="Times New Roman" w:cs="Times New Roman"/>
          <w:sz w:val="24"/>
          <w:szCs w:val="24"/>
        </w:rPr>
        <w:t xml:space="preserve"> solution was filled in one side of the U-shaped glass bottles. The other chamber was filled with DME/DOL solvent without Li</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S</w:t>
      </w:r>
      <w:r w:rsidRPr="00F51976">
        <w:rPr>
          <w:rFonts w:ascii="Times New Roman" w:eastAsia="宋体" w:hAnsi="Times New Roman" w:cs="Times New Roman"/>
          <w:sz w:val="24"/>
          <w:szCs w:val="24"/>
          <w:vertAlign w:val="subscript"/>
        </w:rPr>
        <w:t>6</w:t>
      </w:r>
      <w:r w:rsidRPr="00F51976">
        <w:rPr>
          <w:rFonts w:ascii="Times New Roman" w:eastAsia="宋体" w:hAnsi="Times New Roman" w:cs="Times New Roman"/>
          <w:sz w:val="24"/>
          <w:szCs w:val="24"/>
        </w:rPr>
        <w:t xml:space="preserve">. These two chambers were separated by the pristine PP separator and the functional separators with the same mass loading. </w:t>
      </w:r>
    </w:p>
    <w:p w14:paraId="73BD0E87" w14:textId="77777777" w:rsidR="0078474C" w:rsidRPr="00F51976" w:rsidRDefault="0078474C" w:rsidP="005D77D9">
      <w:pPr>
        <w:spacing w:line="480" w:lineRule="auto"/>
        <w:rPr>
          <w:rFonts w:ascii="Times New Roman" w:eastAsia="宋体" w:hAnsi="Times New Roman" w:cs="Times New Roman"/>
          <w:b/>
          <w:sz w:val="24"/>
          <w:szCs w:val="24"/>
        </w:rPr>
      </w:pPr>
      <w:r w:rsidRPr="00F51976">
        <w:rPr>
          <w:rFonts w:ascii="Times New Roman" w:eastAsia="宋体" w:hAnsi="Times New Roman" w:cs="Times New Roman"/>
          <w:b/>
          <w:sz w:val="24"/>
          <w:szCs w:val="24"/>
        </w:rPr>
        <w:t>Li-ion transference number</w:t>
      </w:r>
    </w:p>
    <w:p w14:paraId="36E347F4" w14:textId="77777777"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sz w:val="24"/>
          <w:szCs w:val="24"/>
        </w:rPr>
        <w:t>The lithium-ion transference numbers for PP, anatase TiO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/PP, GO/PP, and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/PP separators were determined with chronoamperometry at a constant step potential of 10 mV. Each separator was separately sandwiched between two lithium metal electrodes in a coin type cell (CR 2032). The lithium ion transference number (</w:t>
      </w:r>
      <w:r w:rsidRPr="00F51976">
        <w:rPr>
          <w:rFonts w:ascii="Times New Roman" w:eastAsia="宋体" w:hAnsi="Times New Roman" w:cs="Times New Roman"/>
          <w:i/>
          <w:iCs/>
          <w:sz w:val="24"/>
          <w:szCs w:val="24"/>
        </w:rPr>
        <w:t>t</w:t>
      </w:r>
      <w:r w:rsidRPr="00F51976">
        <w:rPr>
          <w:rFonts w:ascii="Times New Roman" w:eastAsia="宋体" w:hAnsi="Times New Roman" w:cs="Times New Roman"/>
          <w:iCs/>
          <w:sz w:val="24"/>
          <w:szCs w:val="24"/>
          <w:vertAlign w:val="subscript"/>
        </w:rPr>
        <w:t>Li+</w:t>
      </w:r>
      <w:r w:rsidRPr="00F51976">
        <w:rPr>
          <w:rFonts w:ascii="Times New Roman" w:eastAsia="宋体" w:hAnsi="Times New Roman" w:cs="Times New Roman"/>
          <w:sz w:val="24"/>
          <w:szCs w:val="24"/>
        </w:rPr>
        <w:t>) was calculated from the ratio of steady state current (</w:t>
      </w:r>
      <w:r w:rsidRPr="00F51976">
        <w:rPr>
          <w:rFonts w:ascii="Times New Roman" w:eastAsia="宋体" w:hAnsi="Times New Roman" w:cs="Times New Roman"/>
          <w:i/>
          <w:iCs/>
          <w:sz w:val="24"/>
          <w:szCs w:val="24"/>
        </w:rPr>
        <w:t>I</w:t>
      </w:r>
      <w:r w:rsidRPr="00F51976">
        <w:rPr>
          <w:rFonts w:ascii="Times New Roman" w:eastAsia="宋体" w:hAnsi="Times New Roman" w:cs="Times New Roman"/>
          <w:iCs/>
          <w:sz w:val="24"/>
          <w:szCs w:val="24"/>
          <w:vertAlign w:val="subscript"/>
        </w:rPr>
        <w:t>s</w:t>
      </w:r>
      <w:r w:rsidRPr="00F51976">
        <w:rPr>
          <w:rFonts w:ascii="Times New Roman" w:eastAsia="宋体" w:hAnsi="Times New Roman" w:cs="Times New Roman"/>
          <w:sz w:val="24"/>
          <w:szCs w:val="24"/>
        </w:rPr>
        <w:t xml:space="preserve">) to initial state </w:t>
      </w:r>
      <w:r w:rsidRPr="00F51976">
        <w:rPr>
          <w:rFonts w:ascii="Times New Roman" w:eastAsia="宋体" w:hAnsi="Times New Roman" w:cs="Times New Roman"/>
          <w:sz w:val="24"/>
          <w:szCs w:val="24"/>
        </w:rPr>
        <w:lastRenderedPageBreak/>
        <w:t>current (</w:t>
      </w:r>
      <w:r w:rsidRPr="00F51976">
        <w:rPr>
          <w:rFonts w:ascii="Times New Roman" w:eastAsia="宋体" w:hAnsi="Times New Roman" w:cs="Times New Roman"/>
          <w:i/>
          <w:iCs/>
          <w:sz w:val="24"/>
          <w:szCs w:val="24"/>
        </w:rPr>
        <w:t>I</w:t>
      </w:r>
      <w:r w:rsidRPr="00F51976">
        <w:rPr>
          <w:rFonts w:ascii="Times New Roman" w:eastAsia="宋体" w:hAnsi="Times New Roman" w:cs="Times New Roman"/>
          <w:iCs/>
          <w:sz w:val="24"/>
          <w:szCs w:val="24"/>
          <w:vertAlign w:val="subscript"/>
        </w:rPr>
        <w:t>o</w:t>
      </w:r>
      <w:r w:rsidRPr="00F51976">
        <w:rPr>
          <w:rFonts w:ascii="Times New Roman" w:eastAsia="宋体" w:hAnsi="Times New Roman" w:cs="Times New Roman"/>
          <w:sz w:val="24"/>
          <w:szCs w:val="24"/>
        </w:rPr>
        <w:t xml:space="preserve">) according to the following equation: </w:t>
      </w:r>
    </w:p>
    <w:p w14:paraId="484C3FAB" w14:textId="77777777" w:rsidR="0078474C" w:rsidRPr="00F51976" w:rsidRDefault="00532CDB" w:rsidP="005D77D9">
      <w:pPr>
        <w:spacing w:line="480" w:lineRule="auto"/>
        <w:jc w:val="right"/>
        <w:rPr>
          <w:rFonts w:ascii="Times New Roman" w:eastAsia="宋体" w:hAnsi="Times New Roman" w:cs="Times New Roman"/>
          <w:iCs/>
          <w:sz w:val="24"/>
          <w:szCs w:val="24"/>
        </w:rPr>
      </w:pPr>
      <m:oMath>
        <m:sSub>
          <m:sSubPr>
            <m:ctrlPr>
              <w:rPr>
                <w:rFonts w:ascii="Cambria Math" w:eastAsia="宋体" w:hAnsi="Cambria Math" w:cs="Times New Roman"/>
                <w:i/>
                <w:iCs/>
                <w:sz w:val="24"/>
                <w:szCs w:val="24"/>
              </w:rPr>
            </m:ctrlPr>
          </m:sSubPr>
          <m:e>
            <m:r>
              <w:rPr>
                <w:rFonts w:ascii="Cambria Math" w:eastAsia="宋体" w:hAnsi="Cambria Math" w:cs="Times New Roman"/>
                <w:sz w:val="24"/>
                <w:szCs w:val="24"/>
              </w:rPr>
              <m:t>t</m:t>
            </m:r>
          </m:e>
          <m:sub>
            <m:r>
              <w:rPr>
                <w:rFonts w:ascii="Cambria Math" w:eastAsia="宋体" w:hAnsi="Cambria Math" w:cs="Times New Roman"/>
                <w:sz w:val="24"/>
                <w:szCs w:val="24"/>
              </w:rPr>
              <m:t>Li+</m:t>
            </m:r>
          </m:sub>
        </m:sSub>
        <m:r>
          <w:rPr>
            <w:rFonts w:ascii="Cambria Math" w:eastAsia="宋体" w:hAnsi="Cambria Math" w:cs="Times New Roman"/>
            <w:sz w:val="24"/>
            <w:szCs w:val="24"/>
          </w:rPr>
          <m:t>=</m:t>
        </m:r>
        <m:f>
          <m:fPr>
            <m:ctrlPr>
              <w:rPr>
                <w:rFonts w:ascii="Cambria Math" w:eastAsia="宋体" w:hAnsi="Cambria Math" w:cs="Times New Roman"/>
                <w:i/>
                <w:iCs/>
                <w:sz w:val="24"/>
                <w:szCs w:val="24"/>
              </w:rPr>
            </m:ctrlPr>
          </m:fPr>
          <m:num>
            <m:sSub>
              <m:sSubPr>
                <m:ctrlPr>
                  <w:rPr>
                    <w:rFonts w:ascii="Cambria Math" w:eastAsia="宋体" w:hAnsi="Cambria Math" w:cs="Times New Roman"/>
                    <w:i/>
                    <w:iCs/>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s</m:t>
                </m:r>
              </m:sub>
            </m:sSub>
          </m:num>
          <m:den>
            <m:sSub>
              <m:sSubPr>
                <m:ctrlPr>
                  <w:rPr>
                    <w:rFonts w:ascii="Cambria Math" w:eastAsia="宋体" w:hAnsi="Cambria Math" w:cs="Times New Roman"/>
                    <w:i/>
                    <w:iCs/>
                    <w:sz w:val="24"/>
                    <w:szCs w:val="24"/>
                  </w:rPr>
                </m:ctrlPr>
              </m:sSubPr>
              <m:e>
                <m:r>
                  <w:rPr>
                    <w:rFonts w:ascii="Cambria Math" w:eastAsia="宋体" w:hAnsi="Cambria Math" w:cs="Times New Roman"/>
                    <w:sz w:val="24"/>
                    <w:szCs w:val="24"/>
                  </w:rPr>
                  <m:t>I</m:t>
                </m:r>
              </m:e>
              <m:sub>
                <m:r>
                  <w:rPr>
                    <w:rFonts w:ascii="Cambria Math" w:eastAsia="宋体" w:hAnsi="Cambria Math" w:cs="Times New Roman"/>
                    <w:sz w:val="24"/>
                    <w:szCs w:val="24"/>
                  </w:rPr>
                  <m:t>0</m:t>
                </m:r>
              </m:sub>
            </m:sSub>
          </m:den>
        </m:f>
      </m:oMath>
      <w:r w:rsidR="0078474C" w:rsidRPr="00F51976">
        <w:rPr>
          <w:rFonts w:ascii="Times New Roman" w:eastAsia="宋体" w:hAnsi="Times New Roman" w:cs="Times New Roman"/>
          <w:iCs/>
          <w:sz w:val="24"/>
          <w:szCs w:val="24"/>
        </w:rPr>
        <w:t xml:space="preserve">                                    (1)</w:t>
      </w:r>
    </w:p>
    <w:p w14:paraId="30336FC5" w14:textId="77777777"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b/>
          <w:bCs/>
          <w:iCs/>
          <w:sz w:val="24"/>
          <w:szCs w:val="24"/>
        </w:rPr>
        <w:t>Ionic conductivity</w:t>
      </w:r>
      <w:r w:rsidRPr="00F51976">
        <w:rPr>
          <w:rFonts w:ascii="Times New Roman" w:eastAsia="宋体" w:hAnsi="Times New Roman" w:cs="Times New Roman"/>
          <w:sz w:val="24"/>
          <w:szCs w:val="24"/>
        </w:rPr>
        <w:t xml:space="preserve"> </w:t>
      </w:r>
    </w:p>
    <w:p w14:paraId="40539A94" w14:textId="77777777"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sz w:val="24"/>
          <w:szCs w:val="24"/>
        </w:rPr>
        <w:t>The ionic conductivities of PP, anatase TiO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/PP, GO/PP, and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/PP separators were calculated from electrochemical impedance spectroscopy (EIS). The separator saturated with electrolyte was sandwiched between two stainless steel electrodes in coin type cells (CR 2032), and its ionic conductivity was calculated according to the following equation: </w:t>
      </w:r>
    </w:p>
    <w:p w14:paraId="625DFA94" w14:textId="77777777" w:rsidR="0078474C" w:rsidRPr="00F51976" w:rsidRDefault="0078474C" w:rsidP="005D77D9">
      <w:pPr>
        <w:spacing w:line="480" w:lineRule="auto"/>
        <w:jc w:val="right"/>
        <w:rPr>
          <w:rFonts w:ascii="Times New Roman" w:eastAsia="宋体" w:hAnsi="Times New Roman" w:cs="Times New Roman"/>
          <w:sz w:val="24"/>
          <w:szCs w:val="24"/>
        </w:rPr>
      </w:pPr>
      <m:oMath>
        <m:r>
          <w:rPr>
            <w:rFonts w:ascii="Cambria Math" w:eastAsia="宋体" w:hAnsi="Cambria Math" w:cs="Times New Roman"/>
            <w:sz w:val="24"/>
            <w:szCs w:val="24"/>
          </w:rPr>
          <m:t>σ</m:t>
        </m:r>
        <m:r>
          <w:rPr>
            <w:rFonts w:ascii="Cambria Math" w:eastAsia="宋体" w:hAnsi="Cambria Math" w:cs="Times New Roman" w:hint="eastAsia"/>
            <w:sz w:val="24"/>
            <w:szCs w:val="24"/>
          </w:rPr>
          <m:t>=</m:t>
        </m:r>
        <m:f>
          <m:fPr>
            <m:ctrlPr>
              <w:rPr>
                <w:rFonts w:ascii="Cambria Math" w:eastAsia="宋体" w:hAnsi="Cambria Math" w:cs="Times New Roman"/>
                <w:i/>
                <w:iCs/>
                <w:sz w:val="24"/>
                <w:szCs w:val="24"/>
              </w:rPr>
            </m:ctrlPr>
          </m:fPr>
          <m:num>
            <m:r>
              <w:rPr>
                <w:rFonts w:ascii="Cambria Math" w:eastAsia="宋体" w:hAnsi="Cambria Math" w:cs="Times New Roman" w:hint="eastAsia"/>
                <w:sz w:val="24"/>
                <w:szCs w:val="24"/>
              </w:rPr>
              <m:t>l</m:t>
            </m:r>
          </m:num>
          <m:den>
            <m:sSub>
              <m:sSubPr>
                <m:ctrlPr>
                  <w:rPr>
                    <w:rFonts w:ascii="Cambria Math" w:eastAsia="宋体" w:hAnsi="Cambria Math" w:cs="Times New Roman"/>
                    <w:i/>
                    <w:iCs/>
                    <w:sz w:val="24"/>
                    <w:szCs w:val="24"/>
                  </w:rPr>
                </m:ctrlPr>
              </m:sSubPr>
              <m:e>
                <m:r>
                  <w:rPr>
                    <w:rFonts w:ascii="Cambria Math" w:eastAsia="宋体" w:hAnsi="Cambria Math" w:cs="Times New Roman"/>
                    <w:sz w:val="24"/>
                    <w:szCs w:val="24"/>
                  </w:rPr>
                  <m:t>R</m:t>
                </m:r>
              </m:e>
              <m:sub>
                <m:r>
                  <w:rPr>
                    <w:rFonts w:ascii="Cambria Math" w:eastAsia="宋体" w:hAnsi="Cambria Math" w:cs="Times New Roman"/>
                    <w:sz w:val="24"/>
                    <w:szCs w:val="24"/>
                  </w:rPr>
                  <m:t>b</m:t>
                </m:r>
              </m:sub>
            </m:sSub>
            <m:r>
              <w:rPr>
                <w:rFonts w:ascii="Cambria Math" w:eastAsia="宋体" w:hAnsi="Cambria Math" w:cs="Times New Roman"/>
                <w:sz w:val="24"/>
                <w:szCs w:val="24"/>
              </w:rPr>
              <m:t>A</m:t>
            </m:r>
          </m:den>
        </m:f>
      </m:oMath>
      <w:r w:rsidRPr="00F51976">
        <w:rPr>
          <w:rFonts w:ascii="Times New Roman" w:eastAsia="宋体" w:hAnsi="Times New Roman" w:cs="Times New Roman"/>
          <w:iCs/>
          <w:sz w:val="24"/>
          <w:szCs w:val="24"/>
        </w:rPr>
        <w:t xml:space="preserve">                                    (2)</w:t>
      </w:r>
    </w:p>
    <w:p w14:paraId="4A62DF4D" w14:textId="77777777"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sz w:val="24"/>
          <w:szCs w:val="24"/>
        </w:rPr>
        <w:t xml:space="preserve">where </w:t>
      </w:r>
      <w:r w:rsidRPr="00F51976">
        <w:rPr>
          <w:rFonts w:ascii="Times New Roman" w:eastAsia="宋体" w:hAnsi="Times New Roman" w:cs="Times New Roman"/>
          <w:i/>
          <w:sz w:val="24"/>
          <w:szCs w:val="24"/>
        </w:rPr>
        <w:t>σ</w:t>
      </w:r>
      <w:r w:rsidRPr="00F51976">
        <w:rPr>
          <w:rFonts w:ascii="Times New Roman" w:eastAsia="宋体" w:hAnsi="Times New Roman" w:cs="Times New Roman"/>
          <w:sz w:val="24"/>
          <w:szCs w:val="24"/>
        </w:rPr>
        <w:t xml:space="preserve"> stood for ionic conductivity, </w:t>
      </w:r>
      <w:r w:rsidRPr="00F51976">
        <w:rPr>
          <w:rFonts w:ascii="Times New Roman" w:eastAsia="宋体" w:hAnsi="Times New Roman" w:cs="Times New Roman"/>
          <w:i/>
          <w:iCs/>
          <w:sz w:val="24"/>
          <w:szCs w:val="24"/>
        </w:rPr>
        <w:t xml:space="preserve">l </w:t>
      </w:r>
      <w:r w:rsidRPr="00F51976">
        <w:rPr>
          <w:rFonts w:ascii="Times New Roman" w:eastAsia="宋体" w:hAnsi="Times New Roman" w:cs="Times New Roman"/>
          <w:sz w:val="24"/>
          <w:szCs w:val="24"/>
        </w:rPr>
        <w:t xml:space="preserve">represented the thickness of the membrane, </w:t>
      </w:r>
      <w:r w:rsidRPr="00F51976">
        <w:rPr>
          <w:rFonts w:ascii="Times New Roman" w:eastAsia="宋体" w:hAnsi="Times New Roman" w:cs="Times New Roman"/>
          <w:i/>
          <w:iCs/>
          <w:sz w:val="24"/>
          <w:szCs w:val="24"/>
        </w:rPr>
        <w:t xml:space="preserve">A </w:t>
      </w:r>
      <w:r w:rsidRPr="00F51976">
        <w:rPr>
          <w:rFonts w:ascii="Times New Roman" w:eastAsia="宋体" w:hAnsi="Times New Roman" w:cs="Times New Roman"/>
          <w:sz w:val="24"/>
          <w:szCs w:val="24"/>
        </w:rPr>
        <w:t xml:space="preserve">was the area of the stainless steel electrode, and </w:t>
      </w:r>
      <w:r w:rsidRPr="00F51976">
        <w:rPr>
          <w:rFonts w:ascii="Times New Roman" w:eastAsia="宋体" w:hAnsi="Times New Roman" w:cs="Times New Roman"/>
          <w:i/>
          <w:iCs/>
          <w:sz w:val="24"/>
          <w:szCs w:val="24"/>
        </w:rPr>
        <w:t>R</w:t>
      </w:r>
      <w:r w:rsidRPr="00F51976">
        <w:rPr>
          <w:rFonts w:ascii="Times New Roman" w:eastAsia="宋体" w:hAnsi="Times New Roman" w:cs="Times New Roman"/>
          <w:iCs/>
          <w:sz w:val="24"/>
          <w:szCs w:val="24"/>
          <w:vertAlign w:val="subscript"/>
        </w:rPr>
        <w:t>b</w:t>
      </w:r>
      <w:r w:rsidRPr="00F51976">
        <w:rPr>
          <w:rFonts w:ascii="Times New Roman" w:eastAsia="宋体" w:hAnsi="Times New Roman" w:cs="Times New Roman"/>
          <w:i/>
          <w:iCs/>
          <w:sz w:val="24"/>
          <w:szCs w:val="24"/>
        </w:rPr>
        <w:t xml:space="preserve"> </w:t>
      </w:r>
      <w:r w:rsidRPr="00F51976">
        <w:rPr>
          <w:rFonts w:ascii="Times New Roman" w:eastAsia="宋体" w:hAnsi="Times New Roman" w:cs="Times New Roman"/>
          <w:sz w:val="24"/>
          <w:szCs w:val="24"/>
        </w:rPr>
        <w:t>referred to the bulk resistance.</w:t>
      </w:r>
    </w:p>
    <w:p w14:paraId="4E1D5727" w14:textId="77777777" w:rsidR="0078474C" w:rsidRPr="00F51976" w:rsidRDefault="0078474C" w:rsidP="005D77D9">
      <w:pPr>
        <w:spacing w:line="480" w:lineRule="auto"/>
        <w:rPr>
          <w:rFonts w:ascii="Times New Roman" w:eastAsia="宋体" w:hAnsi="Times New Roman" w:cs="Times New Roman"/>
          <w:b/>
          <w:bCs/>
          <w:sz w:val="24"/>
          <w:szCs w:val="24"/>
        </w:rPr>
      </w:pPr>
      <w:r w:rsidRPr="00F51976">
        <w:rPr>
          <w:rFonts w:ascii="Times New Roman" w:eastAsia="宋体" w:hAnsi="Times New Roman" w:cs="Times New Roman" w:hint="eastAsia"/>
          <w:b/>
          <w:bCs/>
          <w:sz w:val="24"/>
          <w:szCs w:val="24"/>
        </w:rPr>
        <w:t>Y</w:t>
      </w:r>
      <w:r w:rsidRPr="00F51976">
        <w:rPr>
          <w:rFonts w:ascii="Times New Roman" w:eastAsia="宋体" w:hAnsi="Times New Roman" w:cs="Times New Roman"/>
          <w:b/>
          <w:bCs/>
          <w:sz w:val="24"/>
          <w:szCs w:val="24"/>
        </w:rPr>
        <w:t>oung’s modulus</w:t>
      </w:r>
    </w:p>
    <w:p w14:paraId="56A54643" w14:textId="77777777"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sz w:val="24"/>
          <w:szCs w:val="24"/>
        </w:rPr>
        <w:t>The Young's Modulus of the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/PP separators is extracted from the force profiles using a Hertzian model.</w:t>
      </w:r>
      <w:r w:rsidRPr="00F51976">
        <w:rPr>
          <w:rFonts w:ascii="Calibri" w:eastAsia="宋体" w:hAnsi="Calibri" w:cs="Times New Roman"/>
        </w:rPr>
        <w:t xml:space="preserve"> </w:t>
      </w:r>
      <w:r w:rsidRPr="00F51976">
        <w:rPr>
          <w:rFonts w:ascii="Times New Roman" w:eastAsia="宋体" w:hAnsi="Times New Roman" w:cs="Times New Roman"/>
          <w:sz w:val="24"/>
          <w:szCs w:val="24"/>
        </w:rPr>
        <w:t>For paraboloidal indenters, the force-indentation relation is given by</w:t>
      </w:r>
    </w:p>
    <w:p w14:paraId="1D85630A" w14:textId="77777777" w:rsidR="0078474C" w:rsidRPr="00F51976" w:rsidRDefault="0078474C" w:rsidP="005D77D9">
      <w:pPr>
        <w:spacing w:line="480" w:lineRule="auto"/>
        <w:jc w:val="right"/>
        <w:rPr>
          <w:rFonts w:ascii="Times New Roman" w:eastAsia="宋体" w:hAnsi="Times New Roman" w:cs="Times New Roman"/>
          <w:sz w:val="24"/>
          <w:szCs w:val="24"/>
        </w:rPr>
      </w:pPr>
      <m:oMath>
        <m:r>
          <w:rPr>
            <w:rFonts w:ascii="Cambria Math" w:eastAsia="宋体" w:hAnsi="Cambria Math" w:cs="Times New Roman"/>
            <w:sz w:val="24"/>
            <w:szCs w:val="24"/>
          </w:rPr>
          <m:t>F=</m:t>
        </m:r>
        <m:f>
          <m:fPr>
            <m:ctrlPr>
              <w:rPr>
                <w:rFonts w:ascii="Cambria Math" w:eastAsia="宋体" w:hAnsi="Cambria Math" w:cs="Times New Roman"/>
                <w:i/>
                <w:sz w:val="24"/>
                <w:szCs w:val="24"/>
              </w:rPr>
            </m:ctrlPr>
          </m:fPr>
          <m:num>
            <m:r>
              <w:rPr>
                <w:rFonts w:ascii="Cambria Math" w:eastAsia="宋体" w:hAnsi="Cambria Math" w:cs="Times New Roman"/>
                <w:sz w:val="24"/>
                <w:szCs w:val="24"/>
              </w:rPr>
              <m:t>4E</m:t>
            </m:r>
            <m:rad>
              <m:radPr>
                <m:degHide m:val="1"/>
                <m:ctrlPr>
                  <w:rPr>
                    <w:rFonts w:ascii="Cambria Math" w:eastAsia="宋体" w:hAnsi="Cambria Math" w:cs="Times New Roman"/>
                    <w:i/>
                    <w:sz w:val="24"/>
                    <w:szCs w:val="24"/>
                  </w:rPr>
                </m:ctrlPr>
              </m:radPr>
              <m:deg/>
              <m:e>
                <m:r>
                  <w:rPr>
                    <w:rFonts w:ascii="Cambria Math" w:eastAsia="宋体" w:hAnsi="Cambria Math" w:cs="Times New Roman"/>
                    <w:sz w:val="24"/>
                    <w:szCs w:val="24"/>
                  </w:rPr>
                  <m:t>R</m:t>
                </m:r>
              </m:e>
            </m:rad>
          </m:num>
          <m:den>
            <m:r>
              <w:rPr>
                <w:rFonts w:ascii="Cambria Math" w:eastAsia="宋体" w:hAnsi="Cambria Math" w:cs="Times New Roman"/>
                <w:sz w:val="24"/>
                <w:szCs w:val="24"/>
              </w:rPr>
              <m:t>3</m:t>
            </m:r>
            <m:d>
              <m:dPr>
                <m:ctrlPr>
                  <w:rPr>
                    <w:rFonts w:ascii="Cambria Math" w:eastAsia="宋体" w:hAnsi="Cambria Math" w:cs="Times New Roman"/>
                    <w:i/>
                    <w:sz w:val="24"/>
                    <w:szCs w:val="24"/>
                  </w:rPr>
                </m:ctrlPr>
              </m:dPr>
              <m:e>
                <m:r>
                  <w:rPr>
                    <w:rFonts w:ascii="Cambria Math" w:eastAsia="宋体" w:hAnsi="Cambria Math" w:cs="Times New Roman"/>
                    <w:sz w:val="24"/>
                    <w:szCs w:val="24"/>
                  </w:rPr>
                  <m:t>1-</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v</m:t>
                    </m:r>
                  </m:e>
                  <m:sup>
                    <m:r>
                      <w:rPr>
                        <w:rFonts w:ascii="Cambria Math" w:eastAsia="宋体" w:hAnsi="Cambria Math" w:cs="Times New Roman"/>
                        <w:sz w:val="24"/>
                        <w:szCs w:val="24"/>
                      </w:rPr>
                      <m:t>2</m:t>
                    </m:r>
                  </m:sup>
                </m:sSup>
              </m:e>
            </m:d>
          </m:den>
        </m:f>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δ</m:t>
            </m:r>
          </m:e>
          <m:sup>
            <m:r>
              <w:rPr>
                <w:rFonts w:ascii="Cambria Math" w:eastAsia="宋体" w:hAnsi="Cambria Math" w:cs="Times New Roman"/>
                <w:sz w:val="24"/>
                <w:szCs w:val="24"/>
              </w:rPr>
              <m:t>3/2</m:t>
            </m:r>
          </m:sup>
        </m:sSup>
      </m:oMath>
      <w:r w:rsidRPr="00F51976">
        <w:rPr>
          <w:rFonts w:ascii="Times New Roman" w:eastAsia="宋体" w:hAnsi="Times New Roman" w:cs="Times New Roman" w:hint="eastAsia"/>
          <w:sz w:val="24"/>
          <w:szCs w:val="24"/>
        </w:rPr>
        <w:t xml:space="preserve"> </w:t>
      </w:r>
      <w:r w:rsidRPr="00F51976">
        <w:rPr>
          <w:rFonts w:ascii="Times New Roman" w:eastAsia="宋体" w:hAnsi="Times New Roman" w:cs="Times New Roman"/>
          <w:sz w:val="24"/>
          <w:szCs w:val="24"/>
        </w:rPr>
        <w:t xml:space="preserve">                                 (3)</w:t>
      </w:r>
    </w:p>
    <w:p w14:paraId="21354349" w14:textId="77777777"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sz w:val="24"/>
          <w:szCs w:val="24"/>
        </w:rPr>
        <w:t xml:space="preserve">where </w:t>
      </w:r>
      <w:r w:rsidRPr="00F51976">
        <w:rPr>
          <w:rFonts w:ascii="Times New Roman" w:eastAsia="宋体" w:hAnsi="Times New Roman" w:cs="Times New Roman"/>
          <w:i/>
          <w:iCs/>
          <w:sz w:val="24"/>
          <w:szCs w:val="24"/>
        </w:rPr>
        <w:t>F</w:t>
      </w:r>
      <w:r w:rsidRPr="00F51976">
        <w:rPr>
          <w:rFonts w:ascii="Times New Roman" w:eastAsia="宋体" w:hAnsi="Times New Roman" w:cs="Times New Roman"/>
          <w:sz w:val="24"/>
          <w:szCs w:val="24"/>
        </w:rPr>
        <w:t xml:space="preserve"> is the applied load, </w:t>
      </w:r>
      <w:r w:rsidRPr="00F51976">
        <w:rPr>
          <w:rFonts w:ascii="Times New Roman" w:eastAsia="宋体" w:hAnsi="Times New Roman" w:cs="Times New Roman"/>
          <w:i/>
          <w:iCs/>
          <w:sz w:val="24"/>
          <w:szCs w:val="24"/>
        </w:rPr>
        <w:t>E</w:t>
      </w:r>
      <w:r w:rsidRPr="00F51976">
        <w:rPr>
          <w:rFonts w:ascii="Times New Roman" w:eastAsia="宋体" w:hAnsi="Times New Roman" w:cs="Times New Roman"/>
          <w:sz w:val="24"/>
          <w:szCs w:val="24"/>
        </w:rPr>
        <w:t xml:space="preserve"> is the Young's Modulus, </w:t>
      </w:r>
      <w:r w:rsidRPr="00F51976">
        <w:rPr>
          <w:rFonts w:ascii="Times New Roman" w:eastAsia="宋体" w:hAnsi="Times New Roman" w:cs="Times New Roman"/>
          <w:i/>
          <w:iCs/>
          <w:sz w:val="24"/>
          <w:szCs w:val="24"/>
        </w:rPr>
        <w:t>R</w:t>
      </w:r>
      <w:r w:rsidRPr="00F51976">
        <w:rPr>
          <w:rFonts w:ascii="Times New Roman" w:eastAsia="宋体" w:hAnsi="Times New Roman" w:cs="Times New Roman"/>
          <w:sz w:val="24"/>
          <w:szCs w:val="24"/>
        </w:rPr>
        <w:t xml:space="preserve"> the tip radius of curvature, </w:t>
      </w:r>
      <w:r w:rsidRPr="00F51976">
        <w:rPr>
          <w:rFonts w:ascii="Times New Roman" w:eastAsia="宋体" w:hAnsi="Times New Roman" w:cs="Times New Roman"/>
          <w:i/>
          <w:iCs/>
          <w:sz w:val="24"/>
          <w:szCs w:val="24"/>
        </w:rPr>
        <w:t>δ</w:t>
      </w:r>
      <w:r w:rsidRPr="00F51976">
        <w:rPr>
          <w:rFonts w:ascii="Times New Roman" w:eastAsia="宋体" w:hAnsi="Times New Roman" w:cs="Times New Roman"/>
          <w:sz w:val="24"/>
          <w:szCs w:val="24"/>
        </w:rPr>
        <w:t xml:space="preserve"> the indentation depth, and </w:t>
      </w:r>
      <w:r w:rsidRPr="00F51976">
        <w:rPr>
          <w:rFonts w:ascii="Times New Roman" w:eastAsia="宋体" w:hAnsi="Times New Roman" w:cs="Times New Roman"/>
          <w:i/>
          <w:iCs/>
          <w:sz w:val="24"/>
          <w:szCs w:val="24"/>
        </w:rPr>
        <w:t>υ</w:t>
      </w:r>
      <w:r w:rsidRPr="00F51976">
        <w:rPr>
          <w:rFonts w:ascii="Times New Roman" w:eastAsia="宋体" w:hAnsi="Times New Roman" w:cs="Times New Roman"/>
          <w:sz w:val="24"/>
          <w:szCs w:val="24"/>
        </w:rPr>
        <w:t xml:space="preserve"> the Poisson's ratio. By making this substitution, Eq. (3) can be rearranged to fit a linear model of force</w:t>
      </w:r>
      <w:r w:rsidRPr="00F51976">
        <w:rPr>
          <w:rFonts w:ascii="Times New Roman" w:eastAsia="宋体" w:hAnsi="Times New Roman" w:cs="Times New Roman"/>
          <w:sz w:val="24"/>
          <w:szCs w:val="24"/>
          <w:vertAlign w:val="superscript"/>
        </w:rPr>
        <w:t>2/3</w:t>
      </w:r>
      <w:r w:rsidRPr="00F51976">
        <w:rPr>
          <w:rFonts w:ascii="Times New Roman" w:eastAsia="宋体" w:hAnsi="Times New Roman" w:cs="Times New Roman"/>
          <w:sz w:val="24"/>
          <w:szCs w:val="24"/>
        </w:rPr>
        <w:t xml:space="preserve"> vs. indentation depth;</w:t>
      </w:r>
    </w:p>
    <w:p w14:paraId="13631A65" w14:textId="77777777" w:rsidR="0078474C" w:rsidRPr="00F51976" w:rsidRDefault="00532CDB" w:rsidP="005D77D9">
      <w:pPr>
        <w:spacing w:line="480" w:lineRule="auto"/>
        <w:jc w:val="right"/>
        <w:rPr>
          <w:rFonts w:ascii="Times New Roman" w:eastAsia="宋体" w:hAnsi="Times New Roman" w:cs="Times New Roman"/>
          <w:sz w:val="24"/>
          <w:szCs w:val="24"/>
        </w:rPr>
      </w:pPr>
      <m:oMath>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F</m:t>
            </m:r>
          </m:e>
          <m:sup>
            <m:r>
              <w:rPr>
                <w:rFonts w:ascii="Cambria Math" w:eastAsia="宋体" w:hAnsi="Cambria Math" w:cs="Times New Roman"/>
                <w:sz w:val="24"/>
                <w:szCs w:val="24"/>
              </w:rPr>
              <m:t>2/3</m:t>
            </m:r>
          </m:sup>
        </m:sSup>
        <m:r>
          <w:rPr>
            <w:rFonts w:ascii="Cambria Math" w:eastAsia="宋体" w:hAnsi="Cambria Math" w:cs="Times New Roman"/>
            <w:sz w:val="24"/>
            <w:szCs w:val="24"/>
          </w:rPr>
          <m:t>=</m:t>
        </m:r>
        <m:sSup>
          <m:sSupPr>
            <m:ctrlPr>
              <w:rPr>
                <w:rFonts w:ascii="Cambria Math" w:eastAsia="宋体" w:hAnsi="Cambria Math" w:cs="Times New Roman"/>
                <w:i/>
                <w:sz w:val="24"/>
                <w:szCs w:val="24"/>
              </w:rPr>
            </m:ctrlPr>
          </m:sSupPr>
          <m:e>
            <m:d>
              <m:dPr>
                <m:begChr m:val="["/>
                <m:endChr m:val="]"/>
                <m:ctrlPr>
                  <w:rPr>
                    <w:rFonts w:ascii="Cambria Math" w:eastAsia="宋体" w:hAnsi="Cambria Math" w:cs="Times New Roman"/>
                    <w:i/>
                    <w:sz w:val="24"/>
                    <w:szCs w:val="24"/>
                  </w:rPr>
                </m:ctrlPr>
              </m:dPr>
              <m:e>
                <m:f>
                  <m:fPr>
                    <m:ctrlPr>
                      <w:rPr>
                        <w:rFonts w:ascii="Cambria Math" w:eastAsia="宋体" w:hAnsi="Cambria Math" w:cs="Times New Roman"/>
                        <w:i/>
                        <w:sz w:val="24"/>
                        <w:szCs w:val="24"/>
                      </w:rPr>
                    </m:ctrlPr>
                  </m:fPr>
                  <m:num>
                    <m:r>
                      <w:rPr>
                        <w:rFonts w:ascii="Cambria Math" w:eastAsia="宋体" w:hAnsi="Cambria Math" w:cs="Times New Roman"/>
                        <w:sz w:val="24"/>
                        <w:szCs w:val="24"/>
                      </w:rPr>
                      <m:t>4E√R</m:t>
                    </m:r>
                  </m:num>
                  <m:den>
                    <m:r>
                      <w:rPr>
                        <w:rFonts w:ascii="Cambria Math" w:eastAsia="宋体" w:hAnsi="Cambria Math" w:cs="Times New Roman"/>
                        <w:sz w:val="24"/>
                        <w:szCs w:val="24"/>
                      </w:rPr>
                      <m:t>3</m:t>
                    </m:r>
                    <m:d>
                      <m:dPr>
                        <m:ctrlPr>
                          <w:rPr>
                            <w:rFonts w:ascii="Cambria Math" w:eastAsia="宋体" w:hAnsi="Cambria Math" w:cs="Times New Roman"/>
                            <w:i/>
                            <w:sz w:val="24"/>
                            <w:szCs w:val="24"/>
                          </w:rPr>
                        </m:ctrlPr>
                      </m:dPr>
                      <m:e>
                        <m:r>
                          <w:rPr>
                            <w:rFonts w:ascii="Cambria Math" w:eastAsia="宋体" w:hAnsi="Cambria Math" w:cs="Times New Roman"/>
                            <w:sz w:val="24"/>
                            <w:szCs w:val="24"/>
                          </w:rPr>
                          <m:t>1-</m:t>
                        </m:r>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v</m:t>
                            </m:r>
                          </m:e>
                          <m:sup>
                            <m:r>
                              <w:rPr>
                                <w:rFonts w:ascii="Cambria Math" w:eastAsia="宋体" w:hAnsi="Cambria Math" w:cs="Times New Roman"/>
                                <w:sz w:val="24"/>
                                <w:szCs w:val="24"/>
                              </w:rPr>
                              <m:t>2</m:t>
                            </m:r>
                          </m:sup>
                        </m:sSup>
                      </m:e>
                    </m:d>
                  </m:den>
                </m:f>
              </m:e>
            </m:d>
          </m:e>
          <m:sup>
            <m:r>
              <w:rPr>
                <w:rFonts w:ascii="Cambria Math" w:eastAsia="宋体" w:hAnsi="Cambria Math" w:cs="Times New Roman"/>
                <w:sz w:val="24"/>
                <w:szCs w:val="24"/>
              </w:rPr>
              <m:t>2/3</m:t>
            </m:r>
          </m:sup>
        </m:sSup>
        <m:r>
          <w:rPr>
            <w:rFonts w:ascii="Cambria Math" w:eastAsia="宋体" w:hAnsi="Cambria Math" w:cs="Times New Roman"/>
            <w:sz w:val="24"/>
            <w:szCs w:val="24"/>
          </w:rPr>
          <m:t>δ</m:t>
        </m:r>
      </m:oMath>
      <w:r w:rsidR="0078474C" w:rsidRPr="00F51976">
        <w:rPr>
          <w:rFonts w:ascii="Times New Roman" w:eastAsia="宋体" w:hAnsi="Times New Roman" w:cs="Times New Roman"/>
          <w:sz w:val="24"/>
          <w:szCs w:val="24"/>
        </w:rPr>
        <w:t xml:space="preserve">                                (4)</w:t>
      </w:r>
    </w:p>
    <w:p w14:paraId="5BF8441F" w14:textId="1C2B57F5"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sz w:val="24"/>
          <w:szCs w:val="24"/>
        </w:rPr>
        <w:t>The Young's Modulus is therefore extracted from the slope of the linear regime of a force</w:t>
      </w:r>
      <w:r w:rsidRPr="00F51976">
        <w:rPr>
          <w:rFonts w:ascii="Times New Roman" w:eastAsia="宋体" w:hAnsi="Times New Roman" w:cs="Times New Roman"/>
          <w:sz w:val="24"/>
          <w:szCs w:val="24"/>
          <w:vertAlign w:val="superscript"/>
        </w:rPr>
        <w:t>2/3</w:t>
      </w:r>
      <w:r w:rsidRPr="00F51976">
        <w:rPr>
          <w:rFonts w:ascii="Times New Roman" w:eastAsia="宋体" w:hAnsi="Times New Roman" w:cs="Times New Roman"/>
          <w:sz w:val="24"/>
          <w:szCs w:val="24"/>
        </w:rPr>
        <w:t xml:space="preserve"> vs. indentation plot given by Eq. (4)</w:t>
      </w:r>
      <w:r w:rsidRPr="00F51976">
        <w:rPr>
          <w:rFonts w:ascii="Times New Roman" w:eastAsia="宋体" w:hAnsi="Times New Roman" w:cs="Times New Roman"/>
          <w:noProof/>
          <w:sz w:val="24"/>
          <w:szCs w:val="24"/>
          <w:vertAlign w:val="superscript"/>
        </w:rPr>
        <w:t>3</w:t>
      </w:r>
      <w:r w:rsidRPr="00F51976">
        <w:rPr>
          <w:rFonts w:ascii="Times New Roman" w:eastAsia="宋体" w:hAnsi="Times New Roman" w:cs="Times New Roman"/>
          <w:sz w:val="24"/>
          <w:szCs w:val="24"/>
        </w:rPr>
        <w:t>.</w:t>
      </w:r>
      <w:r w:rsidRPr="00F51976">
        <w:rPr>
          <w:rFonts w:ascii="Calibri" w:eastAsia="宋体" w:hAnsi="Calibri" w:cs="Times New Roman"/>
        </w:rPr>
        <w:t xml:space="preserve"> </w:t>
      </w:r>
      <w:r w:rsidRPr="00F51976">
        <w:rPr>
          <w:rFonts w:ascii="Times New Roman" w:eastAsia="宋体" w:hAnsi="Times New Roman" w:cs="Times New Roman"/>
          <w:sz w:val="24"/>
          <w:szCs w:val="24"/>
        </w:rPr>
        <w:t>The probe diameter is 5 µm.</w:t>
      </w:r>
      <w:r w:rsidRPr="00F51976">
        <w:rPr>
          <w:rFonts w:ascii="Calibri" w:eastAsia="宋体" w:hAnsi="Calibri" w:cs="Times New Roman"/>
        </w:rPr>
        <w:t xml:space="preserve"> </w:t>
      </w:r>
      <w:r w:rsidRPr="00F51976">
        <w:rPr>
          <w:rFonts w:ascii="Times New Roman" w:eastAsia="宋体" w:hAnsi="Times New Roman" w:cs="Times New Roman"/>
          <w:sz w:val="24"/>
          <w:szCs w:val="24"/>
        </w:rPr>
        <w:t>The Poisson's ratio of the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is υ=0.31</w:t>
      </w:r>
      <w:r w:rsidR="00A96996" w:rsidRPr="00F51976">
        <w:rPr>
          <w:rFonts w:ascii="Times New Roman" w:eastAsia="宋体" w:hAnsi="Times New Roman" w:cs="Times New Roman"/>
          <w:sz w:val="24"/>
          <w:szCs w:val="24"/>
        </w:rPr>
        <w:t xml:space="preserve"> </w:t>
      </w:r>
      <w:r w:rsidR="00A96996" w:rsidRPr="00F51976">
        <w:rPr>
          <w:rFonts w:ascii="Times New Roman" w:eastAsia="宋体" w:hAnsi="Times New Roman" w:cs="Times New Roman"/>
          <w:noProof/>
          <w:sz w:val="24"/>
          <w:szCs w:val="24"/>
          <w:vertAlign w:val="superscript"/>
        </w:rPr>
        <w:t xml:space="preserve">ref. </w:t>
      </w:r>
      <w:r w:rsidRPr="00F51976">
        <w:rPr>
          <w:rFonts w:ascii="Times New Roman" w:eastAsia="宋体" w:hAnsi="Times New Roman" w:cs="Times New Roman"/>
          <w:noProof/>
          <w:sz w:val="24"/>
          <w:szCs w:val="24"/>
          <w:vertAlign w:val="superscript"/>
        </w:rPr>
        <w:t>4</w:t>
      </w:r>
      <w:r w:rsidRPr="00F51976">
        <w:rPr>
          <w:rFonts w:ascii="Times New Roman" w:eastAsia="宋体" w:hAnsi="Times New Roman" w:cs="Times New Roman"/>
          <w:sz w:val="24"/>
          <w:szCs w:val="24"/>
        </w:rPr>
        <w:t xml:space="preserve">. </w:t>
      </w:r>
    </w:p>
    <w:p w14:paraId="5E5A3246" w14:textId="77777777" w:rsidR="0078474C" w:rsidRPr="00F51976" w:rsidRDefault="0078474C" w:rsidP="005D77D9">
      <w:pPr>
        <w:spacing w:line="480" w:lineRule="auto"/>
        <w:rPr>
          <w:rFonts w:ascii="Times New Roman" w:eastAsia="宋体" w:hAnsi="Times New Roman" w:cs="Times New Roman"/>
          <w:b/>
          <w:bCs/>
          <w:sz w:val="24"/>
          <w:szCs w:val="24"/>
        </w:rPr>
      </w:pPr>
      <w:r w:rsidRPr="00F51976">
        <w:rPr>
          <w:rFonts w:ascii="Times New Roman" w:eastAsia="宋体" w:hAnsi="Times New Roman" w:cs="Times New Roman" w:hint="eastAsia"/>
          <w:b/>
          <w:bCs/>
          <w:sz w:val="24"/>
          <w:szCs w:val="24"/>
        </w:rPr>
        <w:t>D</w:t>
      </w:r>
      <w:r w:rsidRPr="00F51976">
        <w:rPr>
          <w:rFonts w:ascii="Times New Roman" w:eastAsia="宋体" w:hAnsi="Times New Roman" w:cs="Times New Roman"/>
          <w:b/>
          <w:bCs/>
          <w:sz w:val="24"/>
          <w:szCs w:val="24"/>
        </w:rPr>
        <w:t>FT calculations</w:t>
      </w:r>
    </w:p>
    <w:p w14:paraId="45479F8A" w14:textId="1CE9EEED"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sz w:val="24"/>
          <w:szCs w:val="24"/>
        </w:rPr>
        <w:lastRenderedPageBreak/>
        <w:t>All the calculations were performed using the framework of spin polarized DFT as implemented in the Vienna Ab initio Simulation Package (VASP)</w:t>
      </w:r>
      <w:r w:rsidRPr="00F51976">
        <w:rPr>
          <w:rFonts w:ascii="Times New Roman" w:eastAsia="宋体" w:hAnsi="Times New Roman" w:cs="Times New Roman"/>
          <w:noProof/>
          <w:sz w:val="24"/>
          <w:szCs w:val="24"/>
          <w:vertAlign w:val="superscript"/>
        </w:rPr>
        <w:t>5</w:t>
      </w:r>
      <w:r w:rsidRPr="00F51976">
        <w:rPr>
          <w:rFonts w:ascii="Times New Roman" w:eastAsia="宋体" w:hAnsi="Times New Roman" w:cs="Times New Roman"/>
          <w:sz w:val="24"/>
          <w:szCs w:val="24"/>
        </w:rPr>
        <w:t>.</w:t>
      </w:r>
      <w:r w:rsidRPr="00F51976">
        <w:rPr>
          <w:rFonts w:ascii="Times New Roman" w:eastAsia="宋体" w:hAnsi="Times New Roman" w:cs="Times New Roman"/>
          <w:sz w:val="24"/>
          <w:szCs w:val="24"/>
          <w:vertAlign w:val="superscript"/>
        </w:rPr>
        <w:t xml:space="preserve"> </w:t>
      </w:r>
      <w:r w:rsidRPr="00F51976">
        <w:rPr>
          <w:rFonts w:ascii="Times New Roman" w:eastAsia="宋体" w:hAnsi="Times New Roman" w:cs="Times New Roman"/>
          <w:sz w:val="24"/>
          <w:szCs w:val="24"/>
        </w:rPr>
        <w:t>The exchange correlation potentials were treated by the generalized gradient approximation (GGA)</w:t>
      </w:r>
      <w:r w:rsidRPr="00F51976">
        <w:rPr>
          <w:rFonts w:ascii="Times New Roman" w:eastAsia="宋体" w:hAnsi="Times New Roman" w:cs="Times New Roman"/>
          <w:noProof/>
          <w:sz w:val="24"/>
          <w:szCs w:val="24"/>
          <w:vertAlign w:val="superscript"/>
        </w:rPr>
        <w:t>6</w:t>
      </w:r>
      <w:r w:rsidRPr="00F51976">
        <w:rPr>
          <w:rFonts w:ascii="Times New Roman" w:eastAsia="宋体" w:hAnsi="Times New Roman" w:cs="Times New Roman"/>
          <w:sz w:val="24"/>
          <w:szCs w:val="24"/>
        </w:rPr>
        <w:t xml:space="preserve"> parameterized by Perdew, Burke and Ernzerhof (PBE)</w:t>
      </w:r>
      <w:r w:rsidRPr="00F51976">
        <w:rPr>
          <w:rFonts w:ascii="Times New Roman" w:eastAsia="宋体" w:hAnsi="Times New Roman" w:cs="Times New Roman"/>
          <w:noProof/>
          <w:sz w:val="24"/>
          <w:szCs w:val="24"/>
          <w:vertAlign w:val="superscript"/>
        </w:rPr>
        <w:t>7</w:t>
      </w:r>
      <w:r w:rsidRPr="00F51976">
        <w:rPr>
          <w:rFonts w:ascii="Times New Roman" w:eastAsia="宋体" w:hAnsi="Times New Roman" w:cs="Times New Roman"/>
          <w:sz w:val="24"/>
          <w:szCs w:val="24"/>
        </w:rPr>
        <w:t>. The interaction between valence electrons and ion cores was described by the projected augmented wave (PAW)</w:t>
      </w:r>
      <w:r w:rsidRPr="00F51976">
        <w:rPr>
          <w:rFonts w:ascii="Times New Roman" w:eastAsia="宋体" w:hAnsi="Times New Roman" w:cs="Times New Roman"/>
          <w:sz w:val="24"/>
          <w:szCs w:val="24"/>
          <w:vertAlign w:val="superscript"/>
        </w:rPr>
        <w:t xml:space="preserve"> </w:t>
      </w:r>
      <w:r w:rsidRPr="00F51976">
        <w:rPr>
          <w:rFonts w:ascii="Times New Roman" w:eastAsia="宋体" w:hAnsi="Times New Roman" w:cs="Times New Roman"/>
          <w:sz w:val="24"/>
          <w:szCs w:val="24"/>
        </w:rPr>
        <w:t>method</w:t>
      </w:r>
      <w:r w:rsidRPr="00F51976">
        <w:rPr>
          <w:rFonts w:ascii="Times New Roman" w:eastAsia="宋体" w:hAnsi="Times New Roman" w:cs="Times New Roman"/>
          <w:noProof/>
          <w:sz w:val="24"/>
          <w:szCs w:val="24"/>
          <w:vertAlign w:val="superscript"/>
        </w:rPr>
        <w:t>8</w:t>
      </w:r>
      <w:r w:rsidRPr="00F51976">
        <w:rPr>
          <w:rFonts w:ascii="Times New Roman" w:eastAsia="宋体" w:hAnsi="Times New Roman" w:cs="Times New Roman"/>
          <w:sz w:val="24"/>
          <w:szCs w:val="24"/>
        </w:rPr>
        <w:t>, and the DFT-D2 method considering van der Waals (vdW) interaction was adopted for the adsorption system. The climbing image nudged elastic band (CI-NEB) method implemented in VASP transition state tools is used to determine the metal cationic minimum energy diffusion pathways and the corresponding energy barriers</w:t>
      </w:r>
      <w:r w:rsidRPr="00F51976">
        <w:rPr>
          <w:rFonts w:ascii="Times New Roman" w:eastAsia="宋体" w:hAnsi="Times New Roman" w:cs="Times New Roman"/>
          <w:noProof/>
          <w:sz w:val="24"/>
          <w:szCs w:val="24"/>
          <w:vertAlign w:val="superscript"/>
        </w:rPr>
        <w:t>9</w:t>
      </w:r>
      <w:r w:rsidRPr="00F51976">
        <w:rPr>
          <w:rFonts w:ascii="Times New Roman" w:eastAsia="宋体" w:hAnsi="Times New Roman" w:cs="Times New Roman"/>
          <w:sz w:val="24"/>
          <w:szCs w:val="24"/>
        </w:rPr>
        <w:t>.</w:t>
      </w:r>
      <w:r w:rsidRPr="00F51976">
        <w:rPr>
          <w:rFonts w:ascii="Times New Roman" w:eastAsia="宋体" w:hAnsi="Times New Roman" w:cs="Times New Roman"/>
          <w:sz w:val="24"/>
          <w:szCs w:val="24"/>
          <w:vertAlign w:val="superscript"/>
        </w:rPr>
        <w:t xml:space="preserve"> </w:t>
      </w:r>
      <w:r w:rsidRPr="00F51976">
        <w:rPr>
          <w:rFonts w:ascii="Times New Roman" w:eastAsia="宋体" w:hAnsi="Times New Roman" w:cs="Times New Roman"/>
          <w:sz w:val="24"/>
          <w:szCs w:val="24"/>
        </w:rPr>
        <w:t>In this step, the algorithm to relax the</w:t>
      </w:r>
      <w:r w:rsidRPr="00F51976">
        <w:rPr>
          <w:rFonts w:ascii="Times New Roman" w:eastAsia="宋体" w:hAnsi="Times New Roman" w:cs="Times New Roman" w:hint="eastAsia"/>
          <w:sz w:val="24"/>
          <w:szCs w:val="24"/>
        </w:rPr>
        <w:t xml:space="preserve"> </w:t>
      </w:r>
      <w:r w:rsidRPr="00F51976">
        <w:rPr>
          <w:rFonts w:ascii="Times New Roman" w:eastAsia="宋体" w:hAnsi="Times New Roman" w:cs="Times New Roman"/>
          <w:sz w:val="24"/>
          <w:szCs w:val="24"/>
        </w:rPr>
        <w:t>ions into their energy minimization transition state is required in</w:t>
      </w:r>
      <w:r w:rsidRPr="00F51976">
        <w:rPr>
          <w:rFonts w:ascii="Times New Roman" w:eastAsia="宋体" w:hAnsi="Times New Roman" w:cs="Times New Roman" w:hint="eastAsia"/>
          <w:sz w:val="24"/>
          <w:szCs w:val="24"/>
        </w:rPr>
        <w:t xml:space="preserve"> </w:t>
      </w:r>
      <w:r w:rsidRPr="00F51976">
        <w:rPr>
          <w:rFonts w:ascii="Times New Roman" w:eastAsia="宋体" w:hAnsi="Times New Roman" w:cs="Times New Roman"/>
          <w:sz w:val="24"/>
          <w:szCs w:val="24"/>
        </w:rPr>
        <w:t>agreement with the previous calculation of initial and final state. The electronic wave functions were expanded in a plane-wave basis with a cutoff energy of 400 eV. We adopt completely same k-mesh density and convergence accuracy as ion relaxation both in the geometry optimization calculations and transition state calculations. The Brillouin zone (BZ) is sampled with a 3 × 1 × 3 Monkhorst–Pack scheme k-point mesh</w:t>
      </w:r>
      <w:r w:rsidRPr="00F51976">
        <w:rPr>
          <w:rFonts w:ascii="Times New Roman" w:eastAsia="宋体" w:hAnsi="Times New Roman" w:cs="Times New Roman"/>
          <w:noProof/>
          <w:sz w:val="24"/>
          <w:szCs w:val="24"/>
          <w:vertAlign w:val="superscript"/>
        </w:rPr>
        <w:t>10</w:t>
      </w:r>
      <w:r w:rsidRPr="00F51976">
        <w:rPr>
          <w:rFonts w:ascii="Times New Roman" w:eastAsia="宋体" w:hAnsi="Times New Roman" w:cs="Times New Roman"/>
          <w:sz w:val="24"/>
          <w:szCs w:val="24"/>
        </w:rPr>
        <w:t>. The convergence criterion for energy and force was set at 1.0 × 10</w:t>
      </w:r>
      <w:r w:rsidRPr="00F51976">
        <w:rPr>
          <w:rFonts w:ascii="Times New Roman" w:eastAsia="宋体" w:hAnsi="Times New Roman" w:cs="Times New Roman"/>
          <w:sz w:val="24"/>
          <w:szCs w:val="24"/>
          <w:vertAlign w:val="superscript"/>
        </w:rPr>
        <w:t xml:space="preserve">-4 </w:t>
      </w:r>
      <w:r w:rsidRPr="00F51976">
        <w:rPr>
          <w:rFonts w:ascii="Times New Roman" w:eastAsia="宋体" w:hAnsi="Times New Roman" w:cs="Times New Roman"/>
          <w:sz w:val="24"/>
          <w:szCs w:val="24"/>
        </w:rPr>
        <w:t>eV/atom and 0.01eV/Å, respectively</w:t>
      </w:r>
      <w:r w:rsidRPr="00F51976">
        <w:rPr>
          <w:rFonts w:ascii="Times New Roman" w:eastAsia="宋体" w:hAnsi="Times New Roman" w:cs="Times New Roman"/>
          <w:noProof/>
          <w:sz w:val="24"/>
          <w:szCs w:val="24"/>
          <w:vertAlign w:val="superscript"/>
        </w:rPr>
        <w:t>10</w:t>
      </w:r>
      <w:r w:rsidRPr="00F51976">
        <w:rPr>
          <w:rFonts w:ascii="Times New Roman" w:eastAsia="宋体" w:hAnsi="Times New Roman" w:cs="Times New Roman"/>
          <w:sz w:val="24"/>
          <w:szCs w:val="24"/>
        </w:rPr>
        <w:t>. The vacuum space of 20 Å was set to avoid unexpected interactions between atoms in different cells.</w:t>
      </w:r>
    </w:p>
    <w:p w14:paraId="67C0517D" w14:textId="77777777" w:rsidR="0078474C" w:rsidRPr="00F51976" w:rsidRDefault="0078474C" w:rsidP="005D77D9">
      <w:pPr>
        <w:spacing w:line="480" w:lineRule="auto"/>
        <w:rPr>
          <w:rFonts w:ascii="Times New Roman" w:eastAsia="宋体" w:hAnsi="Times New Roman" w:cs="Times New Roman"/>
          <w:b/>
          <w:bCs/>
          <w:sz w:val="24"/>
          <w:szCs w:val="24"/>
        </w:rPr>
      </w:pPr>
      <w:r w:rsidRPr="00F51976">
        <w:rPr>
          <w:rFonts w:ascii="Times New Roman" w:eastAsia="宋体" w:hAnsi="Times New Roman" w:cs="Times New Roman"/>
          <w:b/>
          <w:bCs/>
          <w:sz w:val="24"/>
          <w:szCs w:val="24"/>
        </w:rPr>
        <w:t>S</w:t>
      </w:r>
      <w:r w:rsidRPr="00F51976">
        <w:rPr>
          <w:rFonts w:ascii="Times New Roman" w:eastAsia="宋体" w:hAnsi="Times New Roman" w:cs="Times New Roman" w:hint="eastAsia"/>
          <w:b/>
          <w:bCs/>
          <w:sz w:val="24"/>
          <w:szCs w:val="24"/>
        </w:rPr>
        <w:t>i</w:t>
      </w:r>
      <w:r w:rsidRPr="00F51976">
        <w:rPr>
          <w:rFonts w:ascii="Times New Roman" w:eastAsia="宋体" w:hAnsi="Times New Roman" w:cs="Times New Roman"/>
          <w:b/>
          <w:bCs/>
          <w:sz w:val="24"/>
          <w:szCs w:val="24"/>
        </w:rPr>
        <w:t>mulations of Li ion transportation</w:t>
      </w:r>
    </w:p>
    <w:p w14:paraId="580318E0" w14:textId="1D63E3EA" w:rsidR="0078474C" w:rsidRPr="00F51976" w:rsidRDefault="0078474C" w:rsidP="005D77D9">
      <w:pPr>
        <w:spacing w:line="480" w:lineRule="auto"/>
        <w:rPr>
          <w:rFonts w:ascii="Times New Roman" w:eastAsia="宋体" w:hAnsi="Times New Roman" w:cs="Times New Roman"/>
          <w:sz w:val="24"/>
          <w:szCs w:val="24"/>
        </w:rPr>
      </w:pPr>
      <w:r w:rsidRPr="00F51976">
        <w:rPr>
          <w:rFonts w:ascii="Times New Roman" w:eastAsia="宋体" w:hAnsi="Times New Roman" w:cs="Times New Roman"/>
          <w:sz w:val="24"/>
          <w:szCs w:val="24"/>
        </w:rPr>
        <w:t>Li ion transport processes in two thin layers of restacked nanosheets were simulated in COMSOL</w:t>
      </w:r>
      <w:r w:rsidRPr="00F51976">
        <w:rPr>
          <w:rFonts w:ascii="Times New Roman" w:eastAsia="宋体" w:hAnsi="Times New Roman" w:cs="Times New Roman"/>
          <w:noProof/>
          <w:sz w:val="24"/>
          <w:szCs w:val="24"/>
          <w:vertAlign w:val="superscript"/>
        </w:rPr>
        <w:t>11</w:t>
      </w:r>
      <w:r w:rsidRPr="00F51976">
        <w:rPr>
          <w:rFonts w:ascii="Times New Roman" w:eastAsia="宋体" w:hAnsi="Times New Roman" w:cs="Times New Roman"/>
          <w:sz w:val="24"/>
          <w:szCs w:val="24"/>
        </w:rPr>
        <w:t>. The thin layer with a thickness of 80 nm was composed of restacked conventional nanosheets and defective nanosheets. The thickness of a single nanosheet was set as 1 nm. Although most of the Ti vacancies are single vacancies of ~0.2 nm, there are some cluster-like continuous vacancies with larger sizes</w:t>
      </w:r>
      <w:r w:rsidRPr="00F51976">
        <w:rPr>
          <w:rFonts w:ascii="Times New Roman" w:eastAsia="宋体" w:hAnsi="Times New Roman" w:cs="Times New Roman"/>
          <w:noProof/>
          <w:sz w:val="24"/>
          <w:szCs w:val="24"/>
          <w:vertAlign w:val="superscript"/>
        </w:rPr>
        <w:t>12</w:t>
      </w:r>
      <w:r w:rsidRPr="00F51976">
        <w:rPr>
          <w:rFonts w:ascii="Times New Roman" w:eastAsia="宋体" w:hAnsi="Times New Roman" w:cs="Times New Roman"/>
          <w:sz w:val="24"/>
          <w:szCs w:val="24"/>
        </w:rPr>
        <w:t xml:space="preserve">. For the sake of simplification, the size of the defects on defective nanosheets was set as 0.5 nm. The gap and distance of two adjacent nanosheets was set as 5 and 10 nm, respectively. The thin </w:t>
      </w:r>
      <w:r w:rsidRPr="00F51976">
        <w:rPr>
          <w:rFonts w:ascii="Times New Roman" w:eastAsia="宋体" w:hAnsi="Times New Roman" w:cs="Times New Roman"/>
          <w:sz w:val="24"/>
          <w:szCs w:val="24"/>
        </w:rPr>
        <w:lastRenderedPageBreak/>
        <w:t>layers were confined in an electrolyte-filled region as a closed system. Time dependent form of the Nernst–Planck equation was employed to describe the transport process and snapshots of concentration profiles in the two models were taken after a fixed electrochemical reaction time elapsed in the simulation. The electrolyte was set with an initial concentration of 1 M, conductivity of</w:t>
      </w:r>
      <w:r w:rsidRPr="00F51976">
        <w:rPr>
          <w:rFonts w:ascii="Calibri" w:eastAsia="宋体" w:hAnsi="Calibri" w:cs="Times New Roman"/>
        </w:rPr>
        <w:t xml:space="preserve"> </w:t>
      </w:r>
      <w:r w:rsidRPr="00F51976">
        <w:rPr>
          <w:rFonts w:ascii="Times New Roman" w:eastAsia="宋体" w:hAnsi="Times New Roman" w:cs="Times New Roman"/>
          <w:sz w:val="24"/>
          <w:szCs w:val="24"/>
        </w:rPr>
        <w:t>1x10</w:t>
      </w:r>
      <w:r w:rsidRPr="00F51976">
        <w:rPr>
          <w:rFonts w:ascii="Times New Roman" w:eastAsia="宋体" w:hAnsi="Times New Roman" w:cs="Times New Roman"/>
          <w:sz w:val="24"/>
          <w:szCs w:val="24"/>
          <w:vertAlign w:val="superscript"/>
        </w:rPr>
        <w:t>−4</w:t>
      </w:r>
      <w:r w:rsidRPr="00F51976">
        <w:rPr>
          <w:rFonts w:ascii="Times New Roman" w:eastAsia="宋体" w:hAnsi="Times New Roman" w:cs="Times New Roman"/>
          <w:sz w:val="24"/>
          <w:szCs w:val="24"/>
        </w:rPr>
        <w:t xml:space="preserve"> S m</w:t>
      </w:r>
      <w:r w:rsidRPr="00F51976">
        <w:rPr>
          <w:rFonts w:ascii="Times New Roman" w:eastAsia="宋体" w:hAnsi="Times New Roman" w:cs="Times New Roman"/>
          <w:sz w:val="24"/>
          <w:szCs w:val="24"/>
          <w:vertAlign w:val="superscript"/>
        </w:rPr>
        <w:t>−1</w:t>
      </w:r>
      <w:r w:rsidRPr="00F51976">
        <w:rPr>
          <w:rFonts w:ascii="Times New Roman" w:eastAsia="宋体" w:hAnsi="Times New Roman" w:cs="Times New Roman"/>
          <w:sz w:val="24"/>
          <w:szCs w:val="24"/>
        </w:rPr>
        <w:t>, and Li-ion diffusion coefficient of 1x10</w:t>
      </w:r>
      <w:r w:rsidRPr="00F51976">
        <w:rPr>
          <w:rFonts w:ascii="Times New Roman" w:eastAsia="宋体" w:hAnsi="Times New Roman" w:cs="Times New Roman"/>
          <w:sz w:val="24"/>
          <w:szCs w:val="24"/>
          <w:vertAlign w:val="superscript"/>
        </w:rPr>
        <w:t>−9</w:t>
      </w:r>
      <w:r w:rsidRPr="00F51976">
        <w:rPr>
          <w:rFonts w:ascii="Times New Roman" w:eastAsia="宋体" w:hAnsi="Times New Roman" w:cs="Times New Roman"/>
          <w:sz w:val="24"/>
          <w:szCs w:val="24"/>
        </w:rPr>
        <w:t xml:space="preserve"> m</w:t>
      </w:r>
      <w:r w:rsidRPr="00F51976">
        <w:rPr>
          <w:rFonts w:ascii="Times New Roman" w:eastAsia="宋体" w:hAnsi="Times New Roman" w:cs="Times New Roman"/>
          <w:sz w:val="24"/>
          <w:szCs w:val="24"/>
          <w:vertAlign w:val="superscript"/>
        </w:rPr>
        <w:t>2</w:t>
      </w:r>
      <w:r w:rsidRPr="00F51976">
        <w:rPr>
          <w:rFonts w:ascii="Times New Roman" w:eastAsia="宋体" w:hAnsi="Times New Roman" w:cs="Times New Roman"/>
          <w:sz w:val="24"/>
          <w:szCs w:val="24"/>
        </w:rPr>
        <w:t xml:space="preserve"> s</w:t>
      </w:r>
      <w:r w:rsidRPr="00F51976">
        <w:rPr>
          <w:rFonts w:ascii="Times New Roman" w:eastAsia="宋体" w:hAnsi="Times New Roman" w:cs="Times New Roman"/>
          <w:sz w:val="24"/>
          <w:szCs w:val="24"/>
          <w:vertAlign w:val="superscript"/>
        </w:rPr>
        <w:t>−1</w:t>
      </w:r>
      <w:r w:rsidR="00A96996" w:rsidRPr="00F51976">
        <w:rPr>
          <w:rFonts w:ascii="Times New Roman" w:eastAsia="宋体" w:hAnsi="Times New Roman" w:cs="Times New Roman"/>
          <w:sz w:val="24"/>
          <w:szCs w:val="24"/>
          <w:vertAlign w:val="superscript"/>
        </w:rPr>
        <w:t xml:space="preserve"> </w:t>
      </w:r>
      <w:r w:rsidR="00A96996" w:rsidRPr="00F51976">
        <w:rPr>
          <w:rFonts w:ascii="Times New Roman" w:eastAsia="宋体" w:hAnsi="Times New Roman" w:cs="Times New Roman"/>
          <w:noProof/>
          <w:sz w:val="24"/>
          <w:szCs w:val="24"/>
          <w:vertAlign w:val="superscript"/>
        </w:rPr>
        <w:t xml:space="preserve">ref. </w:t>
      </w:r>
      <w:r w:rsidRPr="00F51976">
        <w:rPr>
          <w:rFonts w:ascii="Times New Roman" w:eastAsia="宋体" w:hAnsi="Times New Roman" w:cs="Times New Roman"/>
          <w:noProof/>
          <w:sz w:val="24"/>
          <w:szCs w:val="24"/>
          <w:vertAlign w:val="superscript"/>
        </w:rPr>
        <w:t>13</w:t>
      </w:r>
      <w:r w:rsidRPr="00F51976">
        <w:rPr>
          <w:rFonts w:ascii="Times New Roman" w:eastAsia="宋体" w:hAnsi="Times New Roman" w:cs="Times New Roman"/>
          <w:sz w:val="24"/>
          <w:szCs w:val="24"/>
        </w:rPr>
        <w:t xml:space="preserve">. Diffusion inside the nanosheets was not considered for simplicity. </w:t>
      </w:r>
    </w:p>
    <w:p w14:paraId="09DE3BDE" w14:textId="77777777" w:rsidR="0078474C" w:rsidRPr="00F51976" w:rsidRDefault="0078474C" w:rsidP="005D77D9">
      <w:pPr>
        <w:spacing w:line="480" w:lineRule="auto"/>
        <w:rPr>
          <w:rFonts w:ascii="Times New Roman" w:eastAsia="宋体" w:hAnsi="Times New Roman" w:cs="Times New Roman"/>
          <w:b/>
          <w:bCs/>
          <w:sz w:val="24"/>
          <w:szCs w:val="24"/>
        </w:rPr>
      </w:pPr>
      <w:r w:rsidRPr="00F51976">
        <w:rPr>
          <w:rFonts w:ascii="Times New Roman" w:eastAsia="宋体" w:hAnsi="Times New Roman" w:cs="Times New Roman"/>
          <w:b/>
          <w:bCs/>
          <w:sz w:val="24"/>
          <w:szCs w:val="24"/>
        </w:rPr>
        <w:t>Molecular dynamic simulation</w:t>
      </w:r>
    </w:p>
    <w:p w14:paraId="2DAB7C1B" w14:textId="061C015C" w:rsidR="0078474C" w:rsidRPr="00F51976" w:rsidRDefault="0078474C" w:rsidP="00B223D8">
      <w:pPr>
        <w:spacing w:line="480" w:lineRule="auto"/>
        <w:rPr>
          <w:rFonts w:ascii="Times New Roman" w:hAnsi="Times New Roman" w:cs="Times New Roman"/>
          <w:sz w:val="24"/>
          <w:szCs w:val="24"/>
        </w:rPr>
      </w:pPr>
      <w:r w:rsidRPr="00F51976">
        <w:rPr>
          <w:rFonts w:ascii="Times New Roman" w:eastAsia="宋体" w:hAnsi="Times New Roman" w:cs="Times New Roman"/>
          <w:sz w:val="24"/>
          <w:szCs w:val="24"/>
        </w:rPr>
        <w:t>The model of the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phase was build using Virtual Molecular Dynamic (VMD) software. A single Ti vacancy was configured in the Ti</w:t>
      </w:r>
      <w:r w:rsidRPr="00F51976">
        <w:rPr>
          <w:rFonts w:ascii="Times New Roman" w:eastAsia="宋体" w:hAnsi="Times New Roman" w:cs="Times New Roman"/>
          <w:sz w:val="24"/>
          <w:szCs w:val="24"/>
          <w:vertAlign w:val="subscript"/>
        </w:rPr>
        <w:t>0.87</w:t>
      </w:r>
      <w:r w:rsidRPr="00F51976">
        <w:rPr>
          <w:rFonts w:ascii="Times New Roman" w:eastAsia="宋体" w:hAnsi="Times New Roman" w:cs="Times New Roman"/>
          <w:sz w:val="24"/>
          <w:szCs w:val="24"/>
        </w:rPr>
        <w:t>O</w:t>
      </w:r>
      <w:r w:rsidRPr="00F51976">
        <w:rPr>
          <w:rFonts w:ascii="Times New Roman" w:eastAsia="宋体" w:hAnsi="Times New Roman" w:cs="Times New Roman"/>
          <w:sz w:val="24"/>
          <w:szCs w:val="24"/>
          <w:vertAlign w:val="subscript"/>
        </w:rPr>
        <w:t>2</w:t>
      </w:r>
      <w:r w:rsidRPr="00F51976">
        <w:rPr>
          <w:rFonts w:ascii="Times New Roman" w:eastAsia="宋体" w:hAnsi="Times New Roman" w:cs="Times New Roman"/>
          <w:sz w:val="24"/>
          <w:szCs w:val="24"/>
        </w:rPr>
        <w:t xml:space="preserve"> slab according to the chemical formula. The bond and angle parameters for S</w:t>
      </w:r>
      <w:r w:rsidRPr="00F51976">
        <w:rPr>
          <w:rFonts w:ascii="Times New Roman" w:eastAsia="宋体" w:hAnsi="Times New Roman" w:cs="Times New Roman"/>
          <w:sz w:val="24"/>
          <w:szCs w:val="24"/>
          <w:vertAlign w:val="subscript"/>
        </w:rPr>
        <w:t>6</w:t>
      </w:r>
      <w:r w:rsidRPr="00F51976">
        <w:rPr>
          <w:rFonts w:ascii="Times New Roman" w:eastAsia="宋体" w:hAnsi="Times New Roman" w:cs="Times New Roman"/>
          <w:sz w:val="24"/>
          <w:szCs w:val="24"/>
        </w:rPr>
        <w:t xml:space="preserve"> intermolecular interactions were selected based on previous studies</w:t>
      </w:r>
      <w:r w:rsidRPr="00F51976">
        <w:rPr>
          <w:rFonts w:ascii="Times New Roman" w:eastAsia="宋体" w:hAnsi="Times New Roman" w:cs="Times New Roman"/>
          <w:noProof/>
          <w:sz w:val="24"/>
          <w:szCs w:val="24"/>
          <w:vertAlign w:val="superscript"/>
        </w:rPr>
        <w:t>14,15</w:t>
      </w:r>
      <w:r w:rsidRPr="00F51976">
        <w:rPr>
          <w:rFonts w:ascii="Times New Roman" w:eastAsia="宋体" w:hAnsi="Times New Roman" w:cs="Times New Roman"/>
          <w:sz w:val="24"/>
          <w:szCs w:val="24"/>
        </w:rPr>
        <w:t>. The Lennard-Jones non-bonded parameters were selected based on previous reports</w:t>
      </w:r>
      <w:r w:rsidRPr="00F51976">
        <w:rPr>
          <w:rFonts w:ascii="Times New Roman" w:eastAsia="宋体" w:hAnsi="Times New Roman" w:cs="Times New Roman"/>
          <w:noProof/>
          <w:sz w:val="24"/>
          <w:szCs w:val="24"/>
          <w:vertAlign w:val="superscript"/>
        </w:rPr>
        <w:t>16</w:t>
      </w:r>
      <w:r w:rsidRPr="00F51976">
        <w:rPr>
          <w:rFonts w:ascii="Times New Roman" w:eastAsia="宋体" w:hAnsi="Times New Roman" w:cs="Times New Roman"/>
          <w:sz w:val="24"/>
          <w:szCs w:val="24"/>
        </w:rPr>
        <w:t>. The electric field was applied in the Y direction to propel Li</w:t>
      </w:r>
      <w:r w:rsidRPr="00F51976">
        <w:rPr>
          <w:rFonts w:ascii="Times New Roman" w:eastAsia="宋体" w:hAnsi="Times New Roman" w:cs="Times New Roman"/>
          <w:sz w:val="24"/>
          <w:szCs w:val="24"/>
          <w:vertAlign w:val="superscript"/>
        </w:rPr>
        <w:t>+</w:t>
      </w:r>
      <w:r w:rsidRPr="00F51976">
        <w:rPr>
          <w:rFonts w:ascii="Times New Roman" w:eastAsia="宋体" w:hAnsi="Times New Roman" w:cs="Times New Roman"/>
          <w:sz w:val="24"/>
          <w:szCs w:val="24"/>
        </w:rPr>
        <w:t xml:space="preserve"> and S</w:t>
      </w:r>
      <w:r w:rsidRPr="00F51976">
        <w:rPr>
          <w:rFonts w:ascii="Times New Roman" w:eastAsia="宋体" w:hAnsi="Times New Roman" w:cs="Times New Roman"/>
          <w:sz w:val="24"/>
          <w:szCs w:val="24"/>
          <w:vertAlign w:val="subscript"/>
        </w:rPr>
        <w:t>6</w:t>
      </w:r>
      <w:r w:rsidRPr="00F51976">
        <w:rPr>
          <w:rFonts w:ascii="Times New Roman" w:eastAsia="宋体" w:hAnsi="Times New Roman" w:cs="Times New Roman"/>
          <w:sz w:val="24"/>
          <w:szCs w:val="24"/>
          <w:vertAlign w:val="superscript"/>
        </w:rPr>
        <w:t>2−</w:t>
      </w:r>
      <w:r w:rsidRPr="00F51976">
        <w:rPr>
          <w:rFonts w:ascii="Times New Roman" w:eastAsia="宋体" w:hAnsi="Times New Roman" w:cs="Times New Roman"/>
          <w:sz w:val="24"/>
          <w:szCs w:val="24"/>
        </w:rPr>
        <w:t>. The molecular dynamic simulation was performed via Nanoscale Molecular Dynamics (NAMD) in periodic boundary conditions via the NVT ensemble, and the simulation was visualized using VMD software.</w:t>
      </w:r>
    </w:p>
    <w:p w14:paraId="26C4E416" w14:textId="77777777" w:rsidR="0078474C" w:rsidRPr="00F51976" w:rsidRDefault="0078474C">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6A6EF662" w14:textId="77777777" w:rsidR="0078474C" w:rsidRPr="00F51976" w:rsidRDefault="0078474C" w:rsidP="00732E63">
      <w:pPr>
        <w:spacing w:line="480" w:lineRule="auto"/>
        <w:jc w:val="center"/>
        <w:rPr>
          <w:rFonts w:ascii="Times New Roman" w:hAnsi="Times New Roman" w:cs="Times New Roman"/>
          <w:sz w:val="24"/>
          <w:szCs w:val="24"/>
        </w:rPr>
      </w:pPr>
      <w:r w:rsidRPr="00F51976">
        <w:rPr>
          <w:noProof/>
        </w:rPr>
        <w:lastRenderedPageBreak/>
        <w:drawing>
          <wp:inline distT="0" distB="0" distL="0" distR="0" wp14:anchorId="10EE3EF1" wp14:editId="1EF16304">
            <wp:extent cx="3513848" cy="288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848" cy="2880000"/>
                    </a:xfrm>
                    <a:prstGeom prst="rect">
                      <a:avLst/>
                    </a:prstGeom>
                    <a:noFill/>
                    <a:ln>
                      <a:noFill/>
                    </a:ln>
                  </pic:spPr>
                </pic:pic>
              </a:graphicData>
            </a:graphic>
          </wp:inline>
        </w:drawing>
      </w:r>
    </w:p>
    <w:p w14:paraId="3DEEF800" w14:textId="77777777" w:rsidR="0078474C" w:rsidRPr="00F51976" w:rsidRDefault="0078474C" w:rsidP="00732E63">
      <w:pPr>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S1.</w:t>
      </w:r>
      <w:r w:rsidRPr="00F51976">
        <w:rPr>
          <w:rFonts w:ascii="Times New Roman" w:hAnsi="Times New Roman" w:cs="Times New Roman"/>
          <w:sz w:val="24"/>
          <w:szCs w:val="24"/>
        </w:rPr>
        <w:t xml:space="preserve"> Zeta-potentials of the suspensions of graphene oxide and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nanosheets. </w:t>
      </w:r>
    </w:p>
    <w:p w14:paraId="13ACEF25"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6C5F1B6E" w14:textId="77777777" w:rsidR="0078474C" w:rsidRPr="00F51976" w:rsidRDefault="0078474C" w:rsidP="00732E63">
      <w:pPr>
        <w:widowControl/>
        <w:spacing w:line="480" w:lineRule="auto"/>
        <w:rPr>
          <w:rFonts w:ascii="Times New Roman" w:hAnsi="Times New Roman" w:cs="Times New Roman"/>
          <w:sz w:val="24"/>
          <w:szCs w:val="24"/>
        </w:rPr>
      </w:pPr>
      <w:r w:rsidRPr="00F51976">
        <w:rPr>
          <w:noProof/>
        </w:rPr>
        <w:lastRenderedPageBreak/>
        <w:drawing>
          <wp:inline distT="0" distB="0" distL="0" distR="0" wp14:anchorId="2D706486" wp14:editId="4BCD3AE0">
            <wp:extent cx="6120000" cy="57625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0" cy="5762579"/>
                    </a:xfrm>
                    <a:prstGeom prst="rect">
                      <a:avLst/>
                    </a:prstGeom>
                    <a:noFill/>
                    <a:ln>
                      <a:noFill/>
                    </a:ln>
                  </pic:spPr>
                </pic:pic>
              </a:graphicData>
            </a:graphic>
          </wp:inline>
        </w:drawing>
      </w:r>
    </w:p>
    <w:p w14:paraId="17AC459F" w14:textId="77777777" w:rsidR="0078474C" w:rsidRPr="00F51976" w:rsidRDefault="0078474C" w:rsidP="00732E63">
      <w:pPr>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S2.</w:t>
      </w:r>
      <w:r w:rsidRPr="00F51976">
        <w:rPr>
          <w:rFonts w:ascii="Times New Roman" w:hAnsi="Times New Roman" w:cs="Times New Roman"/>
          <w:sz w:val="24"/>
          <w:szCs w:val="24"/>
        </w:rPr>
        <w:t xml:space="preserve"> Photo</w:t>
      </w:r>
      <w:r w:rsidRPr="00F51976">
        <w:rPr>
          <w:rFonts w:ascii="Times New Roman" w:hAnsi="Times New Roman" w:cs="Times New Roman" w:hint="eastAsia"/>
          <w:sz w:val="24"/>
          <w:szCs w:val="24"/>
        </w:rPr>
        <w:t>graph</w:t>
      </w:r>
      <w:r w:rsidRPr="00F51976">
        <w:rPr>
          <w:rFonts w:ascii="Times New Roman" w:hAnsi="Times New Roman" w:cs="Times New Roman"/>
          <w:sz w:val="24"/>
          <w:szCs w:val="24"/>
        </w:rPr>
        <w:t>s of the (a) PP, (b) anatase TiO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(c) GO/PP, and (d)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/PP separators. </w:t>
      </w:r>
    </w:p>
    <w:p w14:paraId="46F7A593"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2597D6D0" w14:textId="77777777" w:rsidR="0078474C" w:rsidRPr="00F51976" w:rsidRDefault="0078474C" w:rsidP="00732E63">
      <w:pPr>
        <w:spacing w:line="480" w:lineRule="auto"/>
        <w:jc w:val="center"/>
        <w:rPr>
          <w:rFonts w:ascii="Times New Roman" w:hAnsi="Times New Roman" w:cs="Times New Roman"/>
          <w:sz w:val="24"/>
          <w:szCs w:val="24"/>
        </w:rPr>
      </w:pPr>
      <w:r w:rsidRPr="00F51976">
        <w:rPr>
          <w:noProof/>
        </w:rPr>
        <w:lastRenderedPageBreak/>
        <w:drawing>
          <wp:inline distT="0" distB="0" distL="0" distR="0" wp14:anchorId="1B58872F" wp14:editId="2E46C774">
            <wp:extent cx="2880995" cy="2880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4D18BE4E" w14:textId="77777777" w:rsidR="0078474C" w:rsidRPr="00F51976" w:rsidRDefault="0078474C" w:rsidP="00732E63">
      <w:pPr>
        <w:spacing w:line="480" w:lineRule="auto"/>
        <w:rPr>
          <w:rFonts w:ascii="Times New Roman" w:hAnsi="Times New Roman" w:cs="Times New Roman"/>
          <w:sz w:val="24"/>
          <w:szCs w:val="24"/>
          <w:lang w:val="en-AU"/>
        </w:rPr>
      </w:pPr>
      <w:r w:rsidRPr="00F51976">
        <w:rPr>
          <w:rFonts w:ascii="Times New Roman" w:hAnsi="Times New Roman" w:cs="Times New Roman"/>
          <w:b/>
          <w:bCs/>
          <w:sz w:val="24"/>
          <w:szCs w:val="24"/>
        </w:rPr>
        <w:t>Figure S3.</w:t>
      </w:r>
      <w:r w:rsidRPr="00F51976">
        <w:rPr>
          <w:rFonts w:ascii="Times New Roman" w:hAnsi="Times New Roman" w:cs="Times New Roman"/>
          <w:sz w:val="24"/>
          <w:szCs w:val="24"/>
        </w:rPr>
        <w:t xml:space="preserve"> SEM image of the commercial PP separators. </w:t>
      </w:r>
    </w:p>
    <w:p w14:paraId="4949A0E2"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28ADE32E"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6C5E7B83" wp14:editId="7FB550A4">
            <wp:extent cx="3386875" cy="288000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875" cy="2880000"/>
                    </a:xfrm>
                    <a:prstGeom prst="rect">
                      <a:avLst/>
                    </a:prstGeom>
                    <a:noFill/>
                    <a:ln>
                      <a:noFill/>
                    </a:ln>
                  </pic:spPr>
                </pic:pic>
              </a:graphicData>
            </a:graphic>
          </wp:inline>
        </w:drawing>
      </w:r>
    </w:p>
    <w:p w14:paraId="31F136D3"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S4.</w:t>
      </w:r>
      <w:r w:rsidRPr="00F51976">
        <w:rPr>
          <w:rFonts w:ascii="Times New Roman" w:hAnsi="Times New Roman" w:cs="Times New Roman"/>
          <w:sz w:val="24"/>
          <w:szCs w:val="24"/>
        </w:rPr>
        <w:t xml:space="preserve"> XRD patterns of (a) PP, (b) anatase TiO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(c) GO/PP, and (d)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separators. The 101 diffraction peak of anatase TiO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(A-TiO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002 diffraction peak of GO and 010 diffraction peak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were marked. </w:t>
      </w:r>
    </w:p>
    <w:p w14:paraId="0DD111B3"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28A0B9B9"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69E38DC0" wp14:editId="59C1E76C">
            <wp:extent cx="3386875" cy="288000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6875" cy="2880000"/>
                    </a:xfrm>
                    <a:prstGeom prst="rect">
                      <a:avLst/>
                    </a:prstGeom>
                    <a:noFill/>
                    <a:ln>
                      <a:noFill/>
                    </a:ln>
                  </pic:spPr>
                </pic:pic>
              </a:graphicData>
            </a:graphic>
          </wp:inline>
        </w:drawing>
      </w:r>
    </w:p>
    <w:p w14:paraId="3901C2CD"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S5.</w:t>
      </w:r>
      <w:r w:rsidRPr="00F51976">
        <w:rPr>
          <w:rFonts w:ascii="Times New Roman" w:hAnsi="Times New Roman" w:cs="Times New Roman"/>
          <w:sz w:val="24"/>
          <w:szCs w:val="24"/>
        </w:rPr>
        <w:t xml:space="preserve"> XRD patterns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separators with different weight densities.</w:t>
      </w:r>
    </w:p>
    <w:p w14:paraId="139B0F16"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3E9E85F3"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7ED810EB" wp14:editId="420DFCC9">
            <wp:extent cx="2880995" cy="28809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628595A4"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S6.</w:t>
      </w:r>
      <w:r w:rsidRPr="00F51976">
        <w:rPr>
          <w:rFonts w:ascii="Times New Roman" w:hAnsi="Times New Roman" w:cs="Times New Roman"/>
          <w:sz w:val="24"/>
          <w:szCs w:val="24"/>
        </w:rPr>
        <w:t xml:space="preserve"> SEM image of Ti</w:t>
      </w:r>
      <w:r w:rsidRPr="00F51976">
        <w:rPr>
          <w:rFonts w:ascii="Times New Roman" w:hAnsi="Times New Roman" w:cs="Times New Roman" w:hint="eastAsia"/>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separators with a weight density of 0.0</w:t>
      </w:r>
      <w:r w:rsidRPr="00F51976">
        <w:rPr>
          <w:rFonts w:ascii="Times New Roman" w:hAnsi="Times New Roman" w:cs="Times New Roman" w:hint="eastAsia"/>
          <w:sz w:val="24"/>
          <w:szCs w:val="24"/>
        </w:rPr>
        <w:t>32</w:t>
      </w:r>
      <w:r w:rsidRPr="00F51976">
        <w:rPr>
          <w:rFonts w:ascii="Times New Roman" w:hAnsi="Times New Roman" w:cs="Times New Roman"/>
          <w:sz w:val="24"/>
          <w:szCs w:val="24"/>
        </w:rPr>
        <w:t xml:space="preserve"> mg cm</w:t>
      </w:r>
      <w:r w:rsidRPr="00F51976">
        <w:rPr>
          <w:rFonts w:ascii="Times New Roman" w:hAnsi="Times New Roman" w:cs="Times New Roman"/>
          <w:sz w:val="24"/>
          <w:szCs w:val="24"/>
          <w:vertAlign w:val="superscript"/>
        </w:rPr>
        <w:t>−2</w:t>
      </w:r>
      <w:r w:rsidRPr="00F51976">
        <w:rPr>
          <w:rFonts w:ascii="Times New Roman" w:hAnsi="Times New Roman" w:cs="Times New Roman"/>
          <w:sz w:val="24"/>
          <w:szCs w:val="24"/>
        </w:rPr>
        <w:t xml:space="preserve">. </w:t>
      </w:r>
    </w:p>
    <w:p w14:paraId="39CA90AA"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2B1CACAA"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2DA776C6" wp14:editId="0C8455E9">
            <wp:extent cx="2880995" cy="28809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0618C69C"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S7.</w:t>
      </w:r>
      <w:r w:rsidRPr="00F51976">
        <w:rPr>
          <w:rFonts w:ascii="Times New Roman" w:hAnsi="Times New Roman" w:cs="Times New Roman"/>
          <w:sz w:val="24"/>
          <w:szCs w:val="24"/>
        </w:rPr>
        <w:t xml:space="preserve"> C</w:t>
      </w:r>
      <w:r w:rsidRPr="00F51976">
        <w:rPr>
          <w:rFonts w:ascii="Times New Roman" w:hAnsi="Times New Roman" w:cs="Times New Roman" w:hint="eastAsia"/>
          <w:sz w:val="24"/>
          <w:szCs w:val="24"/>
        </w:rPr>
        <w:t>ross</w:t>
      </w:r>
      <w:r w:rsidRPr="00F51976">
        <w:rPr>
          <w:rFonts w:ascii="Times New Roman" w:hAnsi="Times New Roman" w:cs="Times New Roman"/>
          <w:sz w:val="24"/>
          <w:szCs w:val="24"/>
        </w:rPr>
        <w:t>-section SEM image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separators with a weight density of 0.0</w:t>
      </w:r>
      <w:r w:rsidRPr="00F51976">
        <w:rPr>
          <w:rFonts w:ascii="Times New Roman" w:hAnsi="Times New Roman" w:cs="Times New Roman" w:hint="eastAsia"/>
          <w:sz w:val="24"/>
          <w:szCs w:val="24"/>
        </w:rPr>
        <w:t>32</w:t>
      </w:r>
      <w:r w:rsidRPr="00F51976">
        <w:rPr>
          <w:rFonts w:ascii="Times New Roman" w:hAnsi="Times New Roman" w:cs="Times New Roman"/>
          <w:sz w:val="24"/>
          <w:szCs w:val="24"/>
        </w:rPr>
        <w:t xml:space="preserve"> mg cm</w:t>
      </w:r>
      <w:r w:rsidRPr="00F51976">
        <w:rPr>
          <w:rFonts w:ascii="Times New Roman" w:hAnsi="Times New Roman" w:cs="Times New Roman"/>
          <w:sz w:val="24"/>
          <w:szCs w:val="24"/>
          <w:vertAlign w:val="superscript"/>
        </w:rPr>
        <w:t>−2</w:t>
      </w:r>
      <w:r w:rsidRPr="00F51976">
        <w:rPr>
          <w:rFonts w:ascii="Times New Roman" w:hAnsi="Times New Roman" w:cs="Times New Roman"/>
          <w:sz w:val="24"/>
          <w:szCs w:val="24"/>
        </w:rPr>
        <w:t>.</w:t>
      </w:r>
    </w:p>
    <w:p w14:paraId="7F8801C5"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1FB8DE20"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4BE0862A" wp14:editId="7F87CDC6">
            <wp:extent cx="2880995" cy="28809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122E3956"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S8.</w:t>
      </w:r>
      <w:r w:rsidRPr="00F51976">
        <w:rPr>
          <w:rFonts w:ascii="Times New Roman" w:hAnsi="Times New Roman" w:cs="Times New Roman"/>
          <w:sz w:val="24"/>
          <w:szCs w:val="24"/>
        </w:rPr>
        <w:t xml:space="preserve"> SEM image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separators with a weight density of 0.0</w:t>
      </w:r>
      <w:r w:rsidRPr="00F51976">
        <w:rPr>
          <w:rFonts w:ascii="Times New Roman" w:hAnsi="Times New Roman" w:cs="Times New Roman" w:hint="eastAsia"/>
          <w:sz w:val="24"/>
          <w:szCs w:val="24"/>
        </w:rPr>
        <w:t>96</w:t>
      </w:r>
      <w:r w:rsidRPr="00F51976">
        <w:rPr>
          <w:rFonts w:ascii="Times New Roman" w:hAnsi="Times New Roman" w:cs="Times New Roman"/>
          <w:sz w:val="24"/>
          <w:szCs w:val="24"/>
        </w:rPr>
        <w:t xml:space="preserve"> mg cm</w:t>
      </w:r>
      <w:r w:rsidRPr="00F51976">
        <w:rPr>
          <w:rFonts w:ascii="Times New Roman" w:hAnsi="Times New Roman" w:cs="Times New Roman"/>
          <w:sz w:val="24"/>
          <w:szCs w:val="24"/>
          <w:vertAlign w:val="superscript"/>
        </w:rPr>
        <w:t>−2</w:t>
      </w:r>
      <w:r w:rsidRPr="00F51976">
        <w:rPr>
          <w:rFonts w:ascii="Times New Roman" w:hAnsi="Times New Roman" w:cs="Times New Roman"/>
          <w:sz w:val="24"/>
          <w:szCs w:val="24"/>
        </w:rPr>
        <w:t xml:space="preserve">. </w:t>
      </w:r>
    </w:p>
    <w:p w14:paraId="125A4534"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2C1D8EC5"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17EE20F0" wp14:editId="25726258">
            <wp:extent cx="2880995" cy="28809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04FADBDC"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S9.</w:t>
      </w:r>
      <w:r w:rsidRPr="00F51976">
        <w:rPr>
          <w:rFonts w:ascii="Times New Roman" w:hAnsi="Times New Roman" w:cs="Times New Roman"/>
          <w:sz w:val="24"/>
          <w:szCs w:val="24"/>
        </w:rPr>
        <w:t xml:space="preserve"> C</w:t>
      </w:r>
      <w:r w:rsidRPr="00F51976">
        <w:rPr>
          <w:rFonts w:ascii="Times New Roman" w:hAnsi="Times New Roman" w:cs="Times New Roman" w:hint="eastAsia"/>
          <w:sz w:val="24"/>
          <w:szCs w:val="24"/>
        </w:rPr>
        <w:t>ross</w:t>
      </w:r>
      <w:r w:rsidRPr="00F51976">
        <w:rPr>
          <w:rFonts w:ascii="Times New Roman" w:hAnsi="Times New Roman" w:cs="Times New Roman"/>
          <w:sz w:val="24"/>
          <w:szCs w:val="24"/>
        </w:rPr>
        <w:t>-section SEM image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separators with a weight density of 0.0</w:t>
      </w:r>
      <w:r w:rsidRPr="00F51976">
        <w:rPr>
          <w:rFonts w:ascii="Times New Roman" w:hAnsi="Times New Roman" w:cs="Times New Roman" w:hint="eastAsia"/>
          <w:sz w:val="24"/>
          <w:szCs w:val="24"/>
        </w:rPr>
        <w:t>96</w:t>
      </w:r>
      <w:r w:rsidRPr="00F51976">
        <w:rPr>
          <w:rFonts w:ascii="Times New Roman" w:hAnsi="Times New Roman" w:cs="Times New Roman"/>
          <w:sz w:val="24"/>
          <w:szCs w:val="24"/>
        </w:rPr>
        <w:t xml:space="preserve"> mg cm</w:t>
      </w:r>
      <w:r w:rsidRPr="00F51976">
        <w:rPr>
          <w:rFonts w:ascii="Times New Roman" w:hAnsi="Times New Roman" w:cs="Times New Roman"/>
          <w:sz w:val="24"/>
          <w:szCs w:val="24"/>
          <w:vertAlign w:val="superscript"/>
        </w:rPr>
        <w:t>−2</w:t>
      </w:r>
      <w:r w:rsidRPr="00F51976">
        <w:rPr>
          <w:rFonts w:ascii="Times New Roman" w:hAnsi="Times New Roman" w:cs="Times New Roman"/>
          <w:sz w:val="24"/>
          <w:szCs w:val="24"/>
        </w:rPr>
        <w:t>.</w:t>
      </w:r>
    </w:p>
    <w:p w14:paraId="26D1348E"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42D9F6D0"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30338490" wp14:editId="437163CD">
            <wp:extent cx="2876550" cy="2876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3EDE717D"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S10.</w:t>
      </w:r>
      <w:r w:rsidRPr="00F51976">
        <w:rPr>
          <w:rFonts w:ascii="Times New Roman" w:hAnsi="Times New Roman" w:cs="Times New Roman"/>
          <w:sz w:val="24"/>
          <w:szCs w:val="24"/>
        </w:rPr>
        <w:t xml:space="preserve"> SEM image of anatase TiO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separators with a weight density of 0.016 mg cm</w:t>
      </w:r>
      <w:r w:rsidRPr="00F51976">
        <w:rPr>
          <w:rFonts w:ascii="Times New Roman" w:hAnsi="Times New Roman" w:cs="Times New Roman"/>
          <w:sz w:val="24"/>
          <w:szCs w:val="24"/>
          <w:vertAlign w:val="superscript"/>
        </w:rPr>
        <w:t>−2</w:t>
      </w:r>
      <w:r w:rsidRPr="00F51976">
        <w:rPr>
          <w:rFonts w:ascii="Times New Roman" w:hAnsi="Times New Roman" w:cs="Times New Roman"/>
          <w:sz w:val="24"/>
          <w:szCs w:val="24"/>
        </w:rPr>
        <w:t xml:space="preserve">. </w:t>
      </w:r>
    </w:p>
    <w:p w14:paraId="76B49FC6"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0A626731"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700E80FE" wp14:editId="77778216">
            <wp:extent cx="2880995" cy="28809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7C1D8ACE"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S11.</w:t>
      </w:r>
      <w:r w:rsidRPr="00F51976">
        <w:rPr>
          <w:rFonts w:ascii="Times New Roman" w:hAnsi="Times New Roman" w:cs="Times New Roman"/>
          <w:sz w:val="24"/>
          <w:szCs w:val="24"/>
        </w:rPr>
        <w:t xml:space="preserve"> SEM image of GO/PP separators with a weight density of 0.016 mg cm</w:t>
      </w:r>
      <w:r w:rsidRPr="00F51976">
        <w:rPr>
          <w:rFonts w:ascii="Times New Roman" w:hAnsi="Times New Roman" w:cs="Times New Roman"/>
          <w:sz w:val="24"/>
          <w:szCs w:val="24"/>
          <w:vertAlign w:val="superscript"/>
        </w:rPr>
        <w:t>−2</w:t>
      </w:r>
      <w:r w:rsidRPr="00F51976">
        <w:rPr>
          <w:rFonts w:ascii="Times New Roman" w:hAnsi="Times New Roman" w:cs="Times New Roman"/>
          <w:sz w:val="24"/>
          <w:szCs w:val="24"/>
        </w:rPr>
        <w:t>.</w:t>
      </w:r>
    </w:p>
    <w:p w14:paraId="1462F008"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329F2BAA"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3EC682E6" wp14:editId="60988399">
            <wp:extent cx="2880995" cy="28809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1F5ADA8C"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S12.</w:t>
      </w:r>
      <w:r w:rsidRPr="00F51976">
        <w:rPr>
          <w:rFonts w:ascii="Times New Roman" w:hAnsi="Times New Roman" w:cs="Times New Roman"/>
          <w:sz w:val="24"/>
          <w:szCs w:val="24"/>
        </w:rPr>
        <w:t xml:space="preserve"> C</w:t>
      </w:r>
      <w:r w:rsidRPr="00F51976">
        <w:rPr>
          <w:rFonts w:ascii="Times New Roman" w:hAnsi="Times New Roman" w:cs="Times New Roman" w:hint="eastAsia"/>
          <w:sz w:val="24"/>
          <w:szCs w:val="24"/>
        </w:rPr>
        <w:t>ross</w:t>
      </w:r>
      <w:r w:rsidRPr="00F51976">
        <w:rPr>
          <w:rFonts w:ascii="Times New Roman" w:hAnsi="Times New Roman" w:cs="Times New Roman"/>
          <w:sz w:val="24"/>
          <w:szCs w:val="24"/>
        </w:rPr>
        <w:t>-section SEM image of GO/PP separators with a weight density of 0.016 mg cm</w:t>
      </w:r>
      <w:r w:rsidRPr="00F51976">
        <w:rPr>
          <w:rFonts w:ascii="Times New Roman" w:hAnsi="Times New Roman" w:cs="Times New Roman"/>
          <w:sz w:val="24"/>
          <w:szCs w:val="24"/>
          <w:vertAlign w:val="superscript"/>
        </w:rPr>
        <w:t>−2</w:t>
      </w:r>
      <w:r w:rsidRPr="00F51976">
        <w:rPr>
          <w:rFonts w:ascii="Times New Roman" w:hAnsi="Times New Roman" w:cs="Times New Roman"/>
          <w:sz w:val="24"/>
          <w:szCs w:val="24"/>
        </w:rPr>
        <w:t>.</w:t>
      </w:r>
    </w:p>
    <w:p w14:paraId="7B7EF2C4"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50343519"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55FD80D0" wp14:editId="79438B8B">
            <wp:extent cx="6120000" cy="1878141"/>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878141"/>
                    </a:xfrm>
                    <a:prstGeom prst="rect">
                      <a:avLst/>
                    </a:prstGeom>
                    <a:noFill/>
                    <a:ln>
                      <a:noFill/>
                    </a:ln>
                  </pic:spPr>
                </pic:pic>
              </a:graphicData>
            </a:graphic>
          </wp:inline>
        </w:drawing>
      </w:r>
    </w:p>
    <w:p w14:paraId="7DE5EF7F"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S13.</w:t>
      </w:r>
      <w:r w:rsidRPr="00F51976">
        <w:rPr>
          <w:rFonts w:ascii="Times New Roman" w:hAnsi="Times New Roman" w:cs="Times New Roman"/>
          <w:sz w:val="24"/>
          <w:szCs w:val="24"/>
        </w:rPr>
        <w:t xml:space="preserve"> 2D weight density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and GO monolayers. </w:t>
      </w:r>
      <w:bookmarkStart w:id="1" w:name="_Hlk43560888"/>
      <w:r w:rsidRPr="00F51976">
        <w:rPr>
          <w:rFonts w:ascii="Times New Roman" w:hAnsi="Times New Roman" w:cs="Times New Roman"/>
          <w:sz w:val="24"/>
          <w:szCs w:val="24"/>
        </w:rPr>
        <w:t>(a) In-plane structure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with a rectangular unit cell: </w:t>
      </w:r>
      <w:r w:rsidRPr="00F51976">
        <w:rPr>
          <w:rFonts w:ascii="Times New Roman" w:hAnsi="Times New Roman" w:cs="Times New Roman"/>
          <w:i/>
          <w:sz w:val="24"/>
          <w:szCs w:val="24"/>
        </w:rPr>
        <w:t>a</w:t>
      </w:r>
      <w:r w:rsidRPr="00F51976">
        <w:rPr>
          <w:rFonts w:ascii="Times New Roman" w:hAnsi="Times New Roman" w:cs="Times New Roman"/>
          <w:sz w:val="24"/>
          <w:szCs w:val="24"/>
        </w:rPr>
        <w:t xml:space="preserve"> = 0.38 nm and </w:t>
      </w:r>
      <w:r w:rsidRPr="00F51976">
        <w:rPr>
          <w:rFonts w:ascii="Times New Roman" w:hAnsi="Times New Roman" w:cs="Times New Roman"/>
          <w:i/>
          <w:sz w:val="24"/>
          <w:szCs w:val="24"/>
        </w:rPr>
        <w:t>c</w:t>
      </w:r>
      <w:r w:rsidRPr="00F51976">
        <w:rPr>
          <w:rFonts w:ascii="Times New Roman" w:hAnsi="Times New Roman" w:cs="Times New Roman"/>
          <w:sz w:val="24"/>
          <w:szCs w:val="24"/>
        </w:rPr>
        <w:t xml:space="preserve"> = 0.30 nm. (b) In-plane structure of graphene with a hexagonal unit cell: </w:t>
      </w:r>
      <w:r w:rsidRPr="00F51976">
        <w:rPr>
          <w:rFonts w:ascii="Times New Roman" w:hAnsi="Times New Roman" w:cs="Times New Roman"/>
          <w:i/>
          <w:sz w:val="24"/>
          <w:szCs w:val="24"/>
        </w:rPr>
        <w:t>a</w:t>
      </w:r>
      <w:r w:rsidRPr="00F51976">
        <w:rPr>
          <w:rFonts w:ascii="Times New Roman" w:hAnsi="Times New Roman" w:cs="Times New Roman"/>
          <w:sz w:val="24"/>
          <w:szCs w:val="24"/>
        </w:rPr>
        <w:t xml:space="preserve"> = 0.25 nm. The ideal graphene structure was used to estimate the 2D weight density of GO. For an approximate calculation, the single layers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and graphene were assumed to neatly deposit on the PP separator without gap. The 2D weight density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single layer can be calculated based on the in-plane unit cell area,</w:t>
      </w:r>
      <w:r w:rsidRPr="00F51976">
        <w:rPr>
          <w:rFonts w:ascii="Times New Roman" w:hAnsi="Times New Roman" w:cs="Times New Roman"/>
          <w:i/>
          <w:sz w:val="24"/>
          <w:szCs w:val="24"/>
        </w:rPr>
        <w:t xml:space="preserve"> W</w:t>
      </w:r>
      <w:r w:rsidRPr="00F51976">
        <w:rPr>
          <w:rFonts w:ascii="Times New Roman" w:hAnsi="Times New Roman" w:cs="Times New Roman"/>
          <w:sz w:val="24"/>
          <w:szCs w:val="24"/>
          <w:vertAlign w:val="subscript"/>
        </w:rPr>
        <w:t>(Ti0.87O2)</w:t>
      </w:r>
      <w:r w:rsidRPr="00F51976">
        <w:rPr>
          <w:rFonts w:ascii="Times New Roman" w:hAnsi="Times New Roman" w:cs="Times New Roman"/>
          <w:sz w:val="24"/>
          <w:szCs w:val="24"/>
        </w:rPr>
        <w:t xml:space="preserve"> = 2 </w:t>
      </w:r>
      <w:r w:rsidRPr="00F51976">
        <w:rPr>
          <w:rFonts w:ascii="Times New Roman" w:hAnsi="Times New Roman" w:cs="Times New Roman"/>
          <w:i/>
          <w:sz w:val="24"/>
          <w:szCs w:val="24"/>
        </w:rPr>
        <w:t>M</w:t>
      </w:r>
      <w:r w:rsidRPr="00F51976">
        <w:rPr>
          <w:rFonts w:ascii="Times New Roman" w:hAnsi="Times New Roman" w:cs="Times New Roman"/>
          <w:sz w:val="24"/>
          <w:szCs w:val="24"/>
          <w:vertAlign w:val="subscript"/>
        </w:rPr>
        <w:t>(Ti0.87O2)</w:t>
      </w:r>
      <w:r w:rsidRPr="00F51976">
        <w:rPr>
          <w:rFonts w:ascii="Times New Roman" w:hAnsi="Times New Roman" w:cs="Times New Roman"/>
          <w:sz w:val="24"/>
          <w:szCs w:val="24"/>
        </w:rPr>
        <w:t xml:space="preserve"> / (</w:t>
      </w:r>
      <w:r w:rsidRPr="00F51976">
        <w:rPr>
          <w:rFonts w:ascii="Times New Roman" w:hAnsi="Times New Roman" w:cs="Times New Roman"/>
          <w:i/>
          <w:sz w:val="24"/>
          <w:szCs w:val="24"/>
        </w:rPr>
        <w:t>a</w:t>
      </w:r>
      <w:r w:rsidRPr="00F51976">
        <w:rPr>
          <w:rFonts w:ascii="Times New Roman" w:hAnsi="Times New Roman" w:cs="Times New Roman"/>
          <w:sz w:val="24"/>
          <w:szCs w:val="24"/>
        </w:rPr>
        <w:t xml:space="preserve"> × </w:t>
      </w:r>
      <w:r w:rsidRPr="00F51976">
        <w:rPr>
          <w:rFonts w:ascii="Times New Roman" w:hAnsi="Times New Roman" w:cs="Times New Roman"/>
          <w:i/>
          <w:sz w:val="24"/>
          <w:szCs w:val="24"/>
        </w:rPr>
        <w:t>c</w:t>
      </w:r>
      <w:r w:rsidRPr="00F51976">
        <w:rPr>
          <w:rFonts w:ascii="Times New Roman" w:hAnsi="Times New Roman" w:cs="Times New Roman"/>
          <w:sz w:val="24"/>
          <w:szCs w:val="24"/>
        </w:rPr>
        <w:t xml:space="preserve"> × </w:t>
      </w:r>
      <w:r w:rsidRPr="00F51976">
        <w:rPr>
          <w:rFonts w:ascii="Times New Roman" w:hAnsi="Times New Roman" w:cs="Times New Roman"/>
          <w:i/>
          <w:sz w:val="24"/>
          <w:szCs w:val="24"/>
        </w:rPr>
        <w:t>N</w:t>
      </w:r>
      <w:r w:rsidRPr="00F51976">
        <w:rPr>
          <w:rFonts w:ascii="Times New Roman" w:hAnsi="Times New Roman" w:cs="Times New Roman"/>
          <w:sz w:val="24"/>
          <w:szCs w:val="24"/>
          <w:vertAlign w:val="subscript"/>
        </w:rPr>
        <w:t>A</w:t>
      </w:r>
      <w:r w:rsidRPr="00F51976">
        <w:rPr>
          <w:rFonts w:ascii="Times New Roman" w:hAnsi="Times New Roman" w:cs="Times New Roman"/>
          <w:sz w:val="24"/>
          <w:szCs w:val="24"/>
        </w:rPr>
        <w:t>). The 2D weight density of GO single layer can be calculated based on the in-plane unit cell area,</w:t>
      </w:r>
      <w:r w:rsidRPr="00F51976">
        <w:rPr>
          <w:rFonts w:ascii="Times New Roman" w:hAnsi="Times New Roman" w:cs="Times New Roman"/>
          <w:i/>
          <w:sz w:val="24"/>
          <w:szCs w:val="24"/>
        </w:rPr>
        <w:t xml:space="preserve"> W</w:t>
      </w:r>
      <w:r w:rsidRPr="00F51976">
        <w:rPr>
          <w:rFonts w:ascii="Times New Roman" w:hAnsi="Times New Roman" w:cs="Times New Roman"/>
          <w:sz w:val="24"/>
          <w:szCs w:val="24"/>
          <w:vertAlign w:val="subscript"/>
        </w:rPr>
        <w:t>(GO)</w:t>
      </w:r>
      <w:r w:rsidRPr="00F51976">
        <w:rPr>
          <w:rFonts w:ascii="Times New Roman" w:hAnsi="Times New Roman" w:cs="Times New Roman"/>
          <w:sz w:val="24"/>
          <w:szCs w:val="24"/>
        </w:rPr>
        <w:t xml:space="preserve"> = 2 </w:t>
      </w:r>
      <w:r w:rsidRPr="00F51976">
        <w:rPr>
          <w:rFonts w:ascii="Times New Roman" w:hAnsi="Times New Roman" w:cs="Times New Roman"/>
          <w:i/>
          <w:sz w:val="24"/>
          <w:szCs w:val="24"/>
        </w:rPr>
        <w:t>M</w:t>
      </w:r>
      <w:r w:rsidRPr="00F51976">
        <w:rPr>
          <w:rFonts w:ascii="Times New Roman" w:hAnsi="Times New Roman" w:cs="Times New Roman"/>
          <w:sz w:val="24"/>
          <w:szCs w:val="24"/>
          <w:vertAlign w:val="subscript"/>
        </w:rPr>
        <w:t>(C)</w:t>
      </w:r>
      <w:r w:rsidRPr="00F51976">
        <w:rPr>
          <w:rFonts w:ascii="Times New Roman" w:hAnsi="Times New Roman" w:cs="Times New Roman"/>
          <w:sz w:val="24"/>
          <w:szCs w:val="24"/>
        </w:rPr>
        <w:t xml:space="preserve"> / (</w:t>
      </w:r>
      <w:r w:rsidRPr="00F51976">
        <w:rPr>
          <w:rFonts w:ascii="Times New Roman" w:hAnsi="Times New Roman" w:cs="Times New Roman"/>
          <w:i/>
          <w:sz w:val="24"/>
          <w:szCs w:val="24"/>
        </w:rPr>
        <w:t>a</w:t>
      </w:r>
      <w:r w:rsidRPr="00F51976">
        <w:rPr>
          <w:rFonts w:ascii="Times New Roman" w:hAnsi="Times New Roman" w:cs="Times New Roman"/>
          <w:sz w:val="24"/>
          <w:szCs w:val="24"/>
        </w:rPr>
        <w:t xml:space="preserve"> × </w:t>
      </w:r>
      <w:r w:rsidRPr="00F51976">
        <w:rPr>
          <w:rFonts w:ascii="Times New Roman" w:hAnsi="Times New Roman" w:cs="Times New Roman"/>
          <w:i/>
          <w:sz w:val="24"/>
          <w:szCs w:val="24"/>
        </w:rPr>
        <w:t>a</w:t>
      </w:r>
      <w:r w:rsidRPr="00F51976">
        <w:rPr>
          <w:rFonts w:ascii="Times New Roman" w:hAnsi="Times New Roman" w:cs="Times New Roman"/>
          <w:sz w:val="24"/>
          <w:szCs w:val="24"/>
        </w:rPr>
        <w:t xml:space="preserve"> × sin120°× </w:t>
      </w:r>
      <w:r w:rsidRPr="00F51976">
        <w:rPr>
          <w:rFonts w:ascii="Times New Roman" w:hAnsi="Times New Roman" w:cs="Times New Roman"/>
          <w:i/>
          <w:sz w:val="24"/>
          <w:szCs w:val="24"/>
        </w:rPr>
        <w:t>N</w:t>
      </w:r>
      <w:r w:rsidRPr="00F51976">
        <w:rPr>
          <w:rFonts w:ascii="Times New Roman" w:hAnsi="Times New Roman" w:cs="Times New Roman"/>
          <w:sz w:val="24"/>
          <w:szCs w:val="24"/>
          <w:vertAlign w:val="subscript"/>
        </w:rPr>
        <w:t>A</w:t>
      </w:r>
      <w:r w:rsidRPr="00F51976">
        <w:rPr>
          <w:rFonts w:ascii="Times New Roman" w:hAnsi="Times New Roman" w:cs="Times New Roman"/>
          <w:sz w:val="24"/>
          <w:szCs w:val="24"/>
        </w:rPr>
        <w:t xml:space="preserve">). </w:t>
      </w:r>
      <w:r w:rsidRPr="00F51976">
        <w:rPr>
          <w:rFonts w:ascii="Times New Roman" w:hAnsi="Times New Roman" w:cs="Times New Roman"/>
          <w:i/>
          <w:sz w:val="24"/>
          <w:szCs w:val="24"/>
        </w:rPr>
        <w:t>N</w:t>
      </w:r>
      <w:r w:rsidRPr="00F51976">
        <w:rPr>
          <w:rFonts w:ascii="Times New Roman" w:hAnsi="Times New Roman" w:cs="Times New Roman"/>
          <w:sz w:val="24"/>
          <w:szCs w:val="24"/>
          <w:vertAlign w:val="subscript"/>
        </w:rPr>
        <w:t>A</w:t>
      </w:r>
      <w:r w:rsidRPr="00F51976">
        <w:rPr>
          <w:rFonts w:ascii="Times New Roman" w:hAnsi="Times New Roman" w:cs="Times New Roman"/>
          <w:sz w:val="24"/>
          <w:szCs w:val="24"/>
        </w:rPr>
        <w:t xml:space="preserve"> is the Avogadro’s number,</w:t>
      </w:r>
      <w:r w:rsidRPr="00F51976">
        <w:rPr>
          <w:rFonts w:ascii="Times New Roman" w:hAnsi="Times New Roman" w:cs="Times New Roman"/>
          <w:i/>
          <w:sz w:val="24"/>
          <w:szCs w:val="24"/>
        </w:rPr>
        <w:t xml:space="preserve"> M</w:t>
      </w:r>
      <w:r w:rsidRPr="00F51976">
        <w:rPr>
          <w:rFonts w:ascii="Times New Roman" w:hAnsi="Times New Roman" w:cs="Times New Roman"/>
          <w:sz w:val="24"/>
          <w:szCs w:val="24"/>
          <w:vertAlign w:val="subscript"/>
        </w:rPr>
        <w:t>(Ti0.87O2)</w:t>
      </w:r>
      <w:r w:rsidRPr="00F51976">
        <w:rPr>
          <w:rFonts w:ascii="Times New Roman" w:hAnsi="Times New Roman" w:cs="Times New Roman"/>
          <w:sz w:val="24"/>
          <w:szCs w:val="24"/>
        </w:rPr>
        <w:t xml:space="preserve"> and </w:t>
      </w:r>
      <w:r w:rsidRPr="00F51976">
        <w:rPr>
          <w:rFonts w:ascii="Times New Roman" w:hAnsi="Times New Roman" w:cs="Times New Roman"/>
          <w:i/>
          <w:sz w:val="24"/>
          <w:szCs w:val="24"/>
        </w:rPr>
        <w:t>M</w:t>
      </w:r>
      <w:r w:rsidRPr="00F51976">
        <w:rPr>
          <w:rFonts w:ascii="Times New Roman" w:hAnsi="Times New Roman" w:cs="Times New Roman"/>
          <w:sz w:val="24"/>
          <w:szCs w:val="24"/>
          <w:vertAlign w:val="subscript"/>
        </w:rPr>
        <w:t>(C)</w:t>
      </w:r>
      <w:r w:rsidRPr="00F51976">
        <w:rPr>
          <w:rFonts w:ascii="Times New Roman" w:hAnsi="Times New Roman" w:cs="Times New Roman"/>
          <w:sz w:val="24"/>
          <w:szCs w:val="24"/>
        </w:rPr>
        <w:t xml:space="preserve"> are the formula weights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and carbon. Under a same weight density, </w:t>
      </w:r>
      <w:r w:rsidRPr="00F51976">
        <w:rPr>
          <w:rFonts w:ascii="Times New Roman" w:hAnsi="Times New Roman" w:cs="Times New Roman"/>
          <w:i/>
          <w:sz w:val="24"/>
          <w:szCs w:val="24"/>
        </w:rPr>
        <w:t>W</w:t>
      </w:r>
      <w:r w:rsidRPr="00F51976">
        <w:rPr>
          <w:rFonts w:ascii="Times New Roman" w:hAnsi="Times New Roman" w:cs="Times New Roman"/>
          <w:sz w:val="24"/>
          <w:szCs w:val="24"/>
          <w:vertAlign w:val="subscript"/>
        </w:rPr>
        <w:t>(GO)</w:t>
      </w:r>
      <w:r w:rsidRPr="00F51976">
        <w:rPr>
          <w:rFonts w:ascii="Times New Roman" w:hAnsi="Times New Roman" w:cs="Times New Roman"/>
          <w:sz w:val="24"/>
          <w:szCs w:val="24"/>
        </w:rPr>
        <w:t xml:space="preserve"> ×</w:t>
      </w:r>
      <w:r w:rsidRPr="00F51976">
        <w:rPr>
          <w:rFonts w:ascii="Times New Roman" w:hAnsi="Times New Roman" w:cs="Times New Roman"/>
          <w:i/>
          <w:sz w:val="24"/>
          <w:szCs w:val="24"/>
        </w:rPr>
        <w:t xml:space="preserve"> n</w:t>
      </w:r>
      <w:r w:rsidRPr="00F51976">
        <w:rPr>
          <w:rFonts w:ascii="Times New Roman" w:hAnsi="Times New Roman" w:cs="Times New Roman"/>
          <w:sz w:val="24"/>
          <w:szCs w:val="24"/>
          <w:vertAlign w:val="subscript"/>
        </w:rPr>
        <w:t>(GO)</w:t>
      </w:r>
      <w:r w:rsidRPr="00F51976">
        <w:rPr>
          <w:rFonts w:ascii="Times New Roman" w:hAnsi="Times New Roman" w:cs="Times New Roman"/>
          <w:sz w:val="24"/>
          <w:szCs w:val="24"/>
        </w:rPr>
        <w:t xml:space="preserve"> = </w:t>
      </w:r>
      <w:r w:rsidRPr="00F51976">
        <w:rPr>
          <w:rFonts w:ascii="Times New Roman" w:hAnsi="Times New Roman" w:cs="Times New Roman"/>
          <w:i/>
          <w:sz w:val="24"/>
          <w:szCs w:val="24"/>
        </w:rPr>
        <w:t>W</w:t>
      </w:r>
      <w:r w:rsidRPr="00F51976">
        <w:rPr>
          <w:rFonts w:ascii="Times New Roman" w:hAnsi="Times New Roman" w:cs="Times New Roman"/>
          <w:sz w:val="24"/>
          <w:szCs w:val="24"/>
          <w:vertAlign w:val="subscript"/>
        </w:rPr>
        <w:t>(Ti0.87O2)</w:t>
      </w:r>
      <w:r w:rsidRPr="00F51976">
        <w:rPr>
          <w:rFonts w:ascii="Times New Roman" w:hAnsi="Times New Roman" w:cs="Times New Roman"/>
          <w:sz w:val="24"/>
          <w:szCs w:val="24"/>
        </w:rPr>
        <w:t xml:space="preserve"> ×</w:t>
      </w:r>
      <w:r w:rsidRPr="00F51976">
        <w:rPr>
          <w:rFonts w:ascii="Times New Roman" w:hAnsi="Times New Roman" w:cs="Times New Roman"/>
          <w:i/>
          <w:sz w:val="24"/>
          <w:szCs w:val="24"/>
        </w:rPr>
        <w:t xml:space="preserve"> n</w:t>
      </w:r>
      <w:r w:rsidRPr="00F51976">
        <w:rPr>
          <w:rFonts w:ascii="Times New Roman" w:hAnsi="Times New Roman" w:cs="Times New Roman"/>
          <w:sz w:val="24"/>
          <w:szCs w:val="24"/>
          <w:vertAlign w:val="subscript"/>
        </w:rPr>
        <w:t>(Ti0.87O2)</w:t>
      </w:r>
      <w:r w:rsidRPr="00F51976">
        <w:rPr>
          <w:rFonts w:ascii="Times New Roman" w:hAnsi="Times New Roman" w:cs="Times New Roman"/>
          <w:sz w:val="24"/>
          <w:szCs w:val="24"/>
        </w:rPr>
        <w:t xml:space="preserve">. </w:t>
      </w:r>
      <w:r w:rsidRPr="00F51976">
        <w:rPr>
          <w:rFonts w:ascii="Times New Roman" w:hAnsi="Times New Roman" w:cs="Times New Roman"/>
          <w:i/>
          <w:sz w:val="24"/>
          <w:szCs w:val="24"/>
        </w:rPr>
        <w:t>n</w:t>
      </w:r>
      <w:r w:rsidRPr="00F51976">
        <w:rPr>
          <w:rFonts w:ascii="Times New Roman" w:hAnsi="Times New Roman" w:cs="Times New Roman"/>
          <w:sz w:val="24"/>
          <w:szCs w:val="24"/>
          <w:vertAlign w:val="subscript"/>
        </w:rPr>
        <w:t>(GO)</w:t>
      </w:r>
      <w:r w:rsidRPr="00F51976">
        <w:rPr>
          <w:rFonts w:ascii="Times New Roman" w:hAnsi="Times New Roman" w:cs="Times New Roman"/>
          <w:sz w:val="24"/>
          <w:szCs w:val="24"/>
        </w:rPr>
        <w:t xml:space="preserve"> and </w:t>
      </w:r>
      <w:r w:rsidRPr="00F51976">
        <w:rPr>
          <w:rFonts w:ascii="Times New Roman" w:hAnsi="Times New Roman" w:cs="Times New Roman"/>
          <w:i/>
          <w:sz w:val="24"/>
          <w:szCs w:val="24"/>
        </w:rPr>
        <w:t>n</w:t>
      </w:r>
      <w:r w:rsidRPr="00F51976">
        <w:rPr>
          <w:rFonts w:ascii="Times New Roman" w:hAnsi="Times New Roman" w:cs="Times New Roman"/>
          <w:sz w:val="24"/>
          <w:szCs w:val="24"/>
          <w:vertAlign w:val="subscript"/>
        </w:rPr>
        <w:t>(Ti0.87O2)</w:t>
      </w:r>
      <w:r w:rsidRPr="00F51976">
        <w:rPr>
          <w:rFonts w:ascii="Times New Roman" w:hAnsi="Times New Roman" w:cs="Times New Roman"/>
          <w:sz w:val="24"/>
          <w:szCs w:val="24"/>
        </w:rPr>
        <w:t xml:space="preserve"> are the number of single layers of GO and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respectively. So, the</w:t>
      </w:r>
      <w:r w:rsidRPr="00F51976">
        <w:rPr>
          <w:rFonts w:ascii="Times New Roman" w:hAnsi="Times New Roman" w:cs="Times New Roman"/>
          <w:i/>
          <w:sz w:val="24"/>
          <w:szCs w:val="24"/>
        </w:rPr>
        <w:t xml:space="preserve"> n</w:t>
      </w:r>
      <w:r w:rsidRPr="00F51976">
        <w:rPr>
          <w:rFonts w:ascii="Times New Roman" w:hAnsi="Times New Roman" w:cs="Times New Roman"/>
          <w:sz w:val="24"/>
          <w:szCs w:val="24"/>
          <w:vertAlign w:val="subscript"/>
        </w:rPr>
        <w:t>(GO)</w:t>
      </w:r>
      <w:r w:rsidRPr="00F51976">
        <w:rPr>
          <w:rFonts w:ascii="Times New Roman" w:hAnsi="Times New Roman" w:cs="Times New Roman"/>
          <w:sz w:val="24"/>
          <w:szCs w:val="24"/>
        </w:rPr>
        <w:t xml:space="preserve"> / </w:t>
      </w:r>
      <w:r w:rsidRPr="00F51976">
        <w:rPr>
          <w:rFonts w:ascii="Times New Roman" w:hAnsi="Times New Roman" w:cs="Times New Roman"/>
          <w:i/>
          <w:sz w:val="24"/>
          <w:szCs w:val="24"/>
        </w:rPr>
        <w:t>n</w:t>
      </w:r>
      <w:r w:rsidRPr="00F51976">
        <w:rPr>
          <w:rFonts w:ascii="Times New Roman" w:hAnsi="Times New Roman" w:cs="Times New Roman"/>
          <w:sz w:val="24"/>
          <w:szCs w:val="24"/>
          <w:vertAlign w:val="subscript"/>
        </w:rPr>
        <w:t>(Ti0.87O2)</w:t>
      </w:r>
      <w:r w:rsidRPr="00F51976">
        <w:rPr>
          <w:rFonts w:ascii="Times New Roman" w:hAnsi="Times New Roman" w:cs="Times New Roman"/>
          <w:sz w:val="24"/>
          <w:szCs w:val="24"/>
        </w:rPr>
        <w:t xml:space="preserve"> = ~2.9. Considering the crystallinity thickness of GO and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is 0.75 and 0.34 nm, respectively. The thickness (</w:t>
      </w:r>
      <w:r w:rsidRPr="00F51976">
        <w:rPr>
          <w:rFonts w:ascii="Times New Roman" w:hAnsi="Times New Roman" w:cs="Times New Roman"/>
          <w:i/>
          <w:iCs/>
          <w:sz w:val="24"/>
          <w:szCs w:val="24"/>
        </w:rPr>
        <w:t>h</w:t>
      </w:r>
      <w:r w:rsidRPr="00F51976">
        <w:rPr>
          <w:rFonts w:ascii="Times New Roman" w:hAnsi="Times New Roman" w:cs="Times New Roman"/>
          <w:sz w:val="24"/>
          <w:szCs w:val="24"/>
        </w:rPr>
        <w:t>) of the functional layer of GO and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with the same weight density is </w:t>
      </w:r>
      <w:r w:rsidRPr="00F51976">
        <w:rPr>
          <w:rFonts w:ascii="Times New Roman" w:hAnsi="Times New Roman" w:cs="Times New Roman"/>
          <w:i/>
          <w:sz w:val="24"/>
          <w:szCs w:val="24"/>
        </w:rPr>
        <w:t>h</w:t>
      </w:r>
      <w:r w:rsidRPr="00F51976">
        <w:rPr>
          <w:rFonts w:ascii="Times New Roman" w:hAnsi="Times New Roman" w:cs="Times New Roman"/>
          <w:sz w:val="24"/>
          <w:szCs w:val="24"/>
          <w:vertAlign w:val="subscript"/>
        </w:rPr>
        <w:t>(GO)</w:t>
      </w:r>
      <w:r w:rsidRPr="00F51976">
        <w:rPr>
          <w:rFonts w:ascii="Times New Roman" w:hAnsi="Times New Roman" w:cs="Times New Roman"/>
          <w:sz w:val="24"/>
          <w:szCs w:val="24"/>
        </w:rPr>
        <w:t xml:space="preserve"> / </w:t>
      </w:r>
      <w:r w:rsidRPr="00F51976">
        <w:rPr>
          <w:rFonts w:ascii="Times New Roman" w:hAnsi="Times New Roman" w:cs="Times New Roman"/>
          <w:i/>
          <w:sz w:val="24"/>
          <w:szCs w:val="24"/>
        </w:rPr>
        <w:t>h</w:t>
      </w:r>
      <w:r w:rsidRPr="00F51976">
        <w:rPr>
          <w:rFonts w:ascii="Times New Roman" w:hAnsi="Times New Roman" w:cs="Times New Roman"/>
          <w:sz w:val="24"/>
          <w:szCs w:val="24"/>
          <w:vertAlign w:val="subscript"/>
        </w:rPr>
        <w:t>(Ti0.87O2)</w:t>
      </w:r>
      <w:r w:rsidRPr="00F51976">
        <w:rPr>
          <w:rFonts w:ascii="Times New Roman" w:hAnsi="Times New Roman" w:cs="Times New Roman"/>
          <w:sz w:val="24"/>
          <w:szCs w:val="24"/>
        </w:rPr>
        <w:t xml:space="preserve"> = ~</w:t>
      </w:r>
      <w:r w:rsidRPr="00F51976">
        <w:rPr>
          <w:rFonts w:ascii="Times New Roman" w:hAnsi="Times New Roman" w:cs="Times New Roman" w:hint="eastAsia"/>
          <w:sz w:val="24"/>
          <w:szCs w:val="24"/>
        </w:rPr>
        <w:t>1.36</w:t>
      </w:r>
      <w:r w:rsidRPr="00F51976">
        <w:rPr>
          <w:rFonts w:ascii="Times New Roman" w:hAnsi="Times New Roman" w:cs="Times New Roman"/>
          <w:sz w:val="24"/>
          <w:szCs w:val="24"/>
        </w:rPr>
        <w:t xml:space="preserve">. </w:t>
      </w:r>
      <w:bookmarkEnd w:id="1"/>
    </w:p>
    <w:p w14:paraId="7921DF28"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237B03D5" w14:textId="77777777" w:rsidR="0078474C" w:rsidRPr="00F51976" w:rsidRDefault="0078474C" w:rsidP="00732E63">
      <w:pPr>
        <w:widowControl/>
        <w:spacing w:line="480" w:lineRule="auto"/>
        <w:rPr>
          <w:rFonts w:ascii="Times New Roman" w:hAnsi="Times New Roman" w:cs="Times New Roman"/>
          <w:sz w:val="24"/>
          <w:szCs w:val="24"/>
        </w:rPr>
      </w:pPr>
      <w:r w:rsidRPr="00F51976">
        <w:rPr>
          <w:noProof/>
        </w:rPr>
        <w:lastRenderedPageBreak/>
        <w:drawing>
          <wp:inline distT="0" distB="0" distL="0" distR="0" wp14:anchorId="2F4D477D" wp14:editId="42BC40C8">
            <wp:extent cx="6116320" cy="614172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6320" cy="6141720"/>
                    </a:xfrm>
                    <a:prstGeom prst="rect">
                      <a:avLst/>
                    </a:prstGeom>
                    <a:noFill/>
                    <a:ln>
                      <a:noFill/>
                    </a:ln>
                  </pic:spPr>
                </pic:pic>
              </a:graphicData>
            </a:graphic>
          </wp:inline>
        </w:drawing>
      </w:r>
    </w:p>
    <w:p w14:paraId="414ED76C" w14:textId="77777777" w:rsidR="0078474C" w:rsidRPr="00F51976" w:rsidRDefault="0078474C" w:rsidP="00BD6D0C">
      <w:pPr>
        <w:widowControl/>
        <w:spacing w:line="480" w:lineRule="auto"/>
        <w:jc w:val="left"/>
        <w:rPr>
          <w:rFonts w:ascii="Times New Roman" w:hAnsi="Times New Roman" w:cs="Times New Roman"/>
          <w:sz w:val="24"/>
          <w:szCs w:val="24"/>
        </w:rPr>
      </w:pPr>
      <w:r w:rsidRPr="00F51976">
        <w:rPr>
          <w:rFonts w:ascii="Times New Roman" w:hAnsi="Times New Roman" w:cs="Times New Roman"/>
          <w:b/>
          <w:bCs/>
          <w:sz w:val="24"/>
          <w:szCs w:val="24"/>
        </w:rPr>
        <w:t>Figure S14.</w:t>
      </w:r>
      <w:r w:rsidRPr="00F51976">
        <w:rPr>
          <w:rFonts w:ascii="Times New Roman" w:hAnsi="Times New Roman" w:cs="Times New Roman"/>
          <w:sz w:val="24"/>
          <w:szCs w:val="24"/>
        </w:rPr>
        <w:t xml:space="preserve"> </w:t>
      </w:r>
      <w:r w:rsidRPr="00F51976">
        <w:rPr>
          <w:rFonts w:ascii="Times New Roman" w:hAnsi="Times New Roman" w:cs="Times New Roman"/>
          <w:bCs/>
          <w:sz w:val="24"/>
          <w:szCs w:val="24"/>
        </w:rPr>
        <w:t>Thermal stability measurements of the PP and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/PP separators</w:t>
      </w:r>
      <w:r w:rsidRPr="00F51976">
        <w:rPr>
          <w:rFonts w:ascii="Times New Roman" w:hAnsi="Times New Roman" w:cs="Times New Roman"/>
          <w:sz w:val="24"/>
          <w:szCs w:val="24"/>
        </w:rPr>
        <w:t>.</w:t>
      </w:r>
    </w:p>
    <w:p w14:paraId="08AB2A4C" w14:textId="77777777" w:rsidR="0078474C" w:rsidRPr="00F51976" w:rsidRDefault="0078474C">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298253D8"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4B0DFF3D" wp14:editId="7305A50B">
            <wp:extent cx="2880995" cy="31057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995" cy="3105785"/>
                    </a:xfrm>
                    <a:prstGeom prst="rect">
                      <a:avLst/>
                    </a:prstGeom>
                    <a:noFill/>
                    <a:ln>
                      <a:noFill/>
                    </a:ln>
                  </pic:spPr>
                </pic:pic>
              </a:graphicData>
            </a:graphic>
          </wp:inline>
        </w:drawing>
      </w:r>
    </w:p>
    <w:p w14:paraId="07D73BB8"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S15.</w:t>
      </w:r>
      <w:r w:rsidRPr="00F51976">
        <w:rPr>
          <w:rFonts w:ascii="Times New Roman" w:hAnsi="Times New Roman" w:cs="Times New Roman"/>
          <w:sz w:val="24"/>
          <w:szCs w:val="24"/>
        </w:rPr>
        <w:t xml:space="preserve"> Contact angle measurements for electrolytes on (a) PP and (b)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/PP separators. </w:t>
      </w:r>
    </w:p>
    <w:p w14:paraId="671AC8CC"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09963AD7" w14:textId="77777777" w:rsidR="0078474C" w:rsidRPr="00F51976" w:rsidRDefault="0078474C" w:rsidP="000D45EB">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3A9987B0" wp14:editId="2EF74BF9">
            <wp:extent cx="6116320" cy="611632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6320" cy="6116320"/>
                    </a:xfrm>
                    <a:prstGeom prst="rect">
                      <a:avLst/>
                    </a:prstGeom>
                    <a:noFill/>
                    <a:ln>
                      <a:noFill/>
                    </a:ln>
                  </pic:spPr>
                </pic:pic>
              </a:graphicData>
            </a:graphic>
          </wp:inline>
        </w:drawing>
      </w:r>
    </w:p>
    <w:p w14:paraId="635BFFD4"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S16.</w:t>
      </w:r>
      <w:r w:rsidRPr="00F51976">
        <w:rPr>
          <w:rFonts w:ascii="Times New Roman" w:hAnsi="Times New Roman" w:cs="Times New Roman"/>
          <w:sz w:val="24"/>
          <w:szCs w:val="24"/>
        </w:rPr>
        <w:t xml:space="preserve"> Digital photos of the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separator under different bending conditions.</w:t>
      </w:r>
    </w:p>
    <w:p w14:paraId="5B724AEB" w14:textId="77777777" w:rsidR="0078474C" w:rsidRPr="00F51976" w:rsidRDefault="0078474C" w:rsidP="00732E63">
      <w:pPr>
        <w:widowControl/>
        <w:spacing w:line="480" w:lineRule="auto"/>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4AB11095"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602A4B8C" wp14:editId="51A12D9F">
            <wp:extent cx="3485345" cy="288000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5345" cy="2880000"/>
                    </a:xfrm>
                    <a:prstGeom prst="rect">
                      <a:avLst/>
                    </a:prstGeom>
                    <a:noFill/>
                    <a:ln>
                      <a:noFill/>
                    </a:ln>
                  </pic:spPr>
                </pic:pic>
              </a:graphicData>
            </a:graphic>
          </wp:inline>
        </w:drawing>
      </w:r>
    </w:p>
    <w:p w14:paraId="05D5FD99"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S17.</w:t>
      </w:r>
      <w:r w:rsidRPr="00F51976">
        <w:rPr>
          <w:rFonts w:ascii="Times New Roman" w:hAnsi="Times New Roman" w:cs="Times New Roman"/>
          <w:sz w:val="24"/>
          <w:szCs w:val="24"/>
        </w:rPr>
        <w:t xml:space="preserve"> Nyquist plots of PP, anatase TiO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GO/PP and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/PP separators estimating the lithium ion conductivity. </w:t>
      </w:r>
    </w:p>
    <w:p w14:paraId="7D6E8569"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1400FB24"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2F601EF4" wp14:editId="15904997">
            <wp:extent cx="3485345" cy="288000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5345" cy="2880000"/>
                    </a:xfrm>
                    <a:prstGeom prst="rect">
                      <a:avLst/>
                    </a:prstGeom>
                    <a:noFill/>
                    <a:ln>
                      <a:noFill/>
                    </a:ln>
                  </pic:spPr>
                </pic:pic>
              </a:graphicData>
            </a:graphic>
          </wp:inline>
        </w:drawing>
      </w:r>
    </w:p>
    <w:p w14:paraId="04AF606F"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S18.</w:t>
      </w:r>
      <w:r w:rsidRPr="00F51976">
        <w:rPr>
          <w:rFonts w:ascii="Times New Roman" w:hAnsi="Times New Roman" w:cs="Times New Roman"/>
          <w:sz w:val="24"/>
          <w:szCs w:val="24"/>
        </w:rPr>
        <w:t xml:space="preserve"> Nyquist plots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/PP separators </w:t>
      </w:r>
      <w:r w:rsidRPr="00F51976">
        <w:rPr>
          <w:rFonts w:ascii="Times New Roman" w:hAnsi="Times New Roman" w:cs="Times New Roman" w:hint="eastAsia"/>
          <w:sz w:val="24"/>
          <w:szCs w:val="24"/>
        </w:rPr>
        <w:t>wi</w:t>
      </w:r>
      <w:r w:rsidRPr="00F51976">
        <w:rPr>
          <w:rFonts w:ascii="Times New Roman" w:hAnsi="Times New Roman" w:cs="Times New Roman"/>
          <w:sz w:val="24"/>
          <w:szCs w:val="24"/>
        </w:rPr>
        <w:t xml:space="preserve">th different weight densities. </w:t>
      </w:r>
    </w:p>
    <w:p w14:paraId="57133952"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178AE512"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5B63DC41" wp14:editId="21057E82">
            <wp:extent cx="3941647" cy="288000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1647" cy="2880000"/>
                    </a:xfrm>
                    <a:prstGeom prst="rect">
                      <a:avLst/>
                    </a:prstGeom>
                    <a:noFill/>
                    <a:ln>
                      <a:noFill/>
                    </a:ln>
                  </pic:spPr>
                </pic:pic>
              </a:graphicData>
            </a:graphic>
          </wp:inline>
        </w:drawing>
      </w:r>
    </w:p>
    <w:p w14:paraId="468294B1" w14:textId="77777777" w:rsidR="0078474C" w:rsidRPr="00F51976" w:rsidRDefault="0078474C" w:rsidP="00732E63">
      <w:pPr>
        <w:widowControl/>
        <w:spacing w:line="480" w:lineRule="auto"/>
        <w:rPr>
          <w:rFonts w:ascii="Times New Roman" w:hAnsi="Times New Roman" w:cs="Times New Roman"/>
          <w:sz w:val="24"/>
          <w:szCs w:val="24"/>
          <w:lang w:val="en-AU"/>
        </w:rPr>
      </w:pPr>
      <w:r w:rsidRPr="00F51976">
        <w:rPr>
          <w:rFonts w:ascii="Times New Roman" w:hAnsi="Times New Roman" w:cs="Times New Roman"/>
          <w:b/>
          <w:bCs/>
          <w:sz w:val="24"/>
          <w:szCs w:val="24"/>
        </w:rPr>
        <w:t>Figure S19.</w:t>
      </w:r>
      <w:r w:rsidRPr="00F51976">
        <w:rPr>
          <w:rFonts w:ascii="Times New Roman" w:hAnsi="Times New Roman" w:cs="Times New Roman"/>
          <w:sz w:val="24"/>
          <w:szCs w:val="24"/>
        </w:rPr>
        <w:t xml:space="preserve"> Li ion conductivity of PP, anatase TiO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GO/PP and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/PP separators </w:t>
      </w:r>
      <w:r w:rsidRPr="00F51976">
        <w:rPr>
          <w:rFonts w:ascii="Times New Roman" w:hAnsi="Times New Roman" w:cs="Times New Roman" w:hint="eastAsia"/>
          <w:sz w:val="24"/>
          <w:szCs w:val="24"/>
        </w:rPr>
        <w:t>wi</w:t>
      </w:r>
      <w:r w:rsidRPr="00F51976">
        <w:rPr>
          <w:rFonts w:ascii="Times New Roman" w:hAnsi="Times New Roman" w:cs="Times New Roman"/>
          <w:sz w:val="24"/>
          <w:szCs w:val="24"/>
        </w:rPr>
        <w:t xml:space="preserve">th different weight densities. </w:t>
      </w:r>
    </w:p>
    <w:p w14:paraId="1A8F2A23"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01504068" w14:textId="77777777" w:rsidR="0078474C" w:rsidRPr="00F51976" w:rsidRDefault="0078474C" w:rsidP="00732E63">
      <w:pPr>
        <w:widowControl/>
        <w:spacing w:line="480" w:lineRule="auto"/>
        <w:rPr>
          <w:rFonts w:ascii="Times New Roman" w:hAnsi="Times New Roman" w:cs="Times New Roman"/>
          <w:sz w:val="24"/>
          <w:szCs w:val="24"/>
        </w:rPr>
      </w:pPr>
      <w:r w:rsidRPr="00F51976">
        <w:rPr>
          <w:noProof/>
        </w:rPr>
        <w:lastRenderedPageBreak/>
        <w:drawing>
          <wp:inline distT="0" distB="0" distL="0" distR="0" wp14:anchorId="6AD31358" wp14:editId="3E9A1A2B">
            <wp:extent cx="6120000" cy="5045448"/>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5045448"/>
                    </a:xfrm>
                    <a:prstGeom prst="rect">
                      <a:avLst/>
                    </a:prstGeom>
                    <a:noFill/>
                    <a:ln>
                      <a:noFill/>
                    </a:ln>
                  </pic:spPr>
                </pic:pic>
              </a:graphicData>
            </a:graphic>
          </wp:inline>
        </w:drawing>
      </w:r>
    </w:p>
    <w:p w14:paraId="7EC39864" w14:textId="77777777" w:rsidR="0078474C" w:rsidRPr="00F51976" w:rsidRDefault="0078474C" w:rsidP="00732E63">
      <w:pPr>
        <w:widowControl/>
        <w:spacing w:line="480" w:lineRule="auto"/>
        <w:rPr>
          <w:rFonts w:ascii="Times New Roman" w:hAnsi="Times New Roman" w:cs="Times New Roman"/>
          <w:sz w:val="24"/>
          <w:szCs w:val="24"/>
          <w:lang w:val="en-AU"/>
        </w:rPr>
      </w:pPr>
      <w:r w:rsidRPr="00F51976">
        <w:rPr>
          <w:rFonts w:ascii="Times New Roman" w:hAnsi="Times New Roman" w:cs="Times New Roman"/>
          <w:b/>
          <w:bCs/>
          <w:sz w:val="24"/>
          <w:szCs w:val="24"/>
        </w:rPr>
        <w:t>Figure S20.</w:t>
      </w:r>
      <w:r w:rsidRPr="00F51976">
        <w:rPr>
          <w:rFonts w:ascii="Times New Roman" w:hAnsi="Times New Roman" w:cs="Times New Roman"/>
          <w:sz w:val="24"/>
          <w:szCs w:val="24"/>
        </w:rPr>
        <w:t xml:space="preserve"> Li ion </w:t>
      </w:r>
      <w:r w:rsidRPr="00F51976">
        <w:rPr>
          <w:rFonts w:ascii="Times New Roman" w:hAnsi="Times New Roman" w:cs="Times New Roman" w:hint="eastAsia"/>
          <w:sz w:val="24"/>
          <w:szCs w:val="24"/>
        </w:rPr>
        <w:t>tran</w:t>
      </w:r>
      <w:r w:rsidRPr="00F51976">
        <w:rPr>
          <w:rFonts w:ascii="Times New Roman" w:hAnsi="Times New Roman" w:cs="Times New Roman"/>
          <w:sz w:val="24"/>
          <w:szCs w:val="24"/>
        </w:rPr>
        <w:t>sference number measurements of PP, anatase TiO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GO/PP and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/PP separators. </w:t>
      </w:r>
    </w:p>
    <w:p w14:paraId="30BA2087"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6F7EA525"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38EABF8F" wp14:editId="20C3A5EC">
            <wp:extent cx="3699479" cy="288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9479" cy="2880000"/>
                    </a:xfrm>
                    <a:prstGeom prst="rect">
                      <a:avLst/>
                    </a:prstGeom>
                    <a:noFill/>
                    <a:ln>
                      <a:noFill/>
                    </a:ln>
                  </pic:spPr>
                </pic:pic>
              </a:graphicData>
            </a:graphic>
          </wp:inline>
        </w:drawing>
      </w:r>
    </w:p>
    <w:p w14:paraId="68926EEE" w14:textId="77777777" w:rsidR="0078474C" w:rsidRPr="00F51976" w:rsidRDefault="0078474C" w:rsidP="00732E63">
      <w:pPr>
        <w:widowControl/>
        <w:spacing w:line="480" w:lineRule="auto"/>
        <w:rPr>
          <w:rFonts w:ascii="Times New Roman" w:hAnsi="Times New Roman" w:cs="Times New Roman"/>
          <w:sz w:val="24"/>
          <w:szCs w:val="24"/>
          <w:lang w:val="en-AU"/>
        </w:rPr>
      </w:pPr>
      <w:r w:rsidRPr="00F51976">
        <w:rPr>
          <w:rFonts w:ascii="Times New Roman" w:hAnsi="Times New Roman" w:cs="Times New Roman"/>
          <w:b/>
          <w:bCs/>
          <w:sz w:val="24"/>
          <w:szCs w:val="24"/>
        </w:rPr>
        <w:t>Figure S21.</w:t>
      </w:r>
      <w:r w:rsidRPr="00F51976">
        <w:rPr>
          <w:rFonts w:ascii="Times New Roman" w:hAnsi="Times New Roman" w:cs="Times New Roman"/>
          <w:sz w:val="24"/>
          <w:szCs w:val="24"/>
        </w:rPr>
        <w:t xml:space="preserve"> Li ion transference number of PP, anatase TiO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GO/PP and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/PP separators </w:t>
      </w:r>
      <w:r w:rsidRPr="00F51976">
        <w:rPr>
          <w:rFonts w:ascii="Times New Roman" w:hAnsi="Times New Roman" w:cs="Times New Roman" w:hint="eastAsia"/>
          <w:sz w:val="24"/>
          <w:szCs w:val="24"/>
        </w:rPr>
        <w:t>wi</w:t>
      </w:r>
      <w:r w:rsidRPr="00F51976">
        <w:rPr>
          <w:rFonts w:ascii="Times New Roman" w:hAnsi="Times New Roman" w:cs="Times New Roman"/>
          <w:sz w:val="24"/>
          <w:szCs w:val="24"/>
        </w:rPr>
        <w:t xml:space="preserve">th different weight densities. </w:t>
      </w:r>
    </w:p>
    <w:p w14:paraId="54B68F47"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7AA3896E"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0CC10177" wp14:editId="6361E495">
            <wp:extent cx="3569702" cy="28800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9702" cy="2880000"/>
                    </a:xfrm>
                    <a:prstGeom prst="rect">
                      <a:avLst/>
                    </a:prstGeom>
                    <a:noFill/>
                    <a:ln>
                      <a:noFill/>
                    </a:ln>
                  </pic:spPr>
                </pic:pic>
              </a:graphicData>
            </a:graphic>
          </wp:inline>
        </w:drawing>
      </w:r>
    </w:p>
    <w:p w14:paraId="6EDC3DB7"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S22.</w:t>
      </w:r>
      <w:r w:rsidRPr="00F51976">
        <w:rPr>
          <w:rFonts w:ascii="Times New Roman" w:hAnsi="Times New Roman" w:cs="Times New Roman"/>
          <w:bCs/>
          <w:sz w:val="24"/>
          <w:szCs w:val="24"/>
        </w:rPr>
        <w:t xml:space="preserve"> Voltage profiles of Li plating/stripping processes in Li||Cu cells with anatase TiO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/PP separators with an areal capacity of 1 mAh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at 1 mA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w:t>
      </w:r>
    </w:p>
    <w:p w14:paraId="12387FF5"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1C9191D4"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3D8B045E" wp14:editId="193354A1">
            <wp:extent cx="3569858" cy="2880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9858" cy="2880000"/>
                    </a:xfrm>
                    <a:prstGeom prst="rect">
                      <a:avLst/>
                    </a:prstGeom>
                    <a:noFill/>
                    <a:ln>
                      <a:noFill/>
                    </a:ln>
                  </pic:spPr>
                </pic:pic>
              </a:graphicData>
            </a:graphic>
          </wp:inline>
        </w:drawing>
      </w:r>
    </w:p>
    <w:p w14:paraId="179431DB"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S23.</w:t>
      </w:r>
      <w:r w:rsidRPr="00F51976">
        <w:rPr>
          <w:rFonts w:ascii="Times New Roman" w:hAnsi="Times New Roman" w:cs="Times New Roman"/>
          <w:bCs/>
          <w:sz w:val="24"/>
          <w:szCs w:val="24"/>
        </w:rPr>
        <w:t xml:space="preserve"> Voltage profiles of Li plating/stripping processes in Li||Cu cells with GO/PP separators with an areal capacity of 1 mAh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at 1 mA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w:t>
      </w:r>
    </w:p>
    <w:p w14:paraId="2B496F1C"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3B3842C3" w14:textId="77777777" w:rsidR="0078474C" w:rsidRPr="00F51976" w:rsidRDefault="0078474C" w:rsidP="001D690A">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61426D18" wp14:editId="4C600BEF">
            <wp:extent cx="5400000" cy="1995287"/>
            <wp:effectExtent l="0" t="0" r="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1995287"/>
                    </a:xfrm>
                    <a:prstGeom prst="rect">
                      <a:avLst/>
                    </a:prstGeom>
                    <a:noFill/>
                    <a:ln>
                      <a:noFill/>
                    </a:ln>
                  </pic:spPr>
                </pic:pic>
              </a:graphicData>
            </a:graphic>
          </wp:inline>
        </w:drawing>
      </w:r>
    </w:p>
    <w:p w14:paraId="78661884" w14:textId="77777777" w:rsidR="0078474C" w:rsidRPr="00F51976" w:rsidRDefault="0078474C" w:rsidP="001D690A">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S24.</w:t>
      </w:r>
      <w:r w:rsidRPr="00F51976">
        <w:rPr>
          <w:rFonts w:ascii="Times New Roman" w:hAnsi="Times New Roman" w:cs="Times New Roman"/>
          <w:bCs/>
          <w:sz w:val="24"/>
          <w:szCs w:val="24"/>
        </w:rPr>
        <w:t xml:space="preserve"> Coulombic efficiencies of Na||Cu cells with PP and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/PP separators with an area capacity of 1 mAh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at 1 mA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w:t>
      </w:r>
    </w:p>
    <w:p w14:paraId="7FC76C72" w14:textId="77777777" w:rsidR="0078474C" w:rsidRPr="00F51976" w:rsidRDefault="0078474C" w:rsidP="001D690A">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20985238" w14:textId="77777777" w:rsidR="0078474C" w:rsidRPr="00F51976" w:rsidRDefault="0078474C" w:rsidP="001D690A">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1BB69DFA" wp14:editId="47D7449B">
            <wp:extent cx="3857760" cy="28800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57760" cy="2880000"/>
                    </a:xfrm>
                    <a:prstGeom prst="rect">
                      <a:avLst/>
                    </a:prstGeom>
                    <a:noFill/>
                    <a:ln>
                      <a:noFill/>
                    </a:ln>
                  </pic:spPr>
                </pic:pic>
              </a:graphicData>
            </a:graphic>
          </wp:inline>
        </w:drawing>
      </w:r>
    </w:p>
    <w:p w14:paraId="0E96EB1D" w14:textId="77777777" w:rsidR="0078474C" w:rsidRPr="00F51976" w:rsidRDefault="0078474C" w:rsidP="001D690A">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S25.</w:t>
      </w:r>
      <w:r w:rsidRPr="00F51976">
        <w:rPr>
          <w:rFonts w:ascii="Times New Roman" w:hAnsi="Times New Roman" w:cs="Times New Roman"/>
          <w:bCs/>
          <w:sz w:val="24"/>
          <w:szCs w:val="24"/>
        </w:rPr>
        <w:t xml:space="preserve"> Voltage profiles of Na plating/stripping processes in Na||Cu cells with PP separators with an areal capacity of 1 mAh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at 1 mA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w:t>
      </w:r>
    </w:p>
    <w:p w14:paraId="4EC676ED" w14:textId="77777777" w:rsidR="0078474C" w:rsidRPr="00F51976" w:rsidRDefault="0078474C" w:rsidP="001D690A">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2ECD2F33" w14:textId="77777777" w:rsidR="0078474C" w:rsidRPr="00F51976" w:rsidRDefault="0078474C" w:rsidP="001D690A">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286FBE69" wp14:editId="61E87C4A">
            <wp:extent cx="3857760" cy="2880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57760" cy="2880000"/>
                    </a:xfrm>
                    <a:prstGeom prst="rect">
                      <a:avLst/>
                    </a:prstGeom>
                    <a:noFill/>
                    <a:ln>
                      <a:noFill/>
                    </a:ln>
                  </pic:spPr>
                </pic:pic>
              </a:graphicData>
            </a:graphic>
          </wp:inline>
        </w:drawing>
      </w:r>
    </w:p>
    <w:p w14:paraId="10988DD9" w14:textId="77777777" w:rsidR="0078474C" w:rsidRPr="00F51976" w:rsidRDefault="0078474C" w:rsidP="001D690A">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S26.</w:t>
      </w:r>
      <w:r w:rsidRPr="00F51976">
        <w:rPr>
          <w:rFonts w:ascii="Times New Roman" w:hAnsi="Times New Roman" w:cs="Times New Roman"/>
          <w:bCs/>
          <w:sz w:val="24"/>
          <w:szCs w:val="24"/>
        </w:rPr>
        <w:t xml:space="preserve"> Voltage profiles of Na plating/stripping processes in Na||Cu cells with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/PP separators with an areal capacity of 1 mAh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at 1 mA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w:t>
      </w:r>
    </w:p>
    <w:p w14:paraId="47867AE6" w14:textId="77777777" w:rsidR="0078474C" w:rsidRPr="00F51976" w:rsidRDefault="0078474C" w:rsidP="001D690A">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0D25A4D2" w14:textId="77777777" w:rsidR="0078474C" w:rsidRPr="00F51976" w:rsidRDefault="0078474C" w:rsidP="00732E63">
      <w:pPr>
        <w:widowControl/>
        <w:spacing w:line="480" w:lineRule="auto"/>
        <w:rPr>
          <w:rFonts w:ascii="Times New Roman" w:hAnsi="Times New Roman" w:cs="Times New Roman"/>
          <w:sz w:val="24"/>
          <w:szCs w:val="24"/>
        </w:rPr>
      </w:pPr>
    </w:p>
    <w:p w14:paraId="7830C8E7"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drawing>
          <wp:inline distT="0" distB="0" distL="0" distR="0" wp14:anchorId="2EF4FAED" wp14:editId="074B19FD">
            <wp:extent cx="2880995" cy="28809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0298441A"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S27.</w:t>
      </w:r>
      <w:r w:rsidRPr="00F51976">
        <w:rPr>
          <w:rFonts w:ascii="Times New Roman" w:hAnsi="Times New Roman" w:cs="Times New Roman"/>
          <w:sz w:val="24"/>
          <w:szCs w:val="24"/>
        </w:rPr>
        <w:t xml:space="preserve"> SEM image of the Li metal anodes disassembled from the symmetrical cell with the PP separator at a current density of</w:t>
      </w:r>
      <w:r w:rsidRPr="00F51976">
        <w:rPr>
          <w:rFonts w:ascii="Times New Roman" w:hAnsi="Times New Roman" w:cs="Times New Roman"/>
          <w:bCs/>
          <w:sz w:val="24"/>
          <w:szCs w:val="24"/>
        </w:rPr>
        <w:t xml:space="preserve"> 2 mA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with a capacity of 1 mAh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w:t>
      </w:r>
      <w:r w:rsidRPr="00F51976">
        <w:rPr>
          <w:rFonts w:ascii="Times New Roman" w:hAnsi="Times New Roman" w:cs="Times New Roman"/>
          <w:sz w:val="24"/>
          <w:szCs w:val="24"/>
        </w:rPr>
        <w:t xml:space="preserve">for 20 cycles. </w:t>
      </w:r>
    </w:p>
    <w:p w14:paraId="2679486D"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15DC532C"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6730A1C0" wp14:editId="4FBA2E59">
            <wp:extent cx="2880995" cy="288099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406F73BC"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S28.</w:t>
      </w:r>
      <w:r w:rsidRPr="00F51976">
        <w:rPr>
          <w:rFonts w:ascii="Times New Roman" w:hAnsi="Times New Roman" w:cs="Times New Roman"/>
          <w:sz w:val="24"/>
          <w:szCs w:val="24"/>
        </w:rPr>
        <w:t xml:space="preserve"> Cross-section SEM image of the Li metal anodes disassembled from the symmetrical cell with the PP separator at a current density of</w:t>
      </w:r>
      <w:r w:rsidRPr="00F51976">
        <w:rPr>
          <w:rFonts w:ascii="Times New Roman" w:hAnsi="Times New Roman" w:cs="Times New Roman"/>
          <w:bCs/>
          <w:sz w:val="24"/>
          <w:szCs w:val="24"/>
        </w:rPr>
        <w:t xml:space="preserve"> 2 mA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with a capacity of 1 mAh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w:t>
      </w:r>
      <w:r w:rsidRPr="00F51976">
        <w:rPr>
          <w:rFonts w:ascii="Times New Roman" w:hAnsi="Times New Roman" w:cs="Times New Roman"/>
          <w:sz w:val="24"/>
          <w:szCs w:val="24"/>
        </w:rPr>
        <w:t xml:space="preserve">for 20 cycles. </w:t>
      </w:r>
    </w:p>
    <w:p w14:paraId="0EB7C858"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3B8D91AA"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3490DFE1" wp14:editId="34E98285">
            <wp:extent cx="2880995" cy="28809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4119FB5A"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S29.</w:t>
      </w:r>
      <w:r w:rsidRPr="00F51976">
        <w:rPr>
          <w:rFonts w:ascii="Times New Roman" w:hAnsi="Times New Roman" w:cs="Times New Roman"/>
          <w:sz w:val="24"/>
          <w:szCs w:val="24"/>
        </w:rPr>
        <w:t xml:space="preserve"> SEM image of the Li metal anodes disassembled from the symmetrical cell with the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separator at a current density of</w:t>
      </w:r>
      <w:r w:rsidRPr="00F51976">
        <w:rPr>
          <w:rFonts w:ascii="Times New Roman" w:hAnsi="Times New Roman" w:cs="Times New Roman"/>
          <w:bCs/>
          <w:sz w:val="24"/>
          <w:szCs w:val="24"/>
        </w:rPr>
        <w:t xml:space="preserve"> 2 mA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with a capacity of 1 mAh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w:t>
      </w:r>
      <w:r w:rsidRPr="00F51976">
        <w:rPr>
          <w:rFonts w:ascii="Times New Roman" w:hAnsi="Times New Roman" w:cs="Times New Roman"/>
          <w:sz w:val="24"/>
          <w:szCs w:val="24"/>
        </w:rPr>
        <w:t xml:space="preserve">for 20 cycles. </w:t>
      </w:r>
    </w:p>
    <w:p w14:paraId="1CCC884F"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6D9605A7"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7D41029A" wp14:editId="420DC96D">
            <wp:extent cx="2880995" cy="288099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2F63D865"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S30.</w:t>
      </w:r>
      <w:r w:rsidRPr="00F51976">
        <w:rPr>
          <w:rFonts w:ascii="Times New Roman" w:hAnsi="Times New Roman" w:cs="Times New Roman"/>
          <w:sz w:val="24"/>
          <w:szCs w:val="24"/>
        </w:rPr>
        <w:t xml:space="preserve"> Cross-section SEM image of the Li metal anodes disassembled from the symmetrical cell with the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/PP separator at a current density of</w:t>
      </w:r>
      <w:r w:rsidRPr="00F51976">
        <w:rPr>
          <w:rFonts w:ascii="Times New Roman" w:hAnsi="Times New Roman" w:cs="Times New Roman"/>
          <w:bCs/>
          <w:sz w:val="24"/>
          <w:szCs w:val="24"/>
        </w:rPr>
        <w:t xml:space="preserve"> 2 mA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with a capacity of 1 mAh cm</w:t>
      </w:r>
      <w:r w:rsidRPr="00F51976">
        <w:rPr>
          <w:rFonts w:ascii="Times New Roman" w:hAnsi="Times New Roman" w:cs="Times New Roman"/>
          <w:bCs/>
          <w:sz w:val="24"/>
          <w:szCs w:val="24"/>
          <w:vertAlign w:val="superscript"/>
        </w:rPr>
        <w:t>−2</w:t>
      </w:r>
      <w:r w:rsidRPr="00F51976">
        <w:rPr>
          <w:rFonts w:ascii="Times New Roman" w:hAnsi="Times New Roman" w:cs="Times New Roman"/>
          <w:bCs/>
          <w:sz w:val="24"/>
          <w:szCs w:val="24"/>
        </w:rPr>
        <w:t xml:space="preserve"> </w:t>
      </w:r>
      <w:r w:rsidRPr="00F51976">
        <w:rPr>
          <w:rFonts w:ascii="Times New Roman" w:hAnsi="Times New Roman" w:cs="Times New Roman"/>
          <w:sz w:val="24"/>
          <w:szCs w:val="24"/>
        </w:rPr>
        <w:t xml:space="preserve">for 20 cycles. </w:t>
      </w:r>
    </w:p>
    <w:p w14:paraId="247176EE"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2FEC52F1"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25F541A0" wp14:editId="4CE36799">
            <wp:extent cx="3525441" cy="2880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5441" cy="2880000"/>
                    </a:xfrm>
                    <a:prstGeom prst="rect">
                      <a:avLst/>
                    </a:prstGeom>
                    <a:noFill/>
                    <a:ln>
                      <a:noFill/>
                    </a:ln>
                  </pic:spPr>
                </pic:pic>
              </a:graphicData>
            </a:graphic>
          </wp:inline>
        </w:drawing>
      </w:r>
    </w:p>
    <w:p w14:paraId="1836B029"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S31.</w:t>
      </w:r>
      <w:r w:rsidRPr="00F51976">
        <w:rPr>
          <w:rFonts w:ascii="Times New Roman" w:hAnsi="Times New Roman" w:cs="Times New Roman"/>
          <w:sz w:val="24"/>
          <w:szCs w:val="24"/>
        </w:rPr>
        <w:t xml:space="preserve"> A representative force-indentation curve of the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/PP separator. The curve is fitted using the Hertzian model in the linear region. </w:t>
      </w:r>
    </w:p>
    <w:p w14:paraId="0510C8C0"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6FF21589" w14:textId="77777777" w:rsidR="0078474C" w:rsidRPr="00F51976" w:rsidRDefault="0078474C" w:rsidP="00732E63">
      <w:pPr>
        <w:widowControl/>
        <w:spacing w:line="480" w:lineRule="auto"/>
        <w:rPr>
          <w:rFonts w:ascii="Times New Roman" w:hAnsi="Times New Roman" w:cs="Times New Roman"/>
          <w:sz w:val="24"/>
          <w:szCs w:val="24"/>
        </w:rPr>
      </w:pPr>
      <w:r w:rsidRPr="00F51976">
        <w:rPr>
          <w:noProof/>
        </w:rPr>
        <w:lastRenderedPageBreak/>
        <w:drawing>
          <wp:inline distT="0" distB="0" distL="0" distR="0" wp14:anchorId="4B0A3591" wp14:editId="61B5E579">
            <wp:extent cx="6176513" cy="474781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80160" cy="4750613"/>
                    </a:xfrm>
                    <a:prstGeom prst="rect">
                      <a:avLst/>
                    </a:prstGeom>
                    <a:noFill/>
                    <a:ln>
                      <a:noFill/>
                    </a:ln>
                  </pic:spPr>
                </pic:pic>
              </a:graphicData>
            </a:graphic>
          </wp:inline>
        </w:drawing>
      </w:r>
    </w:p>
    <w:p w14:paraId="353113EB"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S32.</w:t>
      </w:r>
      <w:r w:rsidRPr="00F51976">
        <w:rPr>
          <w:rFonts w:ascii="Times New Roman" w:hAnsi="Times New Roman" w:cs="Times New Roman"/>
          <w:sz w:val="24"/>
          <w:szCs w:val="24"/>
        </w:rPr>
        <w:t xml:space="preserve"> The models of restacked thin layers for the (a) conventional nanosheets (without defects) and (b) defective nanosheets. </w:t>
      </w:r>
    </w:p>
    <w:p w14:paraId="36D5EE9F"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483011D8" w14:textId="455EDFDB" w:rsidR="0078474C" w:rsidRPr="00F51976" w:rsidRDefault="001C1D37" w:rsidP="008E3C6E">
      <w:pPr>
        <w:widowControl/>
        <w:spacing w:line="480" w:lineRule="auto"/>
        <w:jc w:val="center"/>
        <w:rPr>
          <w:rFonts w:ascii="Times New Roman" w:hAnsi="Times New Roman" w:cs="Times New Roman"/>
          <w:sz w:val="24"/>
          <w:szCs w:val="24"/>
        </w:rPr>
      </w:pPr>
      <w:r>
        <w:rPr>
          <w:noProof/>
        </w:rPr>
        <w:lastRenderedPageBreak/>
        <w:drawing>
          <wp:inline distT="0" distB="0" distL="0" distR="0" wp14:anchorId="5003AB4D" wp14:editId="32506728">
            <wp:extent cx="6188710" cy="5904230"/>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8710" cy="5904230"/>
                    </a:xfrm>
                    <a:prstGeom prst="rect">
                      <a:avLst/>
                    </a:prstGeom>
                    <a:noFill/>
                    <a:ln>
                      <a:noFill/>
                    </a:ln>
                  </pic:spPr>
                </pic:pic>
              </a:graphicData>
            </a:graphic>
          </wp:inline>
        </w:drawing>
      </w:r>
    </w:p>
    <w:p w14:paraId="77295B44" w14:textId="77777777" w:rsidR="0078474C" w:rsidRPr="00F51976" w:rsidRDefault="0078474C" w:rsidP="008E3C6E">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w:t>
      </w:r>
      <w:r w:rsidRPr="00F51976">
        <w:rPr>
          <w:rFonts w:ascii="Times New Roman" w:hAnsi="Times New Roman" w:cs="Times New Roman" w:hint="eastAsia"/>
          <w:b/>
          <w:bCs/>
          <w:sz w:val="24"/>
          <w:szCs w:val="24"/>
        </w:rPr>
        <w:t>3</w:t>
      </w:r>
      <w:r w:rsidRPr="00F51976">
        <w:rPr>
          <w:rFonts w:ascii="Times New Roman" w:hAnsi="Times New Roman" w:cs="Times New Roman"/>
          <w:b/>
          <w:bCs/>
          <w:sz w:val="24"/>
          <w:szCs w:val="24"/>
        </w:rPr>
        <w:t>3.</w:t>
      </w:r>
      <w:r w:rsidRPr="00F51976">
        <w:rPr>
          <w:rFonts w:ascii="Times New Roman" w:hAnsi="Times New Roman" w:cs="Times New Roman"/>
          <w:sz w:val="24"/>
          <w:szCs w:val="24"/>
        </w:rPr>
        <w:t xml:space="preserve"> S</w:t>
      </w:r>
      <w:r w:rsidRPr="00F51976">
        <w:rPr>
          <w:rFonts w:ascii="Times New Roman" w:hAnsi="Times New Roman" w:cs="Times New Roman" w:hint="eastAsia"/>
          <w:sz w:val="24"/>
          <w:szCs w:val="24"/>
        </w:rPr>
        <w:t>ch</w:t>
      </w:r>
      <w:r w:rsidRPr="00F51976">
        <w:rPr>
          <w:rFonts w:ascii="Times New Roman" w:hAnsi="Times New Roman" w:cs="Times New Roman"/>
          <w:sz w:val="24"/>
          <w:szCs w:val="24"/>
        </w:rPr>
        <w:t>ematic illustration of mechanism of dendrite-free Li/Na anode by using</w:t>
      </w:r>
      <w:r w:rsidRPr="00F51976">
        <w:rPr>
          <w:rFonts w:ascii="Times New Roman" w:hAnsi="Times New Roman" w:cs="Times New Roman"/>
          <w:bCs/>
          <w:sz w:val="24"/>
          <w:szCs w:val="24"/>
        </w:rPr>
        <w:t xml:space="preserve"> anionic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 xml:space="preserve"> nanosheets with atomic Ti vacancies</w:t>
      </w:r>
      <w:r w:rsidRPr="00F51976">
        <w:rPr>
          <w:rFonts w:ascii="Times New Roman" w:hAnsi="Times New Roman" w:cs="Times New Roman"/>
          <w:sz w:val="24"/>
          <w:szCs w:val="24"/>
        </w:rPr>
        <w:t xml:space="preserve">. </w:t>
      </w:r>
    </w:p>
    <w:p w14:paraId="089F2AB4" w14:textId="77777777" w:rsidR="0078474C" w:rsidRPr="00F51976" w:rsidRDefault="0078474C" w:rsidP="008E3C6E">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5D35FD8D" w14:textId="086EFA90" w:rsidR="0078474C" w:rsidRPr="00F51976" w:rsidRDefault="00532CDB" w:rsidP="00DD6E72">
      <w:pPr>
        <w:widowControl/>
        <w:spacing w:line="480" w:lineRule="auto"/>
        <w:jc w:val="center"/>
        <w:rPr>
          <w:rFonts w:ascii="Times New Roman" w:hAnsi="Times New Roman" w:cs="Times New Roman"/>
          <w:sz w:val="24"/>
          <w:szCs w:val="24"/>
        </w:rPr>
      </w:pPr>
      <w:r>
        <w:rPr>
          <w:noProof/>
        </w:rPr>
        <w:lastRenderedPageBreak/>
        <w:drawing>
          <wp:inline distT="0" distB="0" distL="0" distR="0" wp14:anchorId="49D881F3" wp14:editId="2659D27D">
            <wp:extent cx="6188710" cy="5904230"/>
            <wp:effectExtent l="0" t="0" r="254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88710" cy="5904230"/>
                    </a:xfrm>
                    <a:prstGeom prst="rect">
                      <a:avLst/>
                    </a:prstGeom>
                    <a:noFill/>
                    <a:ln>
                      <a:noFill/>
                    </a:ln>
                  </pic:spPr>
                </pic:pic>
              </a:graphicData>
            </a:graphic>
          </wp:inline>
        </w:drawing>
      </w:r>
    </w:p>
    <w:p w14:paraId="7B4CF2F8" w14:textId="77777777" w:rsidR="0078474C" w:rsidRPr="00F51976" w:rsidRDefault="0078474C" w:rsidP="002E5B49">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w:t>
      </w:r>
      <w:r w:rsidRPr="00F51976">
        <w:rPr>
          <w:rFonts w:ascii="Times New Roman" w:hAnsi="Times New Roman" w:cs="Times New Roman" w:hint="eastAsia"/>
          <w:b/>
          <w:bCs/>
          <w:sz w:val="24"/>
          <w:szCs w:val="24"/>
        </w:rPr>
        <w:t>3</w:t>
      </w:r>
      <w:r w:rsidRPr="00F51976">
        <w:rPr>
          <w:rFonts w:ascii="Times New Roman" w:hAnsi="Times New Roman" w:cs="Times New Roman"/>
          <w:b/>
          <w:bCs/>
          <w:sz w:val="24"/>
          <w:szCs w:val="24"/>
        </w:rPr>
        <w:t>4.</w:t>
      </w:r>
      <w:r w:rsidRPr="00F51976">
        <w:rPr>
          <w:rFonts w:ascii="Times New Roman" w:hAnsi="Times New Roman" w:cs="Times New Roman"/>
          <w:sz w:val="24"/>
          <w:szCs w:val="24"/>
        </w:rPr>
        <w:t xml:space="preserve"> Schematic illustration of Li/Na deposition over the bare anode.</w:t>
      </w:r>
    </w:p>
    <w:p w14:paraId="521211BF" w14:textId="77777777" w:rsidR="0078474C" w:rsidRPr="00F51976" w:rsidRDefault="0078474C" w:rsidP="002E5B49">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1A3FBDC1" w14:textId="77777777" w:rsidR="0078474C" w:rsidRPr="00F51976" w:rsidRDefault="0078474C" w:rsidP="00732E63">
      <w:pPr>
        <w:widowControl/>
        <w:spacing w:line="480" w:lineRule="auto"/>
        <w:rPr>
          <w:rFonts w:ascii="Times New Roman" w:hAnsi="Times New Roman" w:cs="Times New Roman"/>
          <w:sz w:val="24"/>
          <w:szCs w:val="24"/>
        </w:rPr>
      </w:pPr>
      <w:r w:rsidRPr="00F51976">
        <w:rPr>
          <w:noProof/>
        </w:rPr>
        <w:lastRenderedPageBreak/>
        <w:drawing>
          <wp:inline distT="0" distB="0" distL="0" distR="0" wp14:anchorId="3C501B27" wp14:editId="682E6CED">
            <wp:extent cx="6120000" cy="2601759"/>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000" cy="2601759"/>
                    </a:xfrm>
                    <a:prstGeom prst="rect">
                      <a:avLst/>
                    </a:prstGeom>
                    <a:noFill/>
                    <a:ln>
                      <a:noFill/>
                    </a:ln>
                  </pic:spPr>
                </pic:pic>
              </a:graphicData>
            </a:graphic>
          </wp:inline>
        </w:drawing>
      </w:r>
    </w:p>
    <w:p w14:paraId="1A5F6823"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S35.</w:t>
      </w:r>
      <w:r w:rsidRPr="00F51976">
        <w:rPr>
          <w:rFonts w:ascii="Times New Roman" w:hAnsi="Times New Roman" w:cs="Times New Roman"/>
          <w:sz w:val="24"/>
          <w:szCs w:val="24"/>
        </w:rPr>
        <w:t xml:space="preserve"> Polysulfide permeation measurements in H-type cells with the (a) anatase TiO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/PP and (b) GO/PP separators. </w:t>
      </w:r>
    </w:p>
    <w:p w14:paraId="592AC414"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58B12A67"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58159E0E" wp14:editId="505D76BF">
            <wp:extent cx="4106460" cy="2880000"/>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6460" cy="2880000"/>
                    </a:xfrm>
                    <a:prstGeom prst="rect">
                      <a:avLst/>
                    </a:prstGeom>
                    <a:noFill/>
                    <a:ln>
                      <a:noFill/>
                    </a:ln>
                  </pic:spPr>
                </pic:pic>
              </a:graphicData>
            </a:graphic>
          </wp:inline>
        </w:drawing>
      </w:r>
    </w:p>
    <w:p w14:paraId="1FB483EB"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S36.</w:t>
      </w:r>
      <w:r w:rsidRPr="00F51976">
        <w:rPr>
          <w:rFonts w:ascii="Times New Roman" w:hAnsi="Times New Roman" w:cs="Times New Roman"/>
          <w:sz w:val="24"/>
          <w:szCs w:val="24"/>
        </w:rPr>
        <w:t xml:space="preserve"> </w:t>
      </w:r>
      <w:r w:rsidRPr="00F51976">
        <w:rPr>
          <w:rFonts w:ascii="Times New Roman" w:hAnsi="Times New Roman" w:cs="Times New Roman"/>
          <w:bCs/>
          <w:sz w:val="24"/>
          <w:szCs w:val="24"/>
        </w:rPr>
        <w:t>Calculation of negative charge density of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bookmarkStart w:id="2" w:name="_Hlk43561512"/>
      <w:r w:rsidRPr="00F51976">
        <w:rPr>
          <w:rFonts w:ascii="Times New Roman" w:hAnsi="Times New Roman" w:cs="Times New Roman"/>
          <w:bCs/>
          <w:sz w:val="24"/>
          <w:szCs w:val="24"/>
          <w:vertAlign w:val="superscript"/>
        </w:rPr>
        <w:t>0.52–</w:t>
      </w:r>
      <w:bookmarkEnd w:id="2"/>
      <w:r w:rsidRPr="00F51976">
        <w:rPr>
          <w:rFonts w:ascii="Times New Roman" w:hAnsi="Times New Roman" w:cs="Times New Roman"/>
          <w:bCs/>
          <w:sz w:val="24"/>
          <w:szCs w:val="24"/>
        </w:rPr>
        <w:t xml:space="preserve"> nanosheets</w:t>
      </w:r>
      <w:r w:rsidRPr="00F51976">
        <w:rPr>
          <w:rFonts w:ascii="Times New Roman" w:hAnsi="Times New Roman" w:cs="Times New Roman"/>
          <w:sz w:val="24"/>
          <w:szCs w:val="24"/>
        </w:rPr>
        <w:t>. In-plane structure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shows a rectangular unit cell with </w:t>
      </w:r>
      <w:r w:rsidRPr="00F51976">
        <w:rPr>
          <w:rFonts w:ascii="Times New Roman" w:hAnsi="Times New Roman" w:cs="Times New Roman"/>
          <w:i/>
          <w:sz w:val="24"/>
          <w:szCs w:val="24"/>
        </w:rPr>
        <w:t>a</w:t>
      </w:r>
      <w:r w:rsidRPr="00F51976">
        <w:rPr>
          <w:rFonts w:ascii="Times New Roman" w:hAnsi="Times New Roman" w:cs="Times New Roman"/>
          <w:sz w:val="24"/>
          <w:szCs w:val="24"/>
        </w:rPr>
        <w:t xml:space="preserve"> = 0.38 nm and </w:t>
      </w:r>
      <w:r w:rsidRPr="00F51976">
        <w:rPr>
          <w:rFonts w:ascii="Times New Roman" w:hAnsi="Times New Roman" w:cs="Times New Roman"/>
          <w:i/>
          <w:sz w:val="24"/>
          <w:szCs w:val="24"/>
        </w:rPr>
        <w:t>c</w:t>
      </w:r>
      <w:r w:rsidRPr="00F51976">
        <w:rPr>
          <w:rFonts w:ascii="Times New Roman" w:hAnsi="Times New Roman" w:cs="Times New Roman"/>
          <w:sz w:val="24"/>
          <w:szCs w:val="24"/>
        </w:rPr>
        <w:t xml:space="preserve"> = 0.30 nm. The 2D charge density (</w:t>
      </w:r>
      <w:r w:rsidRPr="00F51976">
        <w:rPr>
          <w:rFonts w:ascii="Times New Roman" w:hAnsi="Times New Roman" w:cs="Times New Roman"/>
          <w:i/>
          <w:sz w:val="24"/>
          <w:szCs w:val="24"/>
        </w:rPr>
        <w:t>ρ</w:t>
      </w:r>
      <w:r w:rsidRPr="00F51976">
        <w:rPr>
          <w:rFonts w:ascii="Times New Roman" w:hAnsi="Times New Roman" w:cs="Times New Roman"/>
          <w:sz w:val="24"/>
          <w:szCs w:val="24"/>
        </w:rPr>
        <w:t>) of 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 xml:space="preserve"> can be calculated based on the in-plane unit cell area,</w:t>
      </w:r>
      <w:r w:rsidRPr="00F51976">
        <w:rPr>
          <w:rFonts w:ascii="Times New Roman" w:hAnsi="Times New Roman" w:cs="Times New Roman"/>
          <w:i/>
          <w:sz w:val="24"/>
          <w:szCs w:val="24"/>
        </w:rPr>
        <w:t xml:space="preserve"> ρ</w:t>
      </w:r>
      <w:r w:rsidRPr="00F51976">
        <w:rPr>
          <w:rFonts w:ascii="Times New Roman" w:hAnsi="Times New Roman" w:cs="Times New Roman"/>
          <w:sz w:val="24"/>
          <w:szCs w:val="24"/>
          <w:vertAlign w:val="subscript"/>
        </w:rPr>
        <w:t>(Ti0.87O2)</w:t>
      </w:r>
      <w:r w:rsidRPr="00F51976">
        <w:rPr>
          <w:rFonts w:ascii="Times New Roman" w:hAnsi="Times New Roman" w:cs="Times New Roman"/>
          <w:sz w:val="24"/>
          <w:szCs w:val="24"/>
        </w:rPr>
        <w:t xml:space="preserve"> = 2 × </w:t>
      </w:r>
      <w:r w:rsidRPr="00F51976">
        <w:rPr>
          <w:rFonts w:ascii="Times New Roman" w:hAnsi="Times New Roman" w:cs="Times New Roman" w:hint="eastAsia"/>
          <w:sz w:val="24"/>
          <w:szCs w:val="24"/>
        </w:rPr>
        <w:t>0.52</w:t>
      </w:r>
      <w:r w:rsidRPr="00F51976">
        <w:rPr>
          <w:rFonts w:ascii="Times New Roman" w:hAnsi="Times New Roman" w:cs="Times New Roman"/>
          <w:sz w:val="24"/>
          <w:szCs w:val="24"/>
        </w:rPr>
        <w:t xml:space="preserve"> × 1.60 × 10</w:t>
      </w:r>
      <w:r w:rsidRPr="00F51976">
        <w:rPr>
          <w:rFonts w:ascii="Times New Roman" w:hAnsi="Times New Roman" w:cs="Times New Roman"/>
          <w:sz w:val="24"/>
          <w:szCs w:val="24"/>
          <w:vertAlign w:val="superscript"/>
        </w:rPr>
        <w:t>−19</w:t>
      </w:r>
      <w:r w:rsidRPr="00F51976">
        <w:rPr>
          <w:rFonts w:ascii="Times New Roman" w:hAnsi="Times New Roman" w:cs="Times New Roman"/>
          <w:sz w:val="24"/>
          <w:szCs w:val="24"/>
        </w:rPr>
        <w:t xml:space="preserve"> / (</w:t>
      </w:r>
      <w:r w:rsidRPr="00F51976">
        <w:rPr>
          <w:rFonts w:ascii="Times New Roman" w:hAnsi="Times New Roman" w:cs="Times New Roman"/>
          <w:i/>
          <w:sz w:val="24"/>
          <w:szCs w:val="24"/>
        </w:rPr>
        <w:t>a</w:t>
      </w:r>
      <w:r w:rsidRPr="00F51976">
        <w:rPr>
          <w:rFonts w:ascii="Times New Roman" w:hAnsi="Times New Roman" w:cs="Times New Roman"/>
          <w:sz w:val="24"/>
          <w:szCs w:val="24"/>
        </w:rPr>
        <w:t xml:space="preserve"> × </w:t>
      </w:r>
      <w:r w:rsidRPr="00F51976">
        <w:rPr>
          <w:rFonts w:ascii="Times New Roman" w:hAnsi="Times New Roman" w:cs="Times New Roman"/>
          <w:i/>
          <w:sz w:val="24"/>
          <w:szCs w:val="24"/>
        </w:rPr>
        <w:t>c</w:t>
      </w:r>
      <w:r w:rsidRPr="00F51976">
        <w:rPr>
          <w:rFonts w:ascii="Times New Roman" w:hAnsi="Times New Roman" w:cs="Times New Roman"/>
          <w:sz w:val="24"/>
          <w:szCs w:val="24"/>
        </w:rPr>
        <w:t>) = 1.46 C m</w:t>
      </w:r>
      <w:r w:rsidRPr="00F51976">
        <w:rPr>
          <w:rFonts w:ascii="Times New Roman" w:hAnsi="Times New Roman" w:cs="Times New Roman"/>
          <w:bCs/>
          <w:sz w:val="24"/>
          <w:szCs w:val="24"/>
          <w:vertAlign w:val="superscript"/>
        </w:rPr>
        <w:t>–</w:t>
      </w:r>
      <w:r w:rsidRPr="00F51976">
        <w:rPr>
          <w:rFonts w:ascii="Times New Roman" w:hAnsi="Times New Roman" w:cs="Times New Roman" w:hint="eastAsia"/>
          <w:bCs/>
          <w:sz w:val="24"/>
          <w:szCs w:val="24"/>
          <w:vertAlign w:val="superscript"/>
        </w:rPr>
        <w:t>2</w:t>
      </w:r>
      <w:r w:rsidRPr="00F51976">
        <w:rPr>
          <w:rFonts w:ascii="Times New Roman" w:hAnsi="Times New Roman" w:cs="Times New Roman"/>
          <w:sz w:val="24"/>
          <w:szCs w:val="24"/>
        </w:rPr>
        <w:t xml:space="preserve">. </w:t>
      </w:r>
      <w:r w:rsidRPr="00F51976">
        <w:rPr>
          <w:rFonts w:ascii="Times New Roman" w:hAnsi="Times New Roman" w:cs="Times New Roman"/>
          <w:sz w:val="24"/>
          <w:szCs w:val="24"/>
        </w:rPr>
        <w:br w:type="page"/>
      </w:r>
    </w:p>
    <w:p w14:paraId="6B358152" w14:textId="77777777" w:rsidR="0078474C" w:rsidRPr="00F51976" w:rsidRDefault="0078474C" w:rsidP="00732E63">
      <w:pPr>
        <w:widowControl/>
        <w:spacing w:line="480" w:lineRule="auto"/>
        <w:rPr>
          <w:rFonts w:ascii="Times New Roman" w:hAnsi="Times New Roman" w:cs="Times New Roman"/>
          <w:sz w:val="24"/>
          <w:szCs w:val="24"/>
        </w:rPr>
      </w:pPr>
      <w:r w:rsidRPr="00F51976">
        <w:rPr>
          <w:noProof/>
        </w:rPr>
        <w:lastRenderedPageBreak/>
        <w:drawing>
          <wp:inline distT="0" distB="0" distL="0" distR="0" wp14:anchorId="2CA15A4D" wp14:editId="4511F871">
            <wp:extent cx="6116320" cy="3252470"/>
            <wp:effectExtent l="0" t="0" r="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6320" cy="3252470"/>
                    </a:xfrm>
                    <a:prstGeom prst="rect">
                      <a:avLst/>
                    </a:prstGeom>
                    <a:noFill/>
                    <a:ln>
                      <a:noFill/>
                    </a:ln>
                  </pic:spPr>
                </pic:pic>
              </a:graphicData>
            </a:graphic>
          </wp:inline>
        </w:drawing>
      </w:r>
    </w:p>
    <w:p w14:paraId="7EAF1468"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S37.</w:t>
      </w:r>
      <w:r w:rsidRPr="00F51976">
        <w:rPr>
          <w:rFonts w:ascii="Times New Roman" w:hAnsi="Times New Roman" w:cs="Times New Roman"/>
          <w:bCs/>
          <w:sz w:val="24"/>
          <w:szCs w:val="24"/>
        </w:rPr>
        <w:t xml:space="preserve"> Optimized conformations of (a) S</w:t>
      </w:r>
      <w:r w:rsidRPr="00F51976">
        <w:rPr>
          <w:rFonts w:ascii="Times New Roman" w:hAnsi="Times New Roman" w:cs="Times New Roman"/>
          <w:bCs/>
          <w:sz w:val="24"/>
          <w:szCs w:val="24"/>
          <w:vertAlign w:val="subscript"/>
        </w:rPr>
        <w:t>2</w:t>
      </w:r>
      <w:r w:rsidRPr="00F51976">
        <w:rPr>
          <w:rFonts w:ascii="Times New Roman" w:hAnsi="Times New Roman" w:cs="Times New Roman"/>
          <w:sz w:val="24"/>
          <w:szCs w:val="24"/>
          <w:vertAlign w:val="superscript"/>
        </w:rPr>
        <w:t>2−</w:t>
      </w:r>
      <w:r w:rsidRPr="00F51976">
        <w:rPr>
          <w:rFonts w:ascii="Times New Roman" w:hAnsi="Times New Roman" w:cs="Times New Roman"/>
          <w:bCs/>
          <w:sz w:val="24"/>
          <w:szCs w:val="24"/>
        </w:rPr>
        <w:t>, (b) S</w:t>
      </w:r>
      <w:r w:rsidRPr="00F51976">
        <w:rPr>
          <w:rFonts w:ascii="Times New Roman" w:hAnsi="Times New Roman" w:cs="Times New Roman"/>
          <w:bCs/>
          <w:sz w:val="24"/>
          <w:szCs w:val="24"/>
          <w:vertAlign w:val="subscript"/>
        </w:rPr>
        <w:t>4</w:t>
      </w:r>
      <w:r w:rsidRPr="00F51976">
        <w:rPr>
          <w:rFonts w:ascii="Times New Roman" w:hAnsi="Times New Roman" w:cs="Times New Roman"/>
          <w:sz w:val="24"/>
          <w:szCs w:val="24"/>
          <w:vertAlign w:val="superscript"/>
        </w:rPr>
        <w:t>2−</w:t>
      </w:r>
      <w:r w:rsidRPr="00F51976">
        <w:rPr>
          <w:rFonts w:ascii="Times New Roman" w:hAnsi="Times New Roman" w:cs="Times New Roman"/>
          <w:bCs/>
          <w:sz w:val="24"/>
          <w:szCs w:val="24"/>
        </w:rPr>
        <w:t>, (c) S</w:t>
      </w:r>
      <w:r w:rsidRPr="00F51976">
        <w:rPr>
          <w:rFonts w:ascii="Times New Roman" w:hAnsi="Times New Roman" w:cs="Times New Roman"/>
          <w:bCs/>
          <w:sz w:val="24"/>
          <w:szCs w:val="24"/>
          <w:vertAlign w:val="subscript"/>
        </w:rPr>
        <w:t>6</w:t>
      </w:r>
      <w:r w:rsidRPr="00F51976">
        <w:rPr>
          <w:rFonts w:ascii="Times New Roman" w:hAnsi="Times New Roman" w:cs="Times New Roman"/>
          <w:sz w:val="24"/>
          <w:szCs w:val="24"/>
          <w:vertAlign w:val="superscript"/>
        </w:rPr>
        <w:t>2−</w:t>
      </w:r>
      <w:r w:rsidRPr="00F51976">
        <w:rPr>
          <w:rFonts w:ascii="Times New Roman" w:hAnsi="Times New Roman" w:cs="Times New Roman"/>
          <w:bCs/>
          <w:sz w:val="24"/>
          <w:szCs w:val="24"/>
        </w:rPr>
        <w:t xml:space="preserve"> and (d) S</w:t>
      </w:r>
      <w:r w:rsidRPr="00F51976">
        <w:rPr>
          <w:rFonts w:ascii="Times New Roman" w:hAnsi="Times New Roman" w:cs="Times New Roman"/>
          <w:bCs/>
          <w:sz w:val="24"/>
          <w:szCs w:val="24"/>
          <w:vertAlign w:val="subscript"/>
        </w:rPr>
        <w:t>8</w:t>
      </w:r>
      <w:r w:rsidRPr="00F51976">
        <w:rPr>
          <w:rFonts w:ascii="Times New Roman" w:hAnsi="Times New Roman" w:cs="Times New Roman"/>
          <w:sz w:val="24"/>
          <w:szCs w:val="24"/>
          <w:vertAlign w:val="superscript"/>
        </w:rPr>
        <w:t>2−</w:t>
      </w:r>
      <w:r w:rsidRPr="00F51976">
        <w:rPr>
          <w:rFonts w:ascii="Times New Roman" w:hAnsi="Times New Roman" w:cs="Times New Roman"/>
          <w:bCs/>
          <w:sz w:val="24"/>
          <w:szCs w:val="24"/>
        </w:rPr>
        <w:t xml:space="preserve"> on anatase TiO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w:t>
      </w:r>
    </w:p>
    <w:p w14:paraId="1DAED018"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5671FB5D" w14:textId="77777777" w:rsidR="0078474C" w:rsidRPr="00F51976" w:rsidRDefault="0078474C" w:rsidP="00732E63">
      <w:pPr>
        <w:widowControl/>
        <w:spacing w:line="480" w:lineRule="auto"/>
        <w:rPr>
          <w:rFonts w:ascii="Times New Roman" w:hAnsi="Times New Roman" w:cs="Times New Roman"/>
          <w:sz w:val="24"/>
          <w:szCs w:val="24"/>
        </w:rPr>
      </w:pPr>
      <w:r w:rsidRPr="00F51976">
        <w:rPr>
          <w:noProof/>
        </w:rPr>
        <w:lastRenderedPageBreak/>
        <w:drawing>
          <wp:inline distT="0" distB="0" distL="0" distR="0" wp14:anchorId="5D74D0EE" wp14:editId="6580180B">
            <wp:extent cx="6116320" cy="22948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6320" cy="2294890"/>
                    </a:xfrm>
                    <a:prstGeom prst="rect">
                      <a:avLst/>
                    </a:prstGeom>
                    <a:noFill/>
                    <a:ln>
                      <a:noFill/>
                    </a:ln>
                  </pic:spPr>
                </pic:pic>
              </a:graphicData>
            </a:graphic>
          </wp:inline>
        </w:drawing>
      </w:r>
    </w:p>
    <w:p w14:paraId="6DC50609"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S38.</w:t>
      </w:r>
      <w:r w:rsidRPr="00F51976">
        <w:rPr>
          <w:rFonts w:ascii="Times New Roman" w:hAnsi="Times New Roman" w:cs="Times New Roman"/>
          <w:bCs/>
          <w:sz w:val="24"/>
          <w:szCs w:val="24"/>
        </w:rPr>
        <w:t xml:space="preserve"> Optimized conformations of (a) S</w:t>
      </w:r>
      <w:r w:rsidRPr="00F51976">
        <w:rPr>
          <w:rFonts w:ascii="Times New Roman" w:hAnsi="Times New Roman" w:cs="Times New Roman"/>
          <w:bCs/>
          <w:sz w:val="24"/>
          <w:szCs w:val="24"/>
          <w:vertAlign w:val="subscript"/>
        </w:rPr>
        <w:t>2</w:t>
      </w:r>
      <w:r w:rsidRPr="00F51976">
        <w:rPr>
          <w:rFonts w:ascii="Times New Roman" w:hAnsi="Times New Roman" w:cs="Times New Roman"/>
          <w:sz w:val="24"/>
          <w:szCs w:val="24"/>
          <w:vertAlign w:val="superscript"/>
        </w:rPr>
        <w:t>2−</w:t>
      </w:r>
      <w:r w:rsidRPr="00F51976">
        <w:rPr>
          <w:rFonts w:ascii="Times New Roman" w:hAnsi="Times New Roman" w:cs="Times New Roman"/>
          <w:bCs/>
          <w:sz w:val="24"/>
          <w:szCs w:val="24"/>
        </w:rPr>
        <w:t>, (b) S</w:t>
      </w:r>
      <w:r w:rsidRPr="00F51976">
        <w:rPr>
          <w:rFonts w:ascii="Times New Roman" w:hAnsi="Times New Roman" w:cs="Times New Roman"/>
          <w:bCs/>
          <w:sz w:val="24"/>
          <w:szCs w:val="24"/>
          <w:vertAlign w:val="subscript"/>
        </w:rPr>
        <w:t>4</w:t>
      </w:r>
      <w:r w:rsidRPr="00F51976">
        <w:rPr>
          <w:rFonts w:ascii="Times New Roman" w:hAnsi="Times New Roman" w:cs="Times New Roman"/>
          <w:sz w:val="24"/>
          <w:szCs w:val="24"/>
          <w:vertAlign w:val="superscript"/>
        </w:rPr>
        <w:t>2−</w:t>
      </w:r>
      <w:r w:rsidRPr="00F51976">
        <w:rPr>
          <w:rFonts w:ascii="Times New Roman" w:hAnsi="Times New Roman" w:cs="Times New Roman"/>
          <w:bCs/>
          <w:sz w:val="24"/>
          <w:szCs w:val="24"/>
        </w:rPr>
        <w:t>, (c) S</w:t>
      </w:r>
      <w:r w:rsidRPr="00F51976">
        <w:rPr>
          <w:rFonts w:ascii="Times New Roman" w:hAnsi="Times New Roman" w:cs="Times New Roman"/>
          <w:bCs/>
          <w:sz w:val="24"/>
          <w:szCs w:val="24"/>
          <w:vertAlign w:val="subscript"/>
        </w:rPr>
        <w:t>6</w:t>
      </w:r>
      <w:r w:rsidRPr="00F51976">
        <w:rPr>
          <w:rFonts w:ascii="Times New Roman" w:hAnsi="Times New Roman" w:cs="Times New Roman"/>
          <w:sz w:val="24"/>
          <w:szCs w:val="24"/>
          <w:vertAlign w:val="superscript"/>
        </w:rPr>
        <w:t>2−</w:t>
      </w:r>
      <w:r w:rsidRPr="00F51976">
        <w:rPr>
          <w:rFonts w:ascii="Times New Roman" w:hAnsi="Times New Roman" w:cs="Times New Roman"/>
          <w:bCs/>
          <w:sz w:val="24"/>
          <w:szCs w:val="24"/>
        </w:rPr>
        <w:t xml:space="preserve"> and (d) S</w:t>
      </w:r>
      <w:r w:rsidRPr="00F51976">
        <w:rPr>
          <w:rFonts w:ascii="Times New Roman" w:hAnsi="Times New Roman" w:cs="Times New Roman"/>
          <w:bCs/>
          <w:sz w:val="24"/>
          <w:szCs w:val="24"/>
          <w:vertAlign w:val="subscript"/>
        </w:rPr>
        <w:t>8</w:t>
      </w:r>
      <w:r w:rsidRPr="00F51976">
        <w:rPr>
          <w:rFonts w:ascii="Times New Roman" w:hAnsi="Times New Roman" w:cs="Times New Roman"/>
          <w:sz w:val="24"/>
          <w:szCs w:val="24"/>
          <w:vertAlign w:val="superscript"/>
        </w:rPr>
        <w:t>2−</w:t>
      </w:r>
      <w:r w:rsidRPr="00F51976">
        <w:rPr>
          <w:rFonts w:ascii="Times New Roman" w:hAnsi="Times New Roman" w:cs="Times New Roman"/>
          <w:bCs/>
          <w:sz w:val="24"/>
          <w:szCs w:val="24"/>
        </w:rPr>
        <w:t xml:space="preserve"> on GO sheet.</w:t>
      </w:r>
    </w:p>
    <w:p w14:paraId="3A856CA6"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2BA5ED01" w14:textId="77777777" w:rsidR="0078474C" w:rsidRPr="00F51976" w:rsidRDefault="0078474C" w:rsidP="00C00264">
      <w:pPr>
        <w:widowControl/>
        <w:spacing w:line="480" w:lineRule="auto"/>
        <w:rPr>
          <w:rFonts w:ascii="Times New Roman" w:hAnsi="Times New Roman" w:cs="Times New Roman"/>
          <w:sz w:val="24"/>
          <w:szCs w:val="24"/>
        </w:rPr>
      </w:pPr>
      <w:r w:rsidRPr="00F51976">
        <w:rPr>
          <w:noProof/>
        </w:rPr>
        <w:lastRenderedPageBreak/>
        <w:drawing>
          <wp:inline distT="0" distB="0" distL="0" distR="0" wp14:anchorId="7E27592D" wp14:editId="469504DD">
            <wp:extent cx="6116320" cy="282956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6320" cy="2829560"/>
                    </a:xfrm>
                    <a:prstGeom prst="rect">
                      <a:avLst/>
                    </a:prstGeom>
                    <a:noFill/>
                    <a:ln>
                      <a:noFill/>
                    </a:ln>
                  </pic:spPr>
                </pic:pic>
              </a:graphicData>
            </a:graphic>
          </wp:inline>
        </w:drawing>
      </w:r>
    </w:p>
    <w:p w14:paraId="17820AE5" w14:textId="77777777" w:rsidR="0078474C" w:rsidRPr="00F51976" w:rsidRDefault="0078474C" w:rsidP="00C00264">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S39.</w:t>
      </w:r>
      <w:r w:rsidRPr="00F51976">
        <w:rPr>
          <w:rFonts w:ascii="Times New Roman" w:hAnsi="Times New Roman" w:cs="Times New Roman"/>
          <w:bCs/>
          <w:sz w:val="24"/>
          <w:szCs w:val="24"/>
        </w:rPr>
        <w:t xml:space="preserve"> Digital images of the Li metal anodes of the disassembled cells after10 cycles with the </w:t>
      </w:r>
      <w:r w:rsidRPr="00F51976">
        <w:rPr>
          <w:rFonts w:ascii="Times New Roman" w:hAnsi="Times New Roman" w:cs="Times New Roman"/>
          <w:sz w:val="24"/>
          <w:szCs w:val="24"/>
        </w:rPr>
        <w:t xml:space="preserve">(a) </w:t>
      </w:r>
      <w:r w:rsidRPr="00F51976">
        <w:rPr>
          <w:rFonts w:ascii="Times New Roman" w:hAnsi="Times New Roman" w:cs="Times New Roman"/>
          <w:bCs/>
          <w:sz w:val="24"/>
          <w:szCs w:val="24"/>
        </w:rPr>
        <w:t>PP and (b)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/PP separators.</w:t>
      </w:r>
    </w:p>
    <w:p w14:paraId="72E8AA43" w14:textId="77777777" w:rsidR="0078474C" w:rsidRPr="00F51976" w:rsidRDefault="0078474C" w:rsidP="00C00264">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62D8B995"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5DE87351" wp14:editId="399CCCE2">
            <wp:extent cx="3587355" cy="28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87355" cy="2880000"/>
                    </a:xfrm>
                    <a:prstGeom prst="rect">
                      <a:avLst/>
                    </a:prstGeom>
                    <a:noFill/>
                    <a:ln>
                      <a:noFill/>
                    </a:ln>
                  </pic:spPr>
                </pic:pic>
              </a:graphicData>
            </a:graphic>
          </wp:inline>
        </w:drawing>
      </w:r>
    </w:p>
    <w:p w14:paraId="2F54830A"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S40.</w:t>
      </w:r>
      <w:r w:rsidRPr="00F51976">
        <w:rPr>
          <w:rFonts w:ascii="Times New Roman" w:hAnsi="Times New Roman" w:cs="Times New Roman"/>
          <w:bCs/>
          <w:sz w:val="24"/>
          <w:szCs w:val="24"/>
        </w:rPr>
        <w:t xml:space="preserve"> CV curve of the Li–S cell with a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/PP separator at 0.1 mV s</w:t>
      </w:r>
      <w:r w:rsidRPr="00F51976">
        <w:rPr>
          <w:rFonts w:ascii="Times New Roman" w:hAnsi="Times New Roman" w:cs="Times New Roman"/>
          <w:bCs/>
          <w:sz w:val="24"/>
          <w:szCs w:val="24"/>
          <w:vertAlign w:val="superscript"/>
        </w:rPr>
        <w:t>−1</w:t>
      </w:r>
      <w:r w:rsidRPr="00F51976">
        <w:rPr>
          <w:rFonts w:ascii="Times New Roman" w:hAnsi="Times New Roman" w:cs="Times New Roman"/>
          <w:bCs/>
          <w:sz w:val="24"/>
          <w:szCs w:val="24"/>
        </w:rPr>
        <w:t>.</w:t>
      </w:r>
    </w:p>
    <w:p w14:paraId="5833DE6A"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58E862CC"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4F6CC780" wp14:editId="1B2E6BB1">
            <wp:extent cx="3677585" cy="2880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77585" cy="2880000"/>
                    </a:xfrm>
                    <a:prstGeom prst="rect">
                      <a:avLst/>
                    </a:prstGeom>
                    <a:noFill/>
                    <a:ln>
                      <a:noFill/>
                    </a:ln>
                  </pic:spPr>
                </pic:pic>
              </a:graphicData>
            </a:graphic>
          </wp:inline>
        </w:drawing>
      </w:r>
    </w:p>
    <w:p w14:paraId="6623013A"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S41.</w:t>
      </w:r>
      <w:r w:rsidRPr="00F51976">
        <w:rPr>
          <w:rFonts w:ascii="Times New Roman" w:hAnsi="Times New Roman" w:cs="Times New Roman"/>
          <w:bCs/>
          <w:sz w:val="24"/>
          <w:szCs w:val="24"/>
        </w:rPr>
        <w:t xml:space="preserve"> Voltage profiles of the Li–S cell with a</w:t>
      </w:r>
      <w:r w:rsidRPr="00F51976">
        <w:rPr>
          <w:rFonts w:ascii="Times New Roman" w:hAnsi="Times New Roman" w:cs="Times New Roman"/>
          <w:sz w:val="24"/>
          <w:szCs w:val="24"/>
        </w:rPr>
        <w:t xml:space="preserve"> </w:t>
      </w:r>
      <w:r w:rsidRPr="00F51976">
        <w:rPr>
          <w:rFonts w:ascii="Times New Roman" w:hAnsi="Times New Roman" w:cs="Times New Roman" w:hint="eastAsia"/>
          <w:sz w:val="24"/>
          <w:szCs w:val="24"/>
        </w:rPr>
        <w:t>T</w:t>
      </w:r>
      <w:r w:rsidRPr="00F51976">
        <w:rPr>
          <w:rFonts w:ascii="Times New Roman" w:hAnsi="Times New Roman" w:cs="Times New Roman"/>
          <w:sz w:val="24"/>
          <w:szCs w:val="24"/>
        </w:rPr>
        <w: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w:t>
      </w:r>
      <w:r w:rsidRPr="00F51976">
        <w:rPr>
          <w:rFonts w:ascii="Times New Roman" w:hAnsi="Times New Roman" w:cs="Times New Roman"/>
          <w:bCs/>
          <w:sz w:val="24"/>
          <w:szCs w:val="24"/>
        </w:rPr>
        <w:t>PP separator at 0.2C.</w:t>
      </w:r>
    </w:p>
    <w:p w14:paraId="67F2F518"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6EB1908D"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5EE6383F" wp14:editId="4108A5A6">
            <wp:extent cx="3677585" cy="288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77585" cy="2880000"/>
                    </a:xfrm>
                    <a:prstGeom prst="rect">
                      <a:avLst/>
                    </a:prstGeom>
                    <a:noFill/>
                    <a:ln>
                      <a:noFill/>
                    </a:ln>
                  </pic:spPr>
                </pic:pic>
              </a:graphicData>
            </a:graphic>
          </wp:inline>
        </w:drawing>
      </w:r>
    </w:p>
    <w:p w14:paraId="2D037493"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S42.</w:t>
      </w:r>
      <w:r w:rsidRPr="00F51976">
        <w:rPr>
          <w:rFonts w:ascii="Times New Roman" w:hAnsi="Times New Roman" w:cs="Times New Roman"/>
          <w:bCs/>
          <w:sz w:val="24"/>
          <w:szCs w:val="24"/>
        </w:rPr>
        <w:t xml:space="preserve"> Voltage profiles of the Li–S cell with a PP separator at 0.2C.</w:t>
      </w:r>
    </w:p>
    <w:p w14:paraId="789BEEE9"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112953BD"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03C7A634" wp14:editId="1D3FC4A7">
            <wp:extent cx="3677585" cy="2880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77585" cy="2880000"/>
                    </a:xfrm>
                    <a:prstGeom prst="rect">
                      <a:avLst/>
                    </a:prstGeom>
                    <a:noFill/>
                    <a:ln>
                      <a:noFill/>
                    </a:ln>
                  </pic:spPr>
                </pic:pic>
              </a:graphicData>
            </a:graphic>
          </wp:inline>
        </w:drawing>
      </w:r>
    </w:p>
    <w:p w14:paraId="797E2D22"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S43.</w:t>
      </w:r>
      <w:r w:rsidRPr="00F51976">
        <w:rPr>
          <w:rFonts w:ascii="Times New Roman" w:hAnsi="Times New Roman" w:cs="Times New Roman"/>
          <w:bCs/>
          <w:sz w:val="24"/>
          <w:szCs w:val="24"/>
        </w:rPr>
        <w:t xml:space="preserve"> Voltage profiles of the Li–S cell with an </w:t>
      </w:r>
      <w:r w:rsidRPr="00F51976">
        <w:rPr>
          <w:rFonts w:ascii="Times New Roman" w:hAnsi="Times New Roman" w:cs="Times New Roman"/>
          <w:sz w:val="24"/>
          <w:szCs w:val="24"/>
        </w:rPr>
        <w:t>anatase TiO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w:t>
      </w:r>
      <w:r w:rsidRPr="00F51976">
        <w:rPr>
          <w:rFonts w:ascii="Times New Roman" w:hAnsi="Times New Roman" w:cs="Times New Roman"/>
          <w:bCs/>
          <w:sz w:val="24"/>
          <w:szCs w:val="24"/>
        </w:rPr>
        <w:t>PP separator at 0.2C.</w:t>
      </w:r>
    </w:p>
    <w:p w14:paraId="78966962"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3D55D481"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3267F124" wp14:editId="589ACDF0">
            <wp:extent cx="3677585" cy="2880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77585" cy="2880000"/>
                    </a:xfrm>
                    <a:prstGeom prst="rect">
                      <a:avLst/>
                    </a:prstGeom>
                    <a:noFill/>
                    <a:ln>
                      <a:noFill/>
                    </a:ln>
                  </pic:spPr>
                </pic:pic>
              </a:graphicData>
            </a:graphic>
          </wp:inline>
        </w:drawing>
      </w:r>
    </w:p>
    <w:p w14:paraId="20C6351A"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S44.</w:t>
      </w:r>
      <w:r w:rsidRPr="00F51976">
        <w:rPr>
          <w:rFonts w:ascii="Times New Roman" w:hAnsi="Times New Roman" w:cs="Times New Roman"/>
          <w:bCs/>
          <w:sz w:val="24"/>
          <w:szCs w:val="24"/>
        </w:rPr>
        <w:t xml:space="preserve"> Voltage profiles of the Li–S cell with a </w:t>
      </w:r>
      <w:r w:rsidRPr="00F51976">
        <w:rPr>
          <w:rFonts w:ascii="Times New Roman" w:hAnsi="Times New Roman" w:cs="Times New Roman" w:hint="eastAsia"/>
          <w:sz w:val="24"/>
          <w:szCs w:val="24"/>
        </w:rPr>
        <w:t>G</w:t>
      </w:r>
      <w:r w:rsidRPr="00F51976">
        <w:rPr>
          <w:rFonts w:ascii="Times New Roman" w:hAnsi="Times New Roman" w:cs="Times New Roman"/>
          <w:sz w:val="24"/>
          <w:szCs w:val="24"/>
        </w:rPr>
        <w:t>O/</w:t>
      </w:r>
      <w:r w:rsidRPr="00F51976">
        <w:rPr>
          <w:rFonts w:ascii="Times New Roman" w:hAnsi="Times New Roman" w:cs="Times New Roman"/>
          <w:bCs/>
          <w:sz w:val="24"/>
          <w:szCs w:val="24"/>
        </w:rPr>
        <w:t>PP separator at 0.2C.</w:t>
      </w:r>
    </w:p>
    <w:p w14:paraId="6EEFF0EC"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05FA7CB5"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45DB648D" wp14:editId="0CAD5270">
            <wp:extent cx="3575351" cy="288000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75351" cy="2880000"/>
                    </a:xfrm>
                    <a:prstGeom prst="rect">
                      <a:avLst/>
                    </a:prstGeom>
                    <a:noFill/>
                    <a:ln>
                      <a:noFill/>
                    </a:ln>
                  </pic:spPr>
                </pic:pic>
              </a:graphicData>
            </a:graphic>
          </wp:inline>
        </w:drawing>
      </w:r>
    </w:p>
    <w:p w14:paraId="758EDFAD"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S45.</w:t>
      </w:r>
      <w:r w:rsidRPr="00F51976">
        <w:rPr>
          <w:rFonts w:ascii="Times New Roman" w:hAnsi="Times New Roman" w:cs="Times New Roman"/>
          <w:bCs/>
          <w:sz w:val="24"/>
          <w:szCs w:val="24"/>
        </w:rPr>
        <w:t xml:space="preserve"> The rate performance of Li–S cells with PP and</w:t>
      </w:r>
      <w:r w:rsidRPr="00F51976">
        <w:rPr>
          <w:rFonts w:ascii="Times New Roman" w:hAnsi="Times New Roman" w:cs="Times New Roman"/>
          <w:sz w:val="24"/>
          <w:szCs w:val="24"/>
        </w:rPr>
        <w:t xml:space="preserve"> </w:t>
      </w:r>
      <w:r w:rsidRPr="00F51976">
        <w:rPr>
          <w:rFonts w:ascii="Times New Roman" w:hAnsi="Times New Roman" w:cs="Times New Roman" w:hint="eastAsia"/>
          <w:sz w:val="24"/>
          <w:szCs w:val="24"/>
        </w:rPr>
        <w:t>T</w:t>
      </w:r>
      <w:r w:rsidRPr="00F51976">
        <w:rPr>
          <w:rFonts w:ascii="Times New Roman" w:hAnsi="Times New Roman" w:cs="Times New Roman"/>
          <w:sz w:val="24"/>
          <w:szCs w:val="24"/>
        </w:rPr>
        <w: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w:t>
      </w:r>
      <w:r w:rsidRPr="00F51976">
        <w:rPr>
          <w:rFonts w:ascii="Times New Roman" w:hAnsi="Times New Roman" w:cs="Times New Roman"/>
          <w:bCs/>
          <w:sz w:val="24"/>
          <w:szCs w:val="24"/>
        </w:rPr>
        <w:t>PP separators.</w:t>
      </w:r>
    </w:p>
    <w:p w14:paraId="0527EB55"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677BDC8A"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704044A9" wp14:editId="6C970D84">
            <wp:extent cx="3677585" cy="2880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77585" cy="2880000"/>
                    </a:xfrm>
                    <a:prstGeom prst="rect">
                      <a:avLst/>
                    </a:prstGeom>
                    <a:noFill/>
                    <a:ln>
                      <a:noFill/>
                    </a:ln>
                  </pic:spPr>
                </pic:pic>
              </a:graphicData>
            </a:graphic>
          </wp:inline>
        </w:drawing>
      </w:r>
    </w:p>
    <w:p w14:paraId="15C890F9"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S46.</w:t>
      </w:r>
      <w:r w:rsidRPr="00F51976">
        <w:rPr>
          <w:rFonts w:ascii="Times New Roman" w:hAnsi="Times New Roman" w:cs="Times New Roman"/>
          <w:bCs/>
          <w:sz w:val="24"/>
          <w:szCs w:val="24"/>
        </w:rPr>
        <w:t xml:space="preserve"> Voltage profiles of the Li–S cell with a</w:t>
      </w:r>
      <w:r w:rsidRPr="00F51976">
        <w:rPr>
          <w:rFonts w:ascii="Times New Roman" w:hAnsi="Times New Roman" w:cs="Times New Roman"/>
          <w:sz w:val="24"/>
          <w:szCs w:val="24"/>
        </w:rPr>
        <w:t xml:space="preserve"> </w:t>
      </w:r>
      <w:r w:rsidRPr="00F51976">
        <w:rPr>
          <w:rFonts w:ascii="Times New Roman" w:hAnsi="Times New Roman" w:cs="Times New Roman" w:hint="eastAsia"/>
          <w:sz w:val="24"/>
          <w:szCs w:val="24"/>
        </w:rPr>
        <w:t>T</w:t>
      </w:r>
      <w:r w:rsidRPr="00F51976">
        <w:rPr>
          <w:rFonts w:ascii="Times New Roman" w:hAnsi="Times New Roman" w:cs="Times New Roman"/>
          <w:sz w:val="24"/>
          <w:szCs w:val="24"/>
        </w:rPr>
        <w: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w:t>
      </w:r>
      <w:r w:rsidRPr="00F51976">
        <w:rPr>
          <w:rFonts w:ascii="Times New Roman" w:hAnsi="Times New Roman" w:cs="Times New Roman"/>
          <w:bCs/>
          <w:sz w:val="24"/>
          <w:szCs w:val="24"/>
        </w:rPr>
        <w:t>PP separator at various current densities.</w:t>
      </w:r>
    </w:p>
    <w:p w14:paraId="4A6E5714"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060F8411" w14:textId="77777777" w:rsidR="0078474C" w:rsidRPr="00F51976" w:rsidRDefault="0078474C" w:rsidP="00732E63">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79EE602F" wp14:editId="48ECE62E">
            <wp:extent cx="2880995" cy="288099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1C4A45F0"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S47.</w:t>
      </w:r>
      <w:r w:rsidRPr="00F51976">
        <w:rPr>
          <w:rFonts w:ascii="Times New Roman" w:hAnsi="Times New Roman" w:cs="Times New Roman"/>
          <w:bCs/>
          <w:sz w:val="24"/>
          <w:szCs w:val="24"/>
        </w:rPr>
        <w:t xml:space="preserve"> SEM image of the cycled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/PP separators from the disassembled cells after cycling.</w:t>
      </w:r>
    </w:p>
    <w:p w14:paraId="6869BFC8"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sz w:val="24"/>
          <w:szCs w:val="24"/>
        </w:rPr>
        <w:br w:type="page"/>
      </w:r>
    </w:p>
    <w:p w14:paraId="3BEF5351" w14:textId="77777777" w:rsidR="0078474C" w:rsidRPr="00F51976" w:rsidRDefault="0078474C" w:rsidP="00110DC1">
      <w:pPr>
        <w:widowControl/>
        <w:spacing w:line="480" w:lineRule="auto"/>
        <w:jc w:val="center"/>
        <w:rPr>
          <w:rFonts w:ascii="Times New Roman" w:hAnsi="Times New Roman" w:cs="Times New Roman"/>
          <w:sz w:val="24"/>
          <w:szCs w:val="24"/>
        </w:rPr>
      </w:pPr>
      <w:r w:rsidRPr="00F51976">
        <w:rPr>
          <w:noProof/>
        </w:rPr>
        <w:lastRenderedPageBreak/>
        <w:drawing>
          <wp:inline distT="0" distB="0" distL="0" distR="0" wp14:anchorId="43475D56" wp14:editId="23D471ED">
            <wp:extent cx="2880995" cy="288099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inline>
        </w:drawing>
      </w:r>
    </w:p>
    <w:p w14:paraId="675C2756" w14:textId="77777777" w:rsidR="0078474C" w:rsidRPr="00F51976" w:rsidRDefault="0078474C" w:rsidP="00732E6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S48.</w:t>
      </w:r>
      <w:r w:rsidRPr="00F51976">
        <w:rPr>
          <w:rFonts w:ascii="Times New Roman" w:hAnsi="Times New Roman" w:cs="Times New Roman"/>
          <w:bCs/>
          <w:sz w:val="24"/>
          <w:szCs w:val="24"/>
        </w:rPr>
        <w:t xml:space="preserve"> SEM image of the CNT/S cathodes.</w:t>
      </w:r>
    </w:p>
    <w:p w14:paraId="555DF112" w14:textId="77777777" w:rsidR="0078474C" w:rsidRPr="00F51976" w:rsidRDefault="0078474C">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0FF62FC9" w14:textId="77777777" w:rsidR="0078474C" w:rsidRPr="00F51976" w:rsidRDefault="0078474C" w:rsidP="005A5E27">
      <w:pPr>
        <w:widowControl/>
        <w:spacing w:line="360" w:lineRule="auto"/>
        <w:jc w:val="center"/>
        <w:rPr>
          <w:rFonts w:ascii="Times New Roman" w:hAnsi="Times New Roman" w:cs="Times New Roman"/>
          <w:sz w:val="24"/>
          <w:szCs w:val="24"/>
        </w:rPr>
      </w:pPr>
      <w:r w:rsidRPr="00F51976">
        <w:rPr>
          <w:noProof/>
        </w:rPr>
        <w:lastRenderedPageBreak/>
        <w:drawing>
          <wp:inline distT="0" distB="0" distL="0" distR="0" wp14:anchorId="28236817" wp14:editId="715D0FC5">
            <wp:extent cx="5417185" cy="288099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17185" cy="2880995"/>
                    </a:xfrm>
                    <a:prstGeom prst="rect">
                      <a:avLst/>
                    </a:prstGeom>
                    <a:noFill/>
                    <a:ln>
                      <a:noFill/>
                    </a:ln>
                  </pic:spPr>
                </pic:pic>
              </a:graphicData>
            </a:graphic>
          </wp:inline>
        </w:drawing>
      </w:r>
    </w:p>
    <w:p w14:paraId="7293E93D" w14:textId="77777777" w:rsidR="0078474C" w:rsidRPr="00F51976" w:rsidRDefault="0078474C" w:rsidP="005A5E27">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S49.</w:t>
      </w:r>
      <w:r w:rsidRPr="00F51976">
        <w:rPr>
          <w:rFonts w:ascii="Times New Roman" w:hAnsi="Times New Roman" w:cs="Times New Roman"/>
          <w:bCs/>
          <w:sz w:val="24"/>
          <w:szCs w:val="24"/>
        </w:rPr>
        <w:t xml:space="preserve"> Cycling performance of the Li-S batteries at 0.2C using the CNT/S cathodes and the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/PP separators.</w:t>
      </w:r>
    </w:p>
    <w:p w14:paraId="2F67C458" w14:textId="77777777" w:rsidR="0078474C" w:rsidRPr="00F51976" w:rsidRDefault="0078474C">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3AE42F1F" w14:textId="77777777" w:rsidR="0078474C" w:rsidRPr="00F51976" w:rsidRDefault="0078474C" w:rsidP="005A5E27">
      <w:pPr>
        <w:widowControl/>
        <w:spacing w:line="360" w:lineRule="auto"/>
        <w:jc w:val="center"/>
        <w:rPr>
          <w:rFonts w:ascii="Times New Roman" w:hAnsi="Times New Roman" w:cs="Times New Roman"/>
          <w:sz w:val="24"/>
          <w:szCs w:val="24"/>
        </w:rPr>
      </w:pPr>
      <w:r w:rsidRPr="00F51976">
        <w:rPr>
          <w:noProof/>
        </w:rPr>
        <w:lastRenderedPageBreak/>
        <w:drawing>
          <wp:inline distT="0" distB="0" distL="0" distR="0" wp14:anchorId="1A32FB78" wp14:editId="30E5EAA9">
            <wp:extent cx="5262245" cy="288099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62245" cy="2880995"/>
                    </a:xfrm>
                    <a:prstGeom prst="rect">
                      <a:avLst/>
                    </a:prstGeom>
                    <a:noFill/>
                    <a:ln>
                      <a:noFill/>
                    </a:ln>
                  </pic:spPr>
                </pic:pic>
              </a:graphicData>
            </a:graphic>
          </wp:inline>
        </w:drawing>
      </w:r>
    </w:p>
    <w:p w14:paraId="5EF09938" w14:textId="77777777" w:rsidR="0078474C" w:rsidRPr="00F51976" w:rsidRDefault="0078474C" w:rsidP="005A5E27">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S50.</w:t>
      </w:r>
      <w:r w:rsidRPr="00F51976">
        <w:rPr>
          <w:rFonts w:ascii="Times New Roman" w:hAnsi="Times New Roman" w:cs="Times New Roman"/>
          <w:bCs/>
          <w:sz w:val="24"/>
          <w:szCs w:val="24"/>
        </w:rPr>
        <w:t xml:space="preserve"> Areal capacities of the Li-S batteries using the CNT/S cathodes and the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/PP separators.</w:t>
      </w:r>
    </w:p>
    <w:p w14:paraId="4F32D4D5" w14:textId="77777777" w:rsidR="0078474C" w:rsidRPr="00F51976" w:rsidRDefault="0078474C">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6C1BC0E6" w14:textId="77777777" w:rsidR="0078474C" w:rsidRPr="00F51976" w:rsidRDefault="0078474C" w:rsidP="004C50E3">
      <w:pPr>
        <w:widowControl/>
        <w:jc w:val="center"/>
        <w:rPr>
          <w:rFonts w:ascii="Times New Roman" w:hAnsi="Times New Roman" w:cs="Times New Roman"/>
          <w:sz w:val="24"/>
          <w:szCs w:val="24"/>
          <w:lang w:val="en-AU"/>
        </w:rPr>
      </w:pPr>
      <w:r w:rsidRPr="00F51976">
        <w:rPr>
          <w:noProof/>
        </w:rPr>
        <w:lastRenderedPageBreak/>
        <w:drawing>
          <wp:inline distT="0" distB="0" distL="0" distR="0" wp14:anchorId="7F68147B" wp14:editId="56E6B0A3">
            <wp:extent cx="3625167" cy="288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25167" cy="2880000"/>
                    </a:xfrm>
                    <a:prstGeom prst="rect">
                      <a:avLst/>
                    </a:prstGeom>
                    <a:noFill/>
                    <a:ln>
                      <a:noFill/>
                    </a:ln>
                  </pic:spPr>
                </pic:pic>
              </a:graphicData>
            </a:graphic>
          </wp:inline>
        </w:drawing>
      </w:r>
    </w:p>
    <w:p w14:paraId="7FC4295E" w14:textId="77777777" w:rsidR="0078474C" w:rsidRPr="00F51976" w:rsidRDefault="0078474C" w:rsidP="008B7A62">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S51.</w:t>
      </w:r>
      <w:r w:rsidRPr="00F51976">
        <w:rPr>
          <w:rFonts w:ascii="Times New Roman" w:hAnsi="Times New Roman" w:cs="Times New Roman"/>
          <w:bCs/>
          <w:sz w:val="24"/>
          <w:szCs w:val="24"/>
        </w:rPr>
        <w:t xml:space="preserve"> Voltage profiles of the Li–Se cell with a PP separator at 0.2C.</w:t>
      </w:r>
    </w:p>
    <w:p w14:paraId="2373F80E" w14:textId="77777777" w:rsidR="0078474C" w:rsidRPr="00F51976" w:rsidRDefault="0078474C" w:rsidP="008B7A62">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33000322" w14:textId="77777777" w:rsidR="0078474C" w:rsidRPr="00F51976" w:rsidRDefault="0078474C" w:rsidP="004C50E3">
      <w:pPr>
        <w:widowControl/>
        <w:jc w:val="center"/>
        <w:rPr>
          <w:rFonts w:ascii="Times New Roman" w:hAnsi="Times New Roman" w:cs="Times New Roman"/>
          <w:sz w:val="24"/>
          <w:szCs w:val="24"/>
        </w:rPr>
      </w:pPr>
      <w:r w:rsidRPr="00F51976">
        <w:rPr>
          <w:noProof/>
        </w:rPr>
        <w:lastRenderedPageBreak/>
        <w:drawing>
          <wp:inline distT="0" distB="0" distL="0" distR="0" wp14:anchorId="6B134417" wp14:editId="5D280F41">
            <wp:extent cx="3625167" cy="288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25167" cy="2880000"/>
                    </a:xfrm>
                    <a:prstGeom prst="rect">
                      <a:avLst/>
                    </a:prstGeom>
                    <a:noFill/>
                    <a:ln>
                      <a:noFill/>
                    </a:ln>
                  </pic:spPr>
                </pic:pic>
              </a:graphicData>
            </a:graphic>
          </wp:inline>
        </w:drawing>
      </w:r>
    </w:p>
    <w:p w14:paraId="22850539" w14:textId="77777777" w:rsidR="0078474C" w:rsidRPr="00F51976" w:rsidRDefault="0078474C" w:rsidP="002B7E2B">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S52.</w:t>
      </w:r>
      <w:r w:rsidRPr="00F51976">
        <w:rPr>
          <w:rFonts w:ascii="Times New Roman" w:hAnsi="Times New Roman" w:cs="Times New Roman"/>
          <w:bCs/>
          <w:sz w:val="24"/>
          <w:szCs w:val="24"/>
        </w:rPr>
        <w:t xml:space="preserve"> Voltage profiles of the Li–Se cell with a</w:t>
      </w:r>
      <w:r w:rsidRPr="00F51976">
        <w:rPr>
          <w:rFonts w:ascii="Times New Roman" w:hAnsi="Times New Roman" w:cs="Times New Roman"/>
          <w:sz w:val="24"/>
          <w:szCs w:val="24"/>
        </w:rPr>
        <w:t xml:space="preserve"> </w:t>
      </w:r>
      <w:r w:rsidRPr="00F51976">
        <w:rPr>
          <w:rFonts w:ascii="Times New Roman" w:hAnsi="Times New Roman" w:cs="Times New Roman" w:hint="eastAsia"/>
          <w:sz w:val="24"/>
          <w:szCs w:val="24"/>
        </w:rPr>
        <w:t>T</w:t>
      </w:r>
      <w:r w:rsidRPr="00F51976">
        <w:rPr>
          <w:rFonts w:ascii="Times New Roman" w:hAnsi="Times New Roman" w:cs="Times New Roman"/>
          <w:sz w:val="24"/>
          <w:szCs w:val="24"/>
        </w:rPr>
        <w: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w:t>
      </w:r>
      <w:r w:rsidRPr="00F51976">
        <w:rPr>
          <w:rFonts w:ascii="Times New Roman" w:hAnsi="Times New Roman" w:cs="Times New Roman"/>
          <w:bCs/>
          <w:sz w:val="24"/>
          <w:szCs w:val="24"/>
        </w:rPr>
        <w:t>PP separator at 0.2C.</w:t>
      </w:r>
    </w:p>
    <w:p w14:paraId="64261553" w14:textId="77777777" w:rsidR="0078474C" w:rsidRPr="00F51976" w:rsidRDefault="0078474C" w:rsidP="002B7E2B">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240D0525" w14:textId="77777777" w:rsidR="0078474C" w:rsidRPr="00F51976" w:rsidRDefault="0078474C" w:rsidP="00B20C55">
      <w:pPr>
        <w:widowControl/>
        <w:jc w:val="center"/>
        <w:rPr>
          <w:rFonts w:ascii="Times New Roman" w:hAnsi="Times New Roman" w:cs="Times New Roman"/>
          <w:sz w:val="24"/>
          <w:szCs w:val="24"/>
        </w:rPr>
      </w:pPr>
      <w:r w:rsidRPr="00F51976">
        <w:rPr>
          <w:noProof/>
        </w:rPr>
        <w:lastRenderedPageBreak/>
        <w:drawing>
          <wp:inline distT="0" distB="0" distL="0" distR="0" wp14:anchorId="64DE15D7" wp14:editId="36F8C228">
            <wp:extent cx="5430728" cy="2880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30728" cy="2880000"/>
                    </a:xfrm>
                    <a:prstGeom prst="rect">
                      <a:avLst/>
                    </a:prstGeom>
                    <a:noFill/>
                    <a:ln>
                      <a:noFill/>
                    </a:ln>
                  </pic:spPr>
                </pic:pic>
              </a:graphicData>
            </a:graphic>
          </wp:inline>
        </w:drawing>
      </w:r>
    </w:p>
    <w:p w14:paraId="228B16D0" w14:textId="77777777" w:rsidR="0078474C" w:rsidRPr="00F51976" w:rsidRDefault="0078474C" w:rsidP="00B20C55">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S53.</w:t>
      </w:r>
      <w:r w:rsidRPr="00F51976">
        <w:rPr>
          <w:rFonts w:ascii="Times New Roman" w:hAnsi="Times New Roman" w:cs="Times New Roman"/>
          <w:bCs/>
          <w:sz w:val="24"/>
          <w:szCs w:val="24"/>
        </w:rPr>
        <w:t xml:space="preserve"> Cycling performance of the Li-Se batteries at 0.2C with PP and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/PP separators.</w:t>
      </w:r>
    </w:p>
    <w:p w14:paraId="4CF6F025" w14:textId="77777777" w:rsidR="0078474C" w:rsidRPr="00F51976" w:rsidRDefault="0078474C" w:rsidP="00B20C55">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38679954" w14:textId="77777777" w:rsidR="0078474C" w:rsidRPr="00F51976" w:rsidRDefault="0078474C" w:rsidP="003A6F53">
      <w:pPr>
        <w:widowControl/>
        <w:jc w:val="center"/>
        <w:rPr>
          <w:rFonts w:ascii="Times New Roman" w:hAnsi="Times New Roman" w:cs="Times New Roman"/>
          <w:sz w:val="24"/>
          <w:szCs w:val="24"/>
        </w:rPr>
      </w:pPr>
      <w:r w:rsidRPr="00F51976">
        <w:rPr>
          <w:noProof/>
        </w:rPr>
        <w:lastRenderedPageBreak/>
        <w:drawing>
          <wp:inline distT="0" distB="0" distL="0" distR="0" wp14:anchorId="003D4556" wp14:editId="4999AEB0">
            <wp:extent cx="3605152" cy="28800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091" t="2759" r="1583" b="2032"/>
                    <a:stretch/>
                  </pic:blipFill>
                  <pic:spPr bwMode="auto">
                    <a:xfrm>
                      <a:off x="0" y="0"/>
                      <a:ext cx="3605152" cy="2880000"/>
                    </a:xfrm>
                    <a:prstGeom prst="rect">
                      <a:avLst/>
                    </a:prstGeom>
                    <a:ln>
                      <a:noFill/>
                    </a:ln>
                    <a:extLst>
                      <a:ext uri="{53640926-AAD7-44D8-BBD7-CCE9431645EC}">
                        <a14:shadowObscured xmlns:a14="http://schemas.microsoft.com/office/drawing/2010/main"/>
                      </a:ext>
                    </a:extLst>
                  </pic:spPr>
                </pic:pic>
              </a:graphicData>
            </a:graphic>
          </wp:inline>
        </w:drawing>
      </w:r>
    </w:p>
    <w:p w14:paraId="7971F5D7" w14:textId="77777777" w:rsidR="0078474C" w:rsidRPr="00F51976" w:rsidRDefault="0078474C" w:rsidP="003A6F5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S54.</w:t>
      </w:r>
      <w:r w:rsidRPr="00F51976">
        <w:rPr>
          <w:rFonts w:ascii="Times New Roman" w:hAnsi="Times New Roman" w:cs="Times New Roman"/>
          <w:bCs/>
          <w:sz w:val="24"/>
          <w:szCs w:val="24"/>
        </w:rPr>
        <w:t xml:space="preserve"> Voltage profiles of the Na–Se cell with a PP separator at 0.2C.</w:t>
      </w:r>
    </w:p>
    <w:p w14:paraId="23F14081" w14:textId="77777777" w:rsidR="0078474C" w:rsidRPr="00F51976" w:rsidRDefault="0078474C" w:rsidP="003A6F53">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79445107" w14:textId="77777777" w:rsidR="0078474C" w:rsidRPr="00F51976" w:rsidRDefault="0078474C" w:rsidP="003A6F53">
      <w:pPr>
        <w:widowControl/>
        <w:jc w:val="center"/>
        <w:rPr>
          <w:rFonts w:ascii="Times New Roman" w:hAnsi="Times New Roman" w:cs="Times New Roman"/>
          <w:sz w:val="24"/>
          <w:szCs w:val="24"/>
        </w:rPr>
      </w:pPr>
      <w:r w:rsidRPr="00F51976">
        <w:rPr>
          <w:noProof/>
        </w:rPr>
        <w:lastRenderedPageBreak/>
        <w:drawing>
          <wp:inline distT="0" distB="0" distL="0" distR="0" wp14:anchorId="27CF637E" wp14:editId="5A289A8F">
            <wp:extent cx="3590899" cy="2880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231" t="2597"/>
                    <a:stretch/>
                  </pic:blipFill>
                  <pic:spPr bwMode="auto">
                    <a:xfrm>
                      <a:off x="0" y="0"/>
                      <a:ext cx="3590899" cy="2880000"/>
                    </a:xfrm>
                    <a:prstGeom prst="rect">
                      <a:avLst/>
                    </a:prstGeom>
                    <a:ln>
                      <a:noFill/>
                    </a:ln>
                    <a:extLst>
                      <a:ext uri="{53640926-AAD7-44D8-BBD7-CCE9431645EC}">
                        <a14:shadowObscured xmlns:a14="http://schemas.microsoft.com/office/drawing/2010/main"/>
                      </a:ext>
                    </a:extLst>
                  </pic:spPr>
                </pic:pic>
              </a:graphicData>
            </a:graphic>
          </wp:inline>
        </w:drawing>
      </w:r>
    </w:p>
    <w:p w14:paraId="4CE57446" w14:textId="77777777" w:rsidR="0078474C" w:rsidRPr="00F51976" w:rsidRDefault="0078474C" w:rsidP="003A6F5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S55.</w:t>
      </w:r>
      <w:r w:rsidRPr="00F51976">
        <w:rPr>
          <w:rFonts w:ascii="Times New Roman" w:hAnsi="Times New Roman" w:cs="Times New Roman"/>
          <w:bCs/>
          <w:sz w:val="24"/>
          <w:szCs w:val="24"/>
        </w:rPr>
        <w:t xml:space="preserve"> Voltage profiles of the Na–Se cell with a</w:t>
      </w:r>
      <w:r w:rsidRPr="00F51976">
        <w:rPr>
          <w:rFonts w:ascii="Times New Roman" w:hAnsi="Times New Roman" w:cs="Times New Roman"/>
          <w:sz w:val="24"/>
          <w:szCs w:val="24"/>
        </w:rPr>
        <w:t xml:space="preserve"> </w:t>
      </w:r>
      <w:r w:rsidRPr="00F51976">
        <w:rPr>
          <w:rFonts w:ascii="Times New Roman" w:hAnsi="Times New Roman" w:cs="Times New Roman" w:hint="eastAsia"/>
          <w:sz w:val="24"/>
          <w:szCs w:val="24"/>
        </w:rPr>
        <w:t>T</w:t>
      </w:r>
      <w:r w:rsidRPr="00F51976">
        <w:rPr>
          <w:rFonts w:ascii="Times New Roman" w:hAnsi="Times New Roman" w:cs="Times New Roman"/>
          <w:sz w:val="24"/>
          <w:szCs w:val="24"/>
        </w:rPr>
        <w:t>i</w:t>
      </w:r>
      <w:r w:rsidRPr="00F51976">
        <w:rPr>
          <w:rFonts w:ascii="Times New Roman" w:hAnsi="Times New Roman" w:cs="Times New Roman"/>
          <w:sz w:val="24"/>
          <w:szCs w:val="24"/>
          <w:vertAlign w:val="subscript"/>
        </w:rPr>
        <w:t>0.87</w:t>
      </w:r>
      <w:r w:rsidRPr="00F51976">
        <w:rPr>
          <w:rFonts w:ascii="Times New Roman" w:hAnsi="Times New Roman" w:cs="Times New Roman"/>
          <w:sz w:val="24"/>
          <w:szCs w:val="24"/>
        </w:rPr>
        <w:t>O</w:t>
      </w:r>
      <w:r w:rsidRPr="00F51976">
        <w:rPr>
          <w:rFonts w:ascii="Times New Roman" w:hAnsi="Times New Roman" w:cs="Times New Roman"/>
          <w:sz w:val="24"/>
          <w:szCs w:val="24"/>
          <w:vertAlign w:val="subscript"/>
        </w:rPr>
        <w:t>2</w:t>
      </w:r>
      <w:r w:rsidRPr="00F51976">
        <w:rPr>
          <w:rFonts w:ascii="Times New Roman" w:hAnsi="Times New Roman" w:cs="Times New Roman"/>
          <w:sz w:val="24"/>
          <w:szCs w:val="24"/>
        </w:rPr>
        <w:t>/</w:t>
      </w:r>
      <w:r w:rsidRPr="00F51976">
        <w:rPr>
          <w:rFonts w:ascii="Times New Roman" w:hAnsi="Times New Roman" w:cs="Times New Roman"/>
          <w:bCs/>
          <w:sz w:val="24"/>
          <w:szCs w:val="24"/>
        </w:rPr>
        <w:t>PP separator at 0.2C.</w:t>
      </w:r>
    </w:p>
    <w:p w14:paraId="19AA8FA7" w14:textId="77777777" w:rsidR="0078474C" w:rsidRPr="00F51976" w:rsidRDefault="0078474C" w:rsidP="003A6F53">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3F55B490" w14:textId="77777777" w:rsidR="0078474C" w:rsidRPr="00F51976" w:rsidRDefault="0078474C" w:rsidP="003A6F53">
      <w:pPr>
        <w:widowControl/>
        <w:jc w:val="center"/>
        <w:rPr>
          <w:rFonts w:ascii="Times New Roman" w:hAnsi="Times New Roman" w:cs="Times New Roman"/>
          <w:sz w:val="24"/>
          <w:szCs w:val="24"/>
        </w:rPr>
      </w:pPr>
      <w:r w:rsidRPr="00F51976">
        <w:rPr>
          <w:noProof/>
        </w:rPr>
        <w:lastRenderedPageBreak/>
        <w:drawing>
          <wp:inline distT="0" distB="0" distL="0" distR="0" wp14:anchorId="62BE4C38" wp14:editId="397EEC3E">
            <wp:extent cx="5381193" cy="2880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79" t="1543" b="-1"/>
                    <a:stretch/>
                  </pic:blipFill>
                  <pic:spPr bwMode="auto">
                    <a:xfrm>
                      <a:off x="0" y="0"/>
                      <a:ext cx="5381193" cy="2880000"/>
                    </a:xfrm>
                    <a:prstGeom prst="rect">
                      <a:avLst/>
                    </a:prstGeom>
                    <a:ln>
                      <a:noFill/>
                    </a:ln>
                    <a:extLst>
                      <a:ext uri="{53640926-AAD7-44D8-BBD7-CCE9431645EC}">
                        <a14:shadowObscured xmlns:a14="http://schemas.microsoft.com/office/drawing/2010/main"/>
                      </a:ext>
                    </a:extLst>
                  </pic:spPr>
                </pic:pic>
              </a:graphicData>
            </a:graphic>
          </wp:inline>
        </w:drawing>
      </w:r>
    </w:p>
    <w:p w14:paraId="55FCC94F" w14:textId="77777777" w:rsidR="0078474C" w:rsidRPr="00F51976" w:rsidRDefault="0078474C" w:rsidP="003A6F53">
      <w:pPr>
        <w:widowControl/>
        <w:spacing w:line="480" w:lineRule="auto"/>
        <w:rPr>
          <w:rFonts w:ascii="Times New Roman" w:hAnsi="Times New Roman" w:cs="Times New Roman"/>
          <w:sz w:val="24"/>
          <w:szCs w:val="24"/>
        </w:rPr>
      </w:pPr>
      <w:r w:rsidRPr="00F51976">
        <w:rPr>
          <w:rFonts w:ascii="Times New Roman" w:hAnsi="Times New Roman" w:cs="Times New Roman"/>
          <w:b/>
          <w:bCs/>
          <w:sz w:val="24"/>
          <w:szCs w:val="24"/>
        </w:rPr>
        <w:t>Figure S56.</w:t>
      </w:r>
      <w:r w:rsidRPr="00F51976">
        <w:rPr>
          <w:rFonts w:ascii="Times New Roman" w:hAnsi="Times New Roman" w:cs="Times New Roman"/>
          <w:bCs/>
          <w:sz w:val="24"/>
          <w:szCs w:val="24"/>
        </w:rPr>
        <w:t xml:space="preserve"> Cycling performance of the Na-Se batteries at 0.2C with PP and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/PP separators.</w:t>
      </w:r>
    </w:p>
    <w:p w14:paraId="5DC3C319" w14:textId="77777777" w:rsidR="0078474C" w:rsidRPr="00F51976" w:rsidRDefault="0078474C" w:rsidP="003A6F53">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3A208966" w14:textId="77777777" w:rsidR="0078474C" w:rsidRPr="00F51976" w:rsidRDefault="0078474C">
      <w:pPr>
        <w:widowControl/>
        <w:jc w:val="left"/>
        <w:rPr>
          <w:rFonts w:ascii="Times New Roman" w:hAnsi="Times New Roman" w:cs="Times New Roman"/>
          <w:sz w:val="24"/>
          <w:szCs w:val="24"/>
        </w:rPr>
      </w:pPr>
    </w:p>
    <w:p w14:paraId="0D43D670" w14:textId="77777777" w:rsidR="0078474C" w:rsidRPr="00F51976" w:rsidRDefault="0078474C" w:rsidP="008C5A7F">
      <w:pPr>
        <w:widowControl/>
        <w:spacing w:line="360" w:lineRule="auto"/>
        <w:rPr>
          <w:rFonts w:ascii="Times New Roman" w:hAnsi="Times New Roman" w:cs="Times New Roman"/>
          <w:sz w:val="24"/>
          <w:szCs w:val="24"/>
        </w:rPr>
      </w:pPr>
      <w:r w:rsidRPr="00F51976">
        <w:rPr>
          <w:rFonts w:ascii="Times New Roman" w:hAnsi="Times New Roman" w:cs="Times New Roman"/>
          <w:b/>
          <w:bCs/>
          <w:sz w:val="24"/>
          <w:szCs w:val="24"/>
        </w:rPr>
        <w:t>M</w:t>
      </w:r>
      <w:r w:rsidRPr="00F51976">
        <w:rPr>
          <w:rFonts w:ascii="Times New Roman" w:hAnsi="Times New Roman" w:cs="Times New Roman" w:hint="eastAsia"/>
          <w:b/>
          <w:bCs/>
          <w:sz w:val="24"/>
          <w:szCs w:val="24"/>
        </w:rPr>
        <w:t>o</w:t>
      </w:r>
      <w:r w:rsidRPr="00F51976">
        <w:rPr>
          <w:rFonts w:ascii="Times New Roman" w:hAnsi="Times New Roman" w:cs="Times New Roman"/>
          <w:b/>
          <w:bCs/>
          <w:sz w:val="24"/>
          <w:szCs w:val="24"/>
        </w:rPr>
        <w:t>vie S1.</w:t>
      </w:r>
      <w:r w:rsidRPr="00F51976">
        <w:rPr>
          <w:rFonts w:ascii="Times New Roman" w:hAnsi="Times New Roman" w:cs="Times New Roman"/>
          <w:bCs/>
          <w:sz w:val="24"/>
          <w:szCs w:val="24"/>
        </w:rPr>
        <w:t xml:space="preserve"> Molecular dynamic simulation </w:t>
      </w:r>
      <w:r w:rsidRPr="00F51976">
        <w:rPr>
          <w:rFonts w:ascii="Times New Roman" w:hAnsi="Times New Roman" w:cs="Times New Roman"/>
          <w:sz w:val="24"/>
          <w:szCs w:val="24"/>
        </w:rPr>
        <w:t>of the diffusion of polysulfide anions and</w:t>
      </w:r>
      <w:r w:rsidRPr="00F51976">
        <w:rPr>
          <w:rFonts w:ascii="Times New Roman" w:hAnsi="Times New Roman" w:cs="Times New Roman"/>
          <w:bCs/>
          <w:sz w:val="24"/>
          <w:szCs w:val="24"/>
        </w:rPr>
        <w:t xml:space="preserve"> Li ions through the anionic Ti</w:t>
      </w:r>
      <w:r w:rsidRPr="00F51976">
        <w:rPr>
          <w:rFonts w:ascii="Times New Roman" w:hAnsi="Times New Roman" w:cs="Times New Roman"/>
          <w:bCs/>
          <w:sz w:val="24"/>
          <w:szCs w:val="24"/>
          <w:vertAlign w:val="subscript"/>
        </w:rPr>
        <w:t>0.87</w:t>
      </w:r>
      <w:r w:rsidRPr="00F51976">
        <w:rPr>
          <w:rFonts w:ascii="Times New Roman" w:hAnsi="Times New Roman" w:cs="Times New Roman"/>
          <w:bCs/>
          <w:sz w:val="24"/>
          <w:szCs w:val="24"/>
        </w:rPr>
        <w:t>O</w:t>
      </w:r>
      <w:r w:rsidRPr="00F51976">
        <w:rPr>
          <w:rFonts w:ascii="Times New Roman" w:hAnsi="Times New Roman" w:cs="Times New Roman"/>
          <w:bCs/>
          <w:sz w:val="24"/>
          <w:szCs w:val="24"/>
          <w:vertAlign w:val="subscript"/>
        </w:rPr>
        <w:t>2</w:t>
      </w:r>
      <w:r w:rsidRPr="00F51976">
        <w:rPr>
          <w:rFonts w:ascii="Times New Roman" w:hAnsi="Times New Roman" w:cs="Times New Roman"/>
          <w:bCs/>
          <w:sz w:val="24"/>
          <w:szCs w:val="24"/>
        </w:rPr>
        <w:t xml:space="preserve"> monolayer with one Ti vacancy.</w:t>
      </w:r>
    </w:p>
    <w:p w14:paraId="7E864BFE" w14:textId="77777777" w:rsidR="0078474C" w:rsidRPr="00F51976" w:rsidRDefault="0078474C">
      <w:pPr>
        <w:widowControl/>
        <w:jc w:val="left"/>
        <w:rPr>
          <w:rFonts w:ascii="Times New Roman" w:hAnsi="Times New Roman" w:cs="Times New Roman"/>
          <w:sz w:val="24"/>
          <w:szCs w:val="24"/>
        </w:rPr>
      </w:pPr>
      <w:r w:rsidRPr="00F51976">
        <w:rPr>
          <w:rFonts w:ascii="Times New Roman" w:hAnsi="Times New Roman" w:cs="Times New Roman"/>
          <w:sz w:val="24"/>
          <w:szCs w:val="24"/>
        </w:rPr>
        <w:br w:type="page"/>
      </w:r>
    </w:p>
    <w:p w14:paraId="011E5027" w14:textId="77777777" w:rsidR="0078474C" w:rsidRPr="00F51976" w:rsidRDefault="0078474C" w:rsidP="00732E63">
      <w:pPr>
        <w:spacing w:line="480" w:lineRule="auto"/>
        <w:rPr>
          <w:rFonts w:ascii="Times New Roman" w:hAnsi="Times New Roman" w:cs="Times New Roman"/>
          <w:sz w:val="24"/>
          <w:szCs w:val="24"/>
        </w:rPr>
      </w:pPr>
      <w:r w:rsidRPr="00F51976">
        <w:rPr>
          <w:rFonts w:ascii="Times New Roman" w:hAnsi="Times New Roman" w:cs="Times New Roman"/>
          <w:b/>
          <w:bCs/>
          <w:sz w:val="24"/>
          <w:szCs w:val="24"/>
        </w:rPr>
        <w:lastRenderedPageBreak/>
        <w:t>Table S1.</w:t>
      </w:r>
      <w:r w:rsidRPr="00F51976">
        <w:rPr>
          <w:rFonts w:ascii="Times New Roman" w:hAnsi="Times New Roman" w:cs="Times New Roman"/>
          <w:sz w:val="24"/>
          <w:szCs w:val="24"/>
        </w:rPr>
        <w:t xml:space="preserve"> Electrochemical properties of various functional separators in Li-S batteries</w:t>
      </w:r>
    </w:p>
    <w:tbl>
      <w:tblPr>
        <w:tblStyle w:val="a7"/>
        <w:tblW w:w="10773" w:type="dxa"/>
        <w:jc w:val="center"/>
        <w:tblLayout w:type="fixed"/>
        <w:tblLook w:val="04A0" w:firstRow="1" w:lastRow="0" w:firstColumn="1" w:lastColumn="0" w:noHBand="0" w:noVBand="1"/>
      </w:tblPr>
      <w:tblGrid>
        <w:gridCol w:w="1838"/>
        <w:gridCol w:w="1559"/>
        <w:gridCol w:w="1134"/>
        <w:gridCol w:w="1843"/>
        <w:gridCol w:w="1418"/>
        <w:gridCol w:w="2268"/>
        <w:gridCol w:w="713"/>
      </w:tblGrid>
      <w:tr w:rsidR="00F51976" w:rsidRPr="00F51976" w14:paraId="15ADFEC5" w14:textId="77777777" w:rsidTr="002308F9">
        <w:trPr>
          <w:trHeight w:val="637"/>
          <w:jc w:val="center"/>
        </w:trPr>
        <w:tc>
          <w:tcPr>
            <w:tcW w:w="4531" w:type="dxa"/>
            <w:gridSpan w:val="3"/>
          </w:tcPr>
          <w:p w14:paraId="02F5ABD5" w14:textId="77777777" w:rsidR="0078474C" w:rsidRPr="00F51976" w:rsidRDefault="0078474C" w:rsidP="002D49C2">
            <w:pPr>
              <w:spacing w:line="360" w:lineRule="auto"/>
              <w:jc w:val="center"/>
              <w:rPr>
                <w:rFonts w:ascii="Times New Roman" w:hAnsi="Times New Roman" w:cs="Times New Roman"/>
                <w:b/>
                <w:bCs/>
                <w:szCs w:val="21"/>
              </w:rPr>
            </w:pPr>
            <w:r w:rsidRPr="00F51976">
              <w:rPr>
                <w:rFonts w:ascii="Times New Roman" w:hAnsi="Times New Roman" w:cs="Times New Roman" w:hint="eastAsia"/>
                <w:b/>
                <w:bCs/>
                <w:szCs w:val="21"/>
              </w:rPr>
              <w:t>F</w:t>
            </w:r>
            <w:r w:rsidRPr="00F51976">
              <w:rPr>
                <w:rFonts w:ascii="Times New Roman" w:hAnsi="Times New Roman" w:cs="Times New Roman"/>
                <w:b/>
                <w:bCs/>
                <w:szCs w:val="21"/>
              </w:rPr>
              <w:t>unctional separators</w:t>
            </w:r>
          </w:p>
        </w:tc>
        <w:tc>
          <w:tcPr>
            <w:tcW w:w="5529" w:type="dxa"/>
            <w:gridSpan w:val="3"/>
          </w:tcPr>
          <w:p w14:paraId="25CDBEAF" w14:textId="77777777" w:rsidR="0078474C" w:rsidRPr="00F51976" w:rsidRDefault="0078474C" w:rsidP="002D49C2">
            <w:pPr>
              <w:spacing w:line="360" w:lineRule="auto"/>
              <w:jc w:val="center"/>
              <w:rPr>
                <w:rFonts w:ascii="Times New Roman" w:hAnsi="Times New Roman" w:cs="Times New Roman"/>
                <w:b/>
                <w:bCs/>
                <w:szCs w:val="21"/>
              </w:rPr>
            </w:pPr>
            <w:r w:rsidRPr="00F51976">
              <w:rPr>
                <w:rFonts w:ascii="Times New Roman" w:hAnsi="Times New Roman" w:cs="Times New Roman" w:hint="eastAsia"/>
                <w:b/>
                <w:bCs/>
                <w:szCs w:val="21"/>
              </w:rPr>
              <w:t>B</w:t>
            </w:r>
            <w:r w:rsidRPr="00F51976">
              <w:rPr>
                <w:rFonts w:ascii="Times New Roman" w:hAnsi="Times New Roman" w:cs="Times New Roman"/>
                <w:b/>
                <w:bCs/>
                <w:szCs w:val="21"/>
              </w:rPr>
              <w:t>attery performance</w:t>
            </w:r>
          </w:p>
        </w:tc>
        <w:tc>
          <w:tcPr>
            <w:tcW w:w="713" w:type="dxa"/>
            <w:vMerge w:val="restart"/>
          </w:tcPr>
          <w:p w14:paraId="6118F64E" w14:textId="77777777" w:rsidR="0078474C" w:rsidRPr="00F51976" w:rsidRDefault="0078474C" w:rsidP="00DD5000">
            <w:pPr>
              <w:spacing w:line="360" w:lineRule="auto"/>
              <w:jc w:val="center"/>
              <w:rPr>
                <w:rFonts w:ascii="Times New Roman" w:hAnsi="Times New Roman" w:cs="Times New Roman"/>
                <w:b/>
                <w:bCs/>
                <w:szCs w:val="21"/>
              </w:rPr>
            </w:pPr>
            <w:r w:rsidRPr="00F51976">
              <w:rPr>
                <w:rFonts w:ascii="Times New Roman" w:hAnsi="Times New Roman" w:cs="Times New Roman"/>
                <w:b/>
                <w:bCs/>
                <w:szCs w:val="21"/>
              </w:rPr>
              <w:t>Ref</w:t>
            </w:r>
          </w:p>
        </w:tc>
      </w:tr>
      <w:tr w:rsidR="00F51976" w:rsidRPr="00F51976" w14:paraId="75DD516D" w14:textId="77777777" w:rsidTr="002308F9">
        <w:trPr>
          <w:jc w:val="center"/>
        </w:trPr>
        <w:tc>
          <w:tcPr>
            <w:tcW w:w="1838" w:type="dxa"/>
          </w:tcPr>
          <w:p w14:paraId="4F138111" w14:textId="77777777" w:rsidR="0078474C" w:rsidRPr="00F51976" w:rsidRDefault="0078474C" w:rsidP="00DD5000">
            <w:pPr>
              <w:spacing w:line="360" w:lineRule="auto"/>
              <w:rPr>
                <w:rFonts w:ascii="Times New Roman" w:hAnsi="Times New Roman" w:cs="Times New Roman"/>
                <w:b/>
                <w:bCs/>
                <w:szCs w:val="21"/>
              </w:rPr>
            </w:pPr>
            <w:r w:rsidRPr="00F51976">
              <w:rPr>
                <w:rFonts w:ascii="Times New Roman" w:hAnsi="Times New Roman" w:cs="Times New Roman"/>
                <w:b/>
                <w:bCs/>
                <w:szCs w:val="21"/>
              </w:rPr>
              <w:t>Materials</w:t>
            </w:r>
          </w:p>
        </w:tc>
        <w:tc>
          <w:tcPr>
            <w:tcW w:w="1559" w:type="dxa"/>
          </w:tcPr>
          <w:p w14:paraId="3A4B372D" w14:textId="77777777" w:rsidR="0078474C" w:rsidRPr="00F51976" w:rsidRDefault="0078474C" w:rsidP="00DD5000">
            <w:pPr>
              <w:spacing w:line="360" w:lineRule="auto"/>
              <w:rPr>
                <w:rFonts w:ascii="Times New Roman" w:hAnsi="Times New Roman" w:cs="Times New Roman"/>
                <w:b/>
                <w:bCs/>
                <w:szCs w:val="21"/>
              </w:rPr>
            </w:pPr>
            <w:r w:rsidRPr="00F51976">
              <w:rPr>
                <w:rFonts w:ascii="Times New Roman" w:hAnsi="Times New Roman" w:cs="Times New Roman"/>
                <w:b/>
                <w:bCs/>
                <w:szCs w:val="21"/>
              </w:rPr>
              <w:t>Weight density</w:t>
            </w:r>
          </w:p>
          <w:p w14:paraId="7290968E" w14:textId="77777777" w:rsidR="0078474C" w:rsidRPr="00F51976" w:rsidRDefault="0078474C" w:rsidP="00DD5000">
            <w:pPr>
              <w:spacing w:line="360" w:lineRule="auto"/>
              <w:rPr>
                <w:rFonts w:ascii="Times New Roman" w:hAnsi="Times New Roman" w:cs="Times New Roman"/>
                <w:b/>
                <w:bCs/>
                <w:szCs w:val="21"/>
              </w:rPr>
            </w:pPr>
            <w:r w:rsidRPr="00F51976">
              <w:rPr>
                <w:rFonts w:ascii="Times New Roman" w:hAnsi="Times New Roman" w:cs="Times New Roman" w:hint="eastAsia"/>
                <w:b/>
                <w:bCs/>
                <w:szCs w:val="21"/>
              </w:rPr>
              <w:t>(</w:t>
            </w:r>
            <w:r w:rsidRPr="00F51976">
              <w:rPr>
                <w:rFonts w:ascii="Times New Roman" w:hAnsi="Times New Roman" w:cs="Times New Roman"/>
                <w:b/>
                <w:bCs/>
                <w:szCs w:val="21"/>
              </w:rPr>
              <w:t>mg cm</w:t>
            </w:r>
            <w:r w:rsidRPr="00F51976">
              <w:rPr>
                <w:rFonts w:ascii="Times New Roman" w:hAnsi="Times New Roman" w:cs="Times New Roman"/>
                <w:b/>
                <w:bCs/>
                <w:szCs w:val="21"/>
                <w:vertAlign w:val="superscript"/>
              </w:rPr>
              <w:t>−2</w:t>
            </w:r>
            <w:r w:rsidRPr="00F51976">
              <w:rPr>
                <w:rFonts w:ascii="Times New Roman" w:hAnsi="Times New Roman" w:cs="Times New Roman"/>
                <w:b/>
                <w:bCs/>
                <w:szCs w:val="21"/>
              </w:rPr>
              <w:t>)</w:t>
            </w:r>
          </w:p>
        </w:tc>
        <w:tc>
          <w:tcPr>
            <w:tcW w:w="1134" w:type="dxa"/>
          </w:tcPr>
          <w:p w14:paraId="2FECC44A" w14:textId="77777777" w:rsidR="0078474C" w:rsidRPr="00F51976" w:rsidRDefault="0078474C" w:rsidP="00DD5000">
            <w:pPr>
              <w:spacing w:line="360" w:lineRule="auto"/>
              <w:rPr>
                <w:rFonts w:ascii="Times New Roman" w:hAnsi="Times New Roman" w:cs="Times New Roman"/>
                <w:b/>
                <w:bCs/>
                <w:szCs w:val="21"/>
              </w:rPr>
            </w:pPr>
            <w:bookmarkStart w:id="3" w:name="OLE_LINK3"/>
            <w:r w:rsidRPr="00F51976">
              <w:rPr>
                <w:rFonts w:ascii="Times New Roman" w:hAnsi="Times New Roman" w:cs="Times New Roman"/>
                <w:b/>
                <w:bCs/>
                <w:szCs w:val="21"/>
              </w:rPr>
              <w:t>Thickness</w:t>
            </w:r>
          </w:p>
          <w:bookmarkEnd w:id="3"/>
          <w:p w14:paraId="29332AB8" w14:textId="77777777" w:rsidR="0078474C" w:rsidRPr="00F51976" w:rsidRDefault="0078474C" w:rsidP="00DD5000">
            <w:pPr>
              <w:spacing w:line="360" w:lineRule="auto"/>
              <w:rPr>
                <w:rFonts w:ascii="Times New Roman" w:hAnsi="Times New Roman" w:cs="Times New Roman"/>
                <w:b/>
                <w:bCs/>
                <w:szCs w:val="21"/>
              </w:rPr>
            </w:pPr>
            <w:r w:rsidRPr="00F51976">
              <w:rPr>
                <w:rFonts w:ascii="Times New Roman" w:hAnsi="Times New Roman" w:cs="Times New Roman" w:hint="eastAsia"/>
                <w:b/>
                <w:bCs/>
                <w:szCs w:val="21"/>
              </w:rPr>
              <w:t>(</w:t>
            </w:r>
            <w:r w:rsidRPr="00F51976">
              <w:rPr>
                <w:rFonts w:ascii="Times New Roman" w:hAnsi="Times New Roman" w:cs="Times New Roman"/>
                <w:b/>
                <w:bCs/>
                <w:szCs w:val="21"/>
              </w:rPr>
              <w:t>μm)</w:t>
            </w:r>
          </w:p>
        </w:tc>
        <w:tc>
          <w:tcPr>
            <w:tcW w:w="1843" w:type="dxa"/>
          </w:tcPr>
          <w:p w14:paraId="2AFA9489" w14:textId="77777777" w:rsidR="0078474C" w:rsidRPr="00F51976" w:rsidRDefault="0078474C" w:rsidP="00DD5000">
            <w:pPr>
              <w:spacing w:line="360" w:lineRule="auto"/>
              <w:rPr>
                <w:rFonts w:ascii="Times New Roman" w:hAnsi="Times New Roman" w:cs="Times New Roman"/>
                <w:b/>
                <w:bCs/>
                <w:szCs w:val="21"/>
              </w:rPr>
            </w:pPr>
            <w:r w:rsidRPr="00F51976">
              <w:rPr>
                <w:rFonts w:ascii="Times New Roman" w:hAnsi="Times New Roman" w:cs="Times New Roman" w:hint="eastAsia"/>
                <w:b/>
                <w:bCs/>
                <w:szCs w:val="21"/>
              </w:rPr>
              <w:t>S</w:t>
            </w:r>
            <w:r w:rsidRPr="00F51976">
              <w:rPr>
                <w:rFonts w:ascii="Times New Roman" w:hAnsi="Times New Roman" w:cs="Times New Roman"/>
                <w:b/>
                <w:bCs/>
                <w:szCs w:val="21"/>
              </w:rPr>
              <w:t xml:space="preserve"> cathode</w:t>
            </w:r>
          </w:p>
        </w:tc>
        <w:tc>
          <w:tcPr>
            <w:tcW w:w="1418" w:type="dxa"/>
          </w:tcPr>
          <w:p w14:paraId="6A210E61" w14:textId="77777777" w:rsidR="0078474C" w:rsidRPr="00F51976" w:rsidRDefault="0078474C" w:rsidP="00DD5000">
            <w:pPr>
              <w:spacing w:line="360" w:lineRule="auto"/>
              <w:rPr>
                <w:rFonts w:ascii="Times New Roman" w:hAnsi="Times New Roman" w:cs="Times New Roman"/>
                <w:b/>
                <w:bCs/>
                <w:szCs w:val="21"/>
              </w:rPr>
            </w:pPr>
            <w:r w:rsidRPr="00F51976">
              <w:rPr>
                <w:rFonts w:ascii="Times New Roman" w:hAnsi="Times New Roman" w:cs="Times New Roman"/>
                <w:b/>
                <w:bCs/>
                <w:szCs w:val="21"/>
              </w:rPr>
              <w:t>S loading</w:t>
            </w:r>
          </w:p>
          <w:p w14:paraId="11318B70" w14:textId="77777777" w:rsidR="0078474C" w:rsidRPr="00F51976" w:rsidRDefault="0078474C" w:rsidP="00DD5000">
            <w:pPr>
              <w:spacing w:line="360" w:lineRule="auto"/>
              <w:rPr>
                <w:rFonts w:ascii="Times New Roman" w:hAnsi="Times New Roman" w:cs="Times New Roman"/>
                <w:b/>
                <w:bCs/>
                <w:szCs w:val="21"/>
              </w:rPr>
            </w:pPr>
            <w:r w:rsidRPr="00F51976">
              <w:rPr>
                <w:rFonts w:ascii="Times New Roman" w:hAnsi="Times New Roman" w:cs="Times New Roman" w:hint="eastAsia"/>
                <w:b/>
                <w:bCs/>
                <w:szCs w:val="21"/>
              </w:rPr>
              <w:t>(</w:t>
            </w:r>
            <w:r w:rsidRPr="00F51976">
              <w:rPr>
                <w:rFonts w:ascii="Times New Roman" w:hAnsi="Times New Roman" w:cs="Times New Roman"/>
                <w:b/>
                <w:bCs/>
                <w:szCs w:val="21"/>
              </w:rPr>
              <w:t>mg cm</w:t>
            </w:r>
            <w:r w:rsidRPr="00F51976">
              <w:rPr>
                <w:rFonts w:ascii="Times New Roman" w:hAnsi="Times New Roman" w:cs="Times New Roman"/>
                <w:b/>
                <w:bCs/>
                <w:szCs w:val="21"/>
                <w:vertAlign w:val="superscript"/>
              </w:rPr>
              <w:t>−2</w:t>
            </w:r>
            <w:r w:rsidRPr="00F51976">
              <w:rPr>
                <w:rFonts w:ascii="Times New Roman" w:hAnsi="Times New Roman" w:cs="Times New Roman"/>
                <w:b/>
                <w:bCs/>
                <w:szCs w:val="21"/>
              </w:rPr>
              <w:t>)</w:t>
            </w:r>
          </w:p>
        </w:tc>
        <w:tc>
          <w:tcPr>
            <w:tcW w:w="2268" w:type="dxa"/>
          </w:tcPr>
          <w:p w14:paraId="34BF0641" w14:textId="77777777" w:rsidR="0078474C" w:rsidRPr="00F51976" w:rsidRDefault="0078474C" w:rsidP="00DD5000">
            <w:pPr>
              <w:spacing w:line="360" w:lineRule="auto"/>
              <w:rPr>
                <w:rFonts w:ascii="Times New Roman" w:hAnsi="Times New Roman" w:cs="Times New Roman"/>
                <w:b/>
                <w:bCs/>
                <w:szCs w:val="21"/>
              </w:rPr>
            </w:pPr>
            <w:r w:rsidRPr="00F51976">
              <w:rPr>
                <w:rFonts w:ascii="Times New Roman" w:hAnsi="Times New Roman" w:cs="Times New Roman"/>
                <w:b/>
                <w:bCs/>
                <w:szCs w:val="21"/>
              </w:rPr>
              <w:t>Cycling performance</w:t>
            </w:r>
          </w:p>
          <w:p w14:paraId="1F5FB8CB" w14:textId="77777777" w:rsidR="0078474C" w:rsidRPr="00F51976" w:rsidRDefault="0078474C" w:rsidP="00DD5000">
            <w:pPr>
              <w:spacing w:line="360" w:lineRule="auto"/>
              <w:rPr>
                <w:rFonts w:ascii="Times New Roman" w:hAnsi="Times New Roman" w:cs="Times New Roman"/>
                <w:b/>
                <w:bCs/>
                <w:szCs w:val="21"/>
              </w:rPr>
            </w:pPr>
            <w:r w:rsidRPr="00F51976">
              <w:rPr>
                <w:rFonts w:ascii="Times New Roman" w:hAnsi="Times New Roman" w:cs="Times New Roman" w:hint="eastAsia"/>
                <w:b/>
                <w:bCs/>
                <w:szCs w:val="21"/>
              </w:rPr>
              <w:t>(</w:t>
            </w:r>
            <w:r w:rsidRPr="00F51976">
              <w:rPr>
                <w:rFonts w:ascii="Times New Roman" w:hAnsi="Times New Roman" w:cs="Times New Roman"/>
                <w:b/>
                <w:bCs/>
                <w:szCs w:val="21"/>
              </w:rPr>
              <w:t>cycles, current rate, capacity decay rate)</w:t>
            </w:r>
          </w:p>
        </w:tc>
        <w:tc>
          <w:tcPr>
            <w:tcW w:w="713" w:type="dxa"/>
            <w:vMerge/>
          </w:tcPr>
          <w:p w14:paraId="3640FAAB" w14:textId="77777777" w:rsidR="0078474C" w:rsidRPr="00F51976" w:rsidRDefault="0078474C" w:rsidP="00DD5000">
            <w:pPr>
              <w:spacing w:line="360" w:lineRule="auto"/>
              <w:rPr>
                <w:rFonts w:ascii="Times New Roman" w:hAnsi="Times New Roman" w:cs="Times New Roman"/>
                <w:b/>
                <w:bCs/>
                <w:szCs w:val="21"/>
              </w:rPr>
            </w:pPr>
          </w:p>
        </w:tc>
      </w:tr>
      <w:tr w:rsidR="00F51976" w:rsidRPr="00F51976" w14:paraId="66676187" w14:textId="77777777" w:rsidTr="002308F9">
        <w:trPr>
          <w:jc w:val="center"/>
        </w:trPr>
        <w:tc>
          <w:tcPr>
            <w:tcW w:w="1838" w:type="dxa"/>
          </w:tcPr>
          <w:p w14:paraId="4689C499"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G</w:t>
            </w:r>
            <w:r w:rsidRPr="00F51976">
              <w:rPr>
                <w:rFonts w:ascii="Times New Roman" w:hAnsi="Times New Roman" w:cs="Times New Roman"/>
                <w:szCs w:val="21"/>
              </w:rPr>
              <w:t>O</w:t>
            </w:r>
          </w:p>
        </w:tc>
        <w:tc>
          <w:tcPr>
            <w:tcW w:w="1559" w:type="dxa"/>
          </w:tcPr>
          <w:p w14:paraId="2E48011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.12</w:t>
            </w:r>
          </w:p>
        </w:tc>
        <w:tc>
          <w:tcPr>
            <w:tcW w:w="1134" w:type="dxa"/>
          </w:tcPr>
          <w:p w14:paraId="1B5FA61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5</w:t>
            </w:r>
          </w:p>
        </w:tc>
        <w:tc>
          <w:tcPr>
            <w:tcW w:w="1843" w:type="dxa"/>
          </w:tcPr>
          <w:p w14:paraId="3F73205D"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3EAD541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1.0-1.5 </w:t>
            </w:r>
          </w:p>
        </w:tc>
        <w:tc>
          <w:tcPr>
            <w:tcW w:w="2268" w:type="dxa"/>
          </w:tcPr>
          <w:p w14:paraId="1A80F5E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100, 0.1C, 0.23%</w:t>
            </w:r>
          </w:p>
        </w:tc>
        <w:tc>
          <w:tcPr>
            <w:tcW w:w="713" w:type="dxa"/>
          </w:tcPr>
          <w:p w14:paraId="6066E4E0" w14:textId="101600D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17</w:t>
            </w:r>
          </w:p>
        </w:tc>
      </w:tr>
      <w:tr w:rsidR="00F51976" w:rsidRPr="00F51976" w14:paraId="38E69C07" w14:textId="77777777" w:rsidTr="002308F9">
        <w:trPr>
          <w:jc w:val="center"/>
        </w:trPr>
        <w:tc>
          <w:tcPr>
            <w:tcW w:w="1838" w:type="dxa"/>
          </w:tcPr>
          <w:p w14:paraId="2715776C"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Nafion/GO</w:t>
            </w:r>
          </w:p>
        </w:tc>
        <w:tc>
          <w:tcPr>
            <w:tcW w:w="1559" w:type="dxa"/>
          </w:tcPr>
          <w:p w14:paraId="7D933BF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.128</w:t>
            </w:r>
          </w:p>
        </w:tc>
        <w:tc>
          <w:tcPr>
            <w:tcW w:w="1134" w:type="dxa"/>
          </w:tcPr>
          <w:p w14:paraId="1470EC8B"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0.0</w:t>
            </w:r>
            <w:r w:rsidRPr="00F51976">
              <w:rPr>
                <w:rFonts w:ascii="Times New Roman" w:hAnsi="Times New Roman" w:cs="Times New Roman" w:hint="eastAsia"/>
                <w:szCs w:val="21"/>
              </w:rPr>
              <w:t>3</w:t>
            </w:r>
            <w:r w:rsidRPr="00F51976">
              <w:rPr>
                <w:rFonts w:ascii="Times New Roman" w:hAnsi="Times New Roman" w:cs="Times New Roman"/>
                <w:szCs w:val="21"/>
              </w:rPr>
              <w:t>0</w:t>
            </w:r>
          </w:p>
        </w:tc>
        <w:tc>
          <w:tcPr>
            <w:tcW w:w="1843" w:type="dxa"/>
          </w:tcPr>
          <w:p w14:paraId="4B2F5AC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G</w:t>
            </w:r>
            <w:r w:rsidRPr="00F51976">
              <w:rPr>
                <w:rFonts w:ascii="Times New Roman" w:hAnsi="Times New Roman" w:cs="Times New Roman"/>
                <w:szCs w:val="21"/>
              </w:rPr>
              <w:t>arphene/CNT/S</w:t>
            </w:r>
          </w:p>
        </w:tc>
        <w:tc>
          <w:tcPr>
            <w:tcW w:w="1418" w:type="dxa"/>
          </w:tcPr>
          <w:p w14:paraId="72B951D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.2</w:t>
            </w:r>
          </w:p>
        </w:tc>
        <w:tc>
          <w:tcPr>
            <w:tcW w:w="2268" w:type="dxa"/>
          </w:tcPr>
          <w:p w14:paraId="4A847F2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200, 0.1C, </w:t>
            </w:r>
            <w:r w:rsidRPr="00F51976">
              <w:rPr>
                <w:rFonts w:ascii="Times New Roman" w:hAnsi="Times New Roman" w:cs="Times New Roman" w:hint="eastAsia"/>
                <w:szCs w:val="21"/>
              </w:rPr>
              <w:t>0</w:t>
            </w:r>
            <w:r w:rsidRPr="00F51976">
              <w:rPr>
                <w:rFonts w:ascii="Times New Roman" w:hAnsi="Times New Roman" w:cs="Times New Roman"/>
                <w:szCs w:val="21"/>
              </w:rPr>
              <w:t>.18%</w:t>
            </w:r>
          </w:p>
        </w:tc>
        <w:tc>
          <w:tcPr>
            <w:tcW w:w="713" w:type="dxa"/>
          </w:tcPr>
          <w:p w14:paraId="580E552E" w14:textId="0679AF56"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18</w:t>
            </w:r>
          </w:p>
        </w:tc>
      </w:tr>
      <w:tr w:rsidR="00F51976" w:rsidRPr="00F51976" w14:paraId="528D29E3" w14:textId="77777777" w:rsidTr="002308F9">
        <w:trPr>
          <w:jc w:val="center"/>
        </w:trPr>
        <w:tc>
          <w:tcPr>
            <w:tcW w:w="1838" w:type="dxa"/>
          </w:tcPr>
          <w:p w14:paraId="01FC9BF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Graphene</w:t>
            </w:r>
          </w:p>
        </w:tc>
        <w:tc>
          <w:tcPr>
            <w:tcW w:w="1559" w:type="dxa"/>
          </w:tcPr>
          <w:p w14:paraId="52F87AB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.3</w:t>
            </w:r>
          </w:p>
        </w:tc>
        <w:tc>
          <w:tcPr>
            <w:tcW w:w="1134" w:type="dxa"/>
          </w:tcPr>
          <w:p w14:paraId="2188C7D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30</w:t>
            </w:r>
          </w:p>
        </w:tc>
        <w:tc>
          <w:tcPr>
            <w:tcW w:w="1843" w:type="dxa"/>
          </w:tcPr>
          <w:p w14:paraId="1766D879"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5F8B663C"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.5</w:t>
            </w:r>
            <w:r w:rsidRPr="00F51976">
              <w:rPr>
                <w:rFonts w:ascii="Times New Roman" w:hAnsi="Times New Roman" w:cs="Times New Roman" w:hint="eastAsia"/>
                <w:szCs w:val="21"/>
              </w:rPr>
              <w:t>-</w:t>
            </w:r>
            <w:r w:rsidRPr="00F51976">
              <w:rPr>
                <w:rFonts w:ascii="Times New Roman" w:hAnsi="Times New Roman" w:cs="Times New Roman"/>
                <w:szCs w:val="21"/>
              </w:rPr>
              <w:t>2.1</w:t>
            </w:r>
          </w:p>
        </w:tc>
        <w:tc>
          <w:tcPr>
            <w:tcW w:w="2268" w:type="dxa"/>
          </w:tcPr>
          <w:p w14:paraId="01DDE231"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.9C, 500, 0.064%</w:t>
            </w:r>
          </w:p>
        </w:tc>
        <w:tc>
          <w:tcPr>
            <w:tcW w:w="713" w:type="dxa"/>
          </w:tcPr>
          <w:p w14:paraId="383B35D6" w14:textId="3D5B3F2C" w:rsidR="0078474C" w:rsidRPr="00F51976" w:rsidRDefault="0078474C" w:rsidP="00C53713">
            <w:pPr>
              <w:spacing w:line="360" w:lineRule="auto"/>
              <w:rPr>
                <w:rFonts w:ascii="Times New Roman" w:hAnsi="Times New Roman" w:cs="Times New Roman"/>
                <w:szCs w:val="21"/>
              </w:rPr>
            </w:pPr>
            <w:r w:rsidRPr="00F51976">
              <w:rPr>
                <w:rFonts w:ascii="Times New Roman" w:hAnsi="Times New Roman" w:cs="Times New Roman"/>
                <w:noProof/>
                <w:szCs w:val="21"/>
              </w:rPr>
              <w:t>19</w:t>
            </w:r>
          </w:p>
        </w:tc>
      </w:tr>
      <w:tr w:rsidR="00F51976" w:rsidRPr="00F51976" w14:paraId="17FA94CE" w14:textId="77777777" w:rsidTr="002308F9">
        <w:trPr>
          <w:jc w:val="center"/>
        </w:trPr>
        <w:tc>
          <w:tcPr>
            <w:tcW w:w="1838" w:type="dxa"/>
          </w:tcPr>
          <w:p w14:paraId="0C8CBD7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P</w:t>
            </w:r>
            <w:r w:rsidRPr="00F51976">
              <w:rPr>
                <w:rFonts w:ascii="Times New Roman" w:hAnsi="Times New Roman" w:cs="Times New Roman"/>
                <w:szCs w:val="21"/>
              </w:rPr>
              <w:t>orous graphene</w:t>
            </w:r>
          </w:p>
        </w:tc>
        <w:tc>
          <w:tcPr>
            <w:tcW w:w="1559" w:type="dxa"/>
          </w:tcPr>
          <w:p w14:paraId="0E4D2319"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.54</w:t>
            </w:r>
          </w:p>
        </w:tc>
        <w:tc>
          <w:tcPr>
            <w:tcW w:w="1134" w:type="dxa"/>
          </w:tcPr>
          <w:p w14:paraId="404837A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0</w:t>
            </w:r>
          </w:p>
        </w:tc>
        <w:tc>
          <w:tcPr>
            <w:tcW w:w="1843" w:type="dxa"/>
          </w:tcPr>
          <w:p w14:paraId="2D8B8C4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NT/S</w:t>
            </w:r>
          </w:p>
        </w:tc>
        <w:tc>
          <w:tcPr>
            <w:tcW w:w="1418" w:type="dxa"/>
          </w:tcPr>
          <w:p w14:paraId="5D92849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1.8–2.0</w:t>
            </w:r>
          </w:p>
        </w:tc>
        <w:tc>
          <w:tcPr>
            <w:tcW w:w="2268" w:type="dxa"/>
          </w:tcPr>
          <w:p w14:paraId="58F5A98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0.5C, 150, 0.16%</w:t>
            </w:r>
          </w:p>
        </w:tc>
        <w:tc>
          <w:tcPr>
            <w:tcW w:w="713" w:type="dxa"/>
          </w:tcPr>
          <w:p w14:paraId="6374EED0" w14:textId="5BAEDC6A"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20</w:t>
            </w:r>
          </w:p>
        </w:tc>
      </w:tr>
      <w:tr w:rsidR="00F51976" w:rsidRPr="00F51976" w14:paraId="7069BBE4" w14:textId="77777777" w:rsidTr="002308F9">
        <w:trPr>
          <w:jc w:val="center"/>
        </w:trPr>
        <w:tc>
          <w:tcPr>
            <w:tcW w:w="1838" w:type="dxa"/>
          </w:tcPr>
          <w:p w14:paraId="032B6441" w14:textId="77777777" w:rsidR="0078474C" w:rsidRPr="00F51976" w:rsidRDefault="0078474C" w:rsidP="00DD5000">
            <w:pPr>
              <w:spacing w:line="360" w:lineRule="auto"/>
              <w:rPr>
                <w:rFonts w:ascii="Times New Roman" w:hAnsi="Times New Roman" w:cs="Times New Roman"/>
                <w:szCs w:val="21"/>
              </w:rPr>
            </w:pPr>
            <w:bookmarkStart w:id="4" w:name="OLE_LINK33"/>
            <w:r w:rsidRPr="00F51976">
              <w:rPr>
                <w:rFonts w:ascii="Times New Roman" w:hAnsi="Times New Roman" w:cs="Times New Roman" w:hint="eastAsia"/>
                <w:szCs w:val="21"/>
              </w:rPr>
              <w:t>G</w:t>
            </w:r>
            <w:r w:rsidRPr="00F51976">
              <w:rPr>
                <w:rFonts w:ascii="Times New Roman" w:hAnsi="Times New Roman" w:cs="Times New Roman"/>
                <w:szCs w:val="21"/>
              </w:rPr>
              <w:t>raphene@</w:t>
            </w:r>
            <w:bookmarkEnd w:id="4"/>
            <w:r w:rsidRPr="00F51976">
              <w:rPr>
                <w:rFonts w:ascii="Times New Roman" w:hAnsi="Times New Roman" w:cs="Times New Roman"/>
                <w:szCs w:val="21"/>
              </w:rPr>
              <w:t>porous carbon (G@PC)</w:t>
            </w:r>
          </w:p>
        </w:tc>
        <w:tc>
          <w:tcPr>
            <w:tcW w:w="1559" w:type="dxa"/>
          </w:tcPr>
          <w:p w14:paraId="32B1B4A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.075</w:t>
            </w:r>
          </w:p>
        </w:tc>
        <w:tc>
          <w:tcPr>
            <w:tcW w:w="1134" w:type="dxa"/>
          </w:tcPr>
          <w:p w14:paraId="666D515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0.9</w:t>
            </w:r>
          </w:p>
        </w:tc>
        <w:tc>
          <w:tcPr>
            <w:tcW w:w="1843" w:type="dxa"/>
          </w:tcPr>
          <w:p w14:paraId="0AD6C7E2"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6CBEE8F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3</w:t>
            </w:r>
            <w:r w:rsidRPr="00F51976">
              <w:rPr>
                <w:rFonts w:ascii="Times New Roman" w:hAnsi="Times New Roman" w:cs="Times New Roman"/>
                <w:szCs w:val="21"/>
              </w:rPr>
              <w:t>.5</w:t>
            </w:r>
          </w:p>
        </w:tc>
        <w:tc>
          <w:tcPr>
            <w:tcW w:w="2268" w:type="dxa"/>
          </w:tcPr>
          <w:p w14:paraId="72FB3619"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100, 0.2C, 0.08%</w:t>
            </w:r>
          </w:p>
        </w:tc>
        <w:tc>
          <w:tcPr>
            <w:tcW w:w="713" w:type="dxa"/>
          </w:tcPr>
          <w:p w14:paraId="2A57411D" w14:textId="72D29CDC"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21</w:t>
            </w:r>
          </w:p>
        </w:tc>
      </w:tr>
      <w:tr w:rsidR="00F51976" w:rsidRPr="00F51976" w14:paraId="57C22C8B" w14:textId="77777777" w:rsidTr="002308F9">
        <w:trPr>
          <w:jc w:val="center"/>
        </w:trPr>
        <w:tc>
          <w:tcPr>
            <w:tcW w:w="1838" w:type="dxa"/>
          </w:tcPr>
          <w:p w14:paraId="235A092C"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Co</w:t>
            </w:r>
            <w:r w:rsidRPr="00F51976">
              <w:rPr>
                <w:rFonts w:ascii="Times New Roman" w:hAnsi="Times New Roman" w:cs="Times New Roman"/>
                <w:szCs w:val="21"/>
              </w:rPr>
              <w:t>/N-carbon sheets/graphene</w:t>
            </w:r>
          </w:p>
        </w:tc>
        <w:tc>
          <w:tcPr>
            <w:tcW w:w="1559" w:type="dxa"/>
          </w:tcPr>
          <w:p w14:paraId="501EB3D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.2</w:t>
            </w:r>
          </w:p>
        </w:tc>
        <w:tc>
          <w:tcPr>
            <w:tcW w:w="1134" w:type="dxa"/>
          </w:tcPr>
          <w:p w14:paraId="44E5937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4</w:t>
            </w:r>
            <w:r w:rsidRPr="00F51976">
              <w:rPr>
                <w:rFonts w:ascii="Times New Roman" w:hAnsi="Times New Roman" w:cs="Times New Roman"/>
                <w:szCs w:val="21"/>
              </w:rPr>
              <w:t>1.3</w:t>
            </w:r>
          </w:p>
        </w:tc>
        <w:tc>
          <w:tcPr>
            <w:tcW w:w="1843" w:type="dxa"/>
          </w:tcPr>
          <w:p w14:paraId="365853EB"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NT/S</w:t>
            </w:r>
          </w:p>
        </w:tc>
        <w:tc>
          <w:tcPr>
            <w:tcW w:w="1418" w:type="dxa"/>
          </w:tcPr>
          <w:p w14:paraId="75981D9C"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.0</w:t>
            </w:r>
          </w:p>
        </w:tc>
        <w:tc>
          <w:tcPr>
            <w:tcW w:w="2268" w:type="dxa"/>
          </w:tcPr>
          <w:p w14:paraId="67B4CF3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500, 0.2C, 0.07%</w:t>
            </w:r>
          </w:p>
        </w:tc>
        <w:tc>
          <w:tcPr>
            <w:tcW w:w="713" w:type="dxa"/>
          </w:tcPr>
          <w:p w14:paraId="1E7DB62A" w14:textId="56A16B6C"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22</w:t>
            </w:r>
          </w:p>
        </w:tc>
      </w:tr>
      <w:tr w:rsidR="00F51976" w:rsidRPr="00F51976" w14:paraId="2B9147E5" w14:textId="77777777" w:rsidTr="002308F9">
        <w:trPr>
          <w:jc w:val="center"/>
        </w:trPr>
        <w:tc>
          <w:tcPr>
            <w:tcW w:w="1838" w:type="dxa"/>
          </w:tcPr>
          <w:p w14:paraId="4F33AEA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Cellular graphene framework</w:t>
            </w:r>
          </w:p>
        </w:tc>
        <w:tc>
          <w:tcPr>
            <w:tcW w:w="1559" w:type="dxa"/>
          </w:tcPr>
          <w:p w14:paraId="0CC12F6B"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.3</w:t>
            </w:r>
          </w:p>
        </w:tc>
        <w:tc>
          <w:tcPr>
            <w:tcW w:w="1134" w:type="dxa"/>
          </w:tcPr>
          <w:p w14:paraId="6A44C60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3</w:t>
            </w:r>
            <w:r w:rsidRPr="00F51976">
              <w:rPr>
                <w:rFonts w:ascii="Times New Roman" w:hAnsi="Times New Roman" w:cs="Times New Roman"/>
                <w:szCs w:val="21"/>
              </w:rPr>
              <w:t>0</w:t>
            </w:r>
          </w:p>
        </w:tc>
        <w:tc>
          <w:tcPr>
            <w:tcW w:w="1843" w:type="dxa"/>
          </w:tcPr>
          <w:p w14:paraId="6B6EEB0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NT/S</w:t>
            </w:r>
          </w:p>
        </w:tc>
        <w:tc>
          <w:tcPr>
            <w:tcW w:w="1418" w:type="dxa"/>
          </w:tcPr>
          <w:p w14:paraId="193BC45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.2</w:t>
            </w:r>
          </w:p>
        </w:tc>
        <w:tc>
          <w:tcPr>
            <w:tcW w:w="2268" w:type="dxa"/>
          </w:tcPr>
          <w:p w14:paraId="24E6F74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300, 0.8375C, 0.085%</w:t>
            </w:r>
          </w:p>
        </w:tc>
        <w:tc>
          <w:tcPr>
            <w:tcW w:w="713" w:type="dxa"/>
          </w:tcPr>
          <w:p w14:paraId="4BA8F379" w14:textId="4AFE4371"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23</w:t>
            </w:r>
          </w:p>
        </w:tc>
      </w:tr>
      <w:tr w:rsidR="00F51976" w:rsidRPr="00F51976" w14:paraId="12C133F5" w14:textId="77777777" w:rsidTr="002308F9">
        <w:trPr>
          <w:jc w:val="center"/>
        </w:trPr>
        <w:tc>
          <w:tcPr>
            <w:tcW w:w="1838" w:type="dxa"/>
          </w:tcPr>
          <w:p w14:paraId="7F7FD4FC"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B</w:t>
            </w:r>
            <w:r w:rsidRPr="00F51976">
              <w:rPr>
                <w:rFonts w:ascii="Times New Roman" w:hAnsi="Times New Roman" w:cs="Times New Roman"/>
                <w:szCs w:val="21"/>
              </w:rPr>
              <w:t>-rGO</w:t>
            </w:r>
          </w:p>
        </w:tc>
        <w:tc>
          <w:tcPr>
            <w:tcW w:w="1559" w:type="dxa"/>
          </w:tcPr>
          <w:p w14:paraId="661ABB9C"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.2-0.3</w:t>
            </w:r>
          </w:p>
        </w:tc>
        <w:tc>
          <w:tcPr>
            <w:tcW w:w="1134" w:type="dxa"/>
          </w:tcPr>
          <w:p w14:paraId="2A9C377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2</w:t>
            </w:r>
            <w:r w:rsidRPr="00F51976">
              <w:rPr>
                <w:rFonts w:ascii="Times New Roman" w:hAnsi="Times New Roman" w:cs="Times New Roman"/>
                <w:szCs w:val="21"/>
              </w:rPr>
              <w:t>5</w:t>
            </w:r>
          </w:p>
        </w:tc>
        <w:tc>
          <w:tcPr>
            <w:tcW w:w="1843" w:type="dxa"/>
          </w:tcPr>
          <w:p w14:paraId="4608003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NT/S</w:t>
            </w:r>
          </w:p>
        </w:tc>
        <w:tc>
          <w:tcPr>
            <w:tcW w:w="1418" w:type="dxa"/>
          </w:tcPr>
          <w:p w14:paraId="3BFCCB6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1.45-1.56</w:t>
            </w:r>
          </w:p>
        </w:tc>
        <w:tc>
          <w:tcPr>
            <w:tcW w:w="2268" w:type="dxa"/>
          </w:tcPr>
          <w:p w14:paraId="6C13A8D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.1C, 300, 0.1532%</w:t>
            </w:r>
          </w:p>
        </w:tc>
        <w:tc>
          <w:tcPr>
            <w:tcW w:w="713" w:type="dxa"/>
          </w:tcPr>
          <w:p w14:paraId="49426248" w14:textId="793443B1"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24</w:t>
            </w:r>
          </w:p>
        </w:tc>
      </w:tr>
      <w:tr w:rsidR="00F51976" w:rsidRPr="00F51976" w14:paraId="7734F129" w14:textId="77777777" w:rsidTr="002308F9">
        <w:trPr>
          <w:jc w:val="center"/>
        </w:trPr>
        <w:tc>
          <w:tcPr>
            <w:tcW w:w="1838" w:type="dxa"/>
          </w:tcPr>
          <w:p w14:paraId="18F302A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rGO@sodium lignosulfonate (rGO@SL)</w:t>
            </w:r>
          </w:p>
        </w:tc>
        <w:tc>
          <w:tcPr>
            <w:tcW w:w="1559" w:type="dxa"/>
          </w:tcPr>
          <w:p w14:paraId="3DB90FB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.2</w:t>
            </w:r>
          </w:p>
        </w:tc>
        <w:tc>
          <w:tcPr>
            <w:tcW w:w="1134" w:type="dxa"/>
          </w:tcPr>
          <w:p w14:paraId="7F9DAE6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~20</w:t>
            </w:r>
          </w:p>
        </w:tc>
        <w:tc>
          <w:tcPr>
            <w:tcW w:w="1843" w:type="dxa"/>
          </w:tcPr>
          <w:p w14:paraId="5F38C96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209498B1"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.5</w:t>
            </w:r>
          </w:p>
        </w:tc>
        <w:tc>
          <w:tcPr>
            <w:tcW w:w="2268" w:type="dxa"/>
          </w:tcPr>
          <w:p w14:paraId="7FB29151"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1000, 2C, 0.026%</w:t>
            </w:r>
          </w:p>
        </w:tc>
        <w:tc>
          <w:tcPr>
            <w:tcW w:w="713" w:type="dxa"/>
          </w:tcPr>
          <w:p w14:paraId="007DDA86" w14:textId="124156A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25</w:t>
            </w:r>
          </w:p>
        </w:tc>
      </w:tr>
      <w:tr w:rsidR="00F51976" w:rsidRPr="00F51976" w14:paraId="0845B7C8" w14:textId="77777777" w:rsidTr="002308F9">
        <w:trPr>
          <w:jc w:val="center"/>
        </w:trPr>
        <w:tc>
          <w:tcPr>
            <w:tcW w:w="1838" w:type="dxa"/>
          </w:tcPr>
          <w:p w14:paraId="4514B1B9"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CNTs/N‐doped carbon quantum dot (CNT/NCQD)</w:t>
            </w:r>
          </w:p>
        </w:tc>
        <w:tc>
          <w:tcPr>
            <w:tcW w:w="1559" w:type="dxa"/>
          </w:tcPr>
          <w:p w14:paraId="45F2E6F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.15</w:t>
            </w:r>
          </w:p>
        </w:tc>
        <w:tc>
          <w:tcPr>
            <w:tcW w:w="1134" w:type="dxa"/>
          </w:tcPr>
          <w:p w14:paraId="1292722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2</w:t>
            </w:r>
            <w:r w:rsidRPr="00F51976">
              <w:rPr>
                <w:rFonts w:ascii="Times New Roman" w:hAnsi="Times New Roman" w:cs="Times New Roman"/>
                <w:szCs w:val="21"/>
              </w:rPr>
              <w:t>5~30</w:t>
            </w:r>
          </w:p>
        </w:tc>
        <w:tc>
          <w:tcPr>
            <w:tcW w:w="1843" w:type="dxa"/>
          </w:tcPr>
          <w:p w14:paraId="1731603D"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5C45CE7D"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w:t>
            </w:r>
            <w:r w:rsidRPr="00F51976">
              <w:rPr>
                <w:rFonts w:ascii="Times New Roman" w:hAnsi="Times New Roman" w:cs="Times New Roman" w:hint="eastAsia"/>
                <w:szCs w:val="21"/>
              </w:rPr>
              <w:t>3</w:t>
            </w:r>
            <w:r w:rsidRPr="00F51976">
              <w:rPr>
                <w:rFonts w:ascii="Times New Roman" w:hAnsi="Times New Roman" w:cs="Times New Roman"/>
                <w:szCs w:val="21"/>
              </w:rPr>
              <w:t>-1.5</w:t>
            </w:r>
          </w:p>
        </w:tc>
        <w:tc>
          <w:tcPr>
            <w:tcW w:w="2268" w:type="dxa"/>
          </w:tcPr>
          <w:p w14:paraId="7D0F727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.5C, 1000, 0.05%</w:t>
            </w:r>
          </w:p>
        </w:tc>
        <w:tc>
          <w:tcPr>
            <w:tcW w:w="713" w:type="dxa"/>
          </w:tcPr>
          <w:p w14:paraId="54A63B81" w14:textId="4C951BF8"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26</w:t>
            </w:r>
          </w:p>
        </w:tc>
      </w:tr>
      <w:tr w:rsidR="00F51976" w:rsidRPr="00F51976" w14:paraId="6525772D" w14:textId="77777777" w:rsidTr="002308F9">
        <w:trPr>
          <w:jc w:val="center"/>
        </w:trPr>
        <w:tc>
          <w:tcPr>
            <w:tcW w:w="1838" w:type="dxa"/>
          </w:tcPr>
          <w:p w14:paraId="75A8270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NF-Gum Arabic</w:t>
            </w:r>
          </w:p>
        </w:tc>
        <w:tc>
          <w:tcPr>
            <w:tcW w:w="1559" w:type="dxa"/>
          </w:tcPr>
          <w:p w14:paraId="4EEF352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.25</w:t>
            </w:r>
          </w:p>
        </w:tc>
        <w:tc>
          <w:tcPr>
            <w:tcW w:w="1134" w:type="dxa"/>
          </w:tcPr>
          <w:p w14:paraId="49D6F6C1"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 xml:space="preserve">9 </w:t>
            </w:r>
          </w:p>
        </w:tc>
        <w:tc>
          <w:tcPr>
            <w:tcW w:w="1843" w:type="dxa"/>
          </w:tcPr>
          <w:p w14:paraId="56C51EE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NF/S</w:t>
            </w:r>
          </w:p>
        </w:tc>
        <w:tc>
          <w:tcPr>
            <w:tcW w:w="1418" w:type="dxa"/>
          </w:tcPr>
          <w:p w14:paraId="634081F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.1</w:t>
            </w:r>
          </w:p>
        </w:tc>
        <w:tc>
          <w:tcPr>
            <w:tcW w:w="2268" w:type="dxa"/>
          </w:tcPr>
          <w:p w14:paraId="3CC734C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250, 1C, 0.024%</w:t>
            </w:r>
          </w:p>
        </w:tc>
        <w:tc>
          <w:tcPr>
            <w:tcW w:w="713" w:type="dxa"/>
          </w:tcPr>
          <w:p w14:paraId="414091C8" w14:textId="41FD4172"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27</w:t>
            </w:r>
          </w:p>
        </w:tc>
      </w:tr>
      <w:tr w:rsidR="00F51976" w:rsidRPr="00F51976" w14:paraId="5584F008" w14:textId="77777777" w:rsidTr="002308F9">
        <w:trPr>
          <w:jc w:val="center"/>
        </w:trPr>
        <w:tc>
          <w:tcPr>
            <w:tcW w:w="1838" w:type="dxa"/>
          </w:tcPr>
          <w:p w14:paraId="6959EB29"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Mg</w:t>
            </w:r>
            <w:r w:rsidRPr="00F51976">
              <w:rPr>
                <w:rFonts w:ascii="Times New Roman" w:hAnsi="Times New Roman" w:cs="Times New Roman"/>
                <w:szCs w:val="21"/>
                <w:vertAlign w:val="subscript"/>
              </w:rPr>
              <w:t>2</w:t>
            </w:r>
            <w:r w:rsidRPr="00F51976">
              <w:rPr>
                <w:rFonts w:ascii="Times New Roman" w:hAnsi="Times New Roman" w:cs="Times New Roman"/>
                <w:szCs w:val="21"/>
              </w:rPr>
              <w:t>Al-LDH</w:t>
            </w:r>
          </w:p>
        </w:tc>
        <w:tc>
          <w:tcPr>
            <w:tcW w:w="1559" w:type="dxa"/>
          </w:tcPr>
          <w:p w14:paraId="399F80B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.018</w:t>
            </w:r>
          </w:p>
        </w:tc>
        <w:tc>
          <w:tcPr>
            <w:tcW w:w="1134" w:type="dxa"/>
          </w:tcPr>
          <w:p w14:paraId="371A2A9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.02-0.03</w:t>
            </w:r>
          </w:p>
        </w:tc>
        <w:tc>
          <w:tcPr>
            <w:tcW w:w="1843" w:type="dxa"/>
          </w:tcPr>
          <w:p w14:paraId="01E01C6D"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0DAF3EF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.2-1.4</w:t>
            </w:r>
          </w:p>
        </w:tc>
        <w:tc>
          <w:tcPr>
            <w:tcW w:w="2268" w:type="dxa"/>
          </w:tcPr>
          <w:p w14:paraId="170F5A82"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200, 0. 5C, 0.18%</w:t>
            </w:r>
          </w:p>
        </w:tc>
        <w:tc>
          <w:tcPr>
            <w:tcW w:w="713" w:type="dxa"/>
          </w:tcPr>
          <w:p w14:paraId="430FF05D" w14:textId="3084516C"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28</w:t>
            </w:r>
          </w:p>
        </w:tc>
      </w:tr>
      <w:tr w:rsidR="00F51976" w:rsidRPr="00F51976" w14:paraId="66C42C21" w14:textId="77777777" w:rsidTr="002308F9">
        <w:trPr>
          <w:jc w:val="center"/>
        </w:trPr>
        <w:tc>
          <w:tcPr>
            <w:tcW w:w="1838" w:type="dxa"/>
          </w:tcPr>
          <w:p w14:paraId="67F95159"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NiFe-</w:t>
            </w:r>
            <w:r w:rsidRPr="00F51976">
              <w:rPr>
                <w:rFonts w:ascii="Times New Roman" w:hAnsi="Times New Roman" w:cs="Times New Roman" w:hint="eastAsia"/>
                <w:szCs w:val="21"/>
              </w:rPr>
              <w:t>L</w:t>
            </w:r>
            <w:r w:rsidRPr="00F51976">
              <w:rPr>
                <w:rFonts w:ascii="Times New Roman" w:hAnsi="Times New Roman" w:cs="Times New Roman"/>
                <w:szCs w:val="21"/>
              </w:rPr>
              <w:t>DH/N-doped graphene</w:t>
            </w:r>
          </w:p>
        </w:tc>
        <w:tc>
          <w:tcPr>
            <w:tcW w:w="1559" w:type="dxa"/>
          </w:tcPr>
          <w:p w14:paraId="62B2B97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.3</w:t>
            </w:r>
          </w:p>
        </w:tc>
        <w:tc>
          <w:tcPr>
            <w:tcW w:w="1134" w:type="dxa"/>
          </w:tcPr>
          <w:p w14:paraId="7D8301C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.5</w:t>
            </w:r>
          </w:p>
        </w:tc>
        <w:tc>
          <w:tcPr>
            <w:tcW w:w="1843" w:type="dxa"/>
          </w:tcPr>
          <w:p w14:paraId="25E7CB1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arbon/S</w:t>
            </w:r>
          </w:p>
        </w:tc>
        <w:tc>
          <w:tcPr>
            <w:tcW w:w="1418" w:type="dxa"/>
          </w:tcPr>
          <w:p w14:paraId="48671A2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1.2</w:t>
            </w:r>
          </w:p>
        </w:tc>
        <w:tc>
          <w:tcPr>
            <w:tcW w:w="2268" w:type="dxa"/>
          </w:tcPr>
          <w:p w14:paraId="366434F9"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1000, </w:t>
            </w:r>
            <w:r w:rsidRPr="00F51976">
              <w:rPr>
                <w:rFonts w:ascii="Times New Roman" w:hAnsi="Times New Roman" w:cs="Times New Roman" w:hint="eastAsia"/>
                <w:szCs w:val="21"/>
              </w:rPr>
              <w:t>2</w:t>
            </w:r>
            <w:r w:rsidRPr="00F51976">
              <w:rPr>
                <w:rFonts w:ascii="Times New Roman" w:hAnsi="Times New Roman" w:cs="Times New Roman"/>
                <w:szCs w:val="21"/>
              </w:rPr>
              <w:t>C, 0.06%</w:t>
            </w:r>
          </w:p>
        </w:tc>
        <w:tc>
          <w:tcPr>
            <w:tcW w:w="713" w:type="dxa"/>
          </w:tcPr>
          <w:p w14:paraId="3D50FB44" w14:textId="77C8696B"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29</w:t>
            </w:r>
          </w:p>
        </w:tc>
      </w:tr>
      <w:tr w:rsidR="00F51976" w:rsidRPr="00F51976" w14:paraId="73FF6666" w14:textId="77777777" w:rsidTr="002308F9">
        <w:trPr>
          <w:jc w:val="center"/>
        </w:trPr>
        <w:tc>
          <w:tcPr>
            <w:tcW w:w="1838" w:type="dxa"/>
          </w:tcPr>
          <w:p w14:paraId="0EDDD252"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M</w:t>
            </w:r>
            <w:r w:rsidRPr="00F51976">
              <w:rPr>
                <w:rFonts w:ascii="Times New Roman" w:hAnsi="Times New Roman" w:cs="Times New Roman"/>
                <w:szCs w:val="21"/>
              </w:rPr>
              <w:t>oS</w:t>
            </w:r>
            <w:r w:rsidRPr="00F51976">
              <w:rPr>
                <w:rFonts w:ascii="Times New Roman" w:hAnsi="Times New Roman" w:cs="Times New Roman"/>
                <w:szCs w:val="21"/>
                <w:vertAlign w:val="subscript"/>
              </w:rPr>
              <w:t>2</w:t>
            </w:r>
            <w:r w:rsidRPr="00F51976">
              <w:rPr>
                <w:rFonts w:ascii="Times New Roman" w:hAnsi="Times New Roman" w:cs="Times New Roman"/>
                <w:szCs w:val="21"/>
              </w:rPr>
              <w:t xml:space="preserve"> </w:t>
            </w:r>
          </w:p>
        </w:tc>
        <w:tc>
          <w:tcPr>
            <w:tcW w:w="1559" w:type="dxa"/>
          </w:tcPr>
          <w:p w14:paraId="6EDA4F9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w:t>
            </w:r>
          </w:p>
        </w:tc>
        <w:tc>
          <w:tcPr>
            <w:tcW w:w="1134" w:type="dxa"/>
          </w:tcPr>
          <w:p w14:paraId="482BDF0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0.</w:t>
            </w:r>
            <w:r w:rsidRPr="00F51976">
              <w:rPr>
                <w:rFonts w:ascii="Times New Roman" w:hAnsi="Times New Roman" w:cs="Times New Roman" w:hint="eastAsia"/>
                <w:szCs w:val="21"/>
              </w:rPr>
              <w:t>3</w:t>
            </w:r>
            <w:r w:rsidRPr="00F51976">
              <w:rPr>
                <w:rFonts w:ascii="Times New Roman" w:hAnsi="Times New Roman" w:cs="Times New Roman"/>
                <w:szCs w:val="21"/>
              </w:rPr>
              <w:t>50</w:t>
            </w:r>
          </w:p>
        </w:tc>
        <w:tc>
          <w:tcPr>
            <w:tcW w:w="1843" w:type="dxa"/>
          </w:tcPr>
          <w:p w14:paraId="56179F3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6343664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w:t>
            </w:r>
          </w:p>
        </w:tc>
        <w:tc>
          <w:tcPr>
            <w:tcW w:w="2268" w:type="dxa"/>
          </w:tcPr>
          <w:p w14:paraId="2BB8A51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600, </w:t>
            </w:r>
            <w:r w:rsidRPr="00F51976">
              <w:rPr>
                <w:rFonts w:ascii="Times New Roman" w:hAnsi="Times New Roman" w:cs="Times New Roman" w:hint="eastAsia"/>
                <w:szCs w:val="21"/>
              </w:rPr>
              <w:t>0</w:t>
            </w:r>
            <w:r w:rsidRPr="00F51976">
              <w:rPr>
                <w:rFonts w:ascii="Times New Roman" w:hAnsi="Times New Roman" w:cs="Times New Roman"/>
                <w:szCs w:val="21"/>
              </w:rPr>
              <w:t>.5C, 0.083%</w:t>
            </w:r>
          </w:p>
        </w:tc>
        <w:tc>
          <w:tcPr>
            <w:tcW w:w="713" w:type="dxa"/>
          </w:tcPr>
          <w:p w14:paraId="65A131C6" w14:textId="1E63CE8C"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30</w:t>
            </w:r>
          </w:p>
        </w:tc>
      </w:tr>
      <w:tr w:rsidR="00F51976" w:rsidRPr="00F51976" w14:paraId="60043959" w14:textId="77777777" w:rsidTr="002308F9">
        <w:trPr>
          <w:jc w:val="center"/>
        </w:trPr>
        <w:tc>
          <w:tcPr>
            <w:tcW w:w="1838" w:type="dxa"/>
          </w:tcPr>
          <w:p w14:paraId="28083F5B" w14:textId="77777777" w:rsidR="0078474C" w:rsidRPr="00F51976" w:rsidRDefault="0078474C" w:rsidP="00DD5000">
            <w:pPr>
              <w:spacing w:line="360" w:lineRule="auto"/>
              <w:rPr>
                <w:rFonts w:ascii="Times New Roman" w:hAnsi="Times New Roman" w:cs="Times New Roman"/>
                <w:szCs w:val="21"/>
              </w:rPr>
            </w:pPr>
            <w:bookmarkStart w:id="5" w:name="OLE_LINK25"/>
            <w:bookmarkStart w:id="6" w:name="OLE_LINK26"/>
            <w:r w:rsidRPr="00F51976">
              <w:rPr>
                <w:rFonts w:ascii="Times New Roman" w:hAnsi="Times New Roman" w:cs="Times New Roman" w:hint="eastAsia"/>
                <w:szCs w:val="21"/>
              </w:rPr>
              <w:t>M</w:t>
            </w:r>
            <w:r w:rsidRPr="00F51976">
              <w:rPr>
                <w:rFonts w:ascii="Times New Roman" w:hAnsi="Times New Roman" w:cs="Times New Roman"/>
                <w:szCs w:val="21"/>
              </w:rPr>
              <w:t>oS</w:t>
            </w:r>
            <w:r w:rsidRPr="00F51976">
              <w:rPr>
                <w:rFonts w:ascii="Times New Roman" w:hAnsi="Times New Roman" w:cs="Times New Roman"/>
                <w:szCs w:val="21"/>
                <w:vertAlign w:val="subscript"/>
              </w:rPr>
              <w:t>2</w:t>
            </w:r>
            <w:r w:rsidRPr="00F51976">
              <w:rPr>
                <w:rFonts w:ascii="Times New Roman" w:hAnsi="Times New Roman" w:cs="Times New Roman"/>
                <w:szCs w:val="21"/>
              </w:rPr>
              <w:t>-PDDA/PAA</w:t>
            </w:r>
            <w:bookmarkEnd w:id="5"/>
            <w:bookmarkEnd w:id="6"/>
          </w:p>
        </w:tc>
        <w:tc>
          <w:tcPr>
            <w:tcW w:w="1559" w:type="dxa"/>
          </w:tcPr>
          <w:p w14:paraId="5F7359E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.1</w:t>
            </w:r>
          </w:p>
        </w:tc>
        <w:tc>
          <w:tcPr>
            <w:tcW w:w="1134" w:type="dxa"/>
          </w:tcPr>
          <w:p w14:paraId="674CD692"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3</w:t>
            </w:r>
          </w:p>
        </w:tc>
        <w:tc>
          <w:tcPr>
            <w:tcW w:w="1843" w:type="dxa"/>
          </w:tcPr>
          <w:p w14:paraId="09D08F3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2112BAE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1.2-4.0</w:t>
            </w:r>
          </w:p>
        </w:tc>
        <w:tc>
          <w:tcPr>
            <w:tcW w:w="2268" w:type="dxa"/>
          </w:tcPr>
          <w:p w14:paraId="6697D5F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2000, 1C, 0.029%</w:t>
            </w:r>
          </w:p>
        </w:tc>
        <w:tc>
          <w:tcPr>
            <w:tcW w:w="713" w:type="dxa"/>
          </w:tcPr>
          <w:p w14:paraId="69F7BC6B" w14:textId="345D4040"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31</w:t>
            </w:r>
          </w:p>
        </w:tc>
      </w:tr>
      <w:tr w:rsidR="00F51976" w:rsidRPr="00F51976" w14:paraId="22E60C0D" w14:textId="77777777" w:rsidTr="002308F9">
        <w:trPr>
          <w:jc w:val="center"/>
        </w:trPr>
        <w:tc>
          <w:tcPr>
            <w:tcW w:w="1838" w:type="dxa"/>
          </w:tcPr>
          <w:p w14:paraId="1D18FB6D"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lastRenderedPageBreak/>
              <w:t>C</w:t>
            </w:r>
            <w:r w:rsidRPr="00F51976">
              <w:rPr>
                <w:rFonts w:ascii="Times New Roman" w:hAnsi="Times New Roman" w:cs="Times New Roman"/>
                <w:szCs w:val="21"/>
              </w:rPr>
              <w:t>o</w:t>
            </w:r>
            <w:r w:rsidRPr="00F51976">
              <w:rPr>
                <w:rFonts w:ascii="Times New Roman" w:hAnsi="Times New Roman" w:cs="Times New Roman"/>
                <w:szCs w:val="21"/>
                <w:vertAlign w:val="subscript"/>
              </w:rPr>
              <w:t>9</w:t>
            </w:r>
            <w:r w:rsidRPr="00F51976">
              <w:rPr>
                <w:rFonts w:ascii="Times New Roman" w:hAnsi="Times New Roman" w:cs="Times New Roman"/>
                <w:szCs w:val="21"/>
              </w:rPr>
              <w:t>S</w:t>
            </w:r>
            <w:r w:rsidRPr="00F51976">
              <w:rPr>
                <w:rFonts w:ascii="Times New Roman" w:hAnsi="Times New Roman" w:cs="Times New Roman"/>
                <w:szCs w:val="21"/>
                <w:vertAlign w:val="subscript"/>
              </w:rPr>
              <w:t>8</w:t>
            </w:r>
          </w:p>
        </w:tc>
        <w:tc>
          <w:tcPr>
            <w:tcW w:w="1559" w:type="dxa"/>
          </w:tcPr>
          <w:p w14:paraId="6272543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.16</w:t>
            </w:r>
          </w:p>
        </w:tc>
        <w:tc>
          <w:tcPr>
            <w:tcW w:w="1134" w:type="dxa"/>
          </w:tcPr>
          <w:p w14:paraId="5716D1F2"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w:t>
            </w:r>
          </w:p>
        </w:tc>
        <w:tc>
          <w:tcPr>
            <w:tcW w:w="1843" w:type="dxa"/>
          </w:tcPr>
          <w:p w14:paraId="218121A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71F5F83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2.0</w:t>
            </w:r>
          </w:p>
        </w:tc>
        <w:tc>
          <w:tcPr>
            <w:tcW w:w="2268" w:type="dxa"/>
          </w:tcPr>
          <w:p w14:paraId="04400DF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1000, </w:t>
            </w:r>
            <w:r w:rsidRPr="00F51976">
              <w:rPr>
                <w:rFonts w:ascii="Times New Roman" w:hAnsi="Times New Roman" w:cs="Times New Roman" w:hint="eastAsia"/>
                <w:szCs w:val="21"/>
              </w:rPr>
              <w:t>1</w:t>
            </w:r>
            <w:r w:rsidRPr="00F51976">
              <w:rPr>
                <w:rFonts w:ascii="Times New Roman" w:hAnsi="Times New Roman" w:cs="Times New Roman"/>
                <w:szCs w:val="21"/>
              </w:rPr>
              <w:t>C, 0.039%</w:t>
            </w:r>
          </w:p>
        </w:tc>
        <w:tc>
          <w:tcPr>
            <w:tcW w:w="713" w:type="dxa"/>
          </w:tcPr>
          <w:p w14:paraId="2864177E" w14:textId="7B43DEBC"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32</w:t>
            </w:r>
          </w:p>
        </w:tc>
      </w:tr>
      <w:tr w:rsidR="00F51976" w:rsidRPr="00F51976" w14:paraId="7ED69270" w14:textId="77777777" w:rsidTr="002308F9">
        <w:trPr>
          <w:jc w:val="center"/>
        </w:trPr>
        <w:tc>
          <w:tcPr>
            <w:tcW w:w="1838" w:type="dxa"/>
          </w:tcPr>
          <w:p w14:paraId="6E6908F0" w14:textId="77777777" w:rsidR="0078474C" w:rsidRPr="00F51976" w:rsidRDefault="0078474C" w:rsidP="00DD5000">
            <w:pPr>
              <w:spacing w:line="360" w:lineRule="auto"/>
              <w:rPr>
                <w:rFonts w:ascii="Times New Roman" w:hAnsi="Times New Roman" w:cs="Times New Roman"/>
                <w:szCs w:val="21"/>
              </w:rPr>
            </w:pPr>
            <w:bookmarkStart w:id="7" w:name="OLE_LINK34"/>
            <w:r w:rsidRPr="00F51976">
              <w:rPr>
                <w:rFonts w:ascii="Times New Roman" w:hAnsi="Times New Roman" w:cs="Times New Roman" w:hint="eastAsia"/>
                <w:szCs w:val="21"/>
              </w:rPr>
              <w:t>S</w:t>
            </w:r>
            <w:r w:rsidRPr="00F51976">
              <w:rPr>
                <w:rFonts w:ascii="Times New Roman" w:hAnsi="Times New Roman" w:cs="Times New Roman"/>
                <w:szCs w:val="21"/>
              </w:rPr>
              <w:t>b</w:t>
            </w:r>
            <w:r w:rsidRPr="00F51976">
              <w:rPr>
                <w:rFonts w:ascii="Times New Roman" w:hAnsi="Times New Roman" w:cs="Times New Roman"/>
                <w:szCs w:val="21"/>
                <w:vertAlign w:val="subscript"/>
              </w:rPr>
              <w:t>2</w:t>
            </w:r>
            <w:r w:rsidRPr="00F51976">
              <w:rPr>
                <w:rFonts w:ascii="Times New Roman" w:hAnsi="Times New Roman" w:cs="Times New Roman"/>
                <w:szCs w:val="21"/>
              </w:rPr>
              <w:t>Se</w:t>
            </w:r>
            <w:r w:rsidRPr="00F51976">
              <w:rPr>
                <w:rFonts w:ascii="Times New Roman" w:hAnsi="Times New Roman" w:cs="Times New Roman"/>
                <w:szCs w:val="21"/>
                <w:vertAlign w:val="subscript"/>
              </w:rPr>
              <w:t>3-x</w:t>
            </w:r>
            <w:r w:rsidRPr="00F51976">
              <w:rPr>
                <w:rFonts w:ascii="Times New Roman" w:hAnsi="Times New Roman" w:cs="Times New Roman"/>
                <w:szCs w:val="21"/>
              </w:rPr>
              <w:t>/rGO</w:t>
            </w:r>
            <w:bookmarkEnd w:id="7"/>
            <w:r w:rsidRPr="00F51976">
              <w:rPr>
                <w:rFonts w:ascii="Times New Roman" w:hAnsi="Times New Roman" w:cs="Times New Roman"/>
                <w:szCs w:val="21"/>
              </w:rPr>
              <w:t xml:space="preserve"> </w:t>
            </w:r>
          </w:p>
        </w:tc>
        <w:tc>
          <w:tcPr>
            <w:tcW w:w="1559" w:type="dxa"/>
          </w:tcPr>
          <w:p w14:paraId="4E88E48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.5</w:t>
            </w:r>
          </w:p>
        </w:tc>
        <w:tc>
          <w:tcPr>
            <w:tcW w:w="1134" w:type="dxa"/>
          </w:tcPr>
          <w:p w14:paraId="74B5281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32</w:t>
            </w:r>
          </w:p>
        </w:tc>
        <w:tc>
          <w:tcPr>
            <w:tcW w:w="1843" w:type="dxa"/>
          </w:tcPr>
          <w:p w14:paraId="64CF50D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005D56B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1.8</w:t>
            </w:r>
          </w:p>
        </w:tc>
        <w:tc>
          <w:tcPr>
            <w:tcW w:w="2268" w:type="dxa"/>
          </w:tcPr>
          <w:p w14:paraId="17D3B78B"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500, 1C, 0.027%</w:t>
            </w:r>
          </w:p>
        </w:tc>
        <w:tc>
          <w:tcPr>
            <w:tcW w:w="713" w:type="dxa"/>
          </w:tcPr>
          <w:p w14:paraId="303510E9" w14:textId="173473A2"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33</w:t>
            </w:r>
          </w:p>
        </w:tc>
      </w:tr>
      <w:tr w:rsidR="00F51976" w:rsidRPr="00F51976" w14:paraId="7E433BA5" w14:textId="77777777" w:rsidTr="002308F9">
        <w:trPr>
          <w:jc w:val="center"/>
        </w:trPr>
        <w:tc>
          <w:tcPr>
            <w:tcW w:w="1838" w:type="dxa"/>
          </w:tcPr>
          <w:p w14:paraId="08BCD64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M</w:t>
            </w:r>
            <w:r w:rsidRPr="00F51976">
              <w:rPr>
                <w:rFonts w:ascii="Times New Roman" w:hAnsi="Times New Roman" w:cs="Times New Roman"/>
                <w:szCs w:val="21"/>
              </w:rPr>
              <w:t>oP/rGO</w:t>
            </w:r>
          </w:p>
        </w:tc>
        <w:tc>
          <w:tcPr>
            <w:tcW w:w="1559" w:type="dxa"/>
          </w:tcPr>
          <w:p w14:paraId="4F74A0A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.35-0.45</w:t>
            </w:r>
          </w:p>
        </w:tc>
        <w:tc>
          <w:tcPr>
            <w:tcW w:w="1134" w:type="dxa"/>
          </w:tcPr>
          <w:p w14:paraId="484512F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0</w:t>
            </w:r>
          </w:p>
        </w:tc>
        <w:tc>
          <w:tcPr>
            <w:tcW w:w="1843" w:type="dxa"/>
          </w:tcPr>
          <w:p w14:paraId="1CF5932E" w14:textId="77777777" w:rsidR="0078474C" w:rsidRPr="00F51976" w:rsidRDefault="0078474C" w:rsidP="00DD5000">
            <w:pPr>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arbon/S</w:t>
            </w:r>
          </w:p>
        </w:tc>
        <w:tc>
          <w:tcPr>
            <w:tcW w:w="1418" w:type="dxa"/>
          </w:tcPr>
          <w:p w14:paraId="141C1272" w14:textId="77777777" w:rsidR="0078474C" w:rsidRPr="00F51976" w:rsidRDefault="0078474C" w:rsidP="00DD5000">
            <w:pPr>
              <w:rPr>
                <w:rFonts w:ascii="Times New Roman" w:hAnsi="Times New Roman" w:cs="Times New Roman"/>
                <w:szCs w:val="21"/>
              </w:rPr>
            </w:pPr>
            <w:r w:rsidRPr="00F51976">
              <w:rPr>
                <w:rFonts w:ascii="Times New Roman" w:hAnsi="Times New Roman" w:cs="Times New Roman"/>
                <w:szCs w:val="21"/>
              </w:rPr>
              <w:t>3.6-4.0</w:t>
            </w:r>
          </w:p>
        </w:tc>
        <w:tc>
          <w:tcPr>
            <w:tcW w:w="2268" w:type="dxa"/>
          </w:tcPr>
          <w:p w14:paraId="13FC64E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120, </w:t>
            </w:r>
            <w:r w:rsidRPr="00F51976">
              <w:rPr>
                <w:rFonts w:ascii="Times New Roman" w:hAnsi="Times New Roman" w:cs="Times New Roman" w:hint="eastAsia"/>
                <w:szCs w:val="21"/>
              </w:rPr>
              <w:t>0</w:t>
            </w:r>
            <w:r w:rsidRPr="00F51976">
              <w:rPr>
                <w:rFonts w:ascii="Times New Roman" w:hAnsi="Times New Roman" w:cs="Times New Roman"/>
                <w:szCs w:val="21"/>
              </w:rPr>
              <w:t>.1C, 0.045%</w:t>
            </w:r>
          </w:p>
        </w:tc>
        <w:tc>
          <w:tcPr>
            <w:tcW w:w="713" w:type="dxa"/>
          </w:tcPr>
          <w:p w14:paraId="54B6A776" w14:textId="35DE60FA" w:rsidR="0078474C" w:rsidRPr="00F51976" w:rsidRDefault="0078474C" w:rsidP="00C53713">
            <w:pPr>
              <w:spacing w:line="360" w:lineRule="auto"/>
              <w:rPr>
                <w:rFonts w:ascii="Times New Roman" w:hAnsi="Times New Roman" w:cs="Times New Roman"/>
                <w:szCs w:val="21"/>
              </w:rPr>
            </w:pPr>
            <w:r w:rsidRPr="00F51976">
              <w:rPr>
                <w:rFonts w:ascii="Times New Roman" w:hAnsi="Times New Roman" w:cs="Times New Roman"/>
                <w:noProof/>
                <w:szCs w:val="21"/>
              </w:rPr>
              <w:t>34</w:t>
            </w:r>
          </w:p>
        </w:tc>
      </w:tr>
      <w:tr w:rsidR="00F51976" w:rsidRPr="00F51976" w14:paraId="4DB96ABB" w14:textId="77777777" w:rsidTr="002308F9">
        <w:trPr>
          <w:jc w:val="center"/>
        </w:trPr>
        <w:tc>
          <w:tcPr>
            <w:tcW w:w="1838" w:type="dxa"/>
          </w:tcPr>
          <w:p w14:paraId="74542AB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T</w:t>
            </w:r>
            <w:r w:rsidRPr="00F51976">
              <w:rPr>
                <w:rFonts w:ascii="Times New Roman" w:hAnsi="Times New Roman" w:cs="Times New Roman"/>
                <w:szCs w:val="21"/>
              </w:rPr>
              <w:t>i</w:t>
            </w:r>
            <w:r w:rsidRPr="00F51976">
              <w:rPr>
                <w:rFonts w:ascii="Times New Roman" w:hAnsi="Times New Roman" w:cs="Times New Roman"/>
                <w:szCs w:val="21"/>
                <w:vertAlign w:val="subscript"/>
              </w:rPr>
              <w:t>3</w:t>
            </w:r>
            <w:r w:rsidRPr="00F51976">
              <w:rPr>
                <w:rFonts w:ascii="Times New Roman" w:hAnsi="Times New Roman" w:cs="Times New Roman"/>
                <w:szCs w:val="21"/>
              </w:rPr>
              <w:t>C</w:t>
            </w:r>
            <w:r w:rsidRPr="00F51976">
              <w:rPr>
                <w:rFonts w:ascii="Times New Roman" w:hAnsi="Times New Roman" w:cs="Times New Roman"/>
                <w:szCs w:val="21"/>
                <w:vertAlign w:val="subscript"/>
              </w:rPr>
              <w:t>2</w:t>
            </w:r>
            <w:r w:rsidRPr="00F51976">
              <w:rPr>
                <w:rFonts w:ascii="Times New Roman" w:hAnsi="Times New Roman" w:cs="Times New Roman"/>
                <w:szCs w:val="21"/>
              </w:rPr>
              <w:t xml:space="preserve"> MXene</w:t>
            </w:r>
          </w:p>
        </w:tc>
        <w:tc>
          <w:tcPr>
            <w:tcW w:w="1559" w:type="dxa"/>
          </w:tcPr>
          <w:p w14:paraId="5BF79F6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.1</w:t>
            </w:r>
          </w:p>
        </w:tc>
        <w:tc>
          <w:tcPr>
            <w:tcW w:w="1134" w:type="dxa"/>
          </w:tcPr>
          <w:p w14:paraId="45AADBB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.522</w:t>
            </w:r>
          </w:p>
        </w:tc>
        <w:tc>
          <w:tcPr>
            <w:tcW w:w="1843" w:type="dxa"/>
          </w:tcPr>
          <w:p w14:paraId="46BB657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1E2FDD8C"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.2</w:t>
            </w:r>
          </w:p>
        </w:tc>
        <w:tc>
          <w:tcPr>
            <w:tcW w:w="2268" w:type="dxa"/>
          </w:tcPr>
          <w:p w14:paraId="2D53057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500, </w:t>
            </w:r>
            <w:r w:rsidRPr="00F51976">
              <w:rPr>
                <w:rFonts w:ascii="Times New Roman" w:hAnsi="Times New Roman" w:cs="Times New Roman" w:hint="eastAsia"/>
                <w:szCs w:val="21"/>
              </w:rPr>
              <w:t>0</w:t>
            </w:r>
            <w:r w:rsidRPr="00F51976">
              <w:rPr>
                <w:rFonts w:ascii="Times New Roman" w:hAnsi="Times New Roman" w:cs="Times New Roman"/>
                <w:szCs w:val="21"/>
              </w:rPr>
              <w:t>.5C 0.062%</w:t>
            </w:r>
          </w:p>
        </w:tc>
        <w:tc>
          <w:tcPr>
            <w:tcW w:w="713" w:type="dxa"/>
          </w:tcPr>
          <w:p w14:paraId="6506B778" w14:textId="0C425B05" w:rsidR="0078474C" w:rsidRPr="00F51976" w:rsidRDefault="0078474C" w:rsidP="00C53713">
            <w:pPr>
              <w:spacing w:line="360" w:lineRule="auto"/>
              <w:rPr>
                <w:rFonts w:ascii="Times New Roman" w:hAnsi="Times New Roman" w:cs="Times New Roman"/>
                <w:szCs w:val="21"/>
              </w:rPr>
            </w:pPr>
            <w:r w:rsidRPr="00F51976">
              <w:rPr>
                <w:rFonts w:ascii="Times New Roman" w:hAnsi="Times New Roman" w:cs="Times New Roman"/>
                <w:noProof/>
                <w:szCs w:val="21"/>
              </w:rPr>
              <w:t>35</w:t>
            </w:r>
          </w:p>
        </w:tc>
      </w:tr>
      <w:tr w:rsidR="00F51976" w:rsidRPr="00F51976" w14:paraId="7A6A1544" w14:textId="77777777" w:rsidTr="002308F9">
        <w:trPr>
          <w:jc w:val="center"/>
        </w:trPr>
        <w:tc>
          <w:tcPr>
            <w:tcW w:w="1838" w:type="dxa"/>
          </w:tcPr>
          <w:p w14:paraId="5D40769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Black Phosphorus</w:t>
            </w:r>
          </w:p>
        </w:tc>
        <w:tc>
          <w:tcPr>
            <w:tcW w:w="1559" w:type="dxa"/>
          </w:tcPr>
          <w:p w14:paraId="0D12D6A7" w14:textId="77777777" w:rsidR="0078474C" w:rsidRPr="00F51976" w:rsidRDefault="0078474C" w:rsidP="00DD5000">
            <w:pPr>
              <w:spacing w:line="360" w:lineRule="auto"/>
              <w:rPr>
                <w:rFonts w:ascii="Times New Roman" w:hAnsi="Times New Roman" w:cs="Times New Roman"/>
                <w:szCs w:val="21"/>
              </w:rPr>
            </w:pPr>
            <w:bookmarkStart w:id="8" w:name="OLE_LINK4"/>
            <w:r w:rsidRPr="00F51976">
              <w:rPr>
                <w:rFonts w:ascii="Times New Roman" w:hAnsi="Times New Roman" w:cs="Times New Roman" w:hint="eastAsia"/>
                <w:szCs w:val="21"/>
              </w:rPr>
              <w:t>0</w:t>
            </w:r>
            <w:r w:rsidRPr="00F51976">
              <w:rPr>
                <w:rFonts w:ascii="Times New Roman" w:hAnsi="Times New Roman" w:cs="Times New Roman"/>
                <w:szCs w:val="21"/>
              </w:rPr>
              <w:t>.4</w:t>
            </w:r>
            <w:bookmarkEnd w:id="8"/>
          </w:p>
        </w:tc>
        <w:tc>
          <w:tcPr>
            <w:tcW w:w="1134" w:type="dxa"/>
          </w:tcPr>
          <w:p w14:paraId="26C17CF1"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~0.35</w:t>
            </w:r>
          </w:p>
        </w:tc>
        <w:tc>
          <w:tcPr>
            <w:tcW w:w="1843" w:type="dxa"/>
          </w:tcPr>
          <w:p w14:paraId="67E2ECD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07A4ABE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1.5–2</w:t>
            </w:r>
          </w:p>
        </w:tc>
        <w:tc>
          <w:tcPr>
            <w:tcW w:w="2268" w:type="dxa"/>
          </w:tcPr>
          <w:p w14:paraId="5364894D"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100, </w:t>
            </w:r>
            <w:r w:rsidRPr="00F51976">
              <w:rPr>
                <w:rFonts w:ascii="Times New Roman" w:hAnsi="Times New Roman" w:cs="Times New Roman" w:hint="eastAsia"/>
                <w:szCs w:val="21"/>
              </w:rPr>
              <w:t>0</w:t>
            </w:r>
            <w:r w:rsidRPr="00F51976">
              <w:rPr>
                <w:rFonts w:ascii="Times New Roman" w:hAnsi="Times New Roman" w:cs="Times New Roman"/>
                <w:szCs w:val="21"/>
              </w:rPr>
              <w:t>.2C, 0.14%</w:t>
            </w:r>
          </w:p>
        </w:tc>
        <w:tc>
          <w:tcPr>
            <w:tcW w:w="713" w:type="dxa"/>
          </w:tcPr>
          <w:p w14:paraId="52F41F85" w14:textId="6FEDCD92" w:rsidR="0078474C" w:rsidRPr="00F51976" w:rsidRDefault="0078474C" w:rsidP="00C53713">
            <w:pPr>
              <w:spacing w:line="360" w:lineRule="auto"/>
              <w:rPr>
                <w:rFonts w:ascii="Times New Roman" w:hAnsi="Times New Roman" w:cs="Times New Roman"/>
                <w:szCs w:val="21"/>
              </w:rPr>
            </w:pPr>
            <w:r w:rsidRPr="00F51976">
              <w:rPr>
                <w:rFonts w:ascii="Times New Roman" w:hAnsi="Times New Roman" w:cs="Times New Roman"/>
                <w:noProof/>
                <w:szCs w:val="21"/>
              </w:rPr>
              <w:t>36</w:t>
            </w:r>
          </w:p>
        </w:tc>
      </w:tr>
      <w:tr w:rsidR="00F51976" w:rsidRPr="00F51976" w14:paraId="711F85D3" w14:textId="77777777" w:rsidTr="002308F9">
        <w:trPr>
          <w:jc w:val="center"/>
        </w:trPr>
        <w:tc>
          <w:tcPr>
            <w:tcW w:w="1838" w:type="dxa"/>
          </w:tcPr>
          <w:p w14:paraId="52BEDDB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S</w:t>
            </w:r>
            <w:r w:rsidRPr="00F51976">
              <w:rPr>
                <w:rFonts w:ascii="Times New Roman" w:hAnsi="Times New Roman" w:cs="Times New Roman"/>
                <w:szCs w:val="21"/>
              </w:rPr>
              <w:t>uper P/Red phosphorus</w:t>
            </w:r>
          </w:p>
        </w:tc>
        <w:tc>
          <w:tcPr>
            <w:tcW w:w="1559" w:type="dxa"/>
          </w:tcPr>
          <w:p w14:paraId="7F4DAE9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.3</w:t>
            </w:r>
          </w:p>
        </w:tc>
        <w:tc>
          <w:tcPr>
            <w:tcW w:w="1134" w:type="dxa"/>
          </w:tcPr>
          <w:p w14:paraId="622FDEA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8</w:t>
            </w:r>
          </w:p>
        </w:tc>
        <w:tc>
          <w:tcPr>
            <w:tcW w:w="1843" w:type="dxa"/>
          </w:tcPr>
          <w:p w14:paraId="617C7F0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0023419D"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2</w:t>
            </w:r>
          </w:p>
        </w:tc>
        <w:tc>
          <w:tcPr>
            <w:tcW w:w="2268" w:type="dxa"/>
          </w:tcPr>
          <w:p w14:paraId="6398CB5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500, </w:t>
            </w:r>
            <w:r w:rsidRPr="00F51976">
              <w:rPr>
                <w:rFonts w:ascii="Times New Roman" w:hAnsi="Times New Roman" w:cs="Times New Roman" w:hint="eastAsia"/>
                <w:szCs w:val="21"/>
              </w:rPr>
              <w:t>1</w:t>
            </w:r>
            <w:r w:rsidRPr="00F51976">
              <w:rPr>
                <w:rFonts w:ascii="Times New Roman" w:hAnsi="Times New Roman" w:cs="Times New Roman"/>
                <w:szCs w:val="21"/>
              </w:rPr>
              <w:t>C, 0.036%</w:t>
            </w:r>
          </w:p>
        </w:tc>
        <w:tc>
          <w:tcPr>
            <w:tcW w:w="713" w:type="dxa"/>
          </w:tcPr>
          <w:p w14:paraId="77BEE336" w14:textId="086217D8"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37</w:t>
            </w:r>
          </w:p>
        </w:tc>
      </w:tr>
      <w:tr w:rsidR="00F51976" w:rsidRPr="00F51976" w14:paraId="0CCDFE5B" w14:textId="77777777" w:rsidTr="002308F9">
        <w:trPr>
          <w:jc w:val="center"/>
        </w:trPr>
        <w:tc>
          <w:tcPr>
            <w:tcW w:w="1838" w:type="dxa"/>
          </w:tcPr>
          <w:p w14:paraId="615DEF8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BN-carbon</w:t>
            </w:r>
          </w:p>
        </w:tc>
        <w:tc>
          <w:tcPr>
            <w:tcW w:w="1559" w:type="dxa"/>
          </w:tcPr>
          <w:p w14:paraId="6BBBF6D2"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w:t>
            </w:r>
          </w:p>
        </w:tc>
        <w:tc>
          <w:tcPr>
            <w:tcW w:w="1134" w:type="dxa"/>
          </w:tcPr>
          <w:p w14:paraId="24F8C722"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6~</w:t>
            </w:r>
            <w:r w:rsidRPr="00F51976">
              <w:rPr>
                <w:rFonts w:ascii="Times New Roman" w:hAnsi="Times New Roman" w:cs="Times New Roman"/>
                <w:szCs w:val="21"/>
              </w:rPr>
              <w:t>7</w:t>
            </w:r>
          </w:p>
        </w:tc>
        <w:tc>
          <w:tcPr>
            <w:tcW w:w="1843" w:type="dxa"/>
          </w:tcPr>
          <w:p w14:paraId="76FC2C1B"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4334EFF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2</w:t>
            </w:r>
            <w:r w:rsidRPr="00F51976">
              <w:rPr>
                <w:rFonts w:ascii="Times New Roman" w:hAnsi="Times New Roman" w:cs="Times New Roman"/>
                <w:szCs w:val="21"/>
              </w:rPr>
              <w:t>.1</w:t>
            </w:r>
          </w:p>
        </w:tc>
        <w:tc>
          <w:tcPr>
            <w:tcW w:w="2268" w:type="dxa"/>
          </w:tcPr>
          <w:p w14:paraId="60E6766C"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250, 0.5C, 0.0936%</w:t>
            </w:r>
          </w:p>
        </w:tc>
        <w:tc>
          <w:tcPr>
            <w:tcW w:w="713" w:type="dxa"/>
          </w:tcPr>
          <w:p w14:paraId="045A0712" w14:textId="54C4A9B2" w:rsidR="0078474C" w:rsidRPr="00F51976" w:rsidRDefault="0078474C" w:rsidP="00C53713">
            <w:pPr>
              <w:spacing w:line="360" w:lineRule="auto"/>
              <w:rPr>
                <w:rFonts w:ascii="Times New Roman" w:hAnsi="Times New Roman" w:cs="Times New Roman"/>
                <w:szCs w:val="21"/>
              </w:rPr>
            </w:pPr>
            <w:r w:rsidRPr="00F51976">
              <w:rPr>
                <w:rFonts w:ascii="Times New Roman" w:hAnsi="Times New Roman" w:cs="Times New Roman"/>
                <w:noProof/>
                <w:szCs w:val="21"/>
              </w:rPr>
              <w:t>38</w:t>
            </w:r>
          </w:p>
        </w:tc>
      </w:tr>
      <w:tr w:rsidR="00F51976" w:rsidRPr="00F51976" w14:paraId="3028970B" w14:textId="77777777" w:rsidTr="002308F9">
        <w:trPr>
          <w:jc w:val="center"/>
        </w:trPr>
        <w:tc>
          <w:tcPr>
            <w:tcW w:w="1838" w:type="dxa"/>
          </w:tcPr>
          <w:p w14:paraId="55A3A11B"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B</w:t>
            </w:r>
            <w:r w:rsidRPr="00F51976">
              <w:rPr>
                <w:rFonts w:ascii="Times New Roman" w:hAnsi="Times New Roman" w:cs="Times New Roman"/>
                <w:szCs w:val="21"/>
              </w:rPr>
              <w:t>aTiO</w:t>
            </w:r>
            <w:r w:rsidRPr="00F51976">
              <w:rPr>
                <w:rFonts w:ascii="Times New Roman" w:hAnsi="Times New Roman" w:cs="Times New Roman"/>
                <w:szCs w:val="21"/>
                <w:vertAlign w:val="subscript"/>
              </w:rPr>
              <w:t>3</w:t>
            </w:r>
            <w:r w:rsidRPr="00F51976">
              <w:rPr>
                <w:rFonts w:ascii="Times New Roman" w:hAnsi="Times New Roman" w:cs="Times New Roman"/>
                <w:szCs w:val="21"/>
              </w:rPr>
              <w:t xml:space="preserve"> </w:t>
            </w:r>
          </w:p>
        </w:tc>
        <w:tc>
          <w:tcPr>
            <w:tcW w:w="1559" w:type="dxa"/>
          </w:tcPr>
          <w:p w14:paraId="01685D8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2</w:t>
            </w:r>
            <w:r w:rsidRPr="00F51976">
              <w:rPr>
                <w:rFonts w:ascii="Times New Roman" w:hAnsi="Times New Roman" w:cs="Times New Roman"/>
                <w:szCs w:val="21"/>
              </w:rPr>
              <w:t>.4</w:t>
            </w:r>
          </w:p>
        </w:tc>
        <w:tc>
          <w:tcPr>
            <w:tcW w:w="1134" w:type="dxa"/>
          </w:tcPr>
          <w:p w14:paraId="1BD9D4C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18-23</w:t>
            </w:r>
          </w:p>
        </w:tc>
        <w:tc>
          <w:tcPr>
            <w:tcW w:w="1843" w:type="dxa"/>
          </w:tcPr>
          <w:p w14:paraId="0EC46EA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20D5968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3.2</w:t>
            </w:r>
          </w:p>
        </w:tc>
        <w:tc>
          <w:tcPr>
            <w:tcW w:w="2268" w:type="dxa"/>
          </w:tcPr>
          <w:p w14:paraId="3CFDA94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50, </w:t>
            </w:r>
            <w:r w:rsidRPr="00F51976">
              <w:rPr>
                <w:rFonts w:ascii="Times New Roman" w:hAnsi="Times New Roman" w:cs="Times New Roman" w:hint="eastAsia"/>
                <w:szCs w:val="21"/>
              </w:rPr>
              <w:t>0</w:t>
            </w:r>
            <w:r w:rsidRPr="00F51976">
              <w:rPr>
                <w:rFonts w:ascii="Times New Roman" w:hAnsi="Times New Roman" w:cs="Times New Roman"/>
                <w:szCs w:val="21"/>
              </w:rPr>
              <w:t>.1C, 0.34%</w:t>
            </w:r>
          </w:p>
        </w:tc>
        <w:tc>
          <w:tcPr>
            <w:tcW w:w="713" w:type="dxa"/>
          </w:tcPr>
          <w:p w14:paraId="6A53E943" w14:textId="2F0E88B2"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39</w:t>
            </w:r>
          </w:p>
        </w:tc>
      </w:tr>
      <w:tr w:rsidR="00F51976" w:rsidRPr="00F51976" w14:paraId="7B4CCC58" w14:textId="77777777" w:rsidTr="002308F9">
        <w:trPr>
          <w:jc w:val="center"/>
        </w:trPr>
        <w:tc>
          <w:tcPr>
            <w:tcW w:w="1838" w:type="dxa"/>
          </w:tcPr>
          <w:p w14:paraId="2037437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H</w:t>
            </w:r>
            <w:r w:rsidRPr="00F51976">
              <w:rPr>
                <w:rFonts w:ascii="Times New Roman" w:hAnsi="Times New Roman" w:cs="Times New Roman"/>
                <w:szCs w:val="21"/>
                <w:vertAlign w:val="subscript"/>
              </w:rPr>
              <w:t>x</w:t>
            </w:r>
            <w:r w:rsidRPr="00F51976">
              <w:rPr>
                <w:rFonts w:ascii="Times New Roman" w:hAnsi="Times New Roman" w:cs="Times New Roman"/>
                <w:szCs w:val="21"/>
              </w:rPr>
              <w:t>MnO</w:t>
            </w:r>
            <w:r w:rsidRPr="00F51976">
              <w:rPr>
                <w:rFonts w:ascii="Times New Roman" w:hAnsi="Times New Roman" w:cs="Times New Roman"/>
                <w:szCs w:val="21"/>
                <w:vertAlign w:val="subscript"/>
              </w:rPr>
              <w:t>2+x</w:t>
            </w:r>
            <w:r w:rsidRPr="00F51976">
              <w:rPr>
                <w:rFonts w:ascii="Times New Roman" w:hAnsi="Times New Roman" w:cs="Times New Roman"/>
                <w:szCs w:val="21"/>
              </w:rPr>
              <w:t>/graphene/CNTs</w:t>
            </w:r>
          </w:p>
        </w:tc>
        <w:tc>
          <w:tcPr>
            <w:tcW w:w="1559" w:type="dxa"/>
          </w:tcPr>
          <w:p w14:paraId="0323BDC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.2</w:t>
            </w:r>
          </w:p>
        </w:tc>
        <w:tc>
          <w:tcPr>
            <w:tcW w:w="1134" w:type="dxa"/>
          </w:tcPr>
          <w:p w14:paraId="0D33CF0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3</w:t>
            </w:r>
          </w:p>
        </w:tc>
        <w:tc>
          <w:tcPr>
            <w:tcW w:w="1843" w:type="dxa"/>
          </w:tcPr>
          <w:p w14:paraId="1799728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NT/S</w:t>
            </w:r>
          </w:p>
        </w:tc>
        <w:tc>
          <w:tcPr>
            <w:tcW w:w="1418" w:type="dxa"/>
          </w:tcPr>
          <w:p w14:paraId="74CB2D4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.8</w:t>
            </w:r>
          </w:p>
        </w:tc>
        <w:tc>
          <w:tcPr>
            <w:tcW w:w="2268" w:type="dxa"/>
          </w:tcPr>
          <w:p w14:paraId="3194C6A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1000, 1C, 0.04%</w:t>
            </w:r>
          </w:p>
        </w:tc>
        <w:tc>
          <w:tcPr>
            <w:tcW w:w="713" w:type="dxa"/>
          </w:tcPr>
          <w:p w14:paraId="3395222C" w14:textId="7B617A55"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40</w:t>
            </w:r>
          </w:p>
        </w:tc>
      </w:tr>
      <w:tr w:rsidR="00F51976" w:rsidRPr="00F51976" w14:paraId="30D7D8A5" w14:textId="77777777" w:rsidTr="002308F9">
        <w:trPr>
          <w:jc w:val="center"/>
        </w:trPr>
        <w:tc>
          <w:tcPr>
            <w:tcW w:w="1838" w:type="dxa"/>
          </w:tcPr>
          <w:p w14:paraId="4C484E6B"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TiO</w:t>
            </w:r>
            <w:r w:rsidRPr="00F51976">
              <w:rPr>
                <w:rFonts w:ascii="Times New Roman" w:hAnsi="Times New Roman" w:cs="Times New Roman"/>
                <w:szCs w:val="21"/>
                <w:vertAlign w:val="subscript"/>
              </w:rPr>
              <w:t>2</w:t>
            </w:r>
            <w:r w:rsidRPr="00F51976">
              <w:rPr>
                <w:rFonts w:ascii="Times New Roman" w:hAnsi="Times New Roman" w:cs="Times New Roman"/>
                <w:szCs w:val="21"/>
              </w:rPr>
              <w:t>/graphene</w:t>
            </w:r>
          </w:p>
        </w:tc>
        <w:tc>
          <w:tcPr>
            <w:tcW w:w="1559" w:type="dxa"/>
          </w:tcPr>
          <w:p w14:paraId="0CF541DB"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.15</w:t>
            </w:r>
          </w:p>
        </w:tc>
        <w:tc>
          <w:tcPr>
            <w:tcW w:w="1134" w:type="dxa"/>
          </w:tcPr>
          <w:p w14:paraId="37EC200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3</w:t>
            </w:r>
          </w:p>
        </w:tc>
        <w:tc>
          <w:tcPr>
            <w:tcW w:w="1843" w:type="dxa"/>
          </w:tcPr>
          <w:p w14:paraId="7894E86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NT/S</w:t>
            </w:r>
          </w:p>
        </w:tc>
        <w:tc>
          <w:tcPr>
            <w:tcW w:w="1418" w:type="dxa"/>
          </w:tcPr>
          <w:p w14:paraId="03A5BFE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1.2</w:t>
            </w:r>
          </w:p>
        </w:tc>
        <w:tc>
          <w:tcPr>
            <w:tcW w:w="2268" w:type="dxa"/>
          </w:tcPr>
          <w:p w14:paraId="08BF787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300, 0.5C, 0.01%</w:t>
            </w:r>
          </w:p>
        </w:tc>
        <w:tc>
          <w:tcPr>
            <w:tcW w:w="713" w:type="dxa"/>
          </w:tcPr>
          <w:p w14:paraId="347CBFD3" w14:textId="2300FFB8"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41</w:t>
            </w:r>
          </w:p>
        </w:tc>
      </w:tr>
      <w:tr w:rsidR="00F51976" w:rsidRPr="00F51976" w14:paraId="3A020280" w14:textId="77777777" w:rsidTr="002308F9">
        <w:trPr>
          <w:jc w:val="center"/>
        </w:trPr>
        <w:tc>
          <w:tcPr>
            <w:tcW w:w="1838" w:type="dxa"/>
          </w:tcPr>
          <w:p w14:paraId="639F075C" w14:textId="77777777" w:rsidR="0078474C" w:rsidRPr="00F51976" w:rsidRDefault="0078474C" w:rsidP="00DD5000">
            <w:pPr>
              <w:spacing w:line="360" w:lineRule="auto"/>
              <w:rPr>
                <w:rFonts w:ascii="Times New Roman" w:hAnsi="Times New Roman" w:cs="Times New Roman"/>
                <w:szCs w:val="21"/>
              </w:rPr>
            </w:pPr>
            <w:bookmarkStart w:id="9" w:name="OLE_LINK10"/>
            <w:r w:rsidRPr="00F51976">
              <w:rPr>
                <w:rFonts w:ascii="Times New Roman" w:hAnsi="Times New Roman" w:cs="Times New Roman"/>
                <w:szCs w:val="21"/>
              </w:rPr>
              <w:t>Li</w:t>
            </w:r>
            <w:r w:rsidRPr="00F51976">
              <w:rPr>
                <w:rFonts w:ascii="Times New Roman" w:hAnsi="Times New Roman" w:cs="Times New Roman"/>
                <w:szCs w:val="21"/>
                <w:vertAlign w:val="subscript"/>
              </w:rPr>
              <w:t>4</w:t>
            </w:r>
            <w:r w:rsidRPr="00F51976">
              <w:rPr>
                <w:rFonts w:ascii="Times New Roman" w:hAnsi="Times New Roman" w:cs="Times New Roman"/>
                <w:szCs w:val="21"/>
              </w:rPr>
              <w:t>Ti</w:t>
            </w:r>
            <w:r w:rsidRPr="00F51976">
              <w:rPr>
                <w:rFonts w:ascii="Times New Roman" w:hAnsi="Times New Roman" w:cs="Times New Roman"/>
                <w:szCs w:val="21"/>
                <w:vertAlign w:val="subscript"/>
              </w:rPr>
              <w:t>5</w:t>
            </w:r>
            <w:r w:rsidRPr="00F51976">
              <w:rPr>
                <w:rFonts w:ascii="Times New Roman" w:hAnsi="Times New Roman" w:cs="Times New Roman"/>
                <w:szCs w:val="21"/>
              </w:rPr>
              <w:t>O</w:t>
            </w:r>
            <w:r w:rsidRPr="00F51976">
              <w:rPr>
                <w:rFonts w:ascii="Times New Roman" w:hAnsi="Times New Roman" w:cs="Times New Roman"/>
                <w:szCs w:val="21"/>
                <w:vertAlign w:val="subscript"/>
              </w:rPr>
              <w:t>12</w:t>
            </w:r>
            <w:r w:rsidRPr="00F51976">
              <w:rPr>
                <w:rFonts w:ascii="Times New Roman" w:hAnsi="Times New Roman" w:cs="Times New Roman"/>
                <w:szCs w:val="21"/>
              </w:rPr>
              <w:t>/G</w:t>
            </w:r>
            <w:bookmarkEnd w:id="9"/>
            <w:r w:rsidRPr="00F51976">
              <w:rPr>
                <w:rFonts w:ascii="Times New Roman" w:hAnsi="Times New Roman" w:cs="Times New Roman" w:hint="eastAsia"/>
                <w:szCs w:val="21"/>
              </w:rPr>
              <w:t>r</w:t>
            </w:r>
            <w:r w:rsidRPr="00F51976">
              <w:rPr>
                <w:rFonts w:ascii="Times New Roman" w:hAnsi="Times New Roman" w:cs="Times New Roman"/>
                <w:szCs w:val="21"/>
              </w:rPr>
              <w:t>aphene</w:t>
            </w:r>
          </w:p>
        </w:tc>
        <w:tc>
          <w:tcPr>
            <w:tcW w:w="1559" w:type="dxa"/>
          </w:tcPr>
          <w:p w14:paraId="66EA30F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.346</w:t>
            </w:r>
          </w:p>
        </w:tc>
        <w:tc>
          <w:tcPr>
            <w:tcW w:w="1134" w:type="dxa"/>
          </w:tcPr>
          <w:p w14:paraId="41650D5B"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35</w:t>
            </w:r>
          </w:p>
        </w:tc>
        <w:tc>
          <w:tcPr>
            <w:tcW w:w="1843" w:type="dxa"/>
          </w:tcPr>
          <w:p w14:paraId="5CBE3A8B"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08D8C23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.0-1.2</w:t>
            </w:r>
          </w:p>
        </w:tc>
        <w:tc>
          <w:tcPr>
            <w:tcW w:w="2268" w:type="dxa"/>
          </w:tcPr>
          <w:p w14:paraId="7E9F51AD"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500, 1C, 0.028%</w:t>
            </w:r>
          </w:p>
        </w:tc>
        <w:tc>
          <w:tcPr>
            <w:tcW w:w="713" w:type="dxa"/>
          </w:tcPr>
          <w:p w14:paraId="410D65AA" w14:textId="6EAAC39E"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42</w:t>
            </w:r>
          </w:p>
        </w:tc>
      </w:tr>
      <w:tr w:rsidR="00F51976" w:rsidRPr="00F51976" w14:paraId="5B9EE136" w14:textId="77777777" w:rsidTr="002308F9">
        <w:trPr>
          <w:jc w:val="center"/>
        </w:trPr>
        <w:tc>
          <w:tcPr>
            <w:tcW w:w="1838" w:type="dxa"/>
          </w:tcPr>
          <w:p w14:paraId="7A26B6DF" w14:textId="77777777" w:rsidR="0078474C" w:rsidRPr="00F51976" w:rsidRDefault="0078474C" w:rsidP="00DD5000">
            <w:pPr>
              <w:spacing w:line="360" w:lineRule="auto"/>
              <w:rPr>
                <w:rFonts w:ascii="Times New Roman" w:hAnsi="Times New Roman" w:cs="Times New Roman"/>
                <w:szCs w:val="21"/>
              </w:rPr>
            </w:pPr>
            <w:bookmarkStart w:id="10" w:name="OLE_LINK17"/>
            <w:bookmarkStart w:id="11" w:name="OLE_LINK29"/>
            <w:bookmarkStart w:id="12" w:name="OLE_LINK30"/>
            <w:r w:rsidRPr="00F51976">
              <w:rPr>
                <w:rFonts w:ascii="Times New Roman" w:hAnsi="Times New Roman" w:cs="Times New Roman" w:hint="eastAsia"/>
                <w:szCs w:val="21"/>
              </w:rPr>
              <w:t>N</w:t>
            </w:r>
            <w:r w:rsidRPr="00F51976">
              <w:rPr>
                <w:rFonts w:ascii="Times New Roman" w:hAnsi="Times New Roman" w:cs="Times New Roman"/>
                <w:szCs w:val="21"/>
              </w:rPr>
              <w:t>i</w:t>
            </w:r>
            <w:r w:rsidRPr="00F51976">
              <w:rPr>
                <w:rFonts w:ascii="Times New Roman" w:hAnsi="Times New Roman" w:cs="Times New Roman"/>
                <w:szCs w:val="21"/>
                <w:vertAlign w:val="subscript"/>
              </w:rPr>
              <w:t>3</w:t>
            </w:r>
            <w:r w:rsidRPr="00F51976">
              <w:rPr>
                <w:rFonts w:ascii="Times New Roman" w:hAnsi="Times New Roman" w:cs="Times New Roman"/>
                <w:szCs w:val="21"/>
              </w:rPr>
              <w:t>(HITP)</w:t>
            </w:r>
            <w:r w:rsidRPr="00F51976">
              <w:rPr>
                <w:rFonts w:ascii="Times New Roman" w:hAnsi="Times New Roman" w:cs="Times New Roman"/>
                <w:szCs w:val="21"/>
                <w:vertAlign w:val="subscript"/>
              </w:rPr>
              <w:t>2</w:t>
            </w:r>
            <w:r w:rsidRPr="00F51976">
              <w:rPr>
                <w:rFonts w:ascii="Times New Roman" w:hAnsi="Times New Roman" w:cs="Times New Roman"/>
                <w:szCs w:val="21"/>
              </w:rPr>
              <w:t xml:space="preserve"> </w:t>
            </w:r>
          </w:p>
        </w:tc>
        <w:tc>
          <w:tcPr>
            <w:tcW w:w="1559" w:type="dxa"/>
          </w:tcPr>
          <w:p w14:paraId="3A428911"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.066</w:t>
            </w:r>
          </w:p>
        </w:tc>
        <w:tc>
          <w:tcPr>
            <w:tcW w:w="1134" w:type="dxa"/>
          </w:tcPr>
          <w:p w14:paraId="259114FD"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0.</w:t>
            </w:r>
            <w:r w:rsidRPr="00F51976">
              <w:rPr>
                <w:rFonts w:ascii="Times New Roman" w:hAnsi="Times New Roman" w:cs="Times New Roman" w:hint="eastAsia"/>
                <w:szCs w:val="21"/>
              </w:rPr>
              <w:t>3</w:t>
            </w:r>
            <w:r w:rsidRPr="00F51976">
              <w:rPr>
                <w:rFonts w:ascii="Times New Roman" w:hAnsi="Times New Roman" w:cs="Times New Roman"/>
                <w:szCs w:val="21"/>
              </w:rPr>
              <w:t>4</w:t>
            </w:r>
          </w:p>
        </w:tc>
        <w:tc>
          <w:tcPr>
            <w:tcW w:w="1843" w:type="dxa"/>
          </w:tcPr>
          <w:p w14:paraId="49DEF02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NT/S</w:t>
            </w:r>
          </w:p>
        </w:tc>
        <w:tc>
          <w:tcPr>
            <w:tcW w:w="1418" w:type="dxa"/>
          </w:tcPr>
          <w:p w14:paraId="08AFAB2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8</w:t>
            </w:r>
          </w:p>
        </w:tc>
        <w:tc>
          <w:tcPr>
            <w:tcW w:w="2268" w:type="dxa"/>
          </w:tcPr>
          <w:p w14:paraId="5646171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500, 1C, 0.066%</w:t>
            </w:r>
          </w:p>
        </w:tc>
        <w:tc>
          <w:tcPr>
            <w:tcW w:w="713" w:type="dxa"/>
          </w:tcPr>
          <w:p w14:paraId="59EFB27A" w14:textId="5C62975D"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43</w:t>
            </w:r>
          </w:p>
        </w:tc>
      </w:tr>
      <w:tr w:rsidR="00F51976" w:rsidRPr="00F51976" w14:paraId="70370F08" w14:textId="77777777" w:rsidTr="002308F9">
        <w:trPr>
          <w:jc w:val="center"/>
        </w:trPr>
        <w:tc>
          <w:tcPr>
            <w:tcW w:w="1838" w:type="dxa"/>
          </w:tcPr>
          <w:p w14:paraId="7932CE39"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Cu</w:t>
            </w:r>
            <w:r w:rsidRPr="00F51976">
              <w:rPr>
                <w:rFonts w:ascii="Times New Roman" w:hAnsi="Times New Roman" w:cs="Times New Roman"/>
                <w:szCs w:val="21"/>
                <w:vertAlign w:val="subscript"/>
              </w:rPr>
              <w:t>2</w:t>
            </w:r>
            <w:r w:rsidRPr="00F51976">
              <w:rPr>
                <w:rFonts w:ascii="Times New Roman" w:hAnsi="Times New Roman" w:cs="Times New Roman"/>
                <w:szCs w:val="21"/>
              </w:rPr>
              <w:t>(CuTCPP) nanosheets</w:t>
            </w:r>
          </w:p>
        </w:tc>
        <w:tc>
          <w:tcPr>
            <w:tcW w:w="1559" w:type="dxa"/>
          </w:tcPr>
          <w:p w14:paraId="2D1E595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.1</w:t>
            </w:r>
          </w:p>
        </w:tc>
        <w:tc>
          <w:tcPr>
            <w:tcW w:w="1134" w:type="dxa"/>
          </w:tcPr>
          <w:p w14:paraId="0056498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0.</w:t>
            </w:r>
            <w:r w:rsidRPr="00F51976">
              <w:rPr>
                <w:rFonts w:ascii="Times New Roman" w:hAnsi="Times New Roman" w:cs="Times New Roman" w:hint="eastAsia"/>
                <w:szCs w:val="21"/>
              </w:rPr>
              <w:t>5</w:t>
            </w:r>
          </w:p>
        </w:tc>
        <w:tc>
          <w:tcPr>
            <w:tcW w:w="1843" w:type="dxa"/>
          </w:tcPr>
          <w:p w14:paraId="094FA19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4EF7577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2</w:t>
            </w:r>
          </w:p>
        </w:tc>
        <w:tc>
          <w:tcPr>
            <w:tcW w:w="2268" w:type="dxa"/>
          </w:tcPr>
          <w:p w14:paraId="01E2E27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900, 1C, 0.032%</w:t>
            </w:r>
          </w:p>
        </w:tc>
        <w:tc>
          <w:tcPr>
            <w:tcW w:w="713" w:type="dxa"/>
          </w:tcPr>
          <w:p w14:paraId="78159D0E" w14:textId="6AF53025"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44</w:t>
            </w:r>
          </w:p>
        </w:tc>
      </w:tr>
      <w:tr w:rsidR="00F51976" w:rsidRPr="00F51976" w14:paraId="3C0DDF64" w14:textId="77777777" w:rsidTr="002308F9">
        <w:trPr>
          <w:jc w:val="center"/>
        </w:trPr>
        <w:tc>
          <w:tcPr>
            <w:tcW w:w="1838" w:type="dxa"/>
          </w:tcPr>
          <w:p w14:paraId="0B489AD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NT@ZIF</w:t>
            </w:r>
            <w:bookmarkEnd w:id="10"/>
            <w:bookmarkEnd w:id="11"/>
            <w:bookmarkEnd w:id="12"/>
            <w:r w:rsidRPr="00F51976">
              <w:rPr>
                <w:rFonts w:ascii="Times New Roman" w:hAnsi="Times New Roman" w:cs="Times New Roman"/>
                <w:szCs w:val="21"/>
              </w:rPr>
              <w:t>-8</w:t>
            </w:r>
          </w:p>
        </w:tc>
        <w:tc>
          <w:tcPr>
            <w:tcW w:w="1559" w:type="dxa"/>
          </w:tcPr>
          <w:p w14:paraId="7B6A255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.9</w:t>
            </w:r>
          </w:p>
        </w:tc>
        <w:tc>
          <w:tcPr>
            <w:tcW w:w="1134" w:type="dxa"/>
          </w:tcPr>
          <w:p w14:paraId="32267921"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5</w:t>
            </w:r>
          </w:p>
        </w:tc>
        <w:tc>
          <w:tcPr>
            <w:tcW w:w="1843" w:type="dxa"/>
          </w:tcPr>
          <w:p w14:paraId="0901C5A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24074E6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.2</w:t>
            </w:r>
          </w:p>
        </w:tc>
        <w:tc>
          <w:tcPr>
            <w:tcW w:w="2268" w:type="dxa"/>
          </w:tcPr>
          <w:p w14:paraId="4757F05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100, 0.2C, 0.45%</w:t>
            </w:r>
          </w:p>
        </w:tc>
        <w:tc>
          <w:tcPr>
            <w:tcW w:w="713" w:type="dxa"/>
          </w:tcPr>
          <w:p w14:paraId="13ABACB9" w14:textId="00685B6A"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45</w:t>
            </w:r>
          </w:p>
        </w:tc>
      </w:tr>
      <w:tr w:rsidR="00F51976" w:rsidRPr="00F51976" w14:paraId="005BB676" w14:textId="77777777" w:rsidTr="002308F9">
        <w:trPr>
          <w:jc w:val="center"/>
        </w:trPr>
        <w:tc>
          <w:tcPr>
            <w:tcW w:w="1838" w:type="dxa"/>
          </w:tcPr>
          <w:p w14:paraId="7B3FE347" w14:textId="77777777" w:rsidR="0078474C" w:rsidRPr="00F51976" w:rsidRDefault="0078474C" w:rsidP="00DD5000">
            <w:pPr>
              <w:spacing w:line="360" w:lineRule="auto"/>
              <w:rPr>
                <w:rFonts w:ascii="Times New Roman" w:hAnsi="Times New Roman" w:cs="Times New Roman"/>
                <w:szCs w:val="21"/>
              </w:rPr>
            </w:pPr>
            <w:bookmarkStart w:id="13" w:name="OLE_LINK20"/>
            <w:bookmarkStart w:id="14" w:name="OLE_LINK21"/>
            <w:r w:rsidRPr="00F51976">
              <w:rPr>
                <w:rFonts w:ascii="Times New Roman" w:hAnsi="Times New Roman" w:cs="Times New Roman" w:hint="eastAsia"/>
                <w:szCs w:val="21"/>
              </w:rPr>
              <w:t>C</w:t>
            </w:r>
            <w:r w:rsidRPr="00F51976">
              <w:rPr>
                <w:rFonts w:ascii="Times New Roman" w:hAnsi="Times New Roman" w:cs="Times New Roman"/>
                <w:szCs w:val="21"/>
              </w:rPr>
              <w:t>e-MOF/CNT</w:t>
            </w:r>
          </w:p>
        </w:tc>
        <w:tc>
          <w:tcPr>
            <w:tcW w:w="1559" w:type="dxa"/>
          </w:tcPr>
          <w:p w14:paraId="5CFF26D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.4</w:t>
            </w:r>
          </w:p>
        </w:tc>
        <w:tc>
          <w:tcPr>
            <w:tcW w:w="1134" w:type="dxa"/>
          </w:tcPr>
          <w:p w14:paraId="4381A5F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8</w:t>
            </w:r>
          </w:p>
        </w:tc>
        <w:tc>
          <w:tcPr>
            <w:tcW w:w="1843" w:type="dxa"/>
          </w:tcPr>
          <w:p w14:paraId="5FC83CA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1FCCE48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2</w:t>
            </w:r>
            <w:r w:rsidRPr="00F51976">
              <w:rPr>
                <w:rFonts w:ascii="Times New Roman" w:hAnsi="Times New Roman" w:cs="Times New Roman"/>
                <w:szCs w:val="21"/>
              </w:rPr>
              <w:t>.5</w:t>
            </w:r>
          </w:p>
        </w:tc>
        <w:tc>
          <w:tcPr>
            <w:tcW w:w="2268" w:type="dxa"/>
          </w:tcPr>
          <w:p w14:paraId="12672E63"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800, 1C, 0.022%</w:t>
            </w:r>
          </w:p>
        </w:tc>
        <w:tc>
          <w:tcPr>
            <w:tcW w:w="713" w:type="dxa"/>
          </w:tcPr>
          <w:p w14:paraId="1B6B59AB" w14:textId="742D509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46</w:t>
            </w:r>
          </w:p>
        </w:tc>
      </w:tr>
      <w:tr w:rsidR="00F51976" w:rsidRPr="00F51976" w14:paraId="09FBE307" w14:textId="77777777" w:rsidTr="002308F9">
        <w:trPr>
          <w:jc w:val="center"/>
        </w:trPr>
        <w:tc>
          <w:tcPr>
            <w:tcW w:w="1838" w:type="dxa"/>
          </w:tcPr>
          <w:p w14:paraId="59738F5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M</w:t>
            </w:r>
            <w:r w:rsidRPr="00F51976">
              <w:rPr>
                <w:rFonts w:ascii="Times New Roman" w:hAnsi="Times New Roman" w:cs="Times New Roman"/>
                <w:szCs w:val="21"/>
              </w:rPr>
              <w:t>OF@PVDF-HFP</w:t>
            </w:r>
            <w:bookmarkEnd w:id="13"/>
            <w:bookmarkEnd w:id="14"/>
          </w:p>
        </w:tc>
        <w:tc>
          <w:tcPr>
            <w:tcW w:w="1559" w:type="dxa"/>
          </w:tcPr>
          <w:p w14:paraId="414E67C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None</w:t>
            </w:r>
          </w:p>
        </w:tc>
        <w:tc>
          <w:tcPr>
            <w:tcW w:w="1134" w:type="dxa"/>
          </w:tcPr>
          <w:p w14:paraId="77F0127C"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2</w:t>
            </w:r>
            <w:r w:rsidRPr="00F51976">
              <w:rPr>
                <w:rFonts w:ascii="Times New Roman" w:hAnsi="Times New Roman" w:cs="Times New Roman"/>
                <w:szCs w:val="21"/>
              </w:rPr>
              <w:t>8</w:t>
            </w:r>
          </w:p>
        </w:tc>
        <w:tc>
          <w:tcPr>
            <w:tcW w:w="1843" w:type="dxa"/>
          </w:tcPr>
          <w:p w14:paraId="50020D0A"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cloth/S</w:t>
            </w:r>
          </w:p>
        </w:tc>
        <w:tc>
          <w:tcPr>
            <w:tcW w:w="1418" w:type="dxa"/>
          </w:tcPr>
          <w:p w14:paraId="79BB2B5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1-1.5</w:t>
            </w:r>
          </w:p>
        </w:tc>
        <w:tc>
          <w:tcPr>
            <w:tcW w:w="2268" w:type="dxa"/>
          </w:tcPr>
          <w:p w14:paraId="1C7AD2B2"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600, 0.5C</w:t>
            </w:r>
            <w:r w:rsidRPr="00F51976">
              <w:rPr>
                <w:rFonts w:ascii="Times New Roman" w:hAnsi="Times New Roman" w:cs="Times New Roman" w:hint="eastAsia"/>
                <w:szCs w:val="21"/>
              </w:rPr>
              <w:t>,</w:t>
            </w:r>
            <w:r w:rsidRPr="00F51976">
              <w:rPr>
                <w:rFonts w:ascii="Times New Roman" w:hAnsi="Times New Roman" w:cs="Times New Roman"/>
                <w:szCs w:val="21"/>
              </w:rPr>
              <w:t xml:space="preserve"> 0.0549%</w:t>
            </w:r>
          </w:p>
        </w:tc>
        <w:tc>
          <w:tcPr>
            <w:tcW w:w="713" w:type="dxa"/>
          </w:tcPr>
          <w:p w14:paraId="2EF1B6BB" w14:textId="19966023"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47</w:t>
            </w:r>
          </w:p>
        </w:tc>
      </w:tr>
      <w:tr w:rsidR="00F51976" w:rsidRPr="00F51976" w14:paraId="0DEDF820" w14:textId="77777777" w:rsidTr="002308F9">
        <w:trPr>
          <w:jc w:val="center"/>
        </w:trPr>
        <w:tc>
          <w:tcPr>
            <w:tcW w:w="1838" w:type="dxa"/>
          </w:tcPr>
          <w:p w14:paraId="1F4134C6"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B</w:t>
            </w:r>
            <w:r w:rsidRPr="00F51976">
              <w:rPr>
                <w:rFonts w:ascii="Times New Roman" w:hAnsi="Times New Roman" w:cs="Times New Roman"/>
                <w:szCs w:val="21"/>
              </w:rPr>
              <w:t>acterial cellulose/2D MOF-Co (BC/2D MOF-Co)</w:t>
            </w:r>
          </w:p>
        </w:tc>
        <w:tc>
          <w:tcPr>
            <w:tcW w:w="1559" w:type="dxa"/>
          </w:tcPr>
          <w:p w14:paraId="2392505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2.53</w:t>
            </w:r>
          </w:p>
        </w:tc>
        <w:tc>
          <w:tcPr>
            <w:tcW w:w="1134" w:type="dxa"/>
          </w:tcPr>
          <w:p w14:paraId="3F22081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2</w:t>
            </w:r>
            <w:r w:rsidRPr="00F51976">
              <w:rPr>
                <w:rFonts w:ascii="Times New Roman" w:hAnsi="Times New Roman" w:cs="Times New Roman"/>
                <w:szCs w:val="21"/>
              </w:rPr>
              <w:t>5</w:t>
            </w:r>
          </w:p>
        </w:tc>
        <w:tc>
          <w:tcPr>
            <w:tcW w:w="1843" w:type="dxa"/>
          </w:tcPr>
          <w:p w14:paraId="179CD09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arbon black/S</w:t>
            </w:r>
          </w:p>
        </w:tc>
        <w:tc>
          <w:tcPr>
            <w:tcW w:w="1418" w:type="dxa"/>
          </w:tcPr>
          <w:p w14:paraId="75FBFFB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1.5</w:t>
            </w:r>
          </w:p>
        </w:tc>
        <w:tc>
          <w:tcPr>
            <w:tcW w:w="2268" w:type="dxa"/>
          </w:tcPr>
          <w:p w14:paraId="5F8DB970"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600, 1C, 0.07%</w:t>
            </w:r>
          </w:p>
        </w:tc>
        <w:tc>
          <w:tcPr>
            <w:tcW w:w="713" w:type="dxa"/>
          </w:tcPr>
          <w:p w14:paraId="5B0FF319" w14:textId="57D80390"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48</w:t>
            </w:r>
          </w:p>
        </w:tc>
      </w:tr>
      <w:tr w:rsidR="00F51976" w:rsidRPr="00F51976" w14:paraId="0FD5A89F" w14:textId="77777777" w:rsidTr="002308F9">
        <w:trPr>
          <w:jc w:val="center"/>
        </w:trPr>
        <w:tc>
          <w:tcPr>
            <w:tcW w:w="1838" w:type="dxa"/>
          </w:tcPr>
          <w:p w14:paraId="7D54A8A1" w14:textId="77777777" w:rsidR="0078474C" w:rsidRPr="00F51976" w:rsidRDefault="0078474C" w:rsidP="00DD5000">
            <w:pPr>
              <w:spacing w:line="360" w:lineRule="auto"/>
              <w:rPr>
                <w:rFonts w:ascii="Times New Roman" w:hAnsi="Times New Roman" w:cs="Times New Roman"/>
                <w:szCs w:val="21"/>
              </w:rPr>
            </w:pPr>
            <w:bookmarkStart w:id="15" w:name="OLE_LINK31"/>
            <w:bookmarkStart w:id="16" w:name="OLE_LINK32"/>
            <w:r w:rsidRPr="00F51976">
              <w:rPr>
                <w:rFonts w:ascii="Times New Roman" w:hAnsi="Times New Roman" w:cs="Times New Roman" w:hint="eastAsia"/>
                <w:szCs w:val="21"/>
              </w:rPr>
              <w:t>M</w:t>
            </w:r>
            <w:r w:rsidRPr="00F51976">
              <w:rPr>
                <w:rFonts w:ascii="Times New Roman" w:hAnsi="Times New Roman" w:cs="Times New Roman"/>
                <w:szCs w:val="21"/>
              </w:rPr>
              <w:t>OF@GO</w:t>
            </w:r>
            <w:bookmarkEnd w:id="15"/>
            <w:bookmarkEnd w:id="16"/>
          </w:p>
        </w:tc>
        <w:tc>
          <w:tcPr>
            <w:tcW w:w="1559" w:type="dxa"/>
          </w:tcPr>
          <w:p w14:paraId="33D633DB"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.3</w:t>
            </w:r>
          </w:p>
        </w:tc>
        <w:tc>
          <w:tcPr>
            <w:tcW w:w="1134" w:type="dxa"/>
          </w:tcPr>
          <w:p w14:paraId="3B902CB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~10</w:t>
            </w:r>
          </w:p>
        </w:tc>
        <w:tc>
          <w:tcPr>
            <w:tcW w:w="1843" w:type="dxa"/>
          </w:tcPr>
          <w:p w14:paraId="250FCE8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C</w:t>
            </w:r>
            <w:r w:rsidRPr="00F51976">
              <w:rPr>
                <w:rFonts w:ascii="Times New Roman" w:hAnsi="Times New Roman" w:cs="Times New Roman"/>
                <w:szCs w:val="21"/>
              </w:rPr>
              <w:t>MK3/S</w:t>
            </w:r>
          </w:p>
        </w:tc>
        <w:tc>
          <w:tcPr>
            <w:tcW w:w="1418" w:type="dxa"/>
          </w:tcPr>
          <w:p w14:paraId="6A73FD4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.6</w:t>
            </w:r>
            <w:r w:rsidRPr="00F51976">
              <w:rPr>
                <w:rFonts w:ascii="Times New Roman" w:hAnsi="Times New Roman" w:cs="Times New Roman" w:hint="eastAsia"/>
                <w:szCs w:val="21"/>
              </w:rPr>
              <w:t>-</w:t>
            </w:r>
            <w:r w:rsidRPr="00F51976">
              <w:rPr>
                <w:rFonts w:ascii="Times New Roman" w:hAnsi="Times New Roman" w:cs="Times New Roman"/>
                <w:szCs w:val="21"/>
              </w:rPr>
              <w:t>0.8</w:t>
            </w:r>
          </w:p>
        </w:tc>
        <w:tc>
          <w:tcPr>
            <w:tcW w:w="2268" w:type="dxa"/>
          </w:tcPr>
          <w:p w14:paraId="7EC8182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1500, 1C, 0.019%</w:t>
            </w:r>
          </w:p>
        </w:tc>
        <w:tc>
          <w:tcPr>
            <w:tcW w:w="713" w:type="dxa"/>
          </w:tcPr>
          <w:p w14:paraId="5D548DED" w14:textId="472F277F"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49</w:t>
            </w:r>
          </w:p>
        </w:tc>
      </w:tr>
      <w:tr w:rsidR="00F51976" w:rsidRPr="00F51976" w14:paraId="7659DD6D" w14:textId="77777777" w:rsidTr="002308F9">
        <w:trPr>
          <w:jc w:val="center"/>
        </w:trPr>
        <w:tc>
          <w:tcPr>
            <w:tcW w:w="1838" w:type="dxa"/>
          </w:tcPr>
          <w:p w14:paraId="12B2A85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L</w:t>
            </w:r>
            <w:r w:rsidRPr="00F51976">
              <w:rPr>
                <w:rFonts w:ascii="Times New Roman" w:hAnsi="Times New Roman" w:cs="Times New Roman"/>
                <w:szCs w:val="21"/>
              </w:rPr>
              <w:t>aponite nanosheets</w:t>
            </w:r>
          </w:p>
        </w:tc>
        <w:tc>
          <w:tcPr>
            <w:tcW w:w="1559" w:type="dxa"/>
          </w:tcPr>
          <w:p w14:paraId="6AF0DD81"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.7</w:t>
            </w:r>
          </w:p>
        </w:tc>
        <w:tc>
          <w:tcPr>
            <w:tcW w:w="1134" w:type="dxa"/>
          </w:tcPr>
          <w:p w14:paraId="356E9E24"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3.5 </w:t>
            </w:r>
          </w:p>
        </w:tc>
        <w:tc>
          <w:tcPr>
            <w:tcW w:w="1843" w:type="dxa"/>
          </w:tcPr>
          <w:p w14:paraId="6FB5A3B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Carbon black/S</w:t>
            </w:r>
          </w:p>
        </w:tc>
        <w:tc>
          <w:tcPr>
            <w:tcW w:w="1418" w:type="dxa"/>
          </w:tcPr>
          <w:p w14:paraId="26569F1D"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.0-1.2</w:t>
            </w:r>
          </w:p>
        </w:tc>
        <w:tc>
          <w:tcPr>
            <w:tcW w:w="2268" w:type="dxa"/>
          </w:tcPr>
          <w:p w14:paraId="6422EA4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500, 0.2C, 0.06%</w:t>
            </w:r>
          </w:p>
        </w:tc>
        <w:tc>
          <w:tcPr>
            <w:tcW w:w="713" w:type="dxa"/>
          </w:tcPr>
          <w:p w14:paraId="2A82C8B0" w14:textId="7FF4ADDB"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noProof/>
                <w:szCs w:val="21"/>
              </w:rPr>
              <w:t>50</w:t>
            </w:r>
          </w:p>
        </w:tc>
      </w:tr>
      <w:tr w:rsidR="00F51976" w:rsidRPr="00F51976" w14:paraId="143E9474" w14:textId="77777777" w:rsidTr="002308F9">
        <w:trPr>
          <w:jc w:val="center"/>
        </w:trPr>
        <w:tc>
          <w:tcPr>
            <w:tcW w:w="1838" w:type="dxa"/>
            <w:vMerge w:val="restart"/>
          </w:tcPr>
          <w:p w14:paraId="7090A87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T</w:t>
            </w:r>
            <w:r w:rsidRPr="00F51976">
              <w:rPr>
                <w:rFonts w:ascii="Times New Roman" w:hAnsi="Times New Roman" w:cs="Times New Roman"/>
                <w:szCs w:val="21"/>
              </w:rPr>
              <w:t>i</w:t>
            </w:r>
            <w:r w:rsidRPr="00F51976">
              <w:rPr>
                <w:rFonts w:ascii="Times New Roman" w:hAnsi="Times New Roman" w:cs="Times New Roman"/>
                <w:szCs w:val="21"/>
                <w:vertAlign w:val="subscript"/>
              </w:rPr>
              <w:t>0.87</w:t>
            </w:r>
            <w:r w:rsidRPr="00F51976">
              <w:rPr>
                <w:rFonts w:ascii="Times New Roman" w:hAnsi="Times New Roman" w:cs="Times New Roman"/>
                <w:szCs w:val="21"/>
              </w:rPr>
              <w:t>O</w:t>
            </w:r>
            <w:r w:rsidRPr="00F51976">
              <w:rPr>
                <w:rFonts w:ascii="Times New Roman" w:hAnsi="Times New Roman" w:cs="Times New Roman"/>
                <w:szCs w:val="21"/>
                <w:vertAlign w:val="subscript"/>
              </w:rPr>
              <w:t>2</w:t>
            </w:r>
            <w:r w:rsidRPr="00F51976">
              <w:rPr>
                <w:rFonts w:ascii="Times New Roman" w:hAnsi="Times New Roman" w:cs="Times New Roman"/>
                <w:szCs w:val="21"/>
              </w:rPr>
              <w:t xml:space="preserve"> nanosheets</w:t>
            </w:r>
          </w:p>
        </w:tc>
        <w:tc>
          <w:tcPr>
            <w:tcW w:w="1559" w:type="dxa"/>
            <w:vMerge w:val="restart"/>
          </w:tcPr>
          <w:p w14:paraId="789BBF7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.016</w:t>
            </w:r>
          </w:p>
        </w:tc>
        <w:tc>
          <w:tcPr>
            <w:tcW w:w="1134" w:type="dxa"/>
            <w:vMerge w:val="restart"/>
          </w:tcPr>
          <w:p w14:paraId="0A0CF0CE"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0</w:t>
            </w:r>
            <w:r w:rsidRPr="00F51976">
              <w:rPr>
                <w:rFonts w:ascii="Times New Roman" w:hAnsi="Times New Roman" w:cs="Times New Roman"/>
                <w:szCs w:val="21"/>
              </w:rPr>
              <w:t>.080</w:t>
            </w:r>
          </w:p>
        </w:tc>
        <w:tc>
          <w:tcPr>
            <w:tcW w:w="1843" w:type="dxa"/>
            <w:vMerge w:val="restart"/>
          </w:tcPr>
          <w:p w14:paraId="2D7EC7B5"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Carbon black/S</w:t>
            </w:r>
          </w:p>
        </w:tc>
        <w:tc>
          <w:tcPr>
            <w:tcW w:w="1418" w:type="dxa"/>
          </w:tcPr>
          <w:p w14:paraId="73C03F6C"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.5</w:t>
            </w:r>
          </w:p>
        </w:tc>
        <w:tc>
          <w:tcPr>
            <w:tcW w:w="2268" w:type="dxa"/>
          </w:tcPr>
          <w:p w14:paraId="314DF5D1"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5000, 1C, 0.0036%</w:t>
            </w:r>
          </w:p>
        </w:tc>
        <w:tc>
          <w:tcPr>
            <w:tcW w:w="713" w:type="dxa"/>
            <w:vMerge w:val="restart"/>
          </w:tcPr>
          <w:p w14:paraId="16DC15D7"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 xml:space="preserve">This </w:t>
            </w:r>
            <w:r w:rsidRPr="00F51976">
              <w:rPr>
                <w:rFonts w:ascii="Times New Roman" w:hAnsi="Times New Roman" w:cs="Times New Roman"/>
                <w:szCs w:val="21"/>
              </w:rPr>
              <w:lastRenderedPageBreak/>
              <w:t>work</w:t>
            </w:r>
          </w:p>
        </w:tc>
      </w:tr>
      <w:tr w:rsidR="0078474C" w:rsidRPr="00F51976" w14:paraId="58D59241" w14:textId="77777777" w:rsidTr="002308F9">
        <w:trPr>
          <w:jc w:val="center"/>
        </w:trPr>
        <w:tc>
          <w:tcPr>
            <w:tcW w:w="1838" w:type="dxa"/>
            <w:vMerge/>
          </w:tcPr>
          <w:p w14:paraId="3FD1D439" w14:textId="77777777" w:rsidR="0078474C" w:rsidRPr="00F51976" w:rsidRDefault="0078474C" w:rsidP="00DD5000">
            <w:pPr>
              <w:spacing w:line="360" w:lineRule="auto"/>
              <w:rPr>
                <w:rFonts w:ascii="Times New Roman" w:hAnsi="Times New Roman" w:cs="Times New Roman"/>
                <w:szCs w:val="21"/>
              </w:rPr>
            </w:pPr>
          </w:p>
        </w:tc>
        <w:tc>
          <w:tcPr>
            <w:tcW w:w="1559" w:type="dxa"/>
            <w:vMerge/>
          </w:tcPr>
          <w:p w14:paraId="6FC75D61" w14:textId="77777777" w:rsidR="0078474C" w:rsidRPr="00F51976" w:rsidRDefault="0078474C" w:rsidP="00DD5000">
            <w:pPr>
              <w:spacing w:line="360" w:lineRule="auto"/>
              <w:rPr>
                <w:rFonts w:ascii="Times New Roman" w:hAnsi="Times New Roman" w:cs="Times New Roman"/>
                <w:szCs w:val="21"/>
              </w:rPr>
            </w:pPr>
          </w:p>
        </w:tc>
        <w:tc>
          <w:tcPr>
            <w:tcW w:w="1134" w:type="dxa"/>
            <w:vMerge/>
          </w:tcPr>
          <w:p w14:paraId="4E5647CD" w14:textId="77777777" w:rsidR="0078474C" w:rsidRPr="00F51976" w:rsidRDefault="0078474C" w:rsidP="00DD5000">
            <w:pPr>
              <w:spacing w:line="360" w:lineRule="auto"/>
              <w:rPr>
                <w:rFonts w:ascii="Times New Roman" w:hAnsi="Times New Roman" w:cs="Times New Roman"/>
                <w:szCs w:val="21"/>
              </w:rPr>
            </w:pPr>
          </w:p>
        </w:tc>
        <w:tc>
          <w:tcPr>
            <w:tcW w:w="1843" w:type="dxa"/>
            <w:vMerge/>
          </w:tcPr>
          <w:p w14:paraId="5F0D5D29" w14:textId="77777777" w:rsidR="0078474C" w:rsidRPr="00F51976" w:rsidRDefault="0078474C" w:rsidP="00DD5000">
            <w:pPr>
              <w:spacing w:line="360" w:lineRule="auto"/>
              <w:rPr>
                <w:rFonts w:ascii="Times New Roman" w:hAnsi="Times New Roman" w:cs="Times New Roman"/>
                <w:szCs w:val="21"/>
              </w:rPr>
            </w:pPr>
          </w:p>
        </w:tc>
        <w:tc>
          <w:tcPr>
            <w:tcW w:w="1418" w:type="dxa"/>
          </w:tcPr>
          <w:p w14:paraId="1EBBD7FF"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3</w:t>
            </w:r>
            <w:r w:rsidRPr="00F51976">
              <w:rPr>
                <w:rFonts w:ascii="Times New Roman" w:hAnsi="Times New Roman" w:cs="Times New Roman"/>
                <w:szCs w:val="21"/>
              </w:rPr>
              <w:t>.5</w:t>
            </w:r>
          </w:p>
        </w:tc>
        <w:tc>
          <w:tcPr>
            <w:tcW w:w="2268" w:type="dxa"/>
          </w:tcPr>
          <w:p w14:paraId="275A0CE8"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szCs w:val="21"/>
              </w:rPr>
              <w:t>4900, 1C, 0.0035%</w:t>
            </w:r>
          </w:p>
          <w:p w14:paraId="44ADEDC2" w14:textId="77777777" w:rsidR="0078474C" w:rsidRPr="00F51976" w:rsidRDefault="0078474C" w:rsidP="00DD5000">
            <w:pPr>
              <w:spacing w:line="360" w:lineRule="auto"/>
              <w:rPr>
                <w:rFonts w:ascii="Times New Roman" w:hAnsi="Times New Roman" w:cs="Times New Roman"/>
                <w:szCs w:val="21"/>
              </w:rPr>
            </w:pPr>
            <w:r w:rsidRPr="00F51976">
              <w:rPr>
                <w:rFonts w:ascii="Times New Roman" w:hAnsi="Times New Roman" w:cs="Times New Roman" w:hint="eastAsia"/>
                <w:szCs w:val="21"/>
              </w:rPr>
              <w:t>1</w:t>
            </w:r>
            <w:r w:rsidRPr="00F51976">
              <w:rPr>
                <w:rFonts w:ascii="Times New Roman" w:hAnsi="Times New Roman" w:cs="Times New Roman"/>
                <w:szCs w:val="21"/>
              </w:rPr>
              <w:t>0000, 2C, 0.0035%</w:t>
            </w:r>
          </w:p>
        </w:tc>
        <w:tc>
          <w:tcPr>
            <w:tcW w:w="713" w:type="dxa"/>
            <w:vMerge/>
          </w:tcPr>
          <w:p w14:paraId="5F86FE45" w14:textId="77777777" w:rsidR="0078474C" w:rsidRPr="00F51976" w:rsidRDefault="0078474C" w:rsidP="00DD5000">
            <w:pPr>
              <w:spacing w:line="360" w:lineRule="auto"/>
              <w:rPr>
                <w:rFonts w:ascii="Times New Roman" w:hAnsi="Times New Roman" w:cs="Times New Roman"/>
                <w:szCs w:val="21"/>
              </w:rPr>
            </w:pPr>
          </w:p>
        </w:tc>
      </w:tr>
    </w:tbl>
    <w:p w14:paraId="1458A4C1" w14:textId="77777777" w:rsidR="0078474C" w:rsidRPr="00F51976" w:rsidRDefault="0078474C" w:rsidP="00732E63">
      <w:pPr>
        <w:spacing w:line="480" w:lineRule="auto"/>
        <w:rPr>
          <w:rFonts w:ascii="Times New Roman" w:hAnsi="Times New Roman" w:cs="Times New Roman"/>
          <w:sz w:val="24"/>
          <w:szCs w:val="24"/>
        </w:rPr>
      </w:pPr>
    </w:p>
    <w:p w14:paraId="27B52B20" w14:textId="77777777" w:rsidR="0078474C" w:rsidRPr="00F51976" w:rsidRDefault="0078474C" w:rsidP="000036A4">
      <w:pPr>
        <w:spacing w:line="480" w:lineRule="auto"/>
        <w:rPr>
          <w:rFonts w:ascii="Times New Roman" w:hAnsi="Times New Roman" w:cs="Times New Roman"/>
          <w:b/>
          <w:bCs/>
          <w:sz w:val="24"/>
          <w:szCs w:val="24"/>
        </w:rPr>
      </w:pPr>
      <w:r w:rsidRPr="00F51976">
        <w:rPr>
          <w:rFonts w:ascii="Times New Roman" w:hAnsi="Times New Roman" w:cs="Times New Roman" w:hint="eastAsia"/>
          <w:b/>
          <w:bCs/>
          <w:sz w:val="24"/>
          <w:szCs w:val="24"/>
        </w:rPr>
        <w:t>R</w:t>
      </w:r>
      <w:r w:rsidRPr="00F51976">
        <w:rPr>
          <w:rFonts w:ascii="Times New Roman" w:hAnsi="Times New Roman" w:cs="Times New Roman"/>
          <w:b/>
          <w:bCs/>
          <w:sz w:val="24"/>
          <w:szCs w:val="24"/>
        </w:rPr>
        <w:t>eferences</w:t>
      </w:r>
    </w:p>
    <w:p w14:paraId="6C442824" w14:textId="57BD9495"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[1] </w:t>
      </w:r>
      <w:r w:rsidR="00A03D86" w:rsidRPr="00F51976">
        <w:rPr>
          <w:rFonts w:ascii="Times New Roman" w:hAnsi="Times New Roman" w:cs="Times New Roman"/>
          <w:sz w:val="24"/>
          <w:szCs w:val="24"/>
        </w:rPr>
        <w:t>Sasaki, T.</w:t>
      </w:r>
      <w:r w:rsidR="008B033A" w:rsidRPr="00F51976">
        <w:rPr>
          <w:rFonts w:ascii="Times New Roman" w:hAnsi="Times New Roman" w:cs="Times New Roman"/>
          <w:sz w:val="24"/>
          <w:szCs w:val="24"/>
        </w:rPr>
        <w:t xml:space="preserve"> </w:t>
      </w:r>
      <w:r w:rsidR="008B033A" w:rsidRPr="00F51976">
        <w:rPr>
          <w:rFonts w:ascii="Times New Roman" w:hAnsi="Times New Roman" w:cs="Times New Roman"/>
          <w:i/>
          <w:iCs/>
          <w:sz w:val="24"/>
          <w:szCs w:val="24"/>
        </w:rPr>
        <w:t>et al.</w:t>
      </w:r>
      <w:r w:rsidR="00A03D86" w:rsidRPr="00F51976">
        <w:rPr>
          <w:rFonts w:ascii="Times New Roman" w:hAnsi="Times New Roman" w:cs="Times New Roman"/>
          <w:sz w:val="24"/>
          <w:szCs w:val="24"/>
        </w:rPr>
        <w:t xml:space="preserve"> Macromolecule-like aspects for a colloidal suspension of an exfoliated titanate. pairwise association of nanosheets and dynamic eeassembling process initiated from it. </w:t>
      </w:r>
      <w:r w:rsidR="00A03D86" w:rsidRPr="00F51976">
        <w:rPr>
          <w:rFonts w:ascii="Times New Roman" w:hAnsi="Times New Roman" w:cs="Times New Roman"/>
          <w:bCs/>
          <w:i/>
          <w:iCs/>
          <w:sz w:val="24"/>
          <w:szCs w:val="24"/>
        </w:rPr>
        <w:t>J</w:t>
      </w:r>
      <w:r w:rsidR="008B033A" w:rsidRPr="00F51976">
        <w:rPr>
          <w:rFonts w:ascii="Times New Roman" w:hAnsi="Times New Roman" w:cs="Times New Roman"/>
          <w:bCs/>
          <w:i/>
          <w:iCs/>
          <w:sz w:val="24"/>
          <w:szCs w:val="24"/>
        </w:rPr>
        <w:t>.</w:t>
      </w:r>
      <w:r w:rsidR="00A03D86" w:rsidRPr="00F51976">
        <w:rPr>
          <w:rFonts w:ascii="Times New Roman" w:hAnsi="Times New Roman" w:cs="Times New Roman"/>
          <w:bCs/>
          <w:i/>
          <w:iCs/>
          <w:sz w:val="24"/>
          <w:szCs w:val="24"/>
        </w:rPr>
        <w:t xml:space="preserve"> Am</w:t>
      </w:r>
      <w:r w:rsidR="008B033A" w:rsidRPr="00F51976">
        <w:rPr>
          <w:rFonts w:ascii="Times New Roman" w:hAnsi="Times New Roman" w:cs="Times New Roman"/>
          <w:bCs/>
          <w:i/>
          <w:iCs/>
          <w:sz w:val="24"/>
          <w:szCs w:val="24"/>
        </w:rPr>
        <w:t>.</w:t>
      </w:r>
      <w:r w:rsidR="00A03D86" w:rsidRPr="00F51976">
        <w:rPr>
          <w:rFonts w:ascii="Times New Roman" w:hAnsi="Times New Roman" w:cs="Times New Roman"/>
          <w:bCs/>
          <w:i/>
          <w:iCs/>
          <w:sz w:val="24"/>
          <w:szCs w:val="24"/>
        </w:rPr>
        <w:t xml:space="preserve"> Chem</w:t>
      </w:r>
      <w:r w:rsidR="008B033A" w:rsidRPr="00F51976">
        <w:rPr>
          <w:rFonts w:ascii="Times New Roman" w:hAnsi="Times New Roman" w:cs="Times New Roman"/>
          <w:bCs/>
          <w:i/>
          <w:iCs/>
          <w:sz w:val="24"/>
          <w:szCs w:val="24"/>
        </w:rPr>
        <w:t>.</w:t>
      </w:r>
      <w:r w:rsidR="00A03D86" w:rsidRPr="00F51976">
        <w:rPr>
          <w:rFonts w:ascii="Times New Roman" w:hAnsi="Times New Roman" w:cs="Times New Roman"/>
          <w:bCs/>
          <w:i/>
          <w:iCs/>
          <w:sz w:val="24"/>
          <w:szCs w:val="24"/>
        </w:rPr>
        <w:t xml:space="preserve"> Soc</w:t>
      </w:r>
      <w:r w:rsidR="008B033A" w:rsidRPr="00F51976">
        <w:rPr>
          <w:rFonts w:ascii="Times New Roman" w:hAnsi="Times New Roman" w:cs="Times New Roman"/>
          <w:bCs/>
          <w:i/>
          <w:iCs/>
          <w:sz w:val="24"/>
          <w:szCs w:val="24"/>
        </w:rPr>
        <w:t>.</w:t>
      </w:r>
      <w:r w:rsidR="00A03D86" w:rsidRPr="00F51976">
        <w:rPr>
          <w:rFonts w:ascii="Times New Roman" w:hAnsi="Times New Roman" w:cs="Times New Roman"/>
          <w:sz w:val="24"/>
          <w:szCs w:val="24"/>
        </w:rPr>
        <w:t xml:space="preserve"> </w:t>
      </w:r>
      <w:r w:rsidR="00A03D86" w:rsidRPr="00F51976">
        <w:rPr>
          <w:rFonts w:ascii="Times New Roman" w:hAnsi="Times New Roman" w:cs="Times New Roman"/>
          <w:b/>
          <w:sz w:val="24"/>
          <w:szCs w:val="24"/>
        </w:rPr>
        <w:t>118</w:t>
      </w:r>
      <w:r w:rsidR="00A03D86" w:rsidRPr="00F51976">
        <w:rPr>
          <w:rFonts w:ascii="Times New Roman" w:hAnsi="Times New Roman" w:cs="Times New Roman" w:hint="eastAsia"/>
          <w:sz w:val="24"/>
          <w:szCs w:val="24"/>
        </w:rPr>
        <w:t>,</w:t>
      </w:r>
      <w:r w:rsidR="00A03D86" w:rsidRPr="00F51976">
        <w:rPr>
          <w:rFonts w:ascii="Times New Roman" w:hAnsi="Times New Roman" w:cs="Times New Roman"/>
          <w:sz w:val="24"/>
          <w:szCs w:val="24"/>
        </w:rPr>
        <w:t xml:space="preserve"> 8329</w:t>
      </w:r>
      <w:r w:rsidR="00A03D86" w:rsidRPr="00F51976">
        <w:rPr>
          <w:rFonts w:ascii="Times New Roman" w:hAnsi="Times New Roman" w:cs="Times New Roman"/>
          <w:bCs/>
          <w:sz w:val="24"/>
          <w:szCs w:val="24"/>
        </w:rPr>
        <w:t>–</w:t>
      </w:r>
      <w:r w:rsidR="00A03D86" w:rsidRPr="00F51976">
        <w:rPr>
          <w:rFonts w:ascii="Times New Roman" w:hAnsi="Times New Roman" w:cs="Times New Roman"/>
          <w:sz w:val="24"/>
          <w:szCs w:val="24"/>
        </w:rPr>
        <w:t>8335 (1996).</w:t>
      </w:r>
    </w:p>
    <w:p w14:paraId="0DC4CBCA" w14:textId="1267A38B"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[2] </w:t>
      </w:r>
      <w:r w:rsidR="005655E1" w:rsidRPr="00F51976">
        <w:rPr>
          <w:rFonts w:ascii="Times New Roman" w:hAnsi="Times New Roman" w:cs="Times New Roman"/>
          <w:sz w:val="24"/>
          <w:szCs w:val="24"/>
        </w:rPr>
        <w:t xml:space="preserve">Sasaki, T. &amp; Watanabe, M. Osmotic swelling to exfoliation. exceptionally high degrees of hydration of a layered titanate. </w:t>
      </w:r>
      <w:r w:rsidR="005655E1" w:rsidRPr="00F51976">
        <w:rPr>
          <w:rFonts w:ascii="Times New Roman" w:hAnsi="Times New Roman" w:cs="Times New Roman"/>
          <w:bCs/>
          <w:i/>
          <w:iCs/>
          <w:sz w:val="24"/>
          <w:szCs w:val="24"/>
        </w:rPr>
        <w:t>J. Am. Chem. Soc.</w:t>
      </w:r>
      <w:r w:rsidR="005655E1" w:rsidRPr="00F51976">
        <w:rPr>
          <w:rFonts w:ascii="Times New Roman" w:hAnsi="Times New Roman" w:cs="Times New Roman"/>
          <w:sz w:val="24"/>
          <w:szCs w:val="24"/>
        </w:rPr>
        <w:t xml:space="preserve"> </w:t>
      </w:r>
      <w:r w:rsidR="005655E1" w:rsidRPr="00F51976">
        <w:rPr>
          <w:rFonts w:ascii="Times New Roman" w:hAnsi="Times New Roman" w:cs="Times New Roman"/>
          <w:b/>
          <w:sz w:val="24"/>
          <w:szCs w:val="24"/>
        </w:rPr>
        <w:t>120</w:t>
      </w:r>
      <w:r w:rsidR="005655E1" w:rsidRPr="00F51976">
        <w:rPr>
          <w:rFonts w:ascii="Times New Roman" w:hAnsi="Times New Roman" w:cs="Times New Roman"/>
          <w:sz w:val="24"/>
          <w:szCs w:val="24"/>
        </w:rPr>
        <w:t>, 4682</w:t>
      </w:r>
      <w:r w:rsidR="005655E1" w:rsidRPr="00F51976">
        <w:rPr>
          <w:rFonts w:ascii="Times New Roman" w:hAnsi="Times New Roman" w:cs="Times New Roman"/>
          <w:bCs/>
          <w:sz w:val="24"/>
          <w:szCs w:val="24"/>
        </w:rPr>
        <w:t>–</w:t>
      </w:r>
      <w:r w:rsidR="005655E1" w:rsidRPr="00F51976">
        <w:rPr>
          <w:rFonts w:ascii="Times New Roman" w:hAnsi="Times New Roman" w:cs="Times New Roman"/>
          <w:sz w:val="24"/>
          <w:szCs w:val="24"/>
        </w:rPr>
        <w:t>4689 (1998).</w:t>
      </w:r>
    </w:p>
    <w:p w14:paraId="51CACEA3" w14:textId="59AEFAF2"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[3] </w:t>
      </w:r>
      <w:r w:rsidR="00312066" w:rsidRPr="00F51976">
        <w:rPr>
          <w:rFonts w:ascii="Times New Roman" w:hAnsi="Times New Roman" w:cs="Times New Roman"/>
          <w:sz w:val="24"/>
          <w:szCs w:val="24"/>
        </w:rPr>
        <w:t xml:space="preserve">Weadock, N. </w:t>
      </w:r>
      <w:r w:rsidR="00312066" w:rsidRPr="00F51976">
        <w:rPr>
          <w:rFonts w:ascii="Times New Roman" w:hAnsi="Times New Roman" w:cs="Times New Roman"/>
          <w:bCs/>
          <w:i/>
          <w:iCs/>
          <w:sz w:val="24"/>
          <w:szCs w:val="24"/>
        </w:rPr>
        <w:t>et al.</w:t>
      </w:r>
      <w:r w:rsidR="00312066" w:rsidRPr="00F51976">
        <w:rPr>
          <w:rFonts w:ascii="Times New Roman" w:hAnsi="Times New Roman" w:cs="Times New Roman"/>
          <w:sz w:val="24"/>
          <w:szCs w:val="24"/>
        </w:rPr>
        <w:t xml:space="preserve"> Determination of mechanical properties of the SEI in sodium ion batteries via colloidal probe microscopy. </w:t>
      </w:r>
      <w:r w:rsidR="00312066" w:rsidRPr="00F51976">
        <w:rPr>
          <w:rFonts w:ascii="Times New Roman" w:hAnsi="Times New Roman" w:cs="Times New Roman"/>
          <w:i/>
          <w:sz w:val="24"/>
          <w:szCs w:val="24"/>
        </w:rPr>
        <w:t>Nano Energy</w:t>
      </w:r>
      <w:r w:rsidR="00312066" w:rsidRPr="00F51976">
        <w:rPr>
          <w:rFonts w:ascii="Times New Roman" w:hAnsi="Times New Roman" w:cs="Times New Roman"/>
          <w:sz w:val="24"/>
          <w:szCs w:val="24"/>
        </w:rPr>
        <w:t xml:space="preserve"> </w:t>
      </w:r>
      <w:r w:rsidR="00312066" w:rsidRPr="00F51976">
        <w:rPr>
          <w:rFonts w:ascii="Times New Roman" w:hAnsi="Times New Roman" w:cs="Times New Roman"/>
          <w:b/>
          <w:sz w:val="24"/>
          <w:szCs w:val="24"/>
        </w:rPr>
        <w:t>2</w:t>
      </w:r>
      <w:r w:rsidR="00312066" w:rsidRPr="00F51976">
        <w:rPr>
          <w:rFonts w:ascii="Times New Roman" w:hAnsi="Times New Roman" w:cs="Times New Roman"/>
          <w:sz w:val="24"/>
          <w:szCs w:val="24"/>
        </w:rPr>
        <w:t>, 713</w:t>
      </w:r>
      <w:r w:rsidR="00312066" w:rsidRPr="00F51976">
        <w:rPr>
          <w:rFonts w:ascii="Times New Roman" w:hAnsi="Times New Roman" w:cs="Times New Roman"/>
          <w:bCs/>
          <w:sz w:val="24"/>
          <w:szCs w:val="24"/>
        </w:rPr>
        <w:t>–</w:t>
      </w:r>
      <w:r w:rsidR="00312066" w:rsidRPr="00F51976">
        <w:rPr>
          <w:rFonts w:ascii="Times New Roman" w:hAnsi="Times New Roman" w:cs="Times New Roman"/>
          <w:sz w:val="24"/>
          <w:szCs w:val="24"/>
        </w:rPr>
        <w:t>719 (2013).</w:t>
      </w:r>
    </w:p>
    <w:p w14:paraId="6C661D47" w14:textId="6F3C2909"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[4] </w:t>
      </w:r>
      <w:r w:rsidR="00C3011D" w:rsidRPr="00F51976">
        <w:rPr>
          <w:rFonts w:ascii="Times New Roman" w:hAnsi="Times New Roman" w:cs="Times New Roman"/>
          <w:sz w:val="24"/>
          <w:szCs w:val="24"/>
        </w:rPr>
        <w:t>Xiao</w:t>
      </w:r>
      <w:r w:rsidR="00906387" w:rsidRPr="00F51976">
        <w:rPr>
          <w:rFonts w:ascii="Times New Roman" w:hAnsi="Times New Roman" w:cs="Times New Roman"/>
          <w:sz w:val="24"/>
          <w:szCs w:val="24"/>
        </w:rPr>
        <w:t>,</w:t>
      </w:r>
      <w:r w:rsidR="00C3011D" w:rsidRPr="00F51976">
        <w:rPr>
          <w:rFonts w:ascii="Times New Roman" w:hAnsi="Times New Roman" w:cs="Times New Roman"/>
          <w:sz w:val="24"/>
          <w:szCs w:val="24"/>
        </w:rPr>
        <w:t xml:space="preserve"> W.-Z. </w:t>
      </w:r>
      <w:r w:rsidR="00C3011D" w:rsidRPr="00F51976">
        <w:rPr>
          <w:rFonts w:ascii="Times New Roman" w:hAnsi="Times New Roman" w:cs="Times New Roman"/>
          <w:bCs/>
          <w:i/>
          <w:iCs/>
          <w:sz w:val="24"/>
          <w:szCs w:val="24"/>
        </w:rPr>
        <w:t>et al.</w:t>
      </w:r>
      <w:r w:rsidR="00C3011D" w:rsidRPr="00F51976">
        <w:rPr>
          <w:rFonts w:ascii="Times New Roman" w:hAnsi="Times New Roman" w:cs="Times New Roman"/>
          <w:sz w:val="24"/>
          <w:szCs w:val="24"/>
        </w:rPr>
        <w:t xml:space="preserve"> Two-dimensional H-TiO</w:t>
      </w:r>
      <w:r w:rsidR="00C3011D" w:rsidRPr="00F51976">
        <w:rPr>
          <w:rFonts w:ascii="Times New Roman" w:hAnsi="Times New Roman" w:cs="Times New Roman"/>
          <w:sz w:val="24"/>
          <w:szCs w:val="24"/>
          <w:vertAlign w:val="subscript"/>
        </w:rPr>
        <w:t>2</w:t>
      </w:r>
      <w:r w:rsidR="00C3011D" w:rsidRPr="00F51976">
        <w:rPr>
          <w:rFonts w:ascii="Times New Roman" w:hAnsi="Times New Roman" w:cs="Times New Roman"/>
          <w:sz w:val="24"/>
          <w:szCs w:val="24"/>
        </w:rPr>
        <w:t>/MoS</w:t>
      </w:r>
      <w:r w:rsidR="00C3011D" w:rsidRPr="00F51976">
        <w:rPr>
          <w:rFonts w:ascii="Times New Roman" w:hAnsi="Times New Roman" w:cs="Times New Roman"/>
          <w:sz w:val="24"/>
          <w:szCs w:val="24"/>
          <w:vertAlign w:val="subscript"/>
        </w:rPr>
        <w:t>2</w:t>
      </w:r>
      <w:r w:rsidR="00C3011D" w:rsidRPr="00F51976">
        <w:rPr>
          <w:rFonts w:ascii="Times New Roman" w:hAnsi="Times New Roman" w:cs="Times New Roman"/>
          <w:sz w:val="24"/>
          <w:szCs w:val="24"/>
        </w:rPr>
        <w:t>(WS</w:t>
      </w:r>
      <w:r w:rsidR="00C3011D" w:rsidRPr="00F51976">
        <w:rPr>
          <w:rFonts w:ascii="Times New Roman" w:hAnsi="Times New Roman" w:cs="Times New Roman"/>
          <w:sz w:val="24"/>
          <w:szCs w:val="24"/>
          <w:vertAlign w:val="subscript"/>
        </w:rPr>
        <w:t>2</w:t>
      </w:r>
      <w:r w:rsidR="00C3011D" w:rsidRPr="00F51976">
        <w:rPr>
          <w:rFonts w:ascii="Times New Roman" w:hAnsi="Times New Roman" w:cs="Times New Roman"/>
          <w:sz w:val="24"/>
          <w:szCs w:val="24"/>
        </w:rPr>
        <w:t xml:space="preserve">) van der waals heterostructures for visible-light photocatalysis and energy conversion. </w:t>
      </w:r>
      <w:r w:rsidR="00C3011D" w:rsidRPr="00F51976">
        <w:rPr>
          <w:rFonts w:ascii="Times New Roman" w:hAnsi="Times New Roman" w:cs="Times New Roman"/>
          <w:i/>
          <w:sz w:val="24"/>
          <w:szCs w:val="24"/>
        </w:rPr>
        <w:t>Appl. Surf</w:t>
      </w:r>
      <w:r w:rsidR="00F025A6" w:rsidRPr="00F51976">
        <w:rPr>
          <w:rFonts w:ascii="Times New Roman" w:hAnsi="Times New Roman" w:cs="Times New Roman"/>
          <w:i/>
          <w:sz w:val="24"/>
          <w:szCs w:val="24"/>
        </w:rPr>
        <w:t>.</w:t>
      </w:r>
      <w:r w:rsidR="00C3011D" w:rsidRPr="00F51976">
        <w:rPr>
          <w:rFonts w:ascii="Times New Roman" w:hAnsi="Times New Roman" w:cs="Times New Roman"/>
          <w:i/>
          <w:sz w:val="24"/>
          <w:szCs w:val="24"/>
        </w:rPr>
        <w:t xml:space="preserve"> Sci.</w:t>
      </w:r>
      <w:r w:rsidR="00C3011D" w:rsidRPr="00F51976">
        <w:rPr>
          <w:rFonts w:ascii="Times New Roman" w:hAnsi="Times New Roman" w:cs="Times New Roman"/>
          <w:sz w:val="24"/>
          <w:szCs w:val="24"/>
        </w:rPr>
        <w:t xml:space="preserve"> </w:t>
      </w:r>
      <w:r w:rsidR="00C3011D" w:rsidRPr="00F51976">
        <w:rPr>
          <w:rFonts w:ascii="Times New Roman" w:hAnsi="Times New Roman" w:cs="Times New Roman"/>
          <w:b/>
          <w:sz w:val="24"/>
          <w:szCs w:val="24"/>
        </w:rPr>
        <w:t>504</w:t>
      </w:r>
      <w:r w:rsidR="00C3011D" w:rsidRPr="00F51976">
        <w:rPr>
          <w:rFonts w:ascii="Times New Roman" w:hAnsi="Times New Roman" w:cs="Times New Roman"/>
          <w:sz w:val="24"/>
          <w:szCs w:val="24"/>
        </w:rPr>
        <w:t>, 144425 (2020).</w:t>
      </w:r>
    </w:p>
    <w:p w14:paraId="247E135F" w14:textId="76CC630B"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[5] </w:t>
      </w:r>
      <w:r w:rsidR="00906387" w:rsidRPr="00F51976">
        <w:rPr>
          <w:rFonts w:ascii="Times New Roman" w:hAnsi="Times New Roman" w:cs="Times New Roman"/>
          <w:sz w:val="24"/>
          <w:szCs w:val="24"/>
        </w:rPr>
        <w:t xml:space="preserve">Kresse, G. &amp; Joubert, D. From ultrasoft pseudopotentials to the projector augmented-wave method. </w:t>
      </w:r>
      <w:r w:rsidR="00906387" w:rsidRPr="00F51976">
        <w:rPr>
          <w:rFonts w:ascii="Times New Roman" w:hAnsi="Times New Roman" w:cs="Times New Roman"/>
          <w:i/>
          <w:sz w:val="24"/>
          <w:szCs w:val="24"/>
        </w:rPr>
        <w:t>Phys</w:t>
      </w:r>
      <w:r w:rsidR="00183611" w:rsidRPr="00F51976">
        <w:rPr>
          <w:rFonts w:ascii="Times New Roman" w:hAnsi="Times New Roman" w:cs="Times New Roman"/>
          <w:i/>
          <w:sz w:val="24"/>
          <w:szCs w:val="24"/>
        </w:rPr>
        <w:t>.</w:t>
      </w:r>
      <w:r w:rsidR="00906387" w:rsidRPr="00F51976">
        <w:rPr>
          <w:rFonts w:ascii="Times New Roman" w:hAnsi="Times New Roman" w:cs="Times New Roman"/>
          <w:i/>
          <w:sz w:val="24"/>
          <w:szCs w:val="24"/>
        </w:rPr>
        <w:t xml:space="preserve"> Rev</w:t>
      </w:r>
      <w:r w:rsidR="00183611" w:rsidRPr="00F51976">
        <w:rPr>
          <w:rFonts w:ascii="Times New Roman" w:hAnsi="Times New Roman" w:cs="Times New Roman"/>
          <w:i/>
          <w:sz w:val="24"/>
          <w:szCs w:val="24"/>
        </w:rPr>
        <w:t>.</w:t>
      </w:r>
      <w:r w:rsidR="00906387" w:rsidRPr="00F51976">
        <w:rPr>
          <w:rFonts w:ascii="Times New Roman" w:hAnsi="Times New Roman" w:cs="Times New Roman"/>
          <w:i/>
          <w:sz w:val="24"/>
          <w:szCs w:val="24"/>
        </w:rPr>
        <w:t xml:space="preserve"> B</w:t>
      </w:r>
      <w:r w:rsidR="00906387" w:rsidRPr="00F51976">
        <w:rPr>
          <w:rFonts w:ascii="Times New Roman" w:hAnsi="Times New Roman" w:cs="Times New Roman"/>
          <w:sz w:val="24"/>
          <w:szCs w:val="24"/>
        </w:rPr>
        <w:t xml:space="preserve"> </w:t>
      </w:r>
      <w:r w:rsidR="00906387" w:rsidRPr="00F51976">
        <w:rPr>
          <w:rFonts w:ascii="Times New Roman" w:hAnsi="Times New Roman" w:cs="Times New Roman"/>
          <w:b/>
          <w:sz w:val="24"/>
          <w:szCs w:val="24"/>
        </w:rPr>
        <w:t>59</w:t>
      </w:r>
      <w:r w:rsidR="00906387" w:rsidRPr="00F51976">
        <w:rPr>
          <w:rFonts w:ascii="Times New Roman" w:hAnsi="Times New Roman" w:cs="Times New Roman"/>
          <w:sz w:val="24"/>
          <w:szCs w:val="24"/>
        </w:rPr>
        <w:t>, 1758</w:t>
      </w:r>
      <w:r w:rsidR="00906387" w:rsidRPr="00F51976">
        <w:rPr>
          <w:rFonts w:ascii="Times New Roman" w:hAnsi="Times New Roman" w:cs="Times New Roman"/>
          <w:bCs/>
          <w:sz w:val="24"/>
          <w:szCs w:val="24"/>
        </w:rPr>
        <w:t>–</w:t>
      </w:r>
      <w:r w:rsidR="00906387" w:rsidRPr="00F51976">
        <w:rPr>
          <w:rFonts w:ascii="Times New Roman" w:hAnsi="Times New Roman" w:cs="Times New Roman"/>
          <w:sz w:val="24"/>
          <w:szCs w:val="24"/>
        </w:rPr>
        <w:t>1775 (1999).</w:t>
      </w:r>
    </w:p>
    <w:p w14:paraId="13B9F09E" w14:textId="67492708"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[6] </w:t>
      </w:r>
      <w:r w:rsidR="000C3414" w:rsidRPr="00F51976">
        <w:rPr>
          <w:rFonts w:ascii="Times New Roman" w:hAnsi="Times New Roman" w:cs="Times New Roman"/>
          <w:sz w:val="24"/>
          <w:szCs w:val="24"/>
        </w:rPr>
        <w:t xml:space="preserve">Perdew, J. P., Burke, K. &amp; Ernzerhof, M. Generalized gradient approximation made simple. </w:t>
      </w:r>
      <w:r w:rsidR="000C3414" w:rsidRPr="00F51976">
        <w:rPr>
          <w:rFonts w:ascii="Times New Roman" w:hAnsi="Times New Roman" w:cs="Times New Roman"/>
          <w:i/>
          <w:sz w:val="24"/>
          <w:szCs w:val="24"/>
        </w:rPr>
        <w:t>Phys. Rev. Lett.</w:t>
      </w:r>
      <w:r w:rsidR="000C3414" w:rsidRPr="00F51976">
        <w:rPr>
          <w:rFonts w:ascii="Times New Roman" w:hAnsi="Times New Roman" w:cs="Times New Roman"/>
          <w:sz w:val="24"/>
          <w:szCs w:val="24"/>
        </w:rPr>
        <w:t xml:space="preserve"> </w:t>
      </w:r>
      <w:r w:rsidR="000C3414" w:rsidRPr="00F51976">
        <w:rPr>
          <w:rFonts w:ascii="Times New Roman" w:hAnsi="Times New Roman" w:cs="Times New Roman"/>
          <w:b/>
          <w:sz w:val="24"/>
          <w:szCs w:val="24"/>
        </w:rPr>
        <w:t>77</w:t>
      </w:r>
      <w:r w:rsidR="000C3414" w:rsidRPr="00F51976">
        <w:rPr>
          <w:rFonts w:ascii="Times New Roman" w:hAnsi="Times New Roman" w:cs="Times New Roman"/>
          <w:sz w:val="24"/>
          <w:szCs w:val="24"/>
        </w:rPr>
        <w:t>, 3865</w:t>
      </w:r>
      <w:r w:rsidR="000C3414" w:rsidRPr="00F51976">
        <w:rPr>
          <w:rFonts w:ascii="Times New Roman" w:hAnsi="Times New Roman" w:cs="Times New Roman"/>
          <w:bCs/>
          <w:sz w:val="24"/>
          <w:szCs w:val="24"/>
        </w:rPr>
        <w:t>–</w:t>
      </w:r>
      <w:r w:rsidR="000C3414" w:rsidRPr="00F51976">
        <w:rPr>
          <w:rFonts w:ascii="Times New Roman" w:hAnsi="Times New Roman" w:cs="Times New Roman"/>
          <w:sz w:val="24"/>
          <w:szCs w:val="24"/>
        </w:rPr>
        <w:t>3868 (1996).</w:t>
      </w:r>
    </w:p>
    <w:p w14:paraId="5F508D5A" w14:textId="346FDB36"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[7] </w:t>
      </w:r>
      <w:r w:rsidR="002B4210" w:rsidRPr="00F51976">
        <w:rPr>
          <w:rFonts w:ascii="Times New Roman" w:hAnsi="Times New Roman" w:cs="Times New Roman"/>
          <w:sz w:val="24"/>
          <w:szCs w:val="24"/>
        </w:rPr>
        <w:t xml:space="preserve">Ernzerhof, M. &amp; Scuseria, G. E. Assessment of the Perdew-Burke-Ernzerhof exchange-correlation functional. </w:t>
      </w:r>
      <w:r w:rsidR="002B4210" w:rsidRPr="00F51976">
        <w:rPr>
          <w:rFonts w:ascii="Times New Roman" w:hAnsi="Times New Roman" w:cs="Times New Roman"/>
          <w:i/>
          <w:sz w:val="24"/>
          <w:szCs w:val="24"/>
        </w:rPr>
        <w:t>J. Chem. Phys.</w:t>
      </w:r>
      <w:r w:rsidR="002B4210" w:rsidRPr="00F51976">
        <w:rPr>
          <w:rFonts w:ascii="Times New Roman" w:hAnsi="Times New Roman" w:cs="Times New Roman"/>
          <w:sz w:val="24"/>
          <w:szCs w:val="24"/>
        </w:rPr>
        <w:t xml:space="preserve"> </w:t>
      </w:r>
      <w:r w:rsidR="002B4210" w:rsidRPr="00F51976">
        <w:rPr>
          <w:rFonts w:ascii="Times New Roman" w:hAnsi="Times New Roman" w:cs="Times New Roman"/>
          <w:b/>
          <w:sz w:val="24"/>
          <w:szCs w:val="24"/>
        </w:rPr>
        <w:t>110</w:t>
      </w:r>
      <w:r w:rsidR="002B4210" w:rsidRPr="00F51976">
        <w:rPr>
          <w:rFonts w:ascii="Times New Roman" w:hAnsi="Times New Roman" w:cs="Times New Roman"/>
          <w:sz w:val="24"/>
          <w:szCs w:val="24"/>
        </w:rPr>
        <w:t>, 5029</w:t>
      </w:r>
      <w:r w:rsidR="002B4210" w:rsidRPr="00F51976">
        <w:rPr>
          <w:rFonts w:ascii="Times New Roman" w:hAnsi="Times New Roman" w:cs="Times New Roman"/>
          <w:bCs/>
          <w:sz w:val="24"/>
          <w:szCs w:val="24"/>
        </w:rPr>
        <w:t>–</w:t>
      </w:r>
      <w:r w:rsidR="002B4210" w:rsidRPr="00F51976">
        <w:rPr>
          <w:rFonts w:ascii="Times New Roman" w:hAnsi="Times New Roman" w:cs="Times New Roman"/>
          <w:sz w:val="24"/>
          <w:szCs w:val="24"/>
        </w:rPr>
        <w:t>5036 (1999).</w:t>
      </w:r>
    </w:p>
    <w:p w14:paraId="304B9920" w14:textId="018F8987"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[8] </w:t>
      </w:r>
      <w:r w:rsidR="00887E43" w:rsidRPr="00F51976">
        <w:rPr>
          <w:rFonts w:ascii="Times New Roman" w:hAnsi="Times New Roman" w:cs="Times New Roman"/>
          <w:sz w:val="24"/>
          <w:szCs w:val="24"/>
        </w:rPr>
        <w:t xml:space="preserve">Blöchl, P. E. Projector augmented-wave method. </w:t>
      </w:r>
      <w:r w:rsidR="00887E43" w:rsidRPr="00F51976">
        <w:rPr>
          <w:rFonts w:ascii="Times New Roman" w:hAnsi="Times New Roman" w:cs="Times New Roman"/>
          <w:i/>
          <w:iCs/>
          <w:sz w:val="24"/>
          <w:szCs w:val="24"/>
        </w:rPr>
        <w:t>Phys. Rev. B</w:t>
      </w:r>
      <w:r w:rsidR="00887E43" w:rsidRPr="00F51976">
        <w:rPr>
          <w:rFonts w:ascii="Times New Roman" w:hAnsi="Times New Roman" w:cs="Times New Roman"/>
          <w:sz w:val="24"/>
          <w:szCs w:val="24"/>
        </w:rPr>
        <w:t xml:space="preserve"> </w:t>
      </w:r>
      <w:r w:rsidR="00887E43" w:rsidRPr="00F51976">
        <w:rPr>
          <w:rFonts w:ascii="Times New Roman" w:hAnsi="Times New Roman" w:cs="Times New Roman"/>
          <w:b/>
          <w:sz w:val="24"/>
          <w:szCs w:val="24"/>
        </w:rPr>
        <w:t>50</w:t>
      </w:r>
      <w:r w:rsidR="00887E43" w:rsidRPr="00F51976">
        <w:rPr>
          <w:rFonts w:ascii="Times New Roman" w:hAnsi="Times New Roman" w:cs="Times New Roman"/>
          <w:sz w:val="24"/>
          <w:szCs w:val="24"/>
        </w:rPr>
        <w:t>, 17953</w:t>
      </w:r>
      <w:r w:rsidR="00887E43" w:rsidRPr="00F51976">
        <w:rPr>
          <w:rFonts w:ascii="Times New Roman" w:hAnsi="Times New Roman" w:cs="Times New Roman"/>
          <w:bCs/>
          <w:sz w:val="24"/>
          <w:szCs w:val="24"/>
        </w:rPr>
        <w:t>–</w:t>
      </w:r>
      <w:r w:rsidR="00887E43" w:rsidRPr="00F51976">
        <w:rPr>
          <w:rFonts w:ascii="Times New Roman" w:hAnsi="Times New Roman" w:cs="Times New Roman"/>
          <w:sz w:val="24"/>
          <w:szCs w:val="24"/>
        </w:rPr>
        <w:t>17979 (1994).</w:t>
      </w:r>
    </w:p>
    <w:p w14:paraId="5F3E3BE3" w14:textId="6D1E749F"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[9] </w:t>
      </w:r>
      <w:r w:rsidR="008A5C5D" w:rsidRPr="00F51976">
        <w:rPr>
          <w:rFonts w:ascii="Times New Roman" w:hAnsi="Times New Roman" w:cs="Times New Roman"/>
          <w:sz w:val="24"/>
          <w:szCs w:val="24"/>
        </w:rPr>
        <w:t xml:space="preserve">Henkelman, G., Uberuaga, B. P. &amp; Jónsson, H. A climbing image nudged elastic band method for finding saddle points and minimum energy paths. </w:t>
      </w:r>
      <w:r w:rsidR="008A5C5D" w:rsidRPr="00F51976">
        <w:rPr>
          <w:rFonts w:ascii="Times New Roman" w:hAnsi="Times New Roman" w:cs="Times New Roman"/>
          <w:i/>
          <w:sz w:val="24"/>
          <w:szCs w:val="24"/>
        </w:rPr>
        <w:t>J. Chem. Phys.</w:t>
      </w:r>
      <w:r w:rsidR="008A5C5D" w:rsidRPr="00F51976">
        <w:rPr>
          <w:rFonts w:ascii="Times New Roman" w:hAnsi="Times New Roman" w:cs="Times New Roman"/>
          <w:sz w:val="24"/>
          <w:szCs w:val="24"/>
        </w:rPr>
        <w:t xml:space="preserve"> </w:t>
      </w:r>
      <w:r w:rsidR="008A5C5D" w:rsidRPr="00F51976">
        <w:rPr>
          <w:rFonts w:ascii="Times New Roman" w:hAnsi="Times New Roman" w:cs="Times New Roman"/>
          <w:b/>
          <w:sz w:val="24"/>
          <w:szCs w:val="24"/>
        </w:rPr>
        <w:t>113</w:t>
      </w:r>
      <w:r w:rsidR="008A5C5D" w:rsidRPr="00F51976">
        <w:rPr>
          <w:rFonts w:ascii="Times New Roman" w:hAnsi="Times New Roman" w:cs="Times New Roman"/>
          <w:sz w:val="24"/>
          <w:szCs w:val="24"/>
        </w:rPr>
        <w:t>, 9901</w:t>
      </w:r>
      <w:r w:rsidR="008A5C5D" w:rsidRPr="00F51976">
        <w:rPr>
          <w:rFonts w:ascii="Times New Roman" w:hAnsi="Times New Roman" w:cs="Times New Roman"/>
          <w:bCs/>
          <w:sz w:val="24"/>
          <w:szCs w:val="24"/>
        </w:rPr>
        <w:t>–</w:t>
      </w:r>
      <w:r w:rsidR="008A5C5D" w:rsidRPr="00F51976">
        <w:rPr>
          <w:rFonts w:ascii="Times New Roman" w:hAnsi="Times New Roman" w:cs="Times New Roman"/>
          <w:sz w:val="24"/>
          <w:szCs w:val="24"/>
        </w:rPr>
        <w:t>9904 (2000).</w:t>
      </w:r>
    </w:p>
    <w:p w14:paraId="718C5671" w14:textId="6629D011"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[10] </w:t>
      </w:r>
      <w:r w:rsidR="001F5952" w:rsidRPr="00F51976">
        <w:rPr>
          <w:rFonts w:ascii="Times New Roman" w:hAnsi="Times New Roman" w:cs="Times New Roman"/>
          <w:sz w:val="24"/>
          <w:szCs w:val="24"/>
        </w:rPr>
        <w:t xml:space="preserve">Monkhorst, H. J. &amp; Pack, J. D. Special points for Brillouin-zone integrations. </w:t>
      </w:r>
      <w:r w:rsidR="001F5952" w:rsidRPr="00F51976">
        <w:rPr>
          <w:rFonts w:ascii="Times New Roman" w:hAnsi="Times New Roman" w:cs="Times New Roman"/>
          <w:i/>
          <w:sz w:val="24"/>
          <w:szCs w:val="24"/>
        </w:rPr>
        <w:t>Phys. Rev. B</w:t>
      </w:r>
      <w:r w:rsidR="001F5952" w:rsidRPr="00F51976">
        <w:rPr>
          <w:rFonts w:ascii="Times New Roman" w:hAnsi="Times New Roman" w:cs="Times New Roman"/>
          <w:sz w:val="24"/>
          <w:szCs w:val="24"/>
        </w:rPr>
        <w:t xml:space="preserve"> </w:t>
      </w:r>
      <w:r w:rsidR="001F5952" w:rsidRPr="00F51976">
        <w:rPr>
          <w:rFonts w:ascii="Times New Roman" w:hAnsi="Times New Roman" w:cs="Times New Roman"/>
          <w:b/>
          <w:sz w:val="24"/>
          <w:szCs w:val="24"/>
        </w:rPr>
        <w:t>13</w:t>
      </w:r>
      <w:r w:rsidR="001F5952" w:rsidRPr="00F51976">
        <w:rPr>
          <w:rFonts w:ascii="Times New Roman" w:hAnsi="Times New Roman" w:cs="Times New Roman"/>
          <w:sz w:val="24"/>
          <w:szCs w:val="24"/>
        </w:rPr>
        <w:t xml:space="preserve">, </w:t>
      </w:r>
      <w:r w:rsidR="001F5952" w:rsidRPr="00F51976">
        <w:rPr>
          <w:rFonts w:ascii="Times New Roman" w:hAnsi="Times New Roman" w:cs="Times New Roman"/>
          <w:sz w:val="24"/>
          <w:szCs w:val="24"/>
        </w:rPr>
        <w:lastRenderedPageBreak/>
        <w:t>5188</w:t>
      </w:r>
      <w:r w:rsidR="001F5952" w:rsidRPr="00F51976">
        <w:rPr>
          <w:rFonts w:ascii="Times New Roman" w:hAnsi="Times New Roman" w:cs="Times New Roman"/>
          <w:bCs/>
          <w:sz w:val="24"/>
          <w:szCs w:val="24"/>
        </w:rPr>
        <w:t>–</w:t>
      </w:r>
      <w:r w:rsidR="001F5952" w:rsidRPr="00F51976">
        <w:rPr>
          <w:rFonts w:ascii="Times New Roman" w:hAnsi="Times New Roman" w:cs="Times New Roman"/>
          <w:sz w:val="24"/>
          <w:szCs w:val="24"/>
        </w:rPr>
        <w:t>5192 (1976).</w:t>
      </w:r>
    </w:p>
    <w:p w14:paraId="2FDD2B3B" w14:textId="5742632C"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[11] </w:t>
      </w:r>
      <w:r w:rsidR="003B6140" w:rsidRPr="00F51976">
        <w:rPr>
          <w:rFonts w:ascii="Times New Roman" w:hAnsi="Times New Roman" w:cs="Times New Roman"/>
          <w:sz w:val="24"/>
          <w:szCs w:val="24"/>
        </w:rPr>
        <w:t>Dong</w:t>
      </w:r>
      <w:r w:rsidR="00A8150D" w:rsidRPr="00F51976">
        <w:rPr>
          <w:rFonts w:ascii="Times New Roman" w:hAnsi="Times New Roman" w:cs="Times New Roman"/>
          <w:sz w:val="24"/>
          <w:szCs w:val="24"/>
        </w:rPr>
        <w:t>,</w:t>
      </w:r>
      <w:r w:rsidR="003B6140" w:rsidRPr="00F51976">
        <w:rPr>
          <w:rFonts w:ascii="Times New Roman" w:hAnsi="Times New Roman" w:cs="Times New Roman"/>
          <w:sz w:val="24"/>
          <w:szCs w:val="24"/>
        </w:rPr>
        <w:t xml:space="preserve"> L., Yang</w:t>
      </w:r>
      <w:r w:rsidR="00A8150D" w:rsidRPr="00F51976">
        <w:rPr>
          <w:rFonts w:ascii="Times New Roman" w:hAnsi="Times New Roman" w:cs="Times New Roman"/>
          <w:sz w:val="24"/>
          <w:szCs w:val="24"/>
        </w:rPr>
        <w:t>,</w:t>
      </w:r>
      <w:r w:rsidR="003B6140" w:rsidRPr="00F51976">
        <w:rPr>
          <w:rFonts w:ascii="Times New Roman" w:hAnsi="Times New Roman" w:cs="Times New Roman"/>
          <w:sz w:val="24"/>
          <w:szCs w:val="24"/>
        </w:rPr>
        <w:t xml:space="preserve"> J., Chhowalla</w:t>
      </w:r>
      <w:r w:rsidR="00A8150D" w:rsidRPr="00F51976">
        <w:rPr>
          <w:rFonts w:ascii="Times New Roman" w:hAnsi="Times New Roman" w:cs="Times New Roman"/>
          <w:sz w:val="24"/>
          <w:szCs w:val="24"/>
        </w:rPr>
        <w:t>,</w:t>
      </w:r>
      <w:r w:rsidR="003B6140" w:rsidRPr="00F51976">
        <w:rPr>
          <w:rFonts w:ascii="Times New Roman" w:hAnsi="Times New Roman" w:cs="Times New Roman"/>
          <w:sz w:val="24"/>
          <w:szCs w:val="24"/>
        </w:rPr>
        <w:t xml:space="preserve"> M.</w:t>
      </w:r>
      <w:r w:rsidR="00A8150D" w:rsidRPr="00F51976">
        <w:rPr>
          <w:rFonts w:ascii="Times New Roman" w:hAnsi="Times New Roman" w:cs="Times New Roman"/>
          <w:sz w:val="24"/>
          <w:szCs w:val="24"/>
        </w:rPr>
        <w:t xml:space="preserve"> &amp;</w:t>
      </w:r>
      <w:r w:rsidR="003B6140" w:rsidRPr="00F51976">
        <w:rPr>
          <w:rFonts w:ascii="Times New Roman" w:hAnsi="Times New Roman" w:cs="Times New Roman"/>
          <w:sz w:val="24"/>
          <w:szCs w:val="24"/>
        </w:rPr>
        <w:t xml:space="preserve"> Loh</w:t>
      </w:r>
      <w:r w:rsidR="00A8150D" w:rsidRPr="00F51976">
        <w:rPr>
          <w:rFonts w:ascii="Times New Roman" w:hAnsi="Times New Roman" w:cs="Times New Roman"/>
          <w:sz w:val="24"/>
          <w:szCs w:val="24"/>
        </w:rPr>
        <w:t>,</w:t>
      </w:r>
      <w:r w:rsidR="003B6140" w:rsidRPr="00F51976">
        <w:rPr>
          <w:rFonts w:ascii="Times New Roman" w:hAnsi="Times New Roman" w:cs="Times New Roman"/>
          <w:sz w:val="24"/>
          <w:szCs w:val="24"/>
        </w:rPr>
        <w:t xml:space="preserve"> K.</w:t>
      </w:r>
      <w:r w:rsidR="00A8150D" w:rsidRPr="00F51976">
        <w:rPr>
          <w:rFonts w:ascii="Times New Roman" w:hAnsi="Times New Roman" w:cs="Times New Roman"/>
          <w:sz w:val="24"/>
          <w:szCs w:val="24"/>
        </w:rPr>
        <w:t xml:space="preserve"> </w:t>
      </w:r>
      <w:r w:rsidR="003B6140" w:rsidRPr="00F51976">
        <w:rPr>
          <w:rFonts w:ascii="Times New Roman" w:hAnsi="Times New Roman" w:cs="Times New Roman"/>
          <w:sz w:val="24"/>
          <w:szCs w:val="24"/>
        </w:rPr>
        <w:t xml:space="preserve">P. Synthesis and reduction of large sized graphene oxide sheets. </w:t>
      </w:r>
      <w:r w:rsidR="003B6140" w:rsidRPr="00F51976">
        <w:rPr>
          <w:rFonts w:ascii="Times New Roman" w:hAnsi="Times New Roman" w:cs="Times New Roman"/>
          <w:i/>
          <w:sz w:val="24"/>
          <w:szCs w:val="24"/>
        </w:rPr>
        <w:t>Chem</w:t>
      </w:r>
      <w:r w:rsidR="00A8150D" w:rsidRPr="00F51976">
        <w:rPr>
          <w:rFonts w:ascii="Times New Roman" w:hAnsi="Times New Roman" w:cs="Times New Roman"/>
          <w:i/>
          <w:sz w:val="24"/>
          <w:szCs w:val="24"/>
        </w:rPr>
        <w:t>.</w:t>
      </w:r>
      <w:r w:rsidR="003B6140" w:rsidRPr="00F51976">
        <w:rPr>
          <w:rFonts w:ascii="Times New Roman" w:hAnsi="Times New Roman" w:cs="Times New Roman"/>
          <w:i/>
          <w:sz w:val="24"/>
          <w:szCs w:val="24"/>
        </w:rPr>
        <w:t xml:space="preserve"> Soc</w:t>
      </w:r>
      <w:r w:rsidR="00683900" w:rsidRPr="00F51976">
        <w:rPr>
          <w:rFonts w:ascii="Times New Roman" w:hAnsi="Times New Roman" w:cs="Times New Roman"/>
          <w:i/>
          <w:sz w:val="24"/>
          <w:szCs w:val="24"/>
        </w:rPr>
        <w:t>.</w:t>
      </w:r>
      <w:r w:rsidR="003B6140" w:rsidRPr="00F51976">
        <w:rPr>
          <w:rFonts w:ascii="Times New Roman" w:hAnsi="Times New Roman" w:cs="Times New Roman"/>
          <w:i/>
          <w:sz w:val="24"/>
          <w:szCs w:val="24"/>
        </w:rPr>
        <w:t xml:space="preserve"> Rev</w:t>
      </w:r>
      <w:r w:rsidR="00683900" w:rsidRPr="00F51976">
        <w:rPr>
          <w:rFonts w:ascii="Times New Roman" w:hAnsi="Times New Roman" w:cs="Times New Roman"/>
          <w:i/>
          <w:sz w:val="24"/>
          <w:szCs w:val="24"/>
        </w:rPr>
        <w:t>.</w:t>
      </w:r>
      <w:r w:rsidR="003B6140" w:rsidRPr="00F51976">
        <w:rPr>
          <w:rFonts w:ascii="Times New Roman" w:hAnsi="Times New Roman" w:cs="Times New Roman"/>
          <w:sz w:val="24"/>
          <w:szCs w:val="24"/>
        </w:rPr>
        <w:t xml:space="preserve"> </w:t>
      </w:r>
      <w:r w:rsidR="003B6140" w:rsidRPr="00F51976">
        <w:rPr>
          <w:rFonts w:ascii="Times New Roman" w:hAnsi="Times New Roman" w:cs="Times New Roman"/>
          <w:b/>
          <w:sz w:val="24"/>
          <w:szCs w:val="24"/>
        </w:rPr>
        <w:t>46</w:t>
      </w:r>
      <w:r w:rsidR="00683900" w:rsidRPr="00F51976">
        <w:rPr>
          <w:rFonts w:ascii="Times New Roman" w:hAnsi="Times New Roman" w:cs="Times New Roman"/>
          <w:bCs/>
          <w:sz w:val="24"/>
          <w:szCs w:val="24"/>
        </w:rPr>
        <w:t>,</w:t>
      </w:r>
      <w:r w:rsidR="003B6140" w:rsidRPr="00F51976">
        <w:rPr>
          <w:rFonts w:ascii="Times New Roman" w:hAnsi="Times New Roman" w:cs="Times New Roman"/>
          <w:sz w:val="24"/>
          <w:szCs w:val="24"/>
        </w:rPr>
        <w:t xml:space="preserve"> 7306</w:t>
      </w:r>
      <w:r w:rsidR="003B6140" w:rsidRPr="00F51976">
        <w:rPr>
          <w:rFonts w:ascii="Times New Roman" w:hAnsi="Times New Roman" w:cs="Times New Roman"/>
          <w:bCs/>
          <w:sz w:val="24"/>
          <w:szCs w:val="24"/>
        </w:rPr>
        <w:t>–</w:t>
      </w:r>
      <w:r w:rsidR="003B6140" w:rsidRPr="00F51976">
        <w:rPr>
          <w:rFonts w:ascii="Times New Roman" w:hAnsi="Times New Roman" w:cs="Times New Roman"/>
          <w:sz w:val="24"/>
          <w:szCs w:val="24"/>
        </w:rPr>
        <w:t>7316 (2017).</w:t>
      </w:r>
    </w:p>
    <w:p w14:paraId="52D04BC7" w14:textId="460A2652"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[12] </w:t>
      </w:r>
      <w:r w:rsidR="005D1D0C" w:rsidRPr="00F51976">
        <w:rPr>
          <w:rFonts w:ascii="Times New Roman" w:hAnsi="Times New Roman" w:cs="Times New Roman"/>
          <w:sz w:val="24"/>
          <w:szCs w:val="24"/>
        </w:rPr>
        <w:t xml:space="preserve">Ohwada, M., Kimoto, K., Mizoguchi, T., Ebina, Y. &amp; Sasaki, T. Atomic structure of titania nanosheet with vacancies. </w:t>
      </w:r>
      <w:r w:rsidR="005D1D0C" w:rsidRPr="00F51976">
        <w:rPr>
          <w:rFonts w:ascii="Times New Roman" w:hAnsi="Times New Roman" w:cs="Times New Roman"/>
          <w:i/>
          <w:sz w:val="24"/>
          <w:szCs w:val="24"/>
        </w:rPr>
        <w:t>Sci. Rep.</w:t>
      </w:r>
      <w:r w:rsidR="005D1D0C" w:rsidRPr="00F51976">
        <w:rPr>
          <w:rFonts w:ascii="Times New Roman" w:hAnsi="Times New Roman" w:cs="Times New Roman"/>
          <w:sz w:val="24"/>
          <w:szCs w:val="24"/>
        </w:rPr>
        <w:t xml:space="preserve"> </w:t>
      </w:r>
      <w:r w:rsidR="005D1D0C" w:rsidRPr="00F51976">
        <w:rPr>
          <w:rFonts w:ascii="Times New Roman" w:hAnsi="Times New Roman" w:cs="Times New Roman"/>
          <w:b/>
          <w:sz w:val="24"/>
          <w:szCs w:val="24"/>
        </w:rPr>
        <w:t>3</w:t>
      </w:r>
      <w:r w:rsidR="005D1D0C" w:rsidRPr="00F51976">
        <w:rPr>
          <w:rFonts w:ascii="Times New Roman" w:hAnsi="Times New Roman" w:cs="Times New Roman"/>
          <w:sz w:val="24"/>
          <w:szCs w:val="24"/>
        </w:rPr>
        <w:t>, 2801 (2013).</w:t>
      </w:r>
    </w:p>
    <w:p w14:paraId="1BF7E6DD" w14:textId="271B498D"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[13] </w:t>
      </w:r>
      <w:r w:rsidR="00EC4438" w:rsidRPr="00F51976">
        <w:rPr>
          <w:rFonts w:ascii="Times New Roman" w:hAnsi="Times New Roman" w:cs="Times New Roman"/>
          <w:sz w:val="24"/>
          <w:szCs w:val="24"/>
        </w:rPr>
        <w:t>Dudley, J. T.</w:t>
      </w:r>
      <w:r w:rsidR="00EC4438" w:rsidRPr="00F51976">
        <w:rPr>
          <w:rFonts w:ascii="Times New Roman" w:hAnsi="Times New Roman" w:cs="Times New Roman"/>
          <w:i/>
          <w:sz w:val="24"/>
          <w:szCs w:val="24"/>
        </w:rPr>
        <w:t xml:space="preserve"> et al.</w:t>
      </w:r>
      <w:r w:rsidR="00EC4438" w:rsidRPr="00F51976">
        <w:rPr>
          <w:rFonts w:ascii="Times New Roman" w:hAnsi="Times New Roman" w:cs="Times New Roman"/>
          <w:sz w:val="24"/>
          <w:szCs w:val="24"/>
        </w:rPr>
        <w:t xml:space="preserve"> Conductivity of electrolytes for rechargeable lithium batteries. </w:t>
      </w:r>
      <w:r w:rsidR="00EC4438" w:rsidRPr="00F51976">
        <w:rPr>
          <w:rFonts w:ascii="Times New Roman" w:hAnsi="Times New Roman" w:cs="Times New Roman"/>
          <w:i/>
          <w:sz w:val="24"/>
          <w:szCs w:val="24"/>
        </w:rPr>
        <w:t>J. Power Sources</w:t>
      </w:r>
      <w:r w:rsidR="00EC4438" w:rsidRPr="00F51976">
        <w:rPr>
          <w:rFonts w:ascii="Times New Roman" w:hAnsi="Times New Roman" w:cs="Times New Roman"/>
          <w:sz w:val="24"/>
          <w:szCs w:val="24"/>
        </w:rPr>
        <w:t xml:space="preserve"> </w:t>
      </w:r>
      <w:r w:rsidR="00EC4438" w:rsidRPr="00F51976">
        <w:rPr>
          <w:rFonts w:ascii="Times New Roman" w:hAnsi="Times New Roman" w:cs="Times New Roman"/>
          <w:b/>
          <w:sz w:val="24"/>
          <w:szCs w:val="24"/>
        </w:rPr>
        <w:t>35</w:t>
      </w:r>
      <w:r w:rsidR="00EC4438" w:rsidRPr="00F51976">
        <w:rPr>
          <w:rFonts w:ascii="Times New Roman" w:hAnsi="Times New Roman" w:cs="Times New Roman"/>
          <w:sz w:val="24"/>
          <w:szCs w:val="24"/>
        </w:rPr>
        <w:t>, 59</w:t>
      </w:r>
      <w:r w:rsidR="00EC4438" w:rsidRPr="00F51976">
        <w:rPr>
          <w:rFonts w:ascii="Times New Roman" w:hAnsi="Times New Roman" w:cs="Times New Roman"/>
          <w:bCs/>
          <w:sz w:val="24"/>
          <w:szCs w:val="24"/>
        </w:rPr>
        <w:t>–</w:t>
      </w:r>
      <w:r w:rsidR="00EC4438" w:rsidRPr="00F51976">
        <w:rPr>
          <w:rFonts w:ascii="Times New Roman" w:hAnsi="Times New Roman" w:cs="Times New Roman"/>
          <w:sz w:val="24"/>
          <w:szCs w:val="24"/>
        </w:rPr>
        <w:t>82 (1991).</w:t>
      </w:r>
    </w:p>
    <w:p w14:paraId="10607066" w14:textId="0822D473"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[14] </w:t>
      </w:r>
      <w:r w:rsidR="00055C6B" w:rsidRPr="00F51976">
        <w:rPr>
          <w:rFonts w:ascii="Times New Roman" w:hAnsi="Times New Roman" w:cs="Times New Roman"/>
          <w:sz w:val="24"/>
          <w:szCs w:val="24"/>
        </w:rPr>
        <w:t xml:space="preserve">Steudel, R. Properties of sulfur-sulfur bonds. </w:t>
      </w:r>
      <w:r w:rsidR="00055C6B" w:rsidRPr="00F51976">
        <w:rPr>
          <w:rFonts w:ascii="Times New Roman" w:hAnsi="Times New Roman" w:cs="Times New Roman"/>
          <w:i/>
          <w:sz w:val="24"/>
          <w:szCs w:val="24"/>
        </w:rPr>
        <w:t>Angew, Chem, Int, Ed,</w:t>
      </w:r>
      <w:r w:rsidR="00055C6B" w:rsidRPr="00F51976">
        <w:rPr>
          <w:rFonts w:ascii="Times New Roman" w:hAnsi="Times New Roman" w:cs="Times New Roman"/>
          <w:sz w:val="24"/>
          <w:szCs w:val="24"/>
        </w:rPr>
        <w:t xml:space="preserve"> </w:t>
      </w:r>
      <w:r w:rsidR="00055C6B" w:rsidRPr="00F51976">
        <w:rPr>
          <w:rFonts w:ascii="Times New Roman" w:hAnsi="Times New Roman" w:cs="Times New Roman"/>
          <w:b/>
          <w:sz w:val="24"/>
          <w:szCs w:val="24"/>
        </w:rPr>
        <w:t>14</w:t>
      </w:r>
      <w:r w:rsidR="00055C6B" w:rsidRPr="00F51976">
        <w:rPr>
          <w:rFonts w:ascii="Times New Roman" w:hAnsi="Times New Roman" w:cs="Times New Roman"/>
          <w:sz w:val="24"/>
          <w:szCs w:val="24"/>
        </w:rPr>
        <w:t>, 655</w:t>
      </w:r>
      <w:r w:rsidR="00055C6B" w:rsidRPr="00F51976">
        <w:rPr>
          <w:rFonts w:ascii="Times New Roman" w:hAnsi="Times New Roman" w:cs="Times New Roman"/>
          <w:bCs/>
          <w:sz w:val="24"/>
          <w:szCs w:val="24"/>
        </w:rPr>
        <w:t>–</w:t>
      </w:r>
      <w:r w:rsidR="00055C6B" w:rsidRPr="00F51976">
        <w:rPr>
          <w:rFonts w:ascii="Times New Roman" w:hAnsi="Times New Roman" w:cs="Times New Roman"/>
          <w:sz w:val="24"/>
          <w:szCs w:val="24"/>
        </w:rPr>
        <w:t>664 (1975).</w:t>
      </w:r>
    </w:p>
    <w:p w14:paraId="5EC4B0CD" w14:textId="05B90796"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[15] </w:t>
      </w:r>
      <w:r w:rsidR="00C46B7E" w:rsidRPr="00F51976">
        <w:rPr>
          <w:rFonts w:ascii="Times New Roman" w:hAnsi="Times New Roman" w:cs="Times New Roman"/>
          <w:sz w:val="24"/>
          <w:szCs w:val="24"/>
        </w:rPr>
        <w:t xml:space="preserve">Pastorino, C. &amp; Gamba, Z. Free-energy calculations of elemental sulphur crystals via molecular dynamics simulations. </w:t>
      </w:r>
      <w:r w:rsidR="00C46B7E" w:rsidRPr="00F51976">
        <w:rPr>
          <w:rFonts w:ascii="Times New Roman" w:hAnsi="Times New Roman" w:cs="Times New Roman"/>
          <w:i/>
          <w:sz w:val="24"/>
          <w:szCs w:val="24"/>
        </w:rPr>
        <w:t>J. Chem. Phys.</w:t>
      </w:r>
      <w:r w:rsidR="00C46B7E" w:rsidRPr="00F51976">
        <w:rPr>
          <w:rFonts w:ascii="Times New Roman" w:hAnsi="Times New Roman" w:cs="Times New Roman"/>
          <w:sz w:val="24"/>
          <w:szCs w:val="24"/>
        </w:rPr>
        <w:t xml:space="preserve"> </w:t>
      </w:r>
      <w:r w:rsidR="00C46B7E" w:rsidRPr="00F51976">
        <w:rPr>
          <w:rFonts w:ascii="Times New Roman" w:hAnsi="Times New Roman" w:cs="Times New Roman"/>
          <w:b/>
          <w:sz w:val="24"/>
          <w:szCs w:val="24"/>
        </w:rPr>
        <w:t>119</w:t>
      </w:r>
      <w:r w:rsidR="00C46B7E" w:rsidRPr="00F51976">
        <w:rPr>
          <w:rFonts w:ascii="Times New Roman" w:hAnsi="Times New Roman" w:cs="Times New Roman"/>
          <w:sz w:val="24"/>
          <w:szCs w:val="24"/>
        </w:rPr>
        <w:t>, 2147</w:t>
      </w:r>
      <w:r w:rsidR="00C46B7E" w:rsidRPr="00F51976">
        <w:rPr>
          <w:rFonts w:ascii="Times New Roman" w:hAnsi="Times New Roman" w:cs="Times New Roman"/>
          <w:bCs/>
          <w:sz w:val="24"/>
          <w:szCs w:val="24"/>
        </w:rPr>
        <w:t>–</w:t>
      </w:r>
      <w:r w:rsidR="00C46B7E" w:rsidRPr="00F51976">
        <w:rPr>
          <w:rFonts w:ascii="Times New Roman" w:hAnsi="Times New Roman" w:cs="Times New Roman"/>
          <w:sz w:val="24"/>
          <w:szCs w:val="24"/>
        </w:rPr>
        <w:t>2154 (2003).</w:t>
      </w:r>
    </w:p>
    <w:p w14:paraId="3ABF87B5" w14:textId="0F7C0DB9"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[16] </w:t>
      </w:r>
      <w:r w:rsidR="00E71D95" w:rsidRPr="00F51976">
        <w:rPr>
          <w:rFonts w:ascii="Times New Roman" w:hAnsi="Times New Roman" w:cs="Times New Roman"/>
          <w:sz w:val="24"/>
          <w:szCs w:val="24"/>
        </w:rPr>
        <w:t>Rappe, A. K., Casewit, C. J., Colwell, K. S., Goddard, W. A.</w:t>
      </w:r>
      <w:r w:rsidR="00FE72DA" w:rsidRPr="00F51976">
        <w:rPr>
          <w:rFonts w:ascii="Times New Roman" w:hAnsi="Times New Roman" w:cs="Times New Roman"/>
          <w:sz w:val="24"/>
          <w:szCs w:val="24"/>
        </w:rPr>
        <w:t xml:space="preserve"> &amp;</w:t>
      </w:r>
      <w:r w:rsidR="00E71D95" w:rsidRPr="00F51976">
        <w:rPr>
          <w:rFonts w:ascii="Times New Roman" w:hAnsi="Times New Roman" w:cs="Times New Roman"/>
          <w:sz w:val="24"/>
          <w:szCs w:val="24"/>
        </w:rPr>
        <w:t xml:space="preserve"> Skiff, W. M. UFF, a full periodic table force field for molecular mechanics and molecular dynamics simulations. </w:t>
      </w:r>
      <w:r w:rsidR="00E71D95" w:rsidRPr="00F51976">
        <w:rPr>
          <w:rFonts w:ascii="Times New Roman" w:hAnsi="Times New Roman" w:cs="Times New Roman"/>
          <w:i/>
          <w:sz w:val="24"/>
          <w:szCs w:val="24"/>
        </w:rPr>
        <w:t>J</w:t>
      </w:r>
      <w:r w:rsidR="00FE72DA" w:rsidRPr="00F51976">
        <w:rPr>
          <w:rFonts w:ascii="Times New Roman" w:hAnsi="Times New Roman" w:cs="Times New Roman"/>
          <w:i/>
          <w:sz w:val="24"/>
          <w:szCs w:val="24"/>
        </w:rPr>
        <w:t>.</w:t>
      </w:r>
      <w:r w:rsidR="00E71D95" w:rsidRPr="00F51976">
        <w:rPr>
          <w:rFonts w:ascii="Times New Roman" w:hAnsi="Times New Roman" w:cs="Times New Roman"/>
          <w:i/>
          <w:sz w:val="24"/>
          <w:szCs w:val="24"/>
        </w:rPr>
        <w:t xml:space="preserve"> Am</w:t>
      </w:r>
      <w:r w:rsidR="00FE72DA" w:rsidRPr="00F51976">
        <w:rPr>
          <w:rFonts w:ascii="Times New Roman" w:hAnsi="Times New Roman" w:cs="Times New Roman"/>
          <w:i/>
          <w:sz w:val="24"/>
          <w:szCs w:val="24"/>
        </w:rPr>
        <w:t>.</w:t>
      </w:r>
      <w:r w:rsidR="00E71D95" w:rsidRPr="00F51976">
        <w:rPr>
          <w:rFonts w:ascii="Times New Roman" w:hAnsi="Times New Roman" w:cs="Times New Roman"/>
          <w:i/>
          <w:sz w:val="24"/>
          <w:szCs w:val="24"/>
        </w:rPr>
        <w:t xml:space="preserve"> Chem</w:t>
      </w:r>
      <w:r w:rsidR="00FE72DA" w:rsidRPr="00F51976">
        <w:rPr>
          <w:rFonts w:ascii="Times New Roman" w:hAnsi="Times New Roman" w:cs="Times New Roman"/>
          <w:i/>
          <w:sz w:val="24"/>
          <w:szCs w:val="24"/>
        </w:rPr>
        <w:t>.</w:t>
      </w:r>
      <w:r w:rsidR="00E71D95" w:rsidRPr="00F51976">
        <w:rPr>
          <w:rFonts w:ascii="Times New Roman" w:hAnsi="Times New Roman" w:cs="Times New Roman"/>
          <w:i/>
          <w:sz w:val="24"/>
          <w:szCs w:val="24"/>
        </w:rPr>
        <w:t xml:space="preserve"> Soc</w:t>
      </w:r>
      <w:r w:rsidR="00FE72DA" w:rsidRPr="00F51976">
        <w:rPr>
          <w:rFonts w:ascii="Times New Roman" w:hAnsi="Times New Roman" w:cs="Times New Roman"/>
          <w:i/>
          <w:sz w:val="24"/>
          <w:szCs w:val="24"/>
        </w:rPr>
        <w:t>.</w:t>
      </w:r>
      <w:r w:rsidR="00E71D95" w:rsidRPr="00F51976">
        <w:rPr>
          <w:rFonts w:ascii="Times New Roman" w:hAnsi="Times New Roman" w:cs="Times New Roman"/>
          <w:sz w:val="24"/>
          <w:szCs w:val="24"/>
        </w:rPr>
        <w:t xml:space="preserve"> </w:t>
      </w:r>
      <w:r w:rsidR="00E71D95" w:rsidRPr="00F51976">
        <w:rPr>
          <w:rFonts w:ascii="Times New Roman" w:hAnsi="Times New Roman" w:cs="Times New Roman"/>
          <w:b/>
          <w:sz w:val="24"/>
          <w:szCs w:val="24"/>
        </w:rPr>
        <w:t>114</w:t>
      </w:r>
      <w:r w:rsidR="00E71D95" w:rsidRPr="00F51976">
        <w:rPr>
          <w:rFonts w:ascii="Times New Roman" w:hAnsi="Times New Roman" w:cs="Times New Roman"/>
          <w:sz w:val="24"/>
          <w:szCs w:val="24"/>
        </w:rPr>
        <w:t>, 10024</w:t>
      </w:r>
      <w:r w:rsidR="00E71D95" w:rsidRPr="00F51976">
        <w:rPr>
          <w:rFonts w:ascii="Times New Roman" w:hAnsi="Times New Roman" w:cs="Times New Roman"/>
          <w:bCs/>
          <w:sz w:val="24"/>
          <w:szCs w:val="24"/>
        </w:rPr>
        <w:t>–</w:t>
      </w:r>
      <w:r w:rsidR="00E71D95" w:rsidRPr="00F51976">
        <w:rPr>
          <w:rFonts w:ascii="Times New Roman" w:hAnsi="Times New Roman" w:cs="Times New Roman"/>
          <w:sz w:val="24"/>
          <w:szCs w:val="24"/>
        </w:rPr>
        <w:t>10035 (1992).</w:t>
      </w:r>
    </w:p>
    <w:p w14:paraId="60C5FF6C" w14:textId="5D856E69"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[17] </w:t>
      </w:r>
      <w:r w:rsidR="00B5239A" w:rsidRPr="00F51976">
        <w:rPr>
          <w:rFonts w:ascii="Times New Roman" w:hAnsi="Times New Roman" w:cs="Times New Roman"/>
          <w:sz w:val="24"/>
          <w:szCs w:val="24"/>
        </w:rPr>
        <w:t>Huang, J.-Q.</w:t>
      </w:r>
      <w:r w:rsidR="00B5239A" w:rsidRPr="00F51976">
        <w:rPr>
          <w:rFonts w:ascii="Times New Roman" w:hAnsi="Times New Roman" w:cs="Times New Roman"/>
          <w:i/>
          <w:sz w:val="24"/>
          <w:szCs w:val="24"/>
        </w:rPr>
        <w:t xml:space="preserve"> et al.</w:t>
      </w:r>
      <w:r w:rsidR="00B5239A" w:rsidRPr="00F51976">
        <w:rPr>
          <w:rFonts w:ascii="Times New Roman" w:hAnsi="Times New Roman" w:cs="Times New Roman"/>
          <w:sz w:val="24"/>
          <w:szCs w:val="24"/>
        </w:rPr>
        <w:t xml:space="preserve"> Permselective graphene oxide membrane for highly stable and anti-self-discharge lithium-sulfur batteries. </w:t>
      </w:r>
      <w:r w:rsidR="00B5239A" w:rsidRPr="00F51976">
        <w:rPr>
          <w:rFonts w:ascii="Times New Roman" w:hAnsi="Times New Roman" w:cs="Times New Roman"/>
          <w:i/>
          <w:sz w:val="24"/>
          <w:szCs w:val="24"/>
        </w:rPr>
        <w:t>ACS Nano</w:t>
      </w:r>
      <w:r w:rsidR="00B5239A" w:rsidRPr="00F51976">
        <w:rPr>
          <w:rFonts w:ascii="Times New Roman" w:hAnsi="Times New Roman" w:cs="Times New Roman"/>
          <w:sz w:val="24"/>
          <w:szCs w:val="24"/>
        </w:rPr>
        <w:t xml:space="preserve"> </w:t>
      </w:r>
      <w:r w:rsidR="00B5239A" w:rsidRPr="00F51976">
        <w:rPr>
          <w:rFonts w:ascii="Times New Roman" w:hAnsi="Times New Roman" w:cs="Times New Roman"/>
          <w:b/>
          <w:sz w:val="24"/>
          <w:szCs w:val="24"/>
        </w:rPr>
        <w:t>9</w:t>
      </w:r>
      <w:r w:rsidR="00B5239A" w:rsidRPr="00F51976">
        <w:rPr>
          <w:rFonts w:ascii="Times New Roman" w:hAnsi="Times New Roman" w:cs="Times New Roman"/>
          <w:sz w:val="24"/>
          <w:szCs w:val="24"/>
        </w:rPr>
        <w:t>, 3002</w:t>
      </w:r>
      <w:r w:rsidR="00B5239A" w:rsidRPr="00F51976">
        <w:rPr>
          <w:rFonts w:ascii="Times New Roman" w:hAnsi="Times New Roman" w:cs="Times New Roman"/>
          <w:bCs/>
          <w:sz w:val="24"/>
          <w:szCs w:val="24"/>
        </w:rPr>
        <w:t>–</w:t>
      </w:r>
      <w:r w:rsidR="00B5239A" w:rsidRPr="00F51976">
        <w:rPr>
          <w:rFonts w:ascii="Times New Roman" w:hAnsi="Times New Roman" w:cs="Times New Roman"/>
          <w:sz w:val="24"/>
          <w:szCs w:val="24"/>
        </w:rPr>
        <w:t>3011 (2015).</w:t>
      </w:r>
    </w:p>
    <w:p w14:paraId="26E4B5D1" w14:textId="26897019"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[18] </w:t>
      </w:r>
      <w:r w:rsidR="00D20206" w:rsidRPr="00F51976">
        <w:rPr>
          <w:rFonts w:ascii="Times New Roman" w:hAnsi="Times New Roman" w:cs="Times New Roman"/>
          <w:sz w:val="24"/>
          <w:szCs w:val="24"/>
        </w:rPr>
        <w:t>Zhuang, T.-Z.</w:t>
      </w:r>
      <w:r w:rsidR="00D20206" w:rsidRPr="00F51976">
        <w:rPr>
          <w:rFonts w:ascii="Times New Roman" w:hAnsi="Times New Roman" w:cs="Times New Roman"/>
          <w:i/>
          <w:sz w:val="24"/>
          <w:szCs w:val="24"/>
        </w:rPr>
        <w:t xml:space="preserve"> et al.</w:t>
      </w:r>
      <w:r w:rsidR="00D20206" w:rsidRPr="00F51976">
        <w:rPr>
          <w:rFonts w:ascii="Times New Roman" w:hAnsi="Times New Roman" w:cs="Times New Roman"/>
          <w:sz w:val="24"/>
          <w:szCs w:val="24"/>
        </w:rPr>
        <w:t xml:space="preserve"> Rational integration of polypropylene/graphene oxide/nafion as ternary-layered separator to retard the shuttle of polysulfides for lithium-sulfur batteries. </w:t>
      </w:r>
      <w:r w:rsidR="00D20206" w:rsidRPr="00F51976">
        <w:rPr>
          <w:rFonts w:ascii="Times New Roman" w:hAnsi="Times New Roman" w:cs="Times New Roman"/>
          <w:i/>
          <w:sz w:val="24"/>
          <w:szCs w:val="24"/>
        </w:rPr>
        <w:t>Small</w:t>
      </w:r>
      <w:r w:rsidR="00D20206" w:rsidRPr="00F51976">
        <w:rPr>
          <w:rFonts w:ascii="Times New Roman" w:hAnsi="Times New Roman" w:cs="Times New Roman"/>
          <w:sz w:val="24"/>
          <w:szCs w:val="24"/>
        </w:rPr>
        <w:t xml:space="preserve"> </w:t>
      </w:r>
      <w:r w:rsidR="00D20206" w:rsidRPr="00F51976">
        <w:rPr>
          <w:rFonts w:ascii="Times New Roman" w:hAnsi="Times New Roman" w:cs="Times New Roman"/>
          <w:b/>
          <w:sz w:val="24"/>
          <w:szCs w:val="24"/>
        </w:rPr>
        <w:t>12</w:t>
      </w:r>
      <w:r w:rsidR="00D20206" w:rsidRPr="00F51976">
        <w:rPr>
          <w:rFonts w:ascii="Times New Roman" w:hAnsi="Times New Roman" w:cs="Times New Roman"/>
          <w:sz w:val="24"/>
          <w:szCs w:val="24"/>
        </w:rPr>
        <w:t>, 381</w:t>
      </w:r>
      <w:r w:rsidR="00D20206" w:rsidRPr="00F51976">
        <w:rPr>
          <w:rFonts w:ascii="Times New Roman" w:hAnsi="Times New Roman" w:cs="Times New Roman"/>
          <w:bCs/>
          <w:sz w:val="24"/>
          <w:szCs w:val="24"/>
        </w:rPr>
        <w:t>–</w:t>
      </w:r>
      <w:r w:rsidR="00D20206" w:rsidRPr="00F51976">
        <w:rPr>
          <w:rFonts w:ascii="Times New Roman" w:hAnsi="Times New Roman" w:cs="Times New Roman"/>
          <w:sz w:val="24"/>
          <w:szCs w:val="24"/>
        </w:rPr>
        <w:t>389 (2016).</w:t>
      </w:r>
    </w:p>
    <w:p w14:paraId="2F1FD5C3" w14:textId="4B231BEA"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[19] </w:t>
      </w:r>
      <w:r w:rsidR="00D50358" w:rsidRPr="00F51976">
        <w:rPr>
          <w:rFonts w:ascii="Times New Roman" w:hAnsi="Times New Roman" w:cs="Times New Roman"/>
          <w:sz w:val="24"/>
          <w:szCs w:val="24"/>
        </w:rPr>
        <w:t xml:space="preserve">Zhou, G. </w:t>
      </w:r>
      <w:r w:rsidR="00D50358" w:rsidRPr="00F51976">
        <w:rPr>
          <w:rFonts w:ascii="Times New Roman" w:hAnsi="Times New Roman" w:cs="Times New Roman"/>
          <w:i/>
          <w:sz w:val="24"/>
          <w:szCs w:val="24"/>
        </w:rPr>
        <w:t>et al.</w:t>
      </w:r>
      <w:r w:rsidR="00D50358" w:rsidRPr="00F51976">
        <w:rPr>
          <w:rFonts w:ascii="Times New Roman" w:hAnsi="Times New Roman" w:cs="Times New Roman"/>
          <w:sz w:val="24"/>
          <w:szCs w:val="24"/>
        </w:rPr>
        <w:t xml:space="preserve"> A flexible sulfur-graphene-polypropylene separator integrated electrode for ddvanced Li-S batteries. </w:t>
      </w:r>
      <w:r w:rsidR="00D50358" w:rsidRPr="00F51976">
        <w:rPr>
          <w:rFonts w:ascii="Times New Roman" w:hAnsi="Times New Roman" w:cs="Times New Roman"/>
          <w:i/>
          <w:sz w:val="24"/>
          <w:szCs w:val="24"/>
        </w:rPr>
        <w:t>Adv. Mater.</w:t>
      </w:r>
      <w:r w:rsidR="00D50358" w:rsidRPr="00F51976">
        <w:rPr>
          <w:rFonts w:ascii="Times New Roman" w:hAnsi="Times New Roman" w:cs="Times New Roman"/>
          <w:sz w:val="24"/>
          <w:szCs w:val="24"/>
        </w:rPr>
        <w:t xml:space="preserve"> </w:t>
      </w:r>
      <w:r w:rsidR="00D50358" w:rsidRPr="00F51976">
        <w:rPr>
          <w:rFonts w:ascii="Times New Roman" w:hAnsi="Times New Roman" w:cs="Times New Roman"/>
          <w:b/>
          <w:sz w:val="24"/>
          <w:szCs w:val="24"/>
        </w:rPr>
        <w:t>27</w:t>
      </w:r>
      <w:r w:rsidR="00D50358" w:rsidRPr="00F51976">
        <w:rPr>
          <w:rFonts w:ascii="Times New Roman" w:hAnsi="Times New Roman" w:cs="Times New Roman"/>
          <w:sz w:val="24"/>
          <w:szCs w:val="24"/>
        </w:rPr>
        <w:t>, 641</w:t>
      </w:r>
      <w:r w:rsidR="00D50358" w:rsidRPr="00F51976">
        <w:rPr>
          <w:rFonts w:ascii="Times New Roman" w:hAnsi="Times New Roman" w:cs="Times New Roman"/>
          <w:bCs/>
          <w:sz w:val="24"/>
          <w:szCs w:val="24"/>
        </w:rPr>
        <w:t>–</w:t>
      </w:r>
      <w:r w:rsidR="00D50358" w:rsidRPr="00F51976">
        <w:rPr>
          <w:rFonts w:ascii="Times New Roman" w:hAnsi="Times New Roman" w:cs="Times New Roman"/>
          <w:sz w:val="24"/>
          <w:szCs w:val="24"/>
        </w:rPr>
        <w:t>647 (2015).</w:t>
      </w:r>
    </w:p>
    <w:p w14:paraId="73587493" w14:textId="7F6DB291"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[20] </w:t>
      </w:r>
      <w:r w:rsidR="00AC4994" w:rsidRPr="00F51976">
        <w:rPr>
          <w:rFonts w:ascii="Times New Roman" w:hAnsi="Times New Roman" w:cs="Times New Roman"/>
          <w:sz w:val="24"/>
          <w:szCs w:val="24"/>
        </w:rPr>
        <w:t xml:space="preserve">Zhai, P.-Y. </w:t>
      </w:r>
      <w:r w:rsidR="00AC4994" w:rsidRPr="00F51976">
        <w:rPr>
          <w:rFonts w:ascii="Times New Roman" w:hAnsi="Times New Roman" w:cs="Times New Roman"/>
          <w:i/>
          <w:sz w:val="24"/>
          <w:szCs w:val="24"/>
        </w:rPr>
        <w:t>et al.</w:t>
      </w:r>
      <w:r w:rsidR="00AC4994" w:rsidRPr="00F51976">
        <w:rPr>
          <w:rFonts w:ascii="Times New Roman" w:hAnsi="Times New Roman" w:cs="Times New Roman"/>
          <w:sz w:val="24"/>
          <w:szCs w:val="24"/>
        </w:rPr>
        <w:t xml:space="preserve"> Scaled-up fabrication of porous-graphene-modified separators for high-capacity lithium-sulfur batteries. </w:t>
      </w:r>
      <w:r w:rsidR="00AC4994" w:rsidRPr="00F51976">
        <w:rPr>
          <w:rFonts w:ascii="Times New Roman" w:hAnsi="Times New Roman" w:cs="Times New Roman"/>
          <w:i/>
          <w:sz w:val="24"/>
          <w:szCs w:val="24"/>
        </w:rPr>
        <w:t>Energy Storage Mater.</w:t>
      </w:r>
      <w:r w:rsidR="00AC4994" w:rsidRPr="00F51976">
        <w:rPr>
          <w:rFonts w:ascii="Times New Roman" w:hAnsi="Times New Roman" w:cs="Times New Roman"/>
          <w:sz w:val="24"/>
          <w:szCs w:val="24"/>
        </w:rPr>
        <w:t xml:space="preserve"> </w:t>
      </w:r>
      <w:r w:rsidR="00AC4994" w:rsidRPr="00F51976">
        <w:rPr>
          <w:rFonts w:ascii="Times New Roman" w:hAnsi="Times New Roman" w:cs="Times New Roman"/>
          <w:b/>
          <w:sz w:val="24"/>
          <w:szCs w:val="24"/>
        </w:rPr>
        <w:t>7</w:t>
      </w:r>
      <w:r w:rsidR="00AC4994" w:rsidRPr="00F51976">
        <w:rPr>
          <w:rFonts w:ascii="Times New Roman" w:hAnsi="Times New Roman" w:cs="Times New Roman"/>
          <w:sz w:val="24"/>
          <w:szCs w:val="24"/>
        </w:rPr>
        <w:t>, 56</w:t>
      </w:r>
      <w:r w:rsidR="00AC4994" w:rsidRPr="00F51976">
        <w:rPr>
          <w:rFonts w:ascii="Times New Roman" w:hAnsi="Times New Roman" w:cs="Times New Roman"/>
          <w:bCs/>
          <w:sz w:val="24"/>
          <w:szCs w:val="24"/>
        </w:rPr>
        <w:t>–</w:t>
      </w:r>
      <w:r w:rsidR="00AC4994" w:rsidRPr="00F51976">
        <w:rPr>
          <w:rFonts w:ascii="Times New Roman" w:hAnsi="Times New Roman" w:cs="Times New Roman"/>
          <w:sz w:val="24"/>
          <w:szCs w:val="24"/>
        </w:rPr>
        <w:t>63 (2017).</w:t>
      </w:r>
    </w:p>
    <w:p w14:paraId="237D2A55" w14:textId="62332F60"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lastRenderedPageBreak/>
        <w:t xml:space="preserve">[21] </w:t>
      </w:r>
      <w:r w:rsidR="005445E0" w:rsidRPr="00F51976">
        <w:rPr>
          <w:rFonts w:ascii="Times New Roman" w:hAnsi="Times New Roman" w:cs="Times New Roman"/>
          <w:sz w:val="24"/>
          <w:szCs w:val="24"/>
        </w:rPr>
        <w:t xml:space="preserve">Pei, F. </w:t>
      </w:r>
      <w:r w:rsidR="005445E0" w:rsidRPr="00F51976">
        <w:rPr>
          <w:rFonts w:ascii="Times New Roman" w:hAnsi="Times New Roman" w:cs="Times New Roman"/>
          <w:i/>
          <w:sz w:val="24"/>
          <w:szCs w:val="24"/>
        </w:rPr>
        <w:t>et al.</w:t>
      </w:r>
      <w:r w:rsidR="005445E0" w:rsidRPr="00F51976">
        <w:rPr>
          <w:rFonts w:ascii="Times New Roman" w:hAnsi="Times New Roman" w:cs="Times New Roman"/>
          <w:sz w:val="24"/>
          <w:szCs w:val="24"/>
        </w:rPr>
        <w:t xml:space="preserve"> A two-dimensional porous carbon-modified separator for high-energy-density Li-S batteries. </w:t>
      </w:r>
      <w:r w:rsidR="005445E0" w:rsidRPr="00F51976">
        <w:rPr>
          <w:rFonts w:ascii="Times New Roman" w:hAnsi="Times New Roman" w:cs="Times New Roman"/>
          <w:i/>
          <w:sz w:val="24"/>
          <w:szCs w:val="24"/>
        </w:rPr>
        <w:t>Joule</w:t>
      </w:r>
      <w:r w:rsidR="005445E0" w:rsidRPr="00F51976">
        <w:rPr>
          <w:rFonts w:ascii="Times New Roman" w:hAnsi="Times New Roman" w:cs="Times New Roman"/>
          <w:sz w:val="24"/>
          <w:szCs w:val="24"/>
        </w:rPr>
        <w:t xml:space="preserve"> </w:t>
      </w:r>
      <w:r w:rsidR="005445E0" w:rsidRPr="00F51976">
        <w:rPr>
          <w:rFonts w:ascii="Times New Roman" w:hAnsi="Times New Roman" w:cs="Times New Roman"/>
          <w:b/>
          <w:sz w:val="24"/>
          <w:szCs w:val="24"/>
        </w:rPr>
        <w:t>2</w:t>
      </w:r>
      <w:r w:rsidR="005445E0" w:rsidRPr="00F51976">
        <w:rPr>
          <w:rFonts w:ascii="Times New Roman" w:hAnsi="Times New Roman" w:cs="Times New Roman"/>
          <w:sz w:val="24"/>
          <w:szCs w:val="24"/>
        </w:rPr>
        <w:t>, 323</w:t>
      </w:r>
      <w:r w:rsidR="005445E0" w:rsidRPr="00F51976">
        <w:rPr>
          <w:rFonts w:ascii="Times New Roman" w:hAnsi="Times New Roman" w:cs="Times New Roman"/>
          <w:bCs/>
          <w:sz w:val="24"/>
          <w:szCs w:val="24"/>
        </w:rPr>
        <w:t>–</w:t>
      </w:r>
      <w:r w:rsidR="005445E0" w:rsidRPr="00F51976">
        <w:rPr>
          <w:rFonts w:ascii="Times New Roman" w:hAnsi="Times New Roman" w:cs="Times New Roman"/>
          <w:sz w:val="24"/>
          <w:szCs w:val="24"/>
        </w:rPr>
        <w:t>336 (2018).</w:t>
      </w:r>
    </w:p>
    <w:p w14:paraId="13CDCD55" w14:textId="4D963496"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[22] </w:t>
      </w:r>
      <w:r w:rsidR="0059346D" w:rsidRPr="00F51976">
        <w:rPr>
          <w:rFonts w:ascii="Times New Roman" w:hAnsi="Times New Roman" w:cs="Times New Roman"/>
          <w:sz w:val="24"/>
          <w:szCs w:val="24"/>
        </w:rPr>
        <w:t xml:space="preserve">Cheng, Z., Pan, H., Chen, J., Meng, X. &amp; Wang, R. Separator modified by cobalt-embedded carbon nanosheets enabling chemisorption and catalytic effects of polysulfides for high-energy-density lithium-sulfur batteries. </w:t>
      </w:r>
      <w:r w:rsidR="0059346D" w:rsidRPr="00F51976">
        <w:rPr>
          <w:rFonts w:ascii="Times New Roman" w:hAnsi="Times New Roman" w:cs="Times New Roman"/>
          <w:i/>
          <w:sz w:val="24"/>
          <w:szCs w:val="24"/>
        </w:rPr>
        <w:t>Adv. Energy Mater.</w:t>
      </w:r>
      <w:r w:rsidR="0059346D" w:rsidRPr="00F51976">
        <w:rPr>
          <w:rFonts w:ascii="Times New Roman" w:hAnsi="Times New Roman" w:cs="Times New Roman"/>
          <w:sz w:val="24"/>
          <w:szCs w:val="24"/>
        </w:rPr>
        <w:t xml:space="preserve"> </w:t>
      </w:r>
      <w:r w:rsidR="0059346D" w:rsidRPr="00F51976">
        <w:rPr>
          <w:rFonts w:ascii="Times New Roman" w:hAnsi="Times New Roman" w:cs="Times New Roman"/>
          <w:b/>
          <w:sz w:val="24"/>
          <w:szCs w:val="24"/>
        </w:rPr>
        <w:t>9</w:t>
      </w:r>
      <w:r w:rsidR="0059346D" w:rsidRPr="00F51976">
        <w:rPr>
          <w:rFonts w:ascii="Times New Roman" w:hAnsi="Times New Roman" w:cs="Times New Roman"/>
          <w:sz w:val="24"/>
          <w:szCs w:val="24"/>
        </w:rPr>
        <w:t>, 1901609 (2019).</w:t>
      </w:r>
    </w:p>
    <w:p w14:paraId="594AF02C" w14:textId="2CB36813"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[23] </w:t>
      </w:r>
      <w:r w:rsidR="004A4D58" w:rsidRPr="00F51976">
        <w:rPr>
          <w:rFonts w:ascii="Times New Roman" w:hAnsi="Times New Roman" w:cs="Times New Roman"/>
          <w:sz w:val="24"/>
          <w:szCs w:val="24"/>
        </w:rPr>
        <w:t>Peng, H.-J.</w:t>
      </w:r>
      <w:r w:rsidR="004A4D58" w:rsidRPr="00F51976">
        <w:rPr>
          <w:rFonts w:ascii="Times New Roman" w:hAnsi="Times New Roman" w:cs="Times New Roman"/>
          <w:i/>
          <w:sz w:val="24"/>
          <w:szCs w:val="24"/>
        </w:rPr>
        <w:t xml:space="preserve"> et al.</w:t>
      </w:r>
      <w:r w:rsidR="004A4D58" w:rsidRPr="00F51976">
        <w:rPr>
          <w:rFonts w:ascii="Times New Roman" w:hAnsi="Times New Roman" w:cs="Times New Roman"/>
          <w:sz w:val="24"/>
          <w:szCs w:val="24"/>
        </w:rPr>
        <w:t xml:space="preserve"> Janus separator of polypropylene-supported cellular graphene framework for sulfur cathodes with high utilization in lithium-sulfur batteries. </w:t>
      </w:r>
      <w:r w:rsidR="004A4D58" w:rsidRPr="00F51976">
        <w:rPr>
          <w:rFonts w:ascii="Times New Roman" w:hAnsi="Times New Roman" w:cs="Times New Roman"/>
          <w:i/>
          <w:sz w:val="24"/>
          <w:szCs w:val="24"/>
        </w:rPr>
        <w:t>Adv. Sci.</w:t>
      </w:r>
      <w:r w:rsidR="004A4D58" w:rsidRPr="00F51976">
        <w:rPr>
          <w:rFonts w:ascii="Times New Roman" w:hAnsi="Times New Roman" w:cs="Times New Roman"/>
          <w:sz w:val="24"/>
          <w:szCs w:val="24"/>
        </w:rPr>
        <w:t xml:space="preserve"> </w:t>
      </w:r>
      <w:r w:rsidR="004A4D58" w:rsidRPr="00F51976">
        <w:rPr>
          <w:rFonts w:ascii="Times New Roman" w:hAnsi="Times New Roman" w:cs="Times New Roman"/>
          <w:b/>
          <w:sz w:val="24"/>
          <w:szCs w:val="24"/>
        </w:rPr>
        <w:t>3</w:t>
      </w:r>
      <w:r w:rsidR="004A4D58" w:rsidRPr="00F51976">
        <w:rPr>
          <w:rFonts w:ascii="Times New Roman" w:hAnsi="Times New Roman" w:cs="Times New Roman"/>
          <w:sz w:val="24"/>
          <w:szCs w:val="24"/>
        </w:rPr>
        <w:t>, 1500268 (2016).</w:t>
      </w:r>
    </w:p>
    <w:p w14:paraId="2AECADF7" w14:textId="59F5A167"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[24] </w:t>
      </w:r>
      <w:r w:rsidR="004C329B" w:rsidRPr="00F51976">
        <w:rPr>
          <w:rFonts w:ascii="Times New Roman" w:hAnsi="Times New Roman" w:cs="Times New Roman"/>
          <w:sz w:val="24"/>
          <w:szCs w:val="24"/>
        </w:rPr>
        <w:t xml:space="preserve">Wu, F. </w:t>
      </w:r>
      <w:r w:rsidR="004C329B" w:rsidRPr="00F51976">
        <w:rPr>
          <w:rFonts w:ascii="Times New Roman" w:hAnsi="Times New Roman" w:cs="Times New Roman"/>
          <w:i/>
          <w:sz w:val="24"/>
          <w:szCs w:val="24"/>
        </w:rPr>
        <w:t>et al.</w:t>
      </w:r>
      <w:r w:rsidR="004C329B" w:rsidRPr="00F51976">
        <w:rPr>
          <w:rFonts w:ascii="Times New Roman" w:hAnsi="Times New Roman" w:cs="Times New Roman"/>
          <w:sz w:val="24"/>
          <w:szCs w:val="24"/>
        </w:rPr>
        <w:t xml:space="preserve"> Light-weight functional layer on a separator as a polysulfide immobilizer to enhance cycling stability for lithium-sulfur batteries. </w:t>
      </w:r>
      <w:r w:rsidR="004C329B" w:rsidRPr="00F51976">
        <w:rPr>
          <w:rFonts w:ascii="Times New Roman" w:hAnsi="Times New Roman" w:cs="Times New Roman"/>
          <w:i/>
          <w:sz w:val="24"/>
          <w:szCs w:val="24"/>
        </w:rPr>
        <w:t>J. Mater. Chem. A</w:t>
      </w:r>
      <w:r w:rsidR="004C329B" w:rsidRPr="00F51976">
        <w:rPr>
          <w:rFonts w:ascii="Times New Roman" w:hAnsi="Times New Roman" w:cs="Times New Roman"/>
          <w:sz w:val="24"/>
          <w:szCs w:val="24"/>
        </w:rPr>
        <w:t xml:space="preserve"> </w:t>
      </w:r>
      <w:r w:rsidR="004C329B" w:rsidRPr="00F51976">
        <w:rPr>
          <w:rFonts w:ascii="Times New Roman" w:hAnsi="Times New Roman" w:cs="Times New Roman"/>
          <w:b/>
          <w:sz w:val="24"/>
          <w:szCs w:val="24"/>
        </w:rPr>
        <w:t>4</w:t>
      </w:r>
      <w:r w:rsidR="004C329B" w:rsidRPr="00F51976">
        <w:rPr>
          <w:rFonts w:ascii="Times New Roman" w:hAnsi="Times New Roman" w:cs="Times New Roman"/>
          <w:sz w:val="24"/>
          <w:szCs w:val="24"/>
        </w:rPr>
        <w:t>, 17033</w:t>
      </w:r>
      <w:r w:rsidR="004C329B" w:rsidRPr="00F51976">
        <w:rPr>
          <w:rFonts w:ascii="Times New Roman" w:hAnsi="Times New Roman" w:cs="Times New Roman"/>
          <w:bCs/>
          <w:sz w:val="24"/>
          <w:szCs w:val="24"/>
        </w:rPr>
        <w:t>–</w:t>
      </w:r>
      <w:r w:rsidR="004C329B" w:rsidRPr="00F51976">
        <w:rPr>
          <w:rFonts w:ascii="Times New Roman" w:hAnsi="Times New Roman" w:cs="Times New Roman"/>
          <w:sz w:val="24"/>
          <w:szCs w:val="24"/>
        </w:rPr>
        <w:t>17041 (2016).</w:t>
      </w:r>
    </w:p>
    <w:p w14:paraId="54DA985F" w14:textId="2B1B21C5"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[25] </w:t>
      </w:r>
      <w:r w:rsidR="009C4F25" w:rsidRPr="00F51976">
        <w:rPr>
          <w:rFonts w:ascii="Times New Roman" w:hAnsi="Times New Roman" w:cs="Times New Roman"/>
          <w:sz w:val="24"/>
          <w:szCs w:val="24"/>
        </w:rPr>
        <w:t xml:space="preserve">Lei, T. </w:t>
      </w:r>
      <w:r w:rsidR="009C4F25" w:rsidRPr="00F51976">
        <w:rPr>
          <w:rFonts w:ascii="Times New Roman" w:hAnsi="Times New Roman" w:cs="Times New Roman"/>
          <w:i/>
          <w:sz w:val="24"/>
          <w:szCs w:val="24"/>
        </w:rPr>
        <w:t>et al.</w:t>
      </w:r>
      <w:r w:rsidR="009C4F25" w:rsidRPr="00F51976">
        <w:rPr>
          <w:rFonts w:ascii="Times New Roman" w:hAnsi="Times New Roman" w:cs="Times New Roman"/>
          <w:sz w:val="24"/>
          <w:szCs w:val="24"/>
        </w:rPr>
        <w:t xml:space="preserve"> Inhibiting polysulfide shuttling with a graphene composite separator for highly robust lithium-sulfur batteries. </w:t>
      </w:r>
      <w:r w:rsidR="009C4F25" w:rsidRPr="00F51976">
        <w:rPr>
          <w:rFonts w:ascii="Times New Roman" w:hAnsi="Times New Roman" w:cs="Times New Roman"/>
          <w:i/>
          <w:sz w:val="24"/>
          <w:szCs w:val="24"/>
        </w:rPr>
        <w:t>Joule</w:t>
      </w:r>
      <w:r w:rsidR="009C4F25" w:rsidRPr="00F51976">
        <w:rPr>
          <w:rFonts w:ascii="Times New Roman" w:hAnsi="Times New Roman" w:cs="Times New Roman"/>
          <w:sz w:val="24"/>
          <w:szCs w:val="24"/>
        </w:rPr>
        <w:t xml:space="preserve"> </w:t>
      </w:r>
      <w:r w:rsidR="009C4F25" w:rsidRPr="00F51976">
        <w:rPr>
          <w:rFonts w:ascii="Times New Roman" w:hAnsi="Times New Roman" w:cs="Times New Roman"/>
          <w:b/>
          <w:sz w:val="24"/>
          <w:szCs w:val="24"/>
        </w:rPr>
        <w:t>2</w:t>
      </w:r>
      <w:r w:rsidR="009C4F25" w:rsidRPr="00F51976">
        <w:rPr>
          <w:rFonts w:ascii="Times New Roman" w:hAnsi="Times New Roman" w:cs="Times New Roman"/>
          <w:sz w:val="24"/>
          <w:szCs w:val="24"/>
        </w:rPr>
        <w:t>, 2091</w:t>
      </w:r>
      <w:r w:rsidR="009C4F25" w:rsidRPr="00F51976">
        <w:rPr>
          <w:rFonts w:ascii="Times New Roman" w:hAnsi="Times New Roman" w:cs="Times New Roman"/>
          <w:bCs/>
          <w:sz w:val="24"/>
          <w:szCs w:val="24"/>
        </w:rPr>
        <w:t>–</w:t>
      </w:r>
      <w:r w:rsidR="009C4F25" w:rsidRPr="00F51976">
        <w:rPr>
          <w:rFonts w:ascii="Times New Roman" w:hAnsi="Times New Roman" w:cs="Times New Roman"/>
          <w:sz w:val="24"/>
          <w:szCs w:val="24"/>
        </w:rPr>
        <w:t>2104 (2018).</w:t>
      </w:r>
    </w:p>
    <w:p w14:paraId="611464D4" w14:textId="0A478B86"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[26] </w:t>
      </w:r>
      <w:r w:rsidR="00967C8D" w:rsidRPr="00F51976">
        <w:rPr>
          <w:rFonts w:ascii="Times New Roman" w:hAnsi="Times New Roman" w:cs="Times New Roman"/>
          <w:sz w:val="24"/>
          <w:szCs w:val="24"/>
        </w:rPr>
        <w:t xml:space="preserve">Pang, Y., Wei, J., Wang, Y. &amp; Xia, Y. Synergetic protective effect of the ultralight MWCNTs/NCQDs modified separator for highly stable lithium-sulfur batteries. </w:t>
      </w:r>
      <w:r w:rsidR="00967C8D" w:rsidRPr="00F51976">
        <w:rPr>
          <w:rFonts w:ascii="Times New Roman" w:hAnsi="Times New Roman" w:cs="Times New Roman"/>
          <w:i/>
          <w:sz w:val="24"/>
          <w:szCs w:val="24"/>
        </w:rPr>
        <w:t>Adv. Energy Mater.</w:t>
      </w:r>
      <w:r w:rsidR="00967C8D" w:rsidRPr="00F51976">
        <w:rPr>
          <w:rFonts w:ascii="Times New Roman" w:hAnsi="Times New Roman" w:cs="Times New Roman"/>
          <w:sz w:val="24"/>
          <w:szCs w:val="24"/>
        </w:rPr>
        <w:t xml:space="preserve"> </w:t>
      </w:r>
      <w:r w:rsidR="00967C8D" w:rsidRPr="00F51976">
        <w:rPr>
          <w:rFonts w:ascii="Times New Roman" w:hAnsi="Times New Roman" w:cs="Times New Roman"/>
          <w:b/>
          <w:sz w:val="24"/>
          <w:szCs w:val="24"/>
        </w:rPr>
        <w:t>8</w:t>
      </w:r>
      <w:r w:rsidR="00967C8D" w:rsidRPr="00F51976">
        <w:rPr>
          <w:rFonts w:ascii="Times New Roman" w:hAnsi="Times New Roman" w:cs="Times New Roman"/>
          <w:sz w:val="24"/>
          <w:szCs w:val="24"/>
        </w:rPr>
        <w:t>, 1702288 (2018).</w:t>
      </w:r>
    </w:p>
    <w:p w14:paraId="666CFD91" w14:textId="719EE86B"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[27] </w:t>
      </w:r>
      <w:r w:rsidR="001406B7" w:rsidRPr="00F51976">
        <w:rPr>
          <w:rFonts w:ascii="Times New Roman" w:hAnsi="Times New Roman" w:cs="Times New Roman"/>
          <w:sz w:val="24"/>
          <w:szCs w:val="24"/>
        </w:rPr>
        <w:t xml:space="preserve">Tu, S. </w:t>
      </w:r>
      <w:r w:rsidR="001406B7" w:rsidRPr="00F51976">
        <w:rPr>
          <w:rFonts w:ascii="Times New Roman" w:hAnsi="Times New Roman" w:cs="Times New Roman"/>
          <w:i/>
          <w:sz w:val="24"/>
          <w:szCs w:val="24"/>
        </w:rPr>
        <w:t>et al.</w:t>
      </w:r>
      <w:r w:rsidR="001406B7" w:rsidRPr="00F51976">
        <w:rPr>
          <w:rFonts w:ascii="Times New Roman" w:hAnsi="Times New Roman" w:cs="Times New Roman"/>
          <w:sz w:val="24"/>
          <w:szCs w:val="24"/>
        </w:rPr>
        <w:t xml:space="preserve"> A polysulfide-immobilizing polymer retards the shuttling of polysulfide intermediates in lithium-sulfur batteries. </w:t>
      </w:r>
      <w:r w:rsidR="001406B7" w:rsidRPr="00F51976">
        <w:rPr>
          <w:rFonts w:ascii="Times New Roman" w:hAnsi="Times New Roman" w:cs="Times New Roman"/>
          <w:i/>
          <w:sz w:val="24"/>
          <w:szCs w:val="24"/>
        </w:rPr>
        <w:t>Adv. Mater.</w:t>
      </w:r>
      <w:r w:rsidR="001406B7" w:rsidRPr="00F51976">
        <w:rPr>
          <w:rFonts w:ascii="Times New Roman" w:hAnsi="Times New Roman" w:cs="Times New Roman"/>
          <w:sz w:val="24"/>
          <w:szCs w:val="24"/>
        </w:rPr>
        <w:t xml:space="preserve"> </w:t>
      </w:r>
      <w:r w:rsidR="001406B7" w:rsidRPr="00F51976">
        <w:rPr>
          <w:rFonts w:ascii="Times New Roman" w:hAnsi="Times New Roman" w:cs="Times New Roman"/>
          <w:b/>
          <w:sz w:val="24"/>
          <w:szCs w:val="24"/>
        </w:rPr>
        <w:t>30</w:t>
      </w:r>
      <w:r w:rsidR="001406B7" w:rsidRPr="00F51976">
        <w:rPr>
          <w:rFonts w:ascii="Times New Roman" w:hAnsi="Times New Roman" w:cs="Times New Roman"/>
          <w:sz w:val="24"/>
          <w:szCs w:val="24"/>
        </w:rPr>
        <w:t>, 1804581 (2018).</w:t>
      </w:r>
    </w:p>
    <w:p w14:paraId="7E489ABC" w14:textId="732D5D7A"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[28] </w:t>
      </w:r>
      <w:r w:rsidR="00881620" w:rsidRPr="00F51976">
        <w:rPr>
          <w:rFonts w:ascii="Times New Roman" w:hAnsi="Times New Roman" w:cs="Times New Roman"/>
          <w:sz w:val="24"/>
          <w:szCs w:val="24"/>
        </w:rPr>
        <w:t xml:space="preserve">Zhou, Y. </w:t>
      </w:r>
      <w:r w:rsidR="00881620" w:rsidRPr="00F51976">
        <w:rPr>
          <w:rFonts w:ascii="Times New Roman" w:hAnsi="Times New Roman" w:cs="Times New Roman"/>
          <w:i/>
          <w:sz w:val="24"/>
          <w:szCs w:val="24"/>
        </w:rPr>
        <w:t>et al.</w:t>
      </w:r>
      <w:r w:rsidR="00881620" w:rsidRPr="00F51976">
        <w:rPr>
          <w:rFonts w:ascii="Times New Roman" w:hAnsi="Times New Roman" w:cs="Times New Roman"/>
          <w:sz w:val="24"/>
          <w:szCs w:val="24"/>
        </w:rPr>
        <w:t xml:space="preserve"> Cationic two-dimensional sheets for an ultralight electrostatic polysulfide trap toward high-performance lithium-sulfur batteries. </w:t>
      </w:r>
      <w:r w:rsidR="00881620" w:rsidRPr="00F51976">
        <w:rPr>
          <w:rFonts w:ascii="Times New Roman" w:hAnsi="Times New Roman" w:cs="Times New Roman"/>
          <w:i/>
          <w:sz w:val="24"/>
          <w:szCs w:val="24"/>
        </w:rPr>
        <w:t>Energy Storage Mater.</w:t>
      </w:r>
      <w:r w:rsidR="00881620" w:rsidRPr="00F51976">
        <w:rPr>
          <w:rFonts w:ascii="Times New Roman" w:hAnsi="Times New Roman" w:cs="Times New Roman"/>
          <w:sz w:val="24"/>
          <w:szCs w:val="24"/>
        </w:rPr>
        <w:t xml:space="preserve"> </w:t>
      </w:r>
      <w:r w:rsidR="00881620" w:rsidRPr="00F51976">
        <w:rPr>
          <w:rFonts w:ascii="Times New Roman" w:hAnsi="Times New Roman" w:cs="Times New Roman"/>
          <w:b/>
          <w:sz w:val="24"/>
          <w:szCs w:val="24"/>
        </w:rPr>
        <w:t>9</w:t>
      </w:r>
      <w:r w:rsidR="00881620" w:rsidRPr="00F51976">
        <w:rPr>
          <w:rFonts w:ascii="Times New Roman" w:hAnsi="Times New Roman" w:cs="Times New Roman"/>
          <w:sz w:val="24"/>
          <w:szCs w:val="24"/>
        </w:rPr>
        <w:t xml:space="preserve"> 39</w:t>
      </w:r>
      <w:r w:rsidR="00881620" w:rsidRPr="00F51976">
        <w:rPr>
          <w:rFonts w:ascii="Times New Roman" w:hAnsi="Times New Roman" w:cs="Times New Roman"/>
          <w:bCs/>
          <w:sz w:val="24"/>
          <w:szCs w:val="24"/>
        </w:rPr>
        <w:t>–</w:t>
      </w:r>
      <w:r w:rsidR="00881620" w:rsidRPr="00F51976">
        <w:rPr>
          <w:rFonts w:ascii="Times New Roman" w:hAnsi="Times New Roman" w:cs="Times New Roman"/>
          <w:sz w:val="24"/>
          <w:szCs w:val="24"/>
        </w:rPr>
        <w:t>46 (2017).</w:t>
      </w:r>
    </w:p>
    <w:p w14:paraId="42651030" w14:textId="14C3E5FB"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[29] </w:t>
      </w:r>
      <w:r w:rsidR="001F4B0B" w:rsidRPr="00F51976">
        <w:rPr>
          <w:rFonts w:ascii="Times New Roman" w:hAnsi="Times New Roman" w:cs="Times New Roman"/>
          <w:sz w:val="24"/>
          <w:szCs w:val="24"/>
        </w:rPr>
        <w:t xml:space="preserve">Peng, H.-J. </w:t>
      </w:r>
      <w:r w:rsidR="001F4B0B" w:rsidRPr="00F51976">
        <w:rPr>
          <w:rFonts w:ascii="Times New Roman" w:hAnsi="Times New Roman" w:cs="Times New Roman"/>
          <w:i/>
          <w:sz w:val="24"/>
          <w:szCs w:val="24"/>
        </w:rPr>
        <w:t>et al.</w:t>
      </w:r>
      <w:r w:rsidR="001F4B0B" w:rsidRPr="00F51976">
        <w:rPr>
          <w:rFonts w:ascii="Times New Roman" w:hAnsi="Times New Roman" w:cs="Times New Roman"/>
          <w:sz w:val="24"/>
          <w:szCs w:val="24"/>
        </w:rPr>
        <w:t xml:space="preserve"> A Cooperative interface for highly efficient lithium-sulfur batteries. </w:t>
      </w:r>
      <w:r w:rsidR="001F4B0B" w:rsidRPr="00F51976">
        <w:rPr>
          <w:rFonts w:ascii="Times New Roman" w:hAnsi="Times New Roman" w:cs="Times New Roman"/>
          <w:i/>
          <w:sz w:val="24"/>
          <w:szCs w:val="24"/>
        </w:rPr>
        <w:t>Adv. Mater.</w:t>
      </w:r>
      <w:r w:rsidR="001F4B0B" w:rsidRPr="00F51976">
        <w:rPr>
          <w:rFonts w:ascii="Times New Roman" w:hAnsi="Times New Roman" w:cs="Times New Roman"/>
          <w:sz w:val="24"/>
          <w:szCs w:val="24"/>
        </w:rPr>
        <w:t xml:space="preserve"> </w:t>
      </w:r>
      <w:r w:rsidR="001F4B0B" w:rsidRPr="00F51976">
        <w:rPr>
          <w:rFonts w:ascii="Times New Roman" w:hAnsi="Times New Roman" w:cs="Times New Roman"/>
          <w:b/>
          <w:sz w:val="24"/>
          <w:szCs w:val="24"/>
        </w:rPr>
        <w:t>28</w:t>
      </w:r>
      <w:r w:rsidR="001F4B0B" w:rsidRPr="00F51976">
        <w:rPr>
          <w:rFonts w:ascii="Times New Roman" w:hAnsi="Times New Roman" w:cs="Times New Roman"/>
          <w:sz w:val="24"/>
          <w:szCs w:val="24"/>
        </w:rPr>
        <w:t>, 9551</w:t>
      </w:r>
      <w:r w:rsidR="001F4B0B" w:rsidRPr="00F51976">
        <w:rPr>
          <w:rFonts w:ascii="Times New Roman" w:hAnsi="Times New Roman" w:cs="Times New Roman"/>
          <w:bCs/>
          <w:sz w:val="24"/>
          <w:szCs w:val="24"/>
        </w:rPr>
        <w:t>–</w:t>
      </w:r>
      <w:r w:rsidR="001F4B0B" w:rsidRPr="00F51976">
        <w:rPr>
          <w:rFonts w:ascii="Times New Roman" w:hAnsi="Times New Roman" w:cs="Times New Roman"/>
          <w:sz w:val="24"/>
          <w:szCs w:val="24"/>
        </w:rPr>
        <w:t>9558 (2016).</w:t>
      </w:r>
    </w:p>
    <w:p w14:paraId="3A2ADEE0" w14:textId="4E86F69F"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[30] </w:t>
      </w:r>
      <w:r w:rsidR="004949FE" w:rsidRPr="00F51976">
        <w:rPr>
          <w:rFonts w:ascii="Times New Roman" w:hAnsi="Times New Roman" w:cs="Times New Roman"/>
          <w:sz w:val="24"/>
          <w:szCs w:val="24"/>
        </w:rPr>
        <w:t xml:space="preserve">Ghazi, Z. A. </w:t>
      </w:r>
      <w:r w:rsidR="004949FE" w:rsidRPr="00F51976">
        <w:rPr>
          <w:rFonts w:ascii="Times New Roman" w:hAnsi="Times New Roman" w:cs="Times New Roman"/>
          <w:i/>
          <w:sz w:val="24"/>
          <w:szCs w:val="24"/>
        </w:rPr>
        <w:t>et al.</w:t>
      </w:r>
      <w:r w:rsidR="004949FE" w:rsidRPr="00F51976">
        <w:rPr>
          <w:rFonts w:ascii="Times New Roman" w:hAnsi="Times New Roman" w:cs="Times New Roman"/>
          <w:sz w:val="24"/>
          <w:szCs w:val="24"/>
        </w:rPr>
        <w:t xml:space="preserve"> MoS</w:t>
      </w:r>
      <w:r w:rsidR="004949FE" w:rsidRPr="00F51976">
        <w:rPr>
          <w:rFonts w:ascii="Times New Roman" w:hAnsi="Times New Roman" w:cs="Times New Roman"/>
          <w:sz w:val="24"/>
          <w:szCs w:val="24"/>
          <w:vertAlign w:val="subscript"/>
        </w:rPr>
        <w:t>2</w:t>
      </w:r>
      <w:r w:rsidR="004949FE" w:rsidRPr="00F51976">
        <w:rPr>
          <w:rFonts w:ascii="Times New Roman" w:hAnsi="Times New Roman" w:cs="Times New Roman"/>
          <w:sz w:val="24"/>
          <w:szCs w:val="24"/>
        </w:rPr>
        <w:t xml:space="preserve">/Celgard separator as efficient polysulfide barrier for long-life lithium-sulfur batteries. </w:t>
      </w:r>
      <w:r w:rsidR="004949FE" w:rsidRPr="00F51976">
        <w:rPr>
          <w:rFonts w:ascii="Times New Roman" w:hAnsi="Times New Roman" w:cs="Times New Roman"/>
          <w:i/>
          <w:sz w:val="24"/>
          <w:szCs w:val="24"/>
        </w:rPr>
        <w:t>Adv. Mater.</w:t>
      </w:r>
      <w:r w:rsidR="004949FE" w:rsidRPr="00F51976">
        <w:rPr>
          <w:rFonts w:ascii="Times New Roman" w:hAnsi="Times New Roman" w:cs="Times New Roman"/>
          <w:sz w:val="24"/>
          <w:szCs w:val="24"/>
        </w:rPr>
        <w:t xml:space="preserve"> </w:t>
      </w:r>
      <w:r w:rsidR="004949FE" w:rsidRPr="00F51976">
        <w:rPr>
          <w:rFonts w:ascii="Times New Roman" w:hAnsi="Times New Roman" w:cs="Times New Roman"/>
          <w:b/>
          <w:sz w:val="24"/>
          <w:szCs w:val="24"/>
        </w:rPr>
        <w:t>29</w:t>
      </w:r>
      <w:r w:rsidR="004949FE" w:rsidRPr="00F51976">
        <w:rPr>
          <w:rFonts w:ascii="Times New Roman" w:hAnsi="Times New Roman" w:cs="Times New Roman"/>
          <w:sz w:val="24"/>
          <w:szCs w:val="24"/>
        </w:rPr>
        <w:t>, 1606817 (2017).</w:t>
      </w:r>
    </w:p>
    <w:p w14:paraId="19B4FE43" w14:textId="11BCB1BD"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lastRenderedPageBreak/>
        <w:t xml:space="preserve">[31] </w:t>
      </w:r>
      <w:r w:rsidR="002B36F9" w:rsidRPr="00F51976">
        <w:rPr>
          <w:rFonts w:ascii="Times New Roman" w:hAnsi="Times New Roman" w:cs="Times New Roman"/>
          <w:sz w:val="24"/>
          <w:szCs w:val="24"/>
        </w:rPr>
        <w:t xml:space="preserve">Wu, J. </w:t>
      </w:r>
      <w:r w:rsidR="002B36F9" w:rsidRPr="00F51976">
        <w:rPr>
          <w:rFonts w:ascii="Times New Roman" w:hAnsi="Times New Roman" w:cs="Times New Roman"/>
          <w:i/>
          <w:sz w:val="24"/>
          <w:szCs w:val="24"/>
        </w:rPr>
        <w:t>et al.</w:t>
      </w:r>
      <w:r w:rsidR="002B36F9" w:rsidRPr="00F51976">
        <w:rPr>
          <w:rFonts w:ascii="Times New Roman" w:hAnsi="Times New Roman" w:cs="Times New Roman"/>
          <w:sz w:val="24"/>
          <w:szCs w:val="24"/>
        </w:rPr>
        <w:t xml:space="preserve"> Ultralight layer-by-layer self-assembled MoS</w:t>
      </w:r>
      <w:r w:rsidR="002B36F9" w:rsidRPr="00F51976">
        <w:rPr>
          <w:rFonts w:ascii="Times New Roman" w:hAnsi="Times New Roman" w:cs="Times New Roman"/>
          <w:sz w:val="24"/>
          <w:szCs w:val="24"/>
          <w:vertAlign w:val="subscript"/>
        </w:rPr>
        <w:t>2</w:t>
      </w:r>
      <w:r w:rsidR="002B36F9" w:rsidRPr="00F51976">
        <w:rPr>
          <w:rFonts w:ascii="Times New Roman" w:hAnsi="Times New Roman" w:cs="Times New Roman"/>
          <w:sz w:val="24"/>
          <w:szCs w:val="24"/>
        </w:rPr>
        <w:t xml:space="preserve">-polymer modified separator for simultaneously trapping polysulfides and suppressing lithium dendrites. </w:t>
      </w:r>
      <w:r w:rsidR="002B36F9" w:rsidRPr="00F51976">
        <w:rPr>
          <w:rFonts w:ascii="Times New Roman" w:hAnsi="Times New Roman" w:cs="Times New Roman"/>
          <w:i/>
          <w:sz w:val="24"/>
          <w:szCs w:val="24"/>
        </w:rPr>
        <w:t>Adv. Energy Mater.</w:t>
      </w:r>
      <w:r w:rsidR="002B36F9" w:rsidRPr="00F51976">
        <w:rPr>
          <w:rFonts w:ascii="Times New Roman" w:hAnsi="Times New Roman" w:cs="Times New Roman"/>
          <w:sz w:val="24"/>
          <w:szCs w:val="24"/>
        </w:rPr>
        <w:t xml:space="preserve"> </w:t>
      </w:r>
      <w:r w:rsidR="002B36F9" w:rsidRPr="00F51976">
        <w:rPr>
          <w:rFonts w:ascii="Times New Roman" w:hAnsi="Times New Roman" w:cs="Times New Roman"/>
          <w:b/>
          <w:sz w:val="24"/>
          <w:szCs w:val="24"/>
        </w:rPr>
        <w:t>8</w:t>
      </w:r>
      <w:r w:rsidR="002B36F9" w:rsidRPr="00F51976">
        <w:rPr>
          <w:rFonts w:ascii="Times New Roman" w:hAnsi="Times New Roman" w:cs="Times New Roman"/>
          <w:sz w:val="24"/>
          <w:szCs w:val="24"/>
        </w:rPr>
        <w:t>, 1802430 (2018).</w:t>
      </w:r>
    </w:p>
    <w:p w14:paraId="4F8AFD5F" w14:textId="76A7D652"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[32] </w:t>
      </w:r>
      <w:r w:rsidR="006D61FB" w:rsidRPr="00F51976">
        <w:rPr>
          <w:rFonts w:ascii="Times New Roman" w:hAnsi="Times New Roman" w:cs="Times New Roman"/>
          <w:sz w:val="24"/>
          <w:szCs w:val="24"/>
        </w:rPr>
        <w:t>He, J., Chen, Y. &amp; Manthiram, A. Vertical Co</w:t>
      </w:r>
      <w:r w:rsidR="006D61FB" w:rsidRPr="00F51976">
        <w:rPr>
          <w:rFonts w:ascii="Times New Roman" w:hAnsi="Times New Roman" w:cs="Times New Roman"/>
          <w:sz w:val="24"/>
          <w:szCs w:val="24"/>
          <w:vertAlign w:val="subscript"/>
        </w:rPr>
        <w:t>9</w:t>
      </w:r>
      <w:r w:rsidR="006D61FB" w:rsidRPr="00F51976">
        <w:rPr>
          <w:rFonts w:ascii="Times New Roman" w:hAnsi="Times New Roman" w:cs="Times New Roman"/>
          <w:sz w:val="24"/>
          <w:szCs w:val="24"/>
        </w:rPr>
        <w:t>S</w:t>
      </w:r>
      <w:r w:rsidR="006D61FB" w:rsidRPr="00F51976">
        <w:rPr>
          <w:rFonts w:ascii="Times New Roman" w:hAnsi="Times New Roman" w:cs="Times New Roman"/>
          <w:sz w:val="24"/>
          <w:szCs w:val="24"/>
          <w:vertAlign w:val="subscript"/>
        </w:rPr>
        <w:t>8</w:t>
      </w:r>
      <w:r w:rsidR="006D61FB" w:rsidRPr="00F51976">
        <w:rPr>
          <w:rFonts w:ascii="Times New Roman" w:hAnsi="Times New Roman" w:cs="Times New Roman"/>
          <w:sz w:val="24"/>
          <w:szCs w:val="24"/>
        </w:rPr>
        <w:t xml:space="preserve"> hollow nanowall arrays grown on a Celgard separator as a multifunctional polysulfide barrier for high-performance Li-S batteries. </w:t>
      </w:r>
      <w:r w:rsidR="006D61FB" w:rsidRPr="00F51976">
        <w:rPr>
          <w:rFonts w:ascii="Times New Roman" w:hAnsi="Times New Roman" w:cs="Times New Roman"/>
          <w:i/>
          <w:sz w:val="24"/>
          <w:szCs w:val="24"/>
        </w:rPr>
        <w:t>Energy Environ. Sci.</w:t>
      </w:r>
      <w:r w:rsidR="006D61FB" w:rsidRPr="00F51976">
        <w:rPr>
          <w:rFonts w:ascii="Times New Roman" w:hAnsi="Times New Roman" w:cs="Times New Roman"/>
          <w:sz w:val="24"/>
          <w:szCs w:val="24"/>
        </w:rPr>
        <w:t xml:space="preserve"> </w:t>
      </w:r>
      <w:r w:rsidR="006D61FB" w:rsidRPr="00F51976">
        <w:rPr>
          <w:rFonts w:ascii="Times New Roman" w:hAnsi="Times New Roman" w:cs="Times New Roman"/>
          <w:b/>
          <w:sz w:val="24"/>
          <w:szCs w:val="24"/>
        </w:rPr>
        <w:t>11</w:t>
      </w:r>
      <w:r w:rsidR="006D61FB" w:rsidRPr="00F51976">
        <w:rPr>
          <w:rFonts w:ascii="Times New Roman" w:hAnsi="Times New Roman" w:cs="Times New Roman"/>
          <w:sz w:val="24"/>
          <w:szCs w:val="24"/>
        </w:rPr>
        <w:t>, 2560</w:t>
      </w:r>
      <w:r w:rsidR="006D61FB" w:rsidRPr="00F51976">
        <w:rPr>
          <w:rFonts w:ascii="Times New Roman" w:hAnsi="Times New Roman" w:cs="Times New Roman"/>
          <w:bCs/>
          <w:sz w:val="24"/>
          <w:szCs w:val="24"/>
        </w:rPr>
        <w:t>–</w:t>
      </w:r>
      <w:r w:rsidR="006D61FB" w:rsidRPr="00F51976">
        <w:rPr>
          <w:rFonts w:ascii="Times New Roman" w:hAnsi="Times New Roman" w:cs="Times New Roman"/>
          <w:sz w:val="24"/>
          <w:szCs w:val="24"/>
        </w:rPr>
        <w:t>2568 (2018).</w:t>
      </w:r>
    </w:p>
    <w:p w14:paraId="222705B9" w14:textId="74E72828"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[33] </w:t>
      </w:r>
      <w:r w:rsidR="009468CC" w:rsidRPr="00F51976">
        <w:rPr>
          <w:rFonts w:ascii="Times New Roman" w:hAnsi="Times New Roman" w:cs="Times New Roman"/>
          <w:sz w:val="24"/>
          <w:szCs w:val="24"/>
        </w:rPr>
        <w:t xml:space="preserve">Tian, Y. </w:t>
      </w:r>
      <w:r w:rsidR="009468CC" w:rsidRPr="00F51976">
        <w:rPr>
          <w:rFonts w:ascii="Times New Roman" w:hAnsi="Times New Roman" w:cs="Times New Roman"/>
          <w:i/>
          <w:sz w:val="24"/>
          <w:szCs w:val="24"/>
        </w:rPr>
        <w:t>et al.</w:t>
      </w:r>
      <w:r w:rsidR="009468CC" w:rsidRPr="00F51976">
        <w:rPr>
          <w:rFonts w:ascii="Times New Roman" w:hAnsi="Times New Roman" w:cs="Times New Roman"/>
          <w:sz w:val="24"/>
          <w:szCs w:val="24"/>
        </w:rPr>
        <w:t xml:space="preserve"> Low-bandgap se-deficient antimony selenide as a multifunctional polysulfide barrier toward high-performance lithium-sulfur batteries. </w:t>
      </w:r>
      <w:r w:rsidR="009468CC" w:rsidRPr="00F51976">
        <w:rPr>
          <w:rFonts w:ascii="Times New Roman" w:hAnsi="Times New Roman" w:cs="Times New Roman"/>
          <w:i/>
          <w:sz w:val="24"/>
          <w:szCs w:val="24"/>
        </w:rPr>
        <w:t>Adv. Mater.</w:t>
      </w:r>
      <w:r w:rsidR="009468CC" w:rsidRPr="00F51976">
        <w:rPr>
          <w:rFonts w:ascii="Times New Roman" w:hAnsi="Times New Roman" w:cs="Times New Roman"/>
          <w:sz w:val="24"/>
          <w:szCs w:val="24"/>
        </w:rPr>
        <w:t xml:space="preserve"> </w:t>
      </w:r>
      <w:r w:rsidR="009468CC" w:rsidRPr="00F51976">
        <w:rPr>
          <w:rFonts w:ascii="Times New Roman" w:hAnsi="Times New Roman" w:cs="Times New Roman"/>
          <w:b/>
          <w:sz w:val="24"/>
          <w:szCs w:val="24"/>
        </w:rPr>
        <w:t>32</w:t>
      </w:r>
      <w:r w:rsidR="009468CC" w:rsidRPr="00F51976">
        <w:rPr>
          <w:rFonts w:ascii="Times New Roman" w:hAnsi="Times New Roman" w:cs="Times New Roman"/>
          <w:sz w:val="24"/>
          <w:szCs w:val="24"/>
        </w:rPr>
        <w:t>, 1904876 (2020).</w:t>
      </w:r>
    </w:p>
    <w:p w14:paraId="4E134660" w14:textId="022928B9"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[34] </w:t>
      </w:r>
      <w:r w:rsidR="00857B25" w:rsidRPr="00F51976">
        <w:rPr>
          <w:rFonts w:ascii="Times New Roman" w:hAnsi="Times New Roman" w:cs="Times New Roman"/>
          <w:sz w:val="24"/>
          <w:szCs w:val="24"/>
        </w:rPr>
        <w:t xml:space="preserve">Li, M. </w:t>
      </w:r>
      <w:r w:rsidR="00857B25" w:rsidRPr="00F51976">
        <w:rPr>
          <w:rFonts w:ascii="Times New Roman" w:hAnsi="Times New Roman" w:cs="Times New Roman"/>
          <w:i/>
          <w:sz w:val="24"/>
          <w:szCs w:val="24"/>
        </w:rPr>
        <w:t>et al.</w:t>
      </w:r>
      <w:r w:rsidR="00857B25" w:rsidRPr="00F51976">
        <w:rPr>
          <w:rFonts w:ascii="Times New Roman" w:hAnsi="Times New Roman" w:cs="Times New Roman"/>
          <w:sz w:val="24"/>
          <w:szCs w:val="24"/>
        </w:rPr>
        <w:t xml:space="preserve"> A separator-based lithium polysulfide recirculator for high-loading and high-performance Li-S batteries. </w:t>
      </w:r>
      <w:r w:rsidR="00857B25" w:rsidRPr="00F51976">
        <w:rPr>
          <w:rFonts w:ascii="Times New Roman" w:hAnsi="Times New Roman" w:cs="Times New Roman"/>
          <w:i/>
          <w:sz w:val="24"/>
          <w:szCs w:val="24"/>
        </w:rPr>
        <w:t>J. Mater. Chem. A</w:t>
      </w:r>
      <w:r w:rsidR="00857B25" w:rsidRPr="00F51976">
        <w:rPr>
          <w:rFonts w:ascii="Times New Roman" w:hAnsi="Times New Roman" w:cs="Times New Roman"/>
          <w:sz w:val="24"/>
          <w:szCs w:val="24"/>
        </w:rPr>
        <w:t xml:space="preserve"> </w:t>
      </w:r>
      <w:r w:rsidR="00857B25" w:rsidRPr="00F51976">
        <w:rPr>
          <w:rFonts w:ascii="Times New Roman" w:hAnsi="Times New Roman" w:cs="Times New Roman"/>
          <w:b/>
          <w:sz w:val="24"/>
          <w:szCs w:val="24"/>
        </w:rPr>
        <w:t>6</w:t>
      </w:r>
      <w:r w:rsidR="00857B25" w:rsidRPr="00F51976">
        <w:rPr>
          <w:rFonts w:ascii="Times New Roman" w:hAnsi="Times New Roman" w:cs="Times New Roman"/>
          <w:sz w:val="24"/>
          <w:szCs w:val="24"/>
        </w:rPr>
        <w:t>, 5862</w:t>
      </w:r>
      <w:r w:rsidR="00857B25" w:rsidRPr="00F51976">
        <w:rPr>
          <w:rFonts w:ascii="Times New Roman" w:hAnsi="Times New Roman" w:cs="Times New Roman"/>
          <w:bCs/>
          <w:sz w:val="24"/>
          <w:szCs w:val="24"/>
        </w:rPr>
        <w:t>–</w:t>
      </w:r>
      <w:r w:rsidR="00857B25" w:rsidRPr="00F51976">
        <w:rPr>
          <w:rFonts w:ascii="Times New Roman" w:hAnsi="Times New Roman" w:cs="Times New Roman"/>
          <w:sz w:val="24"/>
          <w:szCs w:val="24"/>
        </w:rPr>
        <w:t>5869 (2018).</w:t>
      </w:r>
    </w:p>
    <w:p w14:paraId="547FA53E" w14:textId="12BA91AC"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[35] </w:t>
      </w:r>
      <w:r w:rsidR="004D2D68" w:rsidRPr="00F51976">
        <w:rPr>
          <w:rFonts w:ascii="Times New Roman" w:hAnsi="Times New Roman" w:cs="Times New Roman"/>
          <w:sz w:val="24"/>
          <w:szCs w:val="24"/>
        </w:rPr>
        <w:t xml:space="preserve">Song, J. </w:t>
      </w:r>
      <w:r w:rsidR="004D2D68" w:rsidRPr="00F51976">
        <w:rPr>
          <w:rFonts w:ascii="Times New Roman" w:hAnsi="Times New Roman" w:cs="Times New Roman"/>
          <w:i/>
          <w:sz w:val="24"/>
          <w:szCs w:val="24"/>
        </w:rPr>
        <w:t>et al.</w:t>
      </w:r>
      <w:r w:rsidR="004D2D68" w:rsidRPr="00F51976">
        <w:rPr>
          <w:rFonts w:ascii="Times New Roman" w:hAnsi="Times New Roman" w:cs="Times New Roman"/>
          <w:sz w:val="24"/>
          <w:szCs w:val="24"/>
        </w:rPr>
        <w:t xml:space="preserve"> Immobilizing polysulfides with MXene-functionalized separators for stable lithium-sulfur batteries. </w:t>
      </w:r>
      <w:r w:rsidR="004D2D68" w:rsidRPr="00F51976">
        <w:rPr>
          <w:rFonts w:ascii="Times New Roman" w:hAnsi="Times New Roman" w:cs="Times New Roman"/>
          <w:i/>
          <w:sz w:val="24"/>
          <w:szCs w:val="24"/>
        </w:rPr>
        <w:t>ACS Appl. Mater. Interfaces</w:t>
      </w:r>
      <w:r w:rsidR="004D2D68" w:rsidRPr="00F51976">
        <w:rPr>
          <w:rFonts w:ascii="Times New Roman" w:hAnsi="Times New Roman" w:cs="Times New Roman"/>
          <w:sz w:val="24"/>
          <w:szCs w:val="24"/>
        </w:rPr>
        <w:t xml:space="preserve"> </w:t>
      </w:r>
      <w:r w:rsidR="004D2D68" w:rsidRPr="00F51976">
        <w:rPr>
          <w:rFonts w:ascii="Times New Roman" w:hAnsi="Times New Roman" w:cs="Times New Roman"/>
          <w:b/>
          <w:sz w:val="24"/>
          <w:szCs w:val="24"/>
        </w:rPr>
        <w:t>8</w:t>
      </w:r>
      <w:r w:rsidR="004D2D68" w:rsidRPr="00F51976">
        <w:rPr>
          <w:rFonts w:ascii="Times New Roman" w:hAnsi="Times New Roman" w:cs="Times New Roman"/>
          <w:sz w:val="24"/>
          <w:szCs w:val="24"/>
        </w:rPr>
        <w:t>, 29427</w:t>
      </w:r>
      <w:r w:rsidR="004D2D68" w:rsidRPr="00F51976">
        <w:rPr>
          <w:rFonts w:ascii="Times New Roman" w:hAnsi="Times New Roman" w:cs="Times New Roman"/>
          <w:bCs/>
          <w:sz w:val="24"/>
          <w:szCs w:val="24"/>
        </w:rPr>
        <w:t>–</w:t>
      </w:r>
      <w:r w:rsidR="004D2D68" w:rsidRPr="00F51976">
        <w:rPr>
          <w:rFonts w:ascii="Times New Roman" w:hAnsi="Times New Roman" w:cs="Times New Roman"/>
          <w:sz w:val="24"/>
          <w:szCs w:val="24"/>
        </w:rPr>
        <w:t>29433 (2016).</w:t>
      </w:r>
    </w:p>
    <w:p w14:paraId="3FF32998" w14:textId="3927D809"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[36] </w:t>
      </w:r>
      <w:r w:rsidR="001A5B9B" w:rsidRPr="00F51976">
        <w:rPr>
          <w:rFonts w:ascii="Times New Roman" w:hAnsi="Times New Roman" w:cs="Times New Roman"/>
          <w:sz w:val="24"/>
          <w:szCs w:val="24"/>
        </w:rPr>
        <w:t xml:space="preserve">Sun, J. </w:t>
      </w:r>
      <w:r w:rsidR="001A5B9B" w:rsidRPr="00F51976">
        <w:rPr>
          <w:rFonts w:ascii="Times New Roman" w:hAnsi="Times New Roman" w:cs="Times New Roman"/>
          <w:i/>
          <w:sz w:val="24"/>
          <w:szCs w:val="24"/>
        </w:rPr>
        <w:t>et al.</w:t>
      </w:r>
      <w:r w:rsidR="001A5B9B" w:rsidRPr="00F51976">
        <w:rPr>
          <w:rFonts w:ascii="Times New Roman" w:hAnsi="Times New Roman" w:cs="Times New Roman"/>
          <w:sz w:val="24"/>
          <w:szCs w:val="24"/>
        </w:rPr>
        <w:t xml:space="preserve"> Entrapment of polysulfides by a black-phosphorus-modified separator for lithium-sulfur batteries. </w:t>
      </w:r>
      <w:r w:rsidR="001A5B9B" w:rsidRPr="00F51976">
        <w:rPr>
          <w:rFonts w:ascii="Times New Roman" w:hAnsi="Times New Roman" w:cs="Times New Roman"/>
          <w:i/>
          <w:sz w:val="24"/>
          <w:szCs w:val="24"/>
        </w:rPr>
        <w:t>Adv. Mater.</w:t>
      </w:r>
      <w:r w:rsidR="001A5B9B" w:rsidRPr="00F51976">
        <w:rPr>
          <w:rFonts w:ascii="Times New Roman" w:hAnsi="Times New Roman" w:cs="Times New Roman"/>
          <w:sz w:val="24"/>
          <w:szCs w:val="24"/>
        </w:rPr>
        <w:t xml:space="preserve"> </w:t>
      </w:r>
      <w:r w:rsidR="001A5B9B" w:rsidRPr="00F51976">
        <w:rPr>
          <w:rFonts w:ascii="Times New Roman" w:hAnsi="Times New Roman" w:cs="Times New Roman"/>
          <w:b/>
          <w:sz w:val="24"/>
          <w:szCs w:val="24"/>
        </w:rPr>
        <w:t>28</w:t>
      </w:r>
      <w:r w:rsidR="001A5B9B" w:rsidRPr="00F51976">
        <w:rPr>
          <w:rFonts w:ascii="Times New Roman" w:hAnsi="Times New Roman" w:cs="Times New Roman"/>
          <w:sz w:val="24"/>
          <w:szCs w:val="24"/>
        </w:rPr>
        <w:t>, 9797</w:t>
      </w:r>
      <w:r w:rsidR="001A5B9B" w:rsidRPr="00F51976">
        <w:rPr>
          <w:rFonts w:ascii="Times New Roman" w:hAnsi="Times New Roman" w:cs="Times New Roman"/>
          <w:bCs/>
          <w:sz w:val="24"/>
          <w:szCs w:val="24"/>
        </w:rPr>
        <w:t>–</w:t>
      </w:r>
      <w:r w:rsidR="001A5B9B" w:rsidRPr="00F51976">
        <w:rPr>
          <w:rFonts w:ascii="Times New Roman" w:hAnsi="Times New Roman" w:cs="Times New Roman"/>
          <w:sz w:val="24"/>
          <w:szCs w:val="24"/>
        </w:rPr>
        <w:t>9803 (2016).</w:t>
      </w:r>
    </w:p>
    <w:p w14:paraId="6E8F7F89" w14:textId="057771DD"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[37] </w:t>
      </w:r>
      <w:r w:rsidR="007771E8" w:rsidRPr="00F51976">
        <w:rPr>
          <w:rFonts w:ascii="Times New Roman" w:hAnsi="Times New Roman" w:cs="Times New Roman"/>
          <w:sz w:val="24"/>
          <w:szCs w:val="24"/>
        </w:rPr>
        <w:t xml:space="preserve">Wang, Z. </w:t>
      </w:r>
      <w:r w:rsidR="007771E8" w:rsidRPr="00F51976">
        <w:rPr>
          <w:rFonts w:ascii="Times New Roman" w:hAnsi="Times New Roman" w:cs="Times New Roman"/>
          <w:i/>
          <w:sz w:val="24"/>
          <w:szCs w:val="24"/>
        </w:rPr>
        <w:t>et al.</w:t>
      </w:r>
      <w:r w:rsidR="007771E8" w:rsidRPr="00F51976">
        <w:rPr>
          <w:rFonts w:ascii="Times New Roman" w:hAnsi="Times New Roman" w:cs="Times New Roman"/>
          <w:sz w:val="24"/>
          <w:szCs w:val="24"/>
        </w:rPr>
        <w:t xml:space="preserve"> Constructing metal-free and cost-effective multifunctional separator for high-performance lithium-sulfur batteries. </w:t>
      </w:r>
      <w:r w:rsidR="007771E8" w:rsidRPr="00F51976">
        <w:rPr>
          <w:rFonts w:ascii="Times New Roman" w:hAnsi="Times New Roman" w:cs="Times New Roman"/>
          <w:i/>
          <w:sz w:val="24"/>
          <w:szCs w:val="24"/>
        </w:rPr>
        <w:t>Nano Energy</w:t>
      </w:r>
      <w:r w:rsidR="007771E8" w:rsidRPr="00F51976">
        <w:rPr>
          <w:rFonts w:ascii="Times New Roman" w:hAnsi="Times New Roman" w:cs="Times New Roman"/>
          <w:sz w:val="24"/>
          <w:szCs w:val="24"/>
        </w:rPr>
        <w:t xml:space="preserve"> </w:t>
      </w:r>
      <w:r w:rsidR="007771E8" w:rsidRPr="00F51976">
        <w:rPr>
          <w:rFonts w:ascii="Times New Roman" w:hAnsi="Times New Roman" w:cs="Times New Roman"/>
          <w:b/>
          <w:sz w:val="24"/>
          <w:szCs w:val="24"/>
        </w:rPr>
        <w:t>59</w:t>
      </w:r>
      <w:r w:rsidR="007771E8" w:rsidRPr="00F51976">
        <w:rPr>
          <w:rFonts w:ascii="Times New Roman" w:hAnsi="Times New Roman" w:cs="Times New Roman"/>
          <w:sz w:val="24"/>
          <w:szCs w:val="24"/>
        </w:rPr>
        <w:t>, 390</w:t>
      </w:r>
      <w:r w:rsidR="007771E8" w:rsidRPr="00F51976">
        <w:rPr>
          <w:rFonts w:ascii="Times New Roman" w:hAnsi="Times New Roman" w:cs="Times New Roman"/>
          <w:bCs/>
          <w:sz w:val="24"/>
          <w:szCs w:val="24"/>
        </w:rPr>
        <w:t>–</w:t>
      </w:r>
      <w:r w:rsidR="007771E8" w:rsidRPr="00F51976">
        <w:rPr>
          <w:rFonts w:ascii="Times New Roman" w:hAnsi="Times New Roman" w:cs="Times New Roman"/>
          <w:sz w:val="24"/>
          <w:szCs w:val="24"/>
        </w:rPr>
        <w:t>398 (2019).</w:t>
      </w:r>
    </w:p>
    <w:p w14:paraId="121CAA60" w14:textId="1E9ABD08"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[38] </w:t>
      </w:r>
      <w:r w:rsidR="007A4F24" w:rsidRPr="00F51976">
        <w:rPr>
          <w:rFonts w:ascii="Times New Roman" w:hAnsi="Times New Roman" w:cs="Times New Roman"/>
          <w:sz w:val="24"/>
          <w:szCs w:val="24"/>
        </w:rPr>
        <w:t xml:space="preserve">Kim, P. J. H. </w:t>
      </w:r>
      <w:r w:rsidR="007A4F24" w:rsidRPr="00F51976">
        <w:rPr>
          <w:rFonts w:ascii="Times New Roman" w:hAnsi="Times New Roman" w:cs="Times New Roman"/>
          <w:i/>
          <w:sz w:val="24"/>
          <w:szCs w:val="24"/>
        </w:rPr>
        <w:t>et al.</w:t>
      </w:r>
      <w:r w:rsidR="007A4F24" w:rsidRPr="00F51976">
        <w:rPr>
          <w:rFonts w:ascii="Times New Roman" w:hAnsi="Times New Roman" w:cs="Times New Roman"/>
          <w:sz w:val="24"/>
          <w:szCs w:val="24"/>
        </w:rPr>
        <w:t xml:space="preserve"> Synergistic protective effect of a BN-carbon separator for highly stable lithium sulfur batteries. </w:t>
      </w:r>
      <w:r w:rsidR="007A4F24" w:rsidRPr="00F51976">
        <w:rPr>
          <w:rFonts w:ascii="Times New Roman" w:hAnsi="Times New Roman" w:cs="Times New Roman"/>
          <w:i/>
          <w:sz w:val="24"/>
          <w:szCs w:val="24"/>
        </w:rPr>
        <w:t>NPG Asia Mater.</w:t>
      </w:r>
      <w:r w:rsidR="007A4F24" w:rsidRPr="00F51976">
        <w:rPr>
          <w:rFonts w:ascii="Times New Roman" w:hAnsi="Times New Roman" w:cs="Times New Roman"/>
          <w:sz w:val="24"/>
          <w:szCs w:val="24"/>
        </w:rPr>
        <w:t xml:space="preserve"> </w:t>
      </w:r>
      <w:r w:rsidR="007A4F24" w:rsidRPr="00F51976">
        <w:rPr>
          <w:rFonts w:ascii="Times New Roman" w:hAnsi="Times New Roman" w:cs="Times New Roman"/>
          <w:b/>
          <w:sz w:val="24"/>
          <w:szCs w:val="24"/>
        </w:rPr>
        <w:t>9</w:t>
      </w:r>
      <w:r w:rsidR="007A4F24" w:rsidRPr="00F51976">
        <w:rPr>
          <w:rFonts w:ascii="Times New Roman" w:hAnsi="Times New Roman" w:cs="Times New Roman"/>
          <w:sz w:val="24"/>
          <w:szCs w:val="24"/>
        </w:rPr>
        <w:t>, e375 (2017).</w:t>
      </w:r>
    </w:p>
    <w:p w14:paraId="70C0E53C" w14:textId="4ABCB489"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[39] </w:t>
      </w:r>
      <w:r w:rsidR="00EA3120" w:rsidRPr="00F51976">
        <w:rPr>
          <w:rFonts w:ascii="Times New Roman" w:hAnsi="Times New Roman" w:cs="Times New Roman"/>
          <w:sz w:val="24"/>
          <w:szCs w:val="24"/>
        </w:rPr>
        <w:t xml:space="preserve">Yim, T. </w:t>
      </w:r>
      <w:r w:rsidR="00EA3120" w:rsidRPr="00F51976">
        <w:rPr>
          <w:rFonts w:ascii="Times New Roman" w:hAnsi="Times New Roman" w:cs="Times New Roman"/>
          <w:i/>
          <w:sz w:val="24"/>
          <w:szCs w:val="24"/>
        </w:rPr>
        <w:t>et al.</w:t>
      </w:r>
      <w:r w:rsidR="00EA3120" w:rsidRPr="00F51976">
        <w:rPr>
          <w:rFonts w:ascii="Times New Roman" w:hAnsi="Times New Roman" w:cs="Times New Roman"/>
          <w:sz w:val="24"/>
          <w:szCs w:val="24"/>
        </w:rPr>
        <w:t xml:space="preserve"> Effective polysulfide rejection by dipole-aligned BaTiO</w:t>
      </w:r>
      <w:r w:rsidR="00EA3120" w:rsidRPr="00F51976">
        <w:rPr>
          <w:rFonts w:ascii="Times New Roman" w:hAnsi="Times New Roman" w:cs="Times New Roman"/>
          <w:sz w:val="24"/>
          <w:szCs w:val="24"/>
          <w:vertAlign w:val="subscript"/>
        </w:rPr>
        <w:t>3</w:t>
      </w:r>
      <w:r w:rsidR="00EA3120" w:rsidRPr="00F51976">
        <w:rPr>
          <w:rFonts w:ascii="Times New Roman" w:hAnsi="Times New Roman" w:cs="Times New Roman"/>
          <w:sz w:val="24"/>
          <w:szCs w:val="24"/>
        </w:rPr>
        <w:t xml:space="preserve"> coated separator in lithium–sulfur batteries. </w:t>
      </w:r>
      <w:r w:rsidR="00EA3120" w:rsidRPr="00F51976">
        <w:rPr>
          <w:rFonts w:ascii="Times New Roman" w:hAnsi="Times New Roman" w:cs="Times New Roman"/>
          <w:i/>
          <w:sz w:val="24"/>
          <w:szCs w:val="24"/>
        </w:rPr>
        <w:t>Adv. Funct. Mater.</w:t>
      </w:r>
      <w:r w:rsidR="00EA3120" w:rsidRPr="00F51976">
        <w:rPr>
          <w:rFonts w:ascii="Times New Roman" w:hAnsi="Times New Roman" w:cs="Times New Roman"/>
          <w:sz w:val="24"/>
          <w:szCs w:val="24"/>
        </w:rPr>
        <w:t xml:space="preserve"> </w:t>
      </w:r>
      <w:r w:rsidR="00EA3120" w:rsidRPr="00F51976">
        <w:rPr>
          <w:rFonts w:ascii="Times New Roman" w:hAnsi="Times New Roman" w:cs="Times New Roman"/>
          <w:b/>
          <w:sz w:val="24"/>
          <w:szCs w:val="24"/>
        </w:rPr>
        <w:t>26</w:t>
      </w:r>
      <w:r w:rsidR="00EA3120" w:rsidRPr="00F51976">
        <w:rPr>
          <w:rFonts w:ascii="Times New Roman" w:hAnsi="Times New Roman" w:cs="Times New Roman"/>
          <w:sz w:val="24"/>
          <w:szCs w:val="24"/>
        </w:rPr>
        <w:t>, 7817</w:t>
      </w:r>
      <w:r w:rsidR="00EA3120" w:rsidRPr="00F51976">
        <w:rPr>
          <w:rFonts w:ascii="Times New Roman" w:hAnsi="Times New Roman" w:cs="Times New Roman"/>
          <w:bCs/>
          <w:sz w:val="24"/>
          <w:szCs w:val="24"/>
        </w:rPr>
        <w:t>–</w:t>
      </w:r>
      <w:r w:rsidR="00EA3120" w:rsidRPr="00F51976">
        <w:rPr>
          <w:rFonts w:ascii="Times New Roman" w:hAnsi="Times New Roman" w:cs="Times New Roman"/>
          <w:sz w:val="24"/>
          <w:szCs w:val="24"/>
        </w:rPr>
        <w:t>7823 (2016).</w:t>
      </w:r>
    </w:p>
    <w:p w14:paraId="33273020" w14:textId="7650DDB8"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[40] </w:t>
      </w:r>
      <w:r w:rsidR="00F05AB4" w:rsidRPr="00F51976">
        <w:rPr>
          <w:rFonts w:ascii="Times New Roman" w:hAnsi="Times New Roman" w:cs="Times New Roman"/>
          <w:sz w:val="24"/>
          <w:szCs w:val="24"/>
        </w:rPr>
        <w:t>Lu, Q.</w:t>
      </w:r>
      <w:r w:rsidR="00F05AB4" w:rsidRPr="00F51976">
        <w:rPr>
          <w:rFonts w:ascii="Times New Roman" w:hAnsi="Times New Roman" w:cs="Times New Roman"/>
          <w:i/>
          <w:sz w:val="24"/>
          <w:szCs w:val="24"/>
        </w:rPr>
        <w:t xml:space="preserve"> et al.</w:t>
      </w:r>
      <w:r w:rsidR="00F05AB4" w:rsidRPr="00F51976">
        <w:rPr>
          <w:rFonts w:ascii="Times New Roman" w:hAnsi="Times New Roman" w:cs="Times New Roman"/>
          <w:sz w:val="24"/>
          <w:szCs w:val="24"/>
        </w:rPr>
        <w:t xml:space="preserve"> An “electronegative” bifunctional coating layer: simultaneous regulation of polysulfide and Li-ion adsorption sites for long-cycling and “dendrite-free” Li-S batteries.</w:t>
      </w:r>
      <w:r w:rsidR="00F05AB4" w:rsidRPr="00F51976">
        <w:rPr>
          <w:rFonts w:ascii="Times New Roman" w:hAnsi="Times New Roman" w:cs="Times New Roman"/>
          <w:i/>
          <w:sz w:val="24"/>
          <w:szCs w:val="24"/>
        </w:rPr>
        <w:t xml:space="preserve"> J. Mater. </w:t>
      </w:r>
      <w:r w:rsidR="00F05AB4" w:rsidRPr="00F51976">
        <w:rPr>
          <w:rFonts w:ascii="Times New Roman" w:hAnsi="Times New Roman" w:cs="Times New Roman"/>
          <w:i/>
          <w:sz w:val="24"/>
          <w:szCs w:val="24"/>
        </w:rPr>
        <w:lastRenderedPageBreak/>
        <w:t>Chem. A</w:t>
      </w:r>
      <w:r w:rsidR="00F05AB4" w:rsidRPr="00F51976">
        <w:rPr>
          <w:rFonts w:ascii="Times New Roman" w:hAnsi="Times New Roman" w:cs="Times New Roman"/>
          <w:sz w:val="24"/>
          <w:szCs w:val="24"/>
        </w:rPr>
        <w:t xml:space="preserve"> </w:t>
      </w:r>
      <w:r w:rsidR="00F05AB4" w:rsidRPr="00F51976">
        <w:rPr>
          <w:rFonts w:ascii="Times New Roman" w:hAnsi="Times New Roman" w:cs="Times New Roman"/>
          <w:b/>
          <w:sz w:val="24"/>
          <w:szCs w:val="24"/>
        </w:rPr>
        <w:t>7</w:t>
      </w:r>
      <w:r w:rsidR="00F05AB4" w:rsidRPr="00F51976">
        <w:rPr>
          <w:rFonts w:ascii="Times New Roman" w:hAnsi="Times New Roman" w:cs="Times New Roman"/>
          <w:sz w:val="24"/>
          <w:szCs w:val="24"/>
        </w:rPr>
        <w:t>, 22463</w:t>
      </w:r>
      <w:r w:rsidR="00F05AB4" w:rsidRPr="00F51976">
        <w:rPr>
          <w:rFonts w:ascii="Times New Roman" w:hAnsi="Times New Roman" w:cs="Times New Roman"/>
          <w:bCs/>
          <w:sz w:val="24"/>
          <w:szCs w:val="24"/>
        </w:rPr>
        <w:t>–</w:t>
      </w:r>
      <w:r w:rsidR="00F05AB4" w:rsidRPr="00F51976">
        <w:rPr>
          <w:rFonts w:ascii="Times New Roman" w:hAnsi="Times New Roman" w:cs="Times New Roman"/>
          <w:sz w:val="24"/>
          <w:szCs w:val="24"/>
        </w:rPr>
        <w:t>22474 (2019).</w:t>
      </w:r>
    </w:p>
    <w:p w14:paraId="016E02E3" w14:textId="67888AA8"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[41] </w:t>
      </w:r>
      <w:r w:rsidR="00BE1593" w:rsidRPr="00F51976">
        <w:rPr>
          <w:rFonts w:ascii="Times New Roman" w:hAnsi="Times New Roman" w:cs="Times New Roman"/>
          <w:sz w:val="24"/>
          <w:szCs w:val="24"/>
        </w:rPr>
        <w:t>Xiao, Z.</w:t>
      </w:r>
      <w:r w:rsidR="00BE1593" w:rsidRPr="00F51976">
        <w:rPr>
          <w:rFonts w:ascii="Times New Roman" w:hAnsi="Times New Roman" w:cs="Times New Roman"/>
          <w:i/>
          <w:sz w:val="24"/>
          <w:szCs w:val="24"/>
        </w:rPr>
        <w:t xml:space="preserve"> et al.</w:t>
      </w:r>
      <w:r w:rsidR="00BE1593" w:rsidRPr="00F51976">
        <w:rPr>
          <w:rFonts w:ascii="Times New Roman" w:hAnsi="Times New Roman" w:cs="Times New Roman"/>
          <w:sz w:val="24"/>
          <w:szCs w:val="24"/>
        </w:rPr>
        <w:t xml:space="preserve"> A lightweight TiO</w:t>
      </w:r>
      <w:r w:rsidR="00BE1593" w:rsidRPr="00F51976">
        <w:rPr>
          <w:rFonts w:ascii="Times New Roman" w:hAnsi="Times New Roman" w:cs="Times New Roman"/>
          <w:sz w:val="24"/>
          <w:szCs w:val="24"/>
          <w:vertAlign w:val="subscript"/>
        </w:rPr>
        <w:t>2</w:t>
      </w:r>
      <w:r w:rsidR="00BE1593" w:rsidRPr="00F51976">
        <w:rPr>
          <w:rFonts w:ascii="Times New Roman" w:hAnsi="Times New Roman" w:cs="Times New Roman"/>
          <w:sz w:val="24"/>
          <w:szCs w:val="24"/>
        </w:rPr>
        <w:t xml:space="preserve">/graphene interlayer, applied as a highly effective polysulfide absorbent for fast, long-life lithium-sulfur batteries. </w:t>
      </w:r>
      <w:r w:rsidR="00BE1593" w:rsidRPr="00F51976">
        <w:rPr>
          <w:rFonts w:ascii="Times New Roman" w:hAnsi="Times New Roman" w:cs="Times New Roman"/>
          <w:i/>
          <w:sz w:val="24"/>
          <w:szCs w:val="24"/>
        </w:rPr>
        <w:t>Adv. Mater.</w:t>
      </w:r>
      <w:r w:rsidR="00BE1593" w:rsidRPr="00F51976">
        <w:rPr>
          <w:rFonts w:ascii="Times New Roman" w:hAnsi="Times New Roman" w:cs="Times New Roman"/>
          <w:sz w:val="24"/>
          <w:szCs w:val="24"/>
        </w:rPr>
        <w:t xml:space="preserve"> </w:t>
      </w:r>
      <w:r w:rsidR="00BE1593" w:rsidRPr="00F51976">
        <w:rPr>
          <w:rFonts w:ascii="Times New Roman" w:hAnsi="Times New Roman" w:cs="Times New Roman"/>
          <w:b/>
          <w:sz w:val="24"/>
          <w:szCs w:val="24"/>
        </w:rPr>
        <w:t>27</w:t>
      </w:r>
      <w:r w:rsidR="00BE1593" w:rsidRPr="00F51976">
        <w:rPr>
          <w:rFonts w:ascii="Times New Roman" w:hAnsi="Times New Roman" w:cs="Times New Roman"/>
          <w:sz w:val="24"/>
          <w:szCs w:val="24"/>
        </w:rPr>
        <w:t>, 2891</w:t>
      </w:r>
      <w:r w:rsidR="00BE1593" w:rsidRPr="00F51976">
        <w:rPr>
          <w:rFonts w:ascii="Times New Roman" w:hAnsi="Times New Roman" w:cs="Times New Roman"/>
          <w:bCs/>
          <w:sz w:val="24"/>
          <w:szCs w:val="24"/>
        </w:rPr>
        <w:t>–</w:t>
      </w:r>
      <w:r w:rsidR="00BE1593" w:rsidRPr="00F51976">
        <w:rPr>
          <w:rFonts w:ascii="Times New Roman" w:hAnsi="Times New Roman" w:cs="Times New Roman"/>
          <w:sz w:val="24"/>
          <w:szCs w:val="24"/>
        </w:rPr>
        <w:t>2898 (2015).</w:t>
      </w:r>
    </w:p>
    <w:p w14:paraId="747167F9" w14:textId="40AC5ADA"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[42] </w:t>
      </w:r>
      <w:r w:rsidR="00561CF3" w:rsidRPr="00F51976">
        <w:rPr>
          <w:rFonts w:ascii="Times New Roman" w:hAnsi="Times New Roman" w:cs="Times New Roman"/>
          <w:sz w:val="24"/>
          <w:szCs w:val="24"/>
        </w:rPr>
        <w:t xml:space="preserve">Zhao Y. </w:t>
      </w:r>
      <w:r w:rsidR="00561CF3" w:rsidRPr="00F51976">
        <w:rPr>
          <w:rFonts w:ascii="Times New Roman" w:hAnsi="Times New Roman" w:cs="Times New Roman"/>
          <w:i/>
          <w:sz w:val="24"/>
          <w:szCs w:val="24"/>
        </w:rPr>
        <w:t xml:space="preserve">et al. </w:t>
      </w:r>
      <w:r w:rsidR="00561CF3" w:rsidRPr="00F51976">
        <w:rPr>
          <w:rFonts w:ascii="Times New Roman" w:hAnsi="Times New Roman" w:cs="Times New Roman"/>
          <w:sz w:val="24"/>
          <w:szCs w:val="24"/>
        </w:rPr>
        <w:t>Dense coating of Li</w:t>
      </w:r>
      <w:r w:rsidR="00561CF3" w:rsidRPr="00F51976">
        <w:rPr>
          <w:rFonts w:ascii="Times New Roman" w:hAnsi="Times New Roman" w:cs="Times New Roman"/>
          <w:sz w:val="24"/>
          <w:szCs w:val="24"/>
          <w:vertAlign w:val="subscript"/>
        </w:rPr>
        <w:t>4</w:t>
      </w:r>
      <w:r w:rsidR="00561CF3" w:rsidRPr="00F51976">
        <w:rPr>
          <w:rFonts w:ascii="Times New Roman" w:hAnsi="Times New Roman" w:cs="Times New Roman"/>
          <w:sz w:val="24"/>
          <w:szCs w:val="24"/>
        </w:rPr>
        <w:t>Ti</w:t>
      </w:r>
      <w:r w:rsidR="00561CF3" w:rsidRPr="00F51976">
        <w:rPr>
          <w:rFonts w:ascii="Times New Roman" w:hAnsi="Times New Roman" w:cs="Times New Roman"/>
          <w:sz w:val="24"/>
          <w:szCs w:val="24"/>
          <w:vertAlign w:val="subscript"/>
        </w:rPr>
        <w:t>5</w:t>
      </w:r>
      <w:r w:rsidR="00561CF3" w:rsidRPr="00F51976">
        <w:rPr>
          <w:rFonts w:ascii="Times New Roman" w:hAnsi="Times New Roman" w:cs="Times New Roman"/>
          <w:sz w:val="24"/>
          <w:szCs w:val="24"/>
        </w:rPr>
        <w:t>O</w:t>
      </w:r>
      <w:r w:rsidR="00561CF3" w:rsidRPr="00F51976">
        <w:rPr>
          <w:rFonts w:ascii="Times New Roman" w:hAnsi="Times New Roman" w:cs="Times New Roman"/>
          <w:sz w:val="24"/>
          <w:szCs w:val="24"/>
          <w:vertAlign w:val="subscript"/>
        </w:rPr>
        <w:t>12</w:t>
      </w:r>
      <w:r w:rsidR="00561CF3" w:rsidRPr="00F51976">
        <w:rPr>
          <w:rFonts w:ascii="Times New Roman" w:hAnsi="Times New Roman" w:cs="Times New Roman"/>
          <w:sz w:val="24"/>
          <w:szCs w:val="24"/>
        </w:rPr>
        <w:t xml:space="preserve"> and graphene mixture on the separator to produce long cycle life of lithium-sulfur battery. </w:t>
      </w:r>
      <w:r w:rsidR="00561CF3" w:rsidRPr="00F51976">
        <w:rPr>
          <w:rFonts w:ascii="Times New Roman" w:hAnsi="Times New Roman" w:cs="Times New Roman"/>
          <w:i/>
          <w:sz w:val="24"/>
          <w:szCs w:val="24"/>
        </w:rPr>
        <w:t>Nano Energy</w:t>
      </w:r>
      <w:r w:rsidR="00561CF3" w:rsidRPr="00F51976">
        <w:rPr>
          <w:rFonts w:ascii="Times New Roman" w:hAnsi="Times New Roman" w:cs="Times New Roman"/>
          <w:sz w:val="24"/>
          <w:szCs w:val="24"/>
        </w:rPr>
        <w:t xml:space="preserve"> </w:t>
      </w:r>
      <w:r w:rsidR="00561CF3" w:rsidRPr="00F51976">
        <w:rPr>
          <w:rFonts w:ascii="Times New Roman" w:hAnsi="Times New Roman" w:cs="Times New Roman"/>
          <w:b/>
          <w:sz w:val="24"/>
          <w:szCs w:val="24"/>
        </w:rPr>
        <w:t>30</w:t>
      </w:r>
      <w:r w:rsidR="00561CF3" w:rsidRPr="00F51976">
        <w:rPr>
          <w:rFonts w:ascii="Times New Roman" w:hAnsi="Times New Roman" w:cs="Times New Roman"/>
          <w:sz w:val="24"/>
          <w:szCs w:val="24"/>
        </w:rPr>
        <w:t>, 1</w:t>
      </w:r>
      <w:r w:rsidR="00561CF3" w:rsidRPr="00F51976">
        <w:rPr>
          <w:rFonts w:ascii="Times New Roman" w:hAnsi="Times New Roman" w:cs="Times New Roman"/>
          <w:bCs/>
          <w:sz w:val="24"/>
          <w:szCs w:val="24"/>
        </w:rPr>
        <w:t>–</w:t>
      </w:r>
      <w:r w:rsidR="00561CF3" w:rsidRPr="00F51976">
        <w:rPr>
          <w:rFonts w:ascii="Times New Roman" w:hAnsi="Times New Roman" w:cs="Times New Roman"/>
          <w:sz w:val="24"/>
          <w:szCs w:val="24"/>
        </w:rPr>
        <w:t>8 (2016).</w:t>
      </w:r>
    </w:p>
    <w:p w14:paraId="3DAEAD6D" w14:textId="4AE7E3D9"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[43] </w:t>
      </w:r>
      <w:r w:rsidR="008B467F" w:rsidRPr="00F51976">
        <w:rPr>
          <w:rFonts w:ascii="Times New Roman" w:hAnsi="Times New Roman" w:cs="Times New Roman"/>
          <w:sz w:val="24"/>
          <w:szCs w:val="24"/>
        </w:rPr>
        <w:t>Zang</w:t>
      </w:r>
      <w:r w:rsidR="007A3135" w:rsidRPr="00F51976">
        <w:rPr>
          <w:rFonts w:ascii="Times New Roman" w:hAnsi="Times New Roman" w:cs="Times New Roman"/>
          <w:sz w:val="24"/>
          <w:szCs w:val="24"/>
        </w:rPr>
        <w:t>,</w:t>
      </w:r>
      <w:r w:rsidR="008B467F" w:rsidRPr="00F51976">
        <w:rPr>
          <w:rFonts w:ascii="Times New Roman" w:hAnsi="Times New Roman" w:cs="Times New Roman"/>
          <w:sz w:val="24"/>
          <w:szCs w:val="24"/>
        </w:rPr>
        <w:t xml:space="preserve"> Y. </w:t>
      </w:r>
      <w:r w:rsidR="008B467F" w:rsidRPr="00F51976">
        <w:rPr>
          <w:rFonts w:ascii="Times New Roman" w:hAnsi="Times New Roman" w:cs="Times New Roman"/>
          <w:i/>
          <w:sz w:val="24"/>
          <w:szCs w:val="24"/>
        </w:rPr>
        <w:t>et al.</w:t>
      </w:r>
      <w:r w:rsidR="008B467F" w:rsidRPr="00F51976">
        <w:rPr>
          <w:rFonts w:ascii="Times New Roman" w:hAnsi="Times New Roman" w:cs="Times New Roman"/>
          <w:sz w:val="24"/>
          <w:szCs w:val="24"/>
        </w:rPr>
        <w:t xml:space="preserve"> Large-area preparation of crack-free crystalline microporous conductive membrane to upgrade high energy lithium-sulfur batteries. </w:t>
      </w:r>
      <w:r w:rsidR="008B467F" w:rsidRPr="00F51976">
        <w:rPr>
          <w:rFonts w:ascii="Times New Roman" w:hAnsi="Times New Roman" w:cs="Times New Roman"/>
          <w:i/>
          <w:sz w:val="24"/>
          <w:szCs w:val="24"/>
        </w:rPr>
        <w:t>Adv</w:t>
      </w:r>
      <w:r w:rsidR="007A3135" w:rsidRPr="00F51976">
        <w:rPr>
          <w:rFonts w:ascii="Times New Roman" w:hAnsi="Times New Roman" w:cs="Times New Roman"/>
          <w:i/>
          <w:sz w:val="24"/>
          <w:szCs w:val="24"/>
        </w:rPr>
        <w:t>.</w:t>
      </w:r>
      <w:r w:rsidR="008B467F" w:rsidRPr="00F51976">
        <w:rPr>
          <w:rFonts w:ascii="Times New Roman" w:hAnsi="Times New Roman" w:cs="Times New Roman"/>
          <w:i/>
          <w:sz w:val="24"/>
          <w:szCs w:val="24"/>
        </w:rPr>
        <w:t xml:space="preserve"> Energy Mater</w:t>
      </w:r>
      <w:r w:rsidR="007A3135" w:rsidRPr="00F51976">
        <w:rPr>
          <w:rFonts w:ascii="Times New Roman" w:hAnsi="Times New Roman" w:cs="Times New Roman"/>
          <w:i/>
          <w:sz w:val="24"/>
          <w:szCs w:val="24"/>
        </w:rPr>
        <w:t>.</w:t>
      </w:r>
      <w:r w:rsidR="008B467F" w:rsidRPr="00F51976">
        <w:rPr>
          <w:rFonts w:ascii="Times New Roman" w:hAnsi="Times New Roman" w:cs="Times New Roman"/>
          <w:sz w:val="24"/>
          <w:szCs w:val="24"/>
        </w:rPr>
        <w:t xml:space="preserve"> </w:t>
      </w:r>
      <w:r w:rsidR="008B467F" w:rsidRPr="00F51976">
        <w:rPr>
          <w:rFonts w:ascii="Times New Roman" w:hAnsi="Times New Roman" w:cs="Times New Roman"/>
          <w:b/>
          <w:sz w:val="24"/>
          <w:szCs w:val="24"/>
        </w:rPr>
        <w:t>8</w:t>
      </w:r>
      <w:r w:rsidR="008B467F" w:rsidRPr="00F51976">
        <w:rPr>
          <w:rFonts w:ascii="Times New Roman" w:hAnsi="Times New Roman" w:cs="Times New Roman"/>
          <w:sz w:val="24"/>
          <w:szCs w:val="24"/>
        </w:rPr>
        <w:t>, 1802052 (2018).</w:t>
      </w:r>
    </w:p>
    <w:p w14:paraId="713FF840" w14:textId="17441DCD"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[44] </w:t>
      </w:r>
      <w:r w:rsidR="00735FE2" w:rsidRPr="00F51976">
        <w:rPr>
          <w:rFonts w:ascii="Times New Roman" w:hAnsi="Times New Roman" w:cs="Times New Roman"/>
          <w:sz w:val="24"/>
          <w:szCs w:val="24"/>
        </w:rPr>
        <w:t>Tian, M.</w:t>
      </w:r>
      <w:r w:rsidR="00735FE2" w:rsidRPr="00F51976">
        <w:rPr>
          <w:rFonts w:ascii="Times New Roman" w:hAnsi="Times New Roman" w:cs="Times New Roman"/>
          <w:i/>
          <w:sz w:val="24"/>
          <w:szCs w:val="24"/>
        </w:rPr>
        <w:t xml:space="preserve"> et al.</w:t>
      </w:r>
      <w:r w:rsidR="00735FE2" w:rsidRPr="00F51976">
        <w:rPr>
          <w:rFonts w:ascii="Times New Roman" w:hAnsi="Times New Roman" w:cs="Times New Roman"/>
          <w:sz w:val="24"/>
          <w:szCs w:val="24"/>
        </w:rPr>
        <w:t xml:space="preserve"> Ultrathin MOF nanosheet assembled highly oriented microporous membrane as an interlayer for lithium-sulfur batteries. </w:t>
      </w:r>
      <w:r w:rsidR="00735FE2" w:rsidRPr="00F51976">
        <w:rPr>
          <w:rFonts w:ascii="Times New Roman" w:hAnsi="Times New Roman" w:cs="Times New Roman"/>
          <w:i/>
          <w:sz w:val="24"/>
          <w:szCs w:val="24"/>
        </w:rPr>
        <w:t>Energy Storage Mater.</w:t>
      </w:r>
      <w:r w:rsidR="00735FE2" w:rsidRPr="00F51976">
        <w:rPr>
          <w:rFonts w:ascii="Times New Roman" w:hAnsi="Times New Roman" w:cs="Times New Roman"/>
          <w:sz w:val="24"/>
          <w:szCs w:val="24"/>
        </w:rPr>
        <w:t xml:space="preserve"> </w:t>
      </w:r>
      <w:r w:rsidR="00735FE2" w:rsidRPr="00F51976">
        <w:rPr>
          <w:rFonts w:ascii="Times New Roman" w:hAnsi="Times New Roman" w:cs="Times New Roman"/>
          <w:b/>
          <w:sz w:val="24"/>
          <w:szCs w:val="24"/>
        </w:rPr>
        <w:t>21</w:t>
      </w:r>
      <w:r w:rsidR="00735FE2" w:rsidRPr="00F51976">
        <w:rPr>
          <w:rFonts w:ascii="Times New Roman" w:hAnsi="Times New Roman" w:cs="Times New Roman"/>
          <w:sz w:val="24"/>
          <w:szCs w:val="24"/>
        </w:rPr>
        <w:t>, 14</w:t>
      </w:r>
      <w:r w:rsidR="00735FE2" w:rsidRPr="00F51976">
        <w:rPr>
          <w:rFonts w:ascii="Times New Roman" w:hAnsi="Times New Roman" w:cs="Times New Roman"/>
          <w:bCs/>
          <w:sz w:val="24"/>
          <w:szCs w:val="24"/>
        </w:rPr>
        <w:t>–</w:t>
      </w:r>
      <w:r w:rsidR="00735FE2" w:rsidRPr="00F51976">
        <w:rPr>
          <w:rFonts w:ascii="Times New Roman" w:hAnsi="Times New Roman" w:cs="Times New Roman"/>
          <w:sz w:val="24"/>
          <w:szCs w:val="24"/>
        </w:rPr>
        <w:t>21 (2019).</w:t>
      </w:r>
    </w:p>
    <w:p w14:paraId="3E239E4B" w14:textId="62E4AA1A"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[45] </w:t>
      </w:r>
      <w:r w:rsidR="00D9049A" w:rsidRPr="00F51976">
        <w:rPr>
          <w:rFonts w:ascii="Times New Roman" w:hAnsi="Times New Roman" w:cs="Times New Roman"/>
          <w:sz w:val="24"/>
          <w:szCs w:val="24"/>
        </w:rPr>
        <w:t xml:space="preserve">Wu, F. </w:t>
      </w:r>
      <w:r w:rsidR="00D9049A" w:rsidRPr="00F51976">
        <w:rPr>
          <w:rFonts w:ascii="Times New Roman" w:hAnsi="Times New Roman" w:cs="Times New Roman"/>
          <w:i/>
          <w:sz w:val="24"/>
          <w:szCs w:val="24"/>
        </w:rPr>
        <w:t>et al.</w:t>
      </w:r>
      <w:r w:rsidR="00D9049A" w:rsidRPr="00F51976">
        <w:rPr>
          <w:rFonts w:ascii="Times New Roman" w:hAnsi="Times New Roman" w:cs="Times New Roman"/>
          <w:sz w:val="24"/>
          <w:szCs w:val="24"/>
        </w:rPr>
        <w:t xml:space="preserve"> Metal-organic frameworks composites threaded on the CNT knitted separator for suppressing the shuttle effect of lithium sulfur batteries. </w:t>
      </w:r>
      <w:r w:rsidR="00D9049A" w:rsidRPr="00F51976">
        <w:rPr>
          <w:rFonts w:ascii="Times New Roman" w:hAnsi="Times New Roman" w:cs="Times New Roman"/>
          <w:i/>
          <w:sz w:val="24"/>
          <w:szCs w:val="24"/>
        </w:rPr>
        <w:t>Energy Storage Mater.</w:t>
      </w:r>
      <w:r w:rsidR="00D9049A" w:rsidRPr="00F51976">
        <w:rPr>
          <w:rFonts w:ascii="Times New Roman" w:hAnsi="Times New Roman" w:cs="Times New Roman"/>
          <w:sz w:val="24"/>
          <w:szCs w:val="24"/>
        </w:rPr>
        <w:t xml:space="preserve"> </w:t>
      </w:r>
      <w:r w:rsidR="00D9049A" w:rsidRPr="00F51976">
        <w:rPr>
          <w:rFonts w:ascii="Times New Roman" w:hAnsi="Times New Roman" w:cs="Times New Roman"/>
          <w:b/>
          <w:sz w:val="24"/>
          <w:szCs w:val="24"/>
        </w:rPr>
        <w:t>14</w:t>
      </w:r>
      <w:r w:rsidR="00D9049A" w:rsidRPr="00F51976">
        <w:rPr>
          <w:rFonts w:ascii="Times New Roman" w:hAnsi="Times New Roman" w:cs="Times New Roman"/>
          <w:sz w:val="24"/>
          <w:szCs w:val="24"/>
        </w:rPr>
        <w:t>, 383</w:t>
      </w:r>
      <w:r w:rsidR="00D9049A" w:rsidRPr="00F51976">
        <w:rPr>
          <w:rFonts w:ascii="Times New Roman" w:hAnsi="Times New Roman" w:cs="Times New Roman"/>
          <w:bCs/>
          <w:sz w:val="24"/>
          <w:szCs w:val="24"/>
        </w:rPr>
        <w:t>–</w:t>
      </w:r>
      <w:r w:rsidR="00D9049A" w:rsidRPr="00F51976">
        <w:rPr>
          <w:rFonts w:ascii="Times New Roman" w:hAnsi="Times New Roman" w:cs="Times New Roman"/>
          <w:sz w:val="24"/>
          <w:szCs w:val="24"/>
        </w:rPr>
        <w:t>391 (2018).</w:t>
      </w:r>
    </w:p>
    <w:p w14:paraId="777C8493" w14:textId="7E785658"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[46] </w:t>
      </w:r>
      <w:r w:rsidR="00EA104B" w:rsidRPr="00F51976">
        <w:rPr>
          <w:rFonts w:ascii="Times New Roman" w:hAnsi="Times New Roman" w:cs="Times New Roman"/>
          <w:sz w:val="24"/>
          <w:szCs w:val="24"/>
        </w:rPr>
        <w:t>Hong, X.-J.</w:t>
      </w:r>
      <w:r w:rsidR="00EA104B" w:rsidRPr="00F51976">
        <w:rPr>
          <w:rFonts w:ascii="Times New Roman" w:hAnsi="Times New Roman" w:cs="Times New Roman"/>
          <w:i/>
          <w:sz w:val="24"/>
          <w:szCs w:val="24"/>
        </w:rPr>
        <w:t xml:space="preserve"> et al.</w:t>
      </w:r>
      <w:r w:rsidR="00EA104B" w:rsidRPr="00F51976">
        <w:rPr>
          <w:rFonts w:ascii="Times New Roman" w:hAnsi="Times New Roman" w:cs="Times New Roman"/>
          <w:sz w:val="24"/>
          <w:szCs w:val="24"/>
        </w:rPr>
        <w:t xml:space="preserve"> Cerium based metal-organic frameworks as an efficient separator coating catalyzing the conversion of polysulfides for high performance lithium–sulfur batteries.</w:t>
      </w:r>
      <w:r w:rsidR="00EA104B" w:rsidRPr="00F51976">
        <w:rPr>
          <w:rFonts w:ascii="Times New Roman" w:hAnsi="Times New Roman" w:cs="Times New Roman"/>
          <w:i/>
          <w:sz w:val="24"/>
          <w:szCs w:val="24"/>
        </w:rPr>
        <w:t xml:space="preserve"> ACS Nano</w:t>
      </w:r>
      <w:r w:rsidR="00EA104B" w:rsidRPr="00F51976">
        <w:rPr>
          <w:rFonts w:ascii="Times New Roman" w:hAnsi="Times New Roman" w:cs="Times New Roman"/>
          <w:sz w:val="24"/>
          <w:szCs w:val="24"/>
        </w:rPr>
        <w:t xml:space="preserve"> </w:t>
      </w:r>
      <w:r w:rsidR="00EA104B" w:rsidRPr="00F51976">
        <w:rPr>
          <w:rFonts w:ascii="Times New Roman" w:hAnsi="Times New Roman" w:cs="Times New Roman"/>
          <w:b/>
          <w:sz w:val="24"/>
          <w:szCs w:val="24"/>
        </w:rPr>
        <w:t>13</w:t>
      </w:r>
      <w:r w:rsidR="00EA104B" w:rsidRPr="00F51976">
        <w:rPr>
          <w:rFonts w:ascii="Times New Roman" w:hAnsi="Times New Roman" w:cs="Times New Roman"/>
          <w:sz w:val="24"/>
          <w:szCs w:val="24"/>
        </w:rPr>
        <w:t>, 1923</w:t>
      </w:r>
      <w:r w:rsidR="00EA104B" w:rsidRPr="00F51976">
        <w:rPr>
          <w:rFonts w:ascii="Times New Roman" w:hAnsi="Times New Roman" w:cs="Times New Roman"/>
          <w:bCs/>
          <w:sz w:val="24"/>
          <w:szCs w:val="24"/>
        </w:rPr>
        <w:t>–</w:t>
      </w:r>
      <w:r w:rsidR="00EA104B" w:rsidRPr="00F51976">
        <w:rPr>
          <w:rFonts w:ascii="Times New Roman" w:hAnsi="Times New Roman" w:cs="Times New Roman"/>
          <w:sz w:val="24"/>
          <w:szCs w:val="24"/>
        </w:rPr>
        <w:t>1931 (2019).</w:t>
      </w:r>
    </w:p>
    <w:p w14:paraId="7EF6F9BA" w14:textId="0E2838E3"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[47] </w:t>
      </w:r>
      <w:r w:rsidR="003839FB" w:rsidRPr="00F51976">
        <w:rPr>
          <w:rFonts w:ascii="Times New Roman" w:hAnsi="Times New Roman" w:cs="Times New Roman"/>
          <w:sz w:val="24"/>
          <w:szCs w:val="24"/>
        </w:rPr>
        <w:t xml:space="preserve">He, Y. </w:t>
      </w:r>
      <w:r w:rsidR="003839FB" w:rsidRPr="00F51976">
        <w:rPr>
          <w:rFonts w:ascii="Times New Roman" w:hAnsi="Times New Roman" w:cs="Times New Roman"/>
          <w:i/>
          <w:sz w:val="24"/>
          <w:szCs w:val="24"/>
        </w:rPr>
        <w:t xml:space="preserve">et al. </w:t>
      </w:r>
      <w:r w:rsidR="003839FB" w:rsidRPr="00F51976">
        <w:rPr>
          <w:rFonts w:ascii="Times New Roman" w:hAnsi="Times New Roman" w:cs="Times New Roman"/>
          <w:sz w:val="24"/>
          <w:szCs w:val="24"/>
        </w:rPr>
        <w:t xml:space="preserve">Simultaneously inhibiting lithium dendrites growth and polysulfides shuttle by a flexible MOF-based membrane in Li-S batteries. </w:t>
      </w:r>
      <w:r w:rsidR="003839FB" w:rsidRPr="00F51976">
        <w:rPr>
          <w:rFonts w:ascii="Times New Roman" w:hAnsi="Times New Roman" w:cs="Times New Roman"/>
          <w:i/>
          <w:sz w:val="24"/>
          <w:szCs w:val="24"/>
        </w:rPr>
        <w:t>Adv. Energy Mater.</w:t>
      </w:r>
      <w:r w:rsidR="003839FB" w:rsidRPr="00F51976">
        <w:rPr>
          <w:rFonts w:ascii="Times New Roman" w:hAnsi="Times New Roman" w:cs="Times New Roman"/>
          <w:sz w:val="24"/>
          <w:szCs w:val="24"/>
        </w:rPr>
        <w:t xml:space="preserve"> </w:t>
      </w:r>
      <w:r w:rsidR="003839FB" w:rsidRPr="00F51976">
        <w:rPr>
          <w:rFonts w:ascii="Times New Roman" w:hAnsi="Times New Roman" w:cs="Times New Roman"/>
          <w:b/>
          <w:sz w:val="24"/>
          <w:szCs w:val="24"/>
        </w:rPr>
        <w:t>8</w:t>
      </w:r>
      <w:r w:rsidR="003839FB" w:rsidRPr="00F51976">
        <w:rPr>
          <w:rFonts w:ascii="Times New Roman" w:hAnsi="Times New Roman" w:cs="Times New Roman"/>
          <w:sz w:val="24"/>
          <w:szCs w:val="24"/>
        </w:rPr>
        <w:t>, 1802130 (2018).</w:t>
      </w:r>
    </w:p>
    <w:p w14:paraId="63D75E5D" w14:textId="246012ED"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[48] </w:t>
      </w:r>
      <w:r w:rsidR="005721CF" w:rsidRPr="00F51976">
        <w:rPr>
          <w:rFonts w:ascii="Times New Roman" w:hAnsi="Times New Roman" w:cs="Times New Roman"/>
          <w:sz w:val="24"/>
          <w:szCs w:val="24"/>
        </w:rPr>
        <w:t xml:space="preserve">Li, Y. </w:t>
      </w:r>
      <w:r w:rsidR="005721CF" w:rsidRPr="00F51976">
        <w:rPr>
          <w:rFonts w:ascii="Times New Roman" w:hAnsi="Times New Roman" w:cs="Times New Roman"/>
          <w:i/>
          <w:sz w:val="24"/>
          <w:szCs w:val="24"/>
        </w:rPr>
        <w:t>et al.</w:t>
      </w:r>
      <w:r w:rsidR="005721CF" w:rsidRPr="00F51976">
        <w:rPr>
          <w:rFonts w:ascii="Times New Roman" w:hAnsi="Times New Roman" w:cs="Times New Roman"/>
          <w:sz w:val="24"/>
          <w:szCs w:val="24"/>
        </w:rPr>
        <w:t xml:space="preserve"> Single atom array mimic on ultrathin MOF nanosheets boosts the safety and life of lithium-sulfur batteries. </w:t>
      </w:r>
      <w:r w:rsidR="005721CF" w:rsidRPr="00F51976">
        <w:rPr>
          <w:rFonts w:ascii="Times New Roman" w:hAnsi="Times New Roman" w:cs="Times New Roman"/>
          <w:i/>
          <w:sz w:val="24"/>
          <w:szCs w:val="24"/>
        </w:rPr>
        <w:t>Adv. Mater.</w:t>
      </w:r>
      <w:r w:rsidR="005721CF" w:rsidRPr="00F51976">
        <w:rPr>
          <w:rFonts w:ascii="Times New Roman" w:hAnsi="Times New Roman" w:cs="Times New Roman"/>
          <w:sz w:val="24"/>
          <w:szCs w:val="24"/>
        </w:rPr>
        <w:t xml:space="preserve"> </w:t>
      </w:r>
      <w:r w:rsidR="005721CF" w:rsidRPr="00F51976">
        <w:rPr>
          <w:rFonts w:ascii="Times New Roman" w:hAnsi="Times New Roman" w:cs="Times New Roman"/>
          <w:b/>
          <w:sz w:val="24"/>
          <w:szCs w:val="24"/>
        </w:rPr>
        <w:t>32</w:t>
      </w:r>
      <w:r w:rsidR="005721CF" w:rsidRPr="00F51976">
        <w:rPr>
          <w:rFonts w:ascii="Times New Roman" w:hAnsi="Times New Roman" w:cs="Times New Roman"/>
          <w:sz w:val="24"/>
          <w:szCs w:val="24"/>
        </w:rPr>
        <w:t>, 1906722 (2020).</w:t>
      </w:r>
    </w:p>
    <w:p w14:paraId="584BF11F" w14:textId="2B84A139" w:rsidR="0078474C" w:rsidRPr="00F51976" w:rsidRDefault="0078474C" w:rsidP="000036A4">
      <w:pPr>
        <w:pStyle w:val="EndNoteBibliography"/>
        <w:spacing w:line="480" w:lineRule="auto"/>
        <w:rPr>
          <w:rFonts w:ascii="Times New Roman" w:hAnsi="Times New Roman" w:cs="Times New Roman"/>
          <w:sz w:val="24"/>
          <w:szCs w:val="24"/>
        </w:rPr>
      </w:pPr>
      <w:r w:rsidRPr="00F51976">
        <w:rPr>
          <w:rFonts w:ascii="Times New Roman" w:hAnsi="Times New Roman" w:cs="Times New Roman"/>
          <w:sz w:val="24"/>
          <w:szCs w:val="24"/>
        </w:rPr>
        <w:t xml:space="preserve">[49] </w:t>
      </w:r>
      <w:r w:rsidR="00317C76" w:rsidRPr="00F51976">
        <w:rPr>
          <w:rFonts w:ascii="Times New Roman" w:hAnsi="Times New Roman" w:cs="Times New Roman"/>
          <w:sz w:val="24"/>
          <w:szCs w:val="24"/>
        </w:rPr>
        <w:t xml:space="preserve">Bai, S., Liu, X., Zhu, K., Wu, S. &amp; Zhou, H. Metal-organic framework-based separator for lithium-sulfur batteries. </w:t>
      </w:r>
      <w:r w:rsidR="00317C76" w:rsidRPr="00F51976">
        <w:rPr>
          <w:rFonts w:ascii="Times New Roman" w:hAnsi="Times New Roman" w:cs="Times New Roman"/>
          <w:i/>
          <w:sz w:val="24"/>
          <w:szCs w:val="24"/>
        </w:rPr>
        <w:t>Nat. Energy</w:t>
      </w:r>
      <w:r w:rsidR="00317C76" w:rsidRPr="00F51976">
        <w:rPr>
          <w:rFonts w:ascii="Times New Roman" w:hAnsi="Times New Roman" w:cs="Times New Roman"/>
          <w:sz w:val="24"/>
          <w:szCs w:val="24"/>
        </w:rPr>
        <w:t xml:space="preserve"> </w:t>
      </w:r>
      <w:r w:rsidR="00317C76" w:rsidRPr="00F51976">
        <w:rPr>
          <w:rFonts w:ascii="Times New Roman" w:hAnsi="Times New Roman" w:cs="Times New Roman"/>
          <w:b/>
          <w:sz w:val="24"/>
          <w:szCs w:val="24"/>
        </w:rPr>
        <w:t>1</w:t>
      </w:r>
      <w:r w:rsidR="00317C76" w:rsidRPr="00F51976">
        <w:rPr>
          <w:rFonts w:ascii="Times New Roman" w:hAnsi="Times New Roman" w:cs="Times New Roman"/>
          <w:sz w:val="24"/>
          <w:szCs w:val="24"/>
        </w:rPr>
        <w:t>, 16094 (2016).</w:t>
      </w:r>
    </w:p>
    <w:p w14:paraId="25B42DDB" w14:textId="4D2B6D4A" w:rsidR="007A2474" w:rsidRPr="00F51976" w:rsidRDefault="0078474C" w:rsidP="00A6625D">
      <w:pPr>
        <w:pStyle w:val="EndNoteBibliography"/>
        <w:spacing w:line="480" w:lineRule="auto"/>
      </w:pPr>
      <w:r w:rsidRPr="00F51976">
        <w:rPr>
          <w:rFonts w:ascii="Times New Roman" w:hAnsi="Times New Roman" w:cs="Times New Roman"/>
          <w:sz w:val="24"/>
          <w:szCs w:val="24"/>
        </w:rPr>
        <w:t xml:space="preserve">[50] </w:t>
      </w:r>
      <w:r w:rsidR="00A6625D" w:rsidRPr="00F51976">
        <w:rPr>
          <w:rFonts w:ascii="Times New Roman" w:hAnsi="Times New Roman" w:cs="Times New Roman"/>
          <w:sz w:val="24"/>
          <w:szCs w:val="24"/>
        </w:rPr>
        <w:t xml:space="preserve">Yang, Y. &amp; Zhang, J. Highly stable lithium-sulfur batteries based on laponite nanosheet-coated celgard separators. </w:t>
      </w:r>
      <w:r w:rsidR="00A6625D" w:rsidRPr="00F51976">
        <w:rPr>
          <w:rFonts w:ascii="Times New Roman" w:hAnsi="Times New Roman" w:cs="Times New Roman"/>
          <w:i/>
          <w:sz w:val="24"/>
          <w:szCs w:val="24"/>
        </w:rPr>
        <w:t xml:space="preserve">Adv. Energy Mater. </w:t>
      </w:r>
      <w:r w:rsidR="00A6625D" w:rsidRPr="00F51976">
        <w:rPr>
          <w:rFonts w:ascii="Times New Roman" w:hAnsi="Times New Roman" w:cs="Times New Roman"/>
          <w:b/>
          <w:sz w:val="24"/>
          <w:szCs w:val="24"/>
        </w:rPr>
        <w:t>8</w:t>
      </w:r>
      <w:r w:rsidR="00A6625D" w:rsidRPr="00F51976">
        <w:rPr>
          <w:rFonts w:ascii="Times New Roman" w:hAnsi="Times New Roman" w:cs="Times New Roman"/>
          <w:sz w:val="24"/>
          <w:szCs w:val="24"/>
        </w:rPr>
        <w:t>, 1801778 (2018).</w:t>
      </w:r>
    </w:p>
    <w:sectPr w:rsidR="007A2474" w:rsidRPr="00F51976" w:rsidSect="0078474C">
      <w:footerReference w:type="default" r:id="rId6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6D2B5" w14:textId="77777777" w:rsidR="00702C97" w:rsidRDefault="00702C97">
      <w:r>
        <w:separator/>
      </w:r>
    </w:p>
  </w:endnote>
  <w:endnote w:type="continuationSeparator" w:id="0">
    <w:p w14:paraId="6237AD90" w14:textId="77777777" w:rsidR="00702C97" w:rsidRDefault="00702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2791547"/>
      <w:docPartObj>
        <w:docPartGallery w:val="Page Numbers (Bottom of Page)"/>
        <w:docPartUnique/>
      </w:docPartObj>
    </w:sdtPr>
    <w:sdtEndPr>
      <w:rPr>
        <w:rFonts w:ascii="Times New Roman" w:hAnsi="Times New Roman" w:cs="Times New Roman"/>
        <w:sz w:val="24"/>
        <w:szCs w:val="24"/>
      </w:rPr>
    </w:sdtEndPr>
    <w:sdtContent>
      <w:p w14:paraId="5539CF94" w14:textId="77777777" w:rsidR="00272F09" w:rsidRPr="00272F09" w:rsidRDefault="0078474C">
        <w:pPr>
          <w:pStyle w:val="a5"/>
          <w:jc w:val="center"/>
          <w:rPr>
            <w:rFonts w:ascii="Times New Roman" w:hAnsi="Times New Roman" w:cs="Times New Roman"/>
            <w:sz w:val="24"/>
            <w:szCs w:val="24"/>
          </w:rPr>
        </w:pPr>
        <w:r w:rsidRPr="00272F09">
          <w:rPr>
            <w:rFonts w:ascii="Times New Roman" w:hAnsi="Times New Roman" w:cs="Times New Roman"/>
            <w:sz w:val="24"/>
            <w:szCs w:val="24"/>
          </w:rPr>
          <w:fldChar w:fldCharType="begin"/>
        </w:r>
        <w:r w:rsidRPr="00272F09">
          <w:rPr>
            <w:rFonts w:ascii="Times New Roman" w:hAnsi="Times New Roman" w:cs="Times New Roman"/>
            <w:sz w:val="24"/>
            <w:szCs w:val="24"/>
          </w:rPr>
          <w:instrText>PAGE   \* MERGEFORMAT</w:instrText>
        </w:r>
        <w:r w:rsidRPr="00272F09">
          <w:rPr>
            <w:rFonts w:ascii="Times New Roman" w:hAnsi="Times New Roman" w:cs="Times New Roman"/>
            <w:sz w:val="24"/>
            <w:szCs w:val="24"/>
          </w:rPr>
          <w:fldChar w:fldCharType="separate"/>
        </w:r>
        <w:r w:rsidRPr="00272F09">
          <w:rPr>
            <w:rFonts w:ascii="Times New Roman" w:hAnsi="Times New Roman" w:cs="Times New Roman"/>
            <w:sz w:val="24"/>
            <w:szCs w:val="24"/>
            <w:lang w:val="zh-CN"/>
          </w:rPr>
          <w:t>2</w:t>
        </w:r>
        <w:r w:rsidRPr="00272F09">
          <w:rPr>
            <w:rFonts w:ascii="Times New Roman" w:hAnsi="Times New Roman" w:cs="Times New Roman"/>
            <w:sz w:val="24"/>
            <w:szCs w:val="24"/>
          </w:rPr>
          <w:fldChar w:fldCharType="end"/>
        </w:r>
      </w:p>
    </w:sdtContent>
  </w:sdt>
  <w:p w14:paraId="25DD3E6E" w14:textId="77777777" w:rsidR="00272F09" w:rsidRDefault="00532C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CB713" w14:textId="77777777" w:rsidR="00702C97" w:rsidRDefault="00702C97">
      <w:r>
        <w:separator/>
      </w:r>
    </w:p>
  </w:footnote>
  <w:footnote w:type="continuationSeparator" w:id="0">
    <w:p w14:paraId="4E0BF694" w14:textId="77777777" w:rsidR="00702C97" w:rsidRDefault="00702C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78474C"/>
    <w:rsid w:val="000036A4"/>
    <w:rsid w:val="00055C6B"/>
    <w:rsid w:val="000C3414"/>
    <w:rsid w:val="001406B7"/>
    <w:rsid w:val="00183611"/>
    <w:rsid w:val="001A5B9B"/>
    <w:rsid w:val="001C1D37"/>
    <w:rsid w:val="001F4B0B"/>
    <w:rsid w:val="001F5952"/>
    <w:rsid w:val="002B36F9"/>
    <w:rsid w:val="002B4210"/>
    <w:rsid w:val="00312066"/>
    <w:rsid w:val="00317C76"/>
    <w:rsid w:val="003839FB"/>
    <w:rsid w:val="003B6140"/>
    <w:rsid w:val="004949FE"/>
    <w:rsid w:val="004A4D58"/>
    <w:rsid w:val="004C329B"/>
    <w:rsid w:val="004D2D68"/>
    <w:rsid w:val="00532CDB"/>
    <w:rsid w:val="005445E0"/>
    <w:rsid w:val="00561CF3"/>
    <w:rsid w:val="005655E1"/>
    <w:rsid w:val="005721CF"/>
    <w:rsid w:val="0059346D"/>
    <w:rsid w:val="005D1D0C"/>
    <w:rsid w:val="00683900"/>
    <w:rsid w:val="006D61FB"/>
    <w:rsid w:val="00702C97"/>
    <w:rsid w:val="00735FE2"/>
    <w:rsid w:val="007771E8"/>
    <w:rsid w:val="0078474C"/>
    <w:rsid w:val="007A2474"/>
    <w:rsid w:val="007A3135"/>
    <w:rsid w:val="007A4F24"/>
    <w:rsid w:val="00857B25"/>
    <w:rsid w:val="00881620"/>
    <w:rsid w:val="00887E43"/>
    <w:rsid w:val="008A5C5D"/>
    <w:rsid w:val="008B033A"/>
    <w:rsid w:val="008B467F"/>
    <w:rsid w:val="00906387"/>
    <w:rsid w:val="009468CC"/>
    <w:rsid w:val="00967C8D"/>
    <w:rsid w:val="009C4F25"/>
    <w:rsid w:val="00A03D86"/>
    <w:rsid w:val="00A6625D"/>
    <w:rsid w:val="00A8150D"/>
    <w:rsid w:val="00A96996"/>
    <w:rsid w:val="00AC4994"/>
    <w:rsid w:val="00B5239A"/>
    <w:rsid w:val="00BE1593"/>
    <w:rsid w:val="00C3011D"/>
    <w:rsid w:val="00C46B7E"/>
    <w:rsid w:val="00D20206"/>
    <w:rsid w:val="00D50358"/>
    <w:rsid w:val="00D9049A"/>
    <w:rsid w:val="00E71D95"/>
    <w:rsid w:val="00EA104B"/>
    <w:rsid w:val="00EA3120"/>
    <w:rsid w:val="00EC4438"/>
    <w:rsid w:val="00F025A6"/>
    <w:rsid w:val="00F05AB4"/>
    <w:rsid w:val="00F51976"/>
    <w:rsid w:val="00FE7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706C10"/>
  <w15:chartTrackingRefBased/>
  <w15:docId w15:val="{64DAA1F1-5FA7-4906-A3A4-B53F28E3D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474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474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8474C"/>
    <w:rPr>
      <w:sz w:val="18"/>
      <w:szCs w:val="18"/>
    </w:rPr>
  </w:style>
  <w:style w:type="paragraph" w:styleId="a5">
    <w:name w:val="footer"/>
    <w:basedOn w:val="a"/>
    <w:link w:val="a6"/>
    <w:uiPriority w:val="99"/>
    <w:unhideWhenUsed/>
    <w:rsid w:val="0078474C"/>
    <w:pPr>
      <w:tabs>
        <w:tab w:val="center" w:pos="4153"/>
        <w:tab w:val="right" w:pos="8306"/>
      </w:tabs>
      <w:snapToGrid w:val="0"/>
      <w:jc w:val="left"/>
    </w:pPr>
    <w:rPr>
      <w:sz w:val="18"/>
      <w:szCs w:val="18"/>
    </w:rPr>
  </w:style>
  <w:style w:type="character" w:customStyle="1" w:styleId="a6">
    <w:name w:val="页脚 字符"/>
    <w:basedOn w:val="a0"/>
    <w:link w:val="a5"/>
    <w:uiPriority w:val="99"/>
    <w:rsid w:val="0078474C"/>
    <w:rPr>
      <w:sz w:val="18"/>
      <w:szCs w:val="18"/>
    </w:rPr>
  </w:style>
  <w:style w:type="table" w:styleId="a7">
    <w:name w:val="Table Grid"/>
    <w:basedOn w:val="a1"/>
    <w:uiPriority w:val="39"/>
    <w:rsid w:val="00784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8474C"/>
    <w:rPr>
      <w:sz w:val="18"/>
      <w:szCs w:val="18"/>
    </w:rPr>
  </w:style>
  <w:style w:type="character" w:customStyle="1" w:styleId="a9">
    <w:name w:val="批注框文本 字符"/>
    <w:basedOn w:val="a0"/>
    <w:link w:val="a8"/>
    <w:uiPriority w:val="99"/>
    <w:semiHidden/>
    <w:rsid w:val="0078474C"/>
    <w:rPr>
      <w:sz w:val="18"/>
      <w:szCs w:val="18"/>
    </w:rPr>
  </w:style>
  <w:style w:type="paragraph" w:customStyle="1" w:styleId="EndNoteBibliographyTitle">
    <w:name w:val="EndNote Bibliography Title"/>
    <w:basedOn w:val="a"/>
    <w:link w:val="EndNoteBibliographyTitle0"/>
    <w:rsid w:val="0078474C"/>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78474C"/>
    <w:rPr>
      <w:rFonts w:ascii="等线" w:eastAsia="等线" w:hAnsi="等线"/>
      <w:noProof/>
      <w:sz w:val="20"/>
    </w:rPr>
  </w:style>
  <w:style w:type="paragraph" w:customStyle="1" w:styleId="EndNoteBibliography">
    <w:name w:val="EndNote Bibliography"/>
    <w:basedOn w:val="a"/>
    <w:link w:val="EndNoteBibliography0"/>
    <w:rsid w:val="0078474C"/>
    <w:rPr>
      <w:rFonts w:ascii="等线" w:eastAsia="等线" w:hAnsi="等线"/>
      <w:noProof/>
      <w:sz w:val="20"/>
    </w:rPr>
  </w:style>
  <w:style w:type="character" w:customStyle="1" w:styleId="EndNoteBibliography0">
    <w:name w:val="EndNote Bibliography 字符"/>
    <w:basedOn w:val="a0"/>
    <w:link w:val="EndNoteBibliography"/>
    <w:rsid w:val="0078474C"/>
    <w:rPr>
      <w:rFonts w:ascii="等线" w:eastAsia="等线" w:hAnsi="等线"/>
      <w:noProof/>
      <w:sz w:val="20"/>
    </w:rPr>
  </w:style>
  <w:style w:type="character" w:styleId="aa">
    <w:name w:val="Hyperlink"/>
    <w:basedOn w:val="a0"/>
    <w:uiPriority w:val="99"/>
    <w:unhideWhenUsed/>
    <w:rsid w:val="007847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7" Type="http://schemas.openxmlformats.org/officeDocument/2006/relationships/hyperlink" Target="mailto:guoxiu.wang@uts.edu.au" TargetMode="External"/><Relationship Id="rId2" Type="http://schemas.openxmlformats.org/officeDocument/2006/relationships/settings" Target="settings.xml"/><Relationship Id="rId16" Type="http://schemas.openxmlformats.org/officeDocument/2006/relationships/image" Target="media/image9.tif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tiff"/><Relationship Id="rId45" Type="http://schemas.openxmlformats.org/officeDocument/2006/relationships/image" Target="media/image38.tiff"/><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tiff"/><Relationship Id="rId48" Type="http://schemas.openxmlformats.org/officeDocument/2006/relationships/image" Target="media/image41.png"/><Relationship Id="rId56" Type="http://schemas.openxmlformats.org/officeDocument/2006/relationships/image" Target="media/image49.tiff"/><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20" Type="http://schemas.openxmlformats.org/officeDocument/2006/relationships/image" Target="media/image13.tiff"/><Relationship Id="rId41" Type="http://schemas.openxmlformats.org/officeDocument/2006/relationships/image" Target="media/image34.tiff"/><Relationship Id="rId54" Type="http://schemas.openxmlformats.org/officeDocument/2006/relationships/image" Target="media/image47.jpeg"/><Relationship Id="rId62" Type="http://schemas.openxmlformats.org/officeDocument/2006/relationships/image" Target="media/image55.png"/><Relationship Id="rId1" Type="http://schemas.openxmlformats.org/officeDocument/2006/relationships/styles" Target="styles.xml"/><Relationship Id="rId6" Type="http://schemas.openxmlformats.org/officeDocument/2006/relationships/hyperlink" Target="mailto:zhujw@njust.edu.cn"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tiff"/><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tif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72</Pages>
  <Words>4939</Words>
  <Characters>28158</Characters>
  <Application>Microsoft Office Word</Application>
  <DocSecurity>0</DocSecurity>
  <Lines>234</Lines>
  <Paragraphs>66</Paragraphs>
  <ScaleCrop>false</ScaleCrop>
  <Company/>
  <LinksUpToDate>false</LinksUpToDate>
  <CharactersWithSpaces>33031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7599</dc:creator>
  <cp:keywords/>
  <dc:description/>
  <cp:lastModifiedBy>7599</cp:lastModifiedBy>
  <cp:revision>64</cp:revision>
  <dcterms:created xsi:type="dcterms:W3CDTF">2020-12-23T05:33:00Z</dcterms:created>
  <dcterms:modified xsi:type="dcterms:W3CDTF">2021-01-07T06:35:00Z</dcterms:modified>
</cp:coreProperties>
</file>