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4F9" w:rsidRDefault="007524F9" w:rsidP="007524F9">
      <w:pPr>
        <w:spacing w:after="0" w:line="240" w:lineRule="auto"/>
        <w:rPr>
          <w:rFonts w:ascii="Arial" w:hAnsi="Arial" w:cs="Arial"/>
          <w:sz w:val="20"/>
          <w:szCs w:val="20"/>
        </w:rPr>
      </w:pPr>
      <w:proofErr w:type="spellStart"/>
      <w:r w:rsidRPr="00B82E6E">
        <w:rPr>
          <w:rFonts w:ascii="Arial" w:hAnsi="Arial" w:cs="Arial"/>
          <w:b/>
          <w:bCs/>
          <w:sz w:val="20"/>
          <w:szCs w:val="20"/>
        </w:rPr>
        <w:t>eTable</w:t>
      </w:r>
      <w:proofErr w:type="spellEnd"/>
      <w:r w:rsidRPr="00B82E6E">
        <w:rPr>
          <w:rFonts w:ascii="Arial" w:hAnsi="Arial" w:cs="Arial"/>
          <w:b/>
          <w:bCs/>
          <w:sz w:val="20"/>
          <w:szCs w:val="20"/>
        </w:rPr>
        <w:t xml:space="preserve"> 1.</w:t>
      </w:r>
      <w:r w:rsidRPr="00B82E6E">
        <w:rPr>
          <w:rFonts w:ascii="Arial" w:hAnsi="Arial" w:cs="Arial"/>
          <w:sz w:val="20"/>
          <w:szCs w:val="20"/>
        </w:rPr>
        <w:t xml:space="preserve"> Definitions of </w:t>
      </w:r>
      <w:r>
        <w:rPr>
          <w:rFonts w:ascii="Arial" w:hAnsi="Arial" w:cs="Arial"/>
          <w:sz w:val="20"/>
          <w:szCs w:val="20"/>
        </w:rPr>
        <w:t xml:space="preserve">variables </w:t>
      </w:r>
    </w:p>
    <w:p w:rsidR="007524F9" w:rsidRPr="00B82E6E" w:rsidRDefault="007524F9" w:rsidP="007524F9">
      <w:pPr>
        <w:spacing w:after="0" w:line="240" w:lineRule="auto"/>
        <w:rPr>
          <w:rFonts w:ascii="Arial" w:hAnsi="Arial" w:cs="Arial"/>
          <w:sz w:val="20"/>
          <w:szCs w:val="20"/>
        </w:rPr>
      </w:pPr>
    </w:p>
    <w:tbl>
      <w:tblPr>
        <w:tblStyle w:val="TableGrid"/>
        <w:tblW w:w="9045" w:type="dxa"/>
        <w:tblLayout w:type="fixed"/>
        <w:tblLook w:val="04A0" w:firstRow="1" w:lastRow="0" w:firstColumn="1" w:lastColumn="0" w:noHBand="0" w:noVBand="1"/>
      </w:tblPr>
      <w:tblGrid>
        <w:gridCol w:w="1385"/>
        <w:gridCol w:w="1306"/>
        <w:gridCol w:w="6354"/>
      </w:tblGrid>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b/>
                <w:sz w:val="20"/>
                <w:szCs w:val="20"/>
                <w:lang w:val="en-NZ" w:eastAsia="en-US"/>
              </w:rPr>
            </w:pPr>
            <w:r w:rsidRPr="00B82E6E">
              <w:rPr>
                <w:rFonts w:ascii="Arial" w:hAnsi="Arial" w:cs="Arial"/>
                <w:b/>
                <w:sz w:val="20"/>
                <w:szCs w:val="20"/>
              </w:rPr>
              <w:t xml:space="preserve">Variable </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b/>
                <w:sz w:val="20"/>
                <w:szCs w:val="20"/>
              </w:rPr>
            </w:pPr>
            <w:r w:rsidRPr="00B82E6E">
              <w:rPr>
                <w:rFonts w:ascii="Arial" w:hAnsi="Arial" w:cs="Arial"/>
                <w:b/>
                <w:sz w:val="20"/>
                <w:szCs w:val="20"/>
              </w:rPr>
              <w:t xml:space="preserve">Source </w:t>
            </w:r>
          </w:p>
        </w:tc>
        <w:tc>
          <w:tcPr>
            <w:tcW w:w="6354"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b/>
                <w:sz w:val="20"/>
                <w:szCs w:val="20"/>
              </w:rPr>
            </w:pPr>
            <w:r w:rsidRPr="00B82E6E">
              <w:rPr>
                <w:rFonts w:ascii="Arial" w:hAnsi="Arial" w:cs="Arial"/>
                <w:b/>
                <w:sz w:val="20"/>
                <w:szCs w:val="20"/>
              </w:rPr>
              <w:t xml:space="preserve">Definition </w:t>
            </w:r>
          </w:p>
        </w:tc>
      </w:tr>
      <w:tr w:rsidR="007524F9" w:rsidRPr="00B82E6E" w:rsidTr="00B37CA5">
        <w:tc>
          <w:tcPr>
            <w:tcW w:w="9045" w:type="dxa"/>
            <w:gridSpan w:val="3"/>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bCs/>
                <w:i/>
                <w:iCs/>
                <w:sz w:val="20"/>
                <w:szCs w:val="20"/>
              </w:rPr>
            </w:pPr>
            <w:r w:rsidRPr="00B82E6E">
              <w:rPr>
                <w:rFonts w:ascii="Arial" w:hAnsi="Arial" w:cs="Arial"/>
                <w:bCs/>
                <w:i/>
                <w:iCs/>
                <w:sz w:val="20"/>
                <w:szCs w:val="20"/>
              </w:rPr>
              <w:t>Demography</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Sex</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National Health Index database</w:t>
            </w:r>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56006F">
              <w:rPr>
                <w:rFonts w:ascii="Arial" w:hAnsi="Arial" w:cs="Arial"/>
                <w:b/>
                <w:sz w:val="20"/>
                <w:szCs w:val="20"/>
              </w:rPr>
              <w:t>Female</w:t>
            </w:r>
            <w:r>
              <w:rPr>
                <w:rFonts w:ascii="Arial" w:hAnsi="Arial" w:cs="Arial"/>
                <w:sz w:val="20"/>
                <w:szCs w:val="20"/>
              </w:rPr>
              <w:t xml:space="preserve">, male </w:t>
            </w:r>
          </w:p>
          <w:p w:rsidR="007524F9" w:rsidRPr="00B82E6E" w:rsidRDefault="007524F9" w:rsidP="00B37CA5">
            <w:pPr>
              <w:rPr>
                <w:rFonts w:ascii="Arial" w:hAnsi="Arial" w:cs="Arial"/>
                <w:sz w:val="20"/>
                <w:szCs w:val="20"/>
              </w:rPr>
            </w:pP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 xml:space="preserve">Age  </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National Health Index database</w:t>
            </w:r>
          </w:p>
        </w:tc>
        <w:tc>
          <w:tcPr>
            <w:tcW w:w="6354"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 xml:space="preserve">Age </w:t>
            </w:r>
            <w:r>
              <w:rPr>
                <w:rFonts w:ascii="Arial" w:hAnsi="Arial" w:cs="Arial"/>
                <w:sz w:val="20"/>
                <w:szCs w:val="20"/>
              </w:rPr>
              <w:t xml:space="preserve">(continuous) </w:t>
            </w:r>
            <w:r w:rsidRPr="00B82E6E">
              <w:rPr>
                <w:rFonts w:ascii="Arial" w:hAnsi="Arial" w:cs="Arial"/>
                <w:sz w:val="20"/>
                <w:szCs w:val="20"/>
              </w:rPr>
              <w:t>at index PREDICT assessment</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b/>
                <w:sz w:val="20"/>
                <w:szCs w:val="20"/>
              </w:rPr>
            </w:pPr>
            <w:r w:rsidRPr="00B82E6E">
              <w:rPr>
                <w:rFonts w:ascii="Arial" w:hAnsi="Arial" w:cs="Arial"/>
                <w:sz w:val="20"/>
                <w:szCs w:val="20"/>
              </w:rPr>
              <w:t xml:space="preserve">Ethnicity </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National Health Index database</w:t>
            </w:r>
          </w:p>
        </w:tc>
        <w:tc>
          <w:tcPr>
            <w:tcW w:w="6354"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 xml:space="preserve">Self-reported ethnicity was categorised using the prioritised output method according to national ethnicity data protocols (https://www.health.govt.nz/system/files/documents/publications/ethnicitydataprotocols.pdf), with the </w:t>
            </w:r>
            <w:r>
              <w:rPr>
                <w:rFonts w:ascii="Arial" w:hAnsi="Arial" w:cs="Arial"/>
                <w:sz w:val="20"/>
                <w:szCs w:val="20"/>
              </w:rPr>
              <w:t xml:space="preserve">South Asian population (of whom 90% are Indian in New Zealand) </w:t>
            </w:r>
            <w:r w:rsidRPr="00B82E6E">
              <w:rPr>
                <w:rFonts w:ascii="Arial" w:hAnsi="Arial" w:cs="Arial"/>
                <w:sz w:val="20"/>
                <w:szCs w:val="20"/>
              </w:rPr>
              <w:t>separated out from the Asian category as the</w:t>
            </w:r>
            <w:r>
              <w:rPr>
                <w:rFonts w:ascii="Arial" w:hAnsi="Arial" w:cs="Arial"/>
                <w:sz w:val="20"/>
                <w:szCs w:val="20"/>
              </w:rPr>
              <w:t>y are</w:t>
            </w:r>
            <w:r w:rsidRPr="00B82E6E">
              <w:rPr>
                <w:rFonts w:ascii="Arial" w:hAnsi="Arial" w:cs="Arial"/>
                <w:sz w:val="20"/>
                <w:szCs w:val="20"/>
              </w:rPr>
              <w:t xml:space="preserve"> known to</w:t>
            </w:r>
            <w:r>
              <w:rPr>
                <w:rFonts w:ascii="Arial" w:hAnsi="Arial" w:cs="Arial"/>
                <w:sz w:val="20"/>
                <w:szCs w:val="20"/>
              </w:rPr>
              <w:t xml:space="preserve"> have an elevated risk of CVD: </w:t>
            </w:r>
            <w:r w:rsidRPr="00B82E6E">
              <w:rPr>
                <w:rFonts w:ascii="Arial" w:hAnsi="Arial" w:cs="Arial"/>
                <w:sz w:val="20"/>
                <w:szCs w:val="20"/>
              </w:rPr>
              <w:t xml:space="preserve">Māori &gt; Pacific &gt; </w:t>
            </w:r>
            <w:r>
              <w:rPr>
                <w:rFonts w:ascii="Arial" w:hAnsi="Arial" w:cs="Arial"/>
                <w:sz w:val="20"/>
                <w:szCs w:val="20"/>
              </w:rPr>
              <w:t>Indian</w:t>
            </w:r>
            <w:r w:rsidRPr="00B82E6E">
              <w:rPr>
                <w:rFonts w:ascii="Arial" w:hAnsi="Arial" w:cs="Arial"/>
                <w:sz w:val="20"/>
                <w:szCs w:val="20"/>
              </w:rPr>
              <w:t xml:space="preserve"> &gt; Chinese</w:t>
            </w:r>
            <w:r>
              <w:rPr>
                <w:rFonts w:ascii="Arial" w:hAnsi="Arial" w:cs="Arial"/>
                <w:sz w:val="20"/>
                <w:szCs w:val="20"/>
              </w:rPr>
              <w:t xml:space="preserve"> &gt; Other Asian &gt; </w:t>
            </w:r>
            <w:r w:rsidRPr="0056006F">
              <w:rPr>
                <w:rFonts w:ascii="Arial" w:hAnsi="Arial" w:cs="Arial"/>
                <w:b/>
                <w:sz w:val="20"/>
                <w:szCs w:val="20"/>
                <w:u w:val="single"/>
              </w:rPr>
              <w:t>European</w:t>
            </w:r>
            <w:r>
              <w:rPr>
                <w:rFonts w:ascii="Arial" w:hAnsi="Arial" w:cs="Arial"/>
                <w:sz w:val="20"/>
                <w:szCs w:val="20"/>
              </w:rPr>
              <w:t xml:space="preserve"> &gt; MELAA (</w:t>
            </w:r>
            <w:r w:rsidRPr="00B82E6E">
              <w:rPr>
                <w:rFonts w:ascii="Arial" w:hAnsi="Arial" w:cs="Arial"/>
                <w:sz w:val="20"/>
                <w:szCs w:val="20"/>
              </w:rPr>
              <w:t>Middle Eastern/Latin American/African</w:t>
            </w:r>
            <w:r>
              <w:rPr>
                <w:rFonts w:ascii="Arial" w:hAnsi="Arial" w:cs="Arial"/>
                <w:sz w:val="20"/>
                <w:szCs w:val="20"/>
              </w:rPr>
              <w:t xml:space="preserve">) &gt; Other. </w:t>
            </w:r>
            <w:r w:rsidRPr="00B82E6E">
              <w:rPr>
                <w:rFonts w:ascii="Arial" w:hAnsi="Arial" w:cs="Arial"/>
                <w:sz w:val="20"/>
                <w:szCs w:val="20"/>
              </w:rPr>
              <w:t>Peo</w:t>
            </w:r>
            <w:r>
              <w:rPr>
                <w:rFonts w:ascii="Arial" w:hAnsi="Arial" w:cs="Arial"/>
                <w:sz w:val="20"/>
                <w:szCs w:val="20"/>
              </w:rPr>
              <w:t>ple with ethnicity in the last 2 categories (MELAA, Other</w:t>
            </w:r>
            <w:r w:rsidRPr="00B82E6E">
              <w:rPr>
                <w:rFonts w:ascii="Arial" w:hAnsi="Arial" w:cs="Arial"/>
                <w:sz w:val="20"/>
                <w:szCs w:val="20"/>
              </w:rPr>
              <w:t xml:space="preserve">) were excluded from the analysis due to small numbers  </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Socio</w:t>
            </w:r>
            <w:r>
              <w:rPr>
                <w:rFonts w:ascii="Arial" w:hAnsi="Arial" w:cs="Arial"/>
                <w:sz w:val="20"/>
                <w:szCs w:val="20"/>
              </w:rPr>
              <w:t>-</w:t>
            </w:r>
            <w:r w:rsidRPr="00B82E6E">
              <w:rPr>
                <w:rFonts w:ascii="Arial" w:hAnsi="Arial" w:cs="Arial"/>
                <w:sz w:val="20"/>
                <w:szCs w:val="20"/>
              </w:rPr>
              <w:t>economic deprivation</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National Health Index database</w:t>
            </w:r>
          </w:p>
        </w:tc>
        <w:tc>
          <w:tcPr>
            <w:tcW w:w="6354"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We used the New Zealand Index of Deprivation (</w:t>
            </w:r>
            <w:proofErr w:type="spellStart"/>
            <w:r w:rsidRPr="00B82E6E">
              <w:rPr>
                <w:rFonts w:ascii="Arial" w:hAnsi="Arial" w:cs="Arial"/>
                <w:sz w:val="20"/>
                <w:szCs w:val="20"/>
              </w:rPr>
              <w:t>NZDep</w:t>
            </w:r>
            <w:proofErr w:type="spellEnd"/>
            <w:r w:rsidRPr="00B82E6E">
              <w:rPr>
                <w:rFonts w:ascii="Arial" w:hAnsi="Arial" w:cs="Arial"/>
                <w:sz w:val="20"/>
                <w:szCs w:val="20"/>
              </w:rPr>
              <w:t xml:space="preserve">) (2006) as a measure of socioeconomic position. The </w:t>
            </w:r>
            <w:proofErr w:type="spellStart"/>
            <w:r w:rsidRPr="00B82E6E">
              <w:rPr>
                <w:rFonts w:ascii="Arial" w:hAnsi="Arial" w:cs="Arial"/>
                <w:sz w:val="20"/>
                <w:szCs w:val="20"/>
              </w:rPr>
              <w:t>NZDep</w:t>
            </w:r>
            <w:proofErr w:type="spellEnd"/>
            <w:r w:rsidRPr="00B82E6E">
              <w:rPr>
                <w:rFonts w:ascii="Arial" w:hAnsi="Arial" w:cs="Arial"/>
                <w:sz w:val="20"/>
                <w:szCs w:val="20"/>
              </w:rPr>
              <w:t xml:space="preserve"> was constructed from 9 census derived variables representing 8 dimensions of deprivation.  In this study, deprivation quintiles (1=least deprived, 5=most deprived) rather than the conventional NZDep2006 deciles were used, i.e.</w:t>
            </w:r>
          </w:p>
          <w:p w:rsidR="007524F9" w:rsidRPr="00B82E6E" w:rsidRDefault="007524F9" w:rsidP="00B37CA5">
            <w:pPr>
              <w:rPr>
                <w:rFonts w:ascii="Arial" w:hAnsi="Arial" w:cs="Arial"/>
                <w:sz w:val="20"/>
                <w:szCs w:val="20"/>
              </w:rPr>
            </w:pPr>
            <w:r w:rsidRPr="005E2165">
              <w:rPr>
                <w:rFonts w:ascii="Arial" w:hAnsi="Arial" w:cs="Arial"/>
                <w:b/>
                <w:sz w:val="20"/>
                <w:szCs w:val="20"/>
                <w:u w:val="single"/>
              </w:rPr>
              <w:t>Deprivation quintile 1 (least deprived)</w:t>
            </w:r>
            <w:r w:rsidRPr="00B82E6E">
              <w:rPr>
                <w:rFonts w:ascii="Arial" w:hAnsi="Arial" w:cs="Arial"/>
                <w:sz w:val="20"/>
                <w:szCs w:val="20"/>
              </w:rPr>
              <w:t xml:space="preserve"> = NZ Dep decile 1 or 2</w:t>
            </w:r>
          </w:p>
          <w:p w:rsidR="007524F9" w:rsidRPr="00B82E6E" w:rsidRDefault="007524F9" w:rsidP="00B37CA5">
            <w:pPr>
              <w:rPr>
                <w:rFonts w:ascii="Arial" w:hAnsi="Arial" w:cs="Arial"/>
                <w:sz w:val="20"/>
                <w:szCs w:val="20"/>
              </w:rPr>
            </w:pPr>
            <w:r w:rsidRPr="00B82E6E">
              <w:rPr>
                <w:rFonts w:ascii="Arial" w:hAnsi="Arial" w:cs="Arial"/>
                <w:sz w:val="20"/>
                <w:szCs w:val="20"/>
              </w:rPr>
              <w:t>Deprivation quintile 2 = NZ Dep decile 3 or 4</w:t>
            </w:r>
          </w:p>
          <w:p w:rsidR="007524F9" w:rsidRPr="00B82E6E" w:rsidRDefault="007524F9" w:rsidP="00B37CA5">
            <w:pPr>
              <w:rPr>
                <w:rFonts w:ascii="Arial" w:hAnsi="Arial" w:cs="Arial"/>
                <w:sz w:val="20"/>
                <w:szCs w:val="20"/>
              </w:rPr>
            </w:pPr>
            <w:r w:rsidRPr="00B82E6E">
              <w:rPr>
                <w:rFonts w:ascii="Arial" w:hAnsi="Arial" w:cs="Arial"/>
                <w:sz w:val="20"/>
                <w:szCs w:val="20"/>
              </w:rPr>
              <w:t>Deprivation quintile 3 = NZ Dep decile 5 or 6</w:t>
            </w:r>
          </w:p>
          <w:p w:rsidR="007524F9" w:rsidRPr="00B82E6E" w:rsidRDefault="007524F9" w:rsidP="00B37CA5">
            <w:pPr>
              <w:rPr>
                <w:rFonts w:ascii="Arial" w:hAnsi="Arial" w:cs="Arial"/>
                <w:sz w:val="20"/>
                <w:szCs w:val="20"/>
              </w:rPr>
            </w:pPr>
            <w:r w:rsidRPr="00B82E6E">
              <w:rPr>
                <w:rFonts w:ascii="Arial" w:hAnsi="Arial" w:cs="Arial"/>
                <w:sz w:val="20"/>
                <w:szCs w:val="20"/>
              </w:rPr>
              <w:t>Deprivation quintile 4 = NZ Dep decile 7 or 8</w:t>
            </w:r>
          </w:p>
          <w:p w:rsidR="007524F9" w:rsidRPr="00B82E6E" w:rsidRDefault="007524F9" w:rsidP="00B37CA5">
            <w:pPr>
              <w:rPr>
                <w:rFonts w:ascii="Arial" w:hAnsi="Arial" w:cs="Arial"/>
                <w:sz w:val="20"/>
                <w:szCs w:val="20"/>
              </w:rPr>
            </w:pPr>
            <w:r w:rsidRPr="00B82E6E">
              <w:rPr>
                <w:rFonts w:ascii="Arial" w:hAnsi="Arial" w:cs="Arial"/>
                <w:sz w:val="20"/>
                <w:szCs w:val="20"/>
              </w:rPr>
              <w:t>Deprivation quintile 5 (most deprived) = NZ Dep decile 9 or 10</w:t>
            </w:r>
          </w:p>
        </w:tc>
      </w:tr>
      <w:tr w:rsidR="007524F9" w:rsidRPr="00B82E6E" w:rsidTr="00B37CA5">
        <w:tc>
          <w:tcPr>
            <w:tcW w:w="9045" w:type="dxa"/>
            <w:gridSpan w:val="3"/>
            <w:tcBorders>
              <w:top w:val="single" w:sz="4" w:space="0" w:color="auto"/>
              <w:left w:val="single" w:sz="4" w:space="0" w:color="auto"/>
              <w:bottom w:val="single" w:sz="4" w:space="0" w:color="auto"/>
              <w:right w:val="single" w:sz="4" w:space="0" w:color="auto"/>
            </w:tcBorders>
          </w:tcPr>
          <w:p w:rsidR="007524F9" w:rsidRPr="004E68BC" w:rsidRDefault="007524F9" w:rsidP="00B37CA5">
            <w:pPr>
              <w:rPr>
                <w:rFonts w:ascii="Arial" w:hAnsi="Arial" w:cs="Arial"/>
                <w:i/>
                <w:sz w:val="20"/>
                <w:szCs w:val="20"/>
              </w:rPr>
            </w:pPr>
            <w:r w:rsidRPr="004E68BC">
              <w:rPr>
                <w:rFonts w:ascii="Arial" w:hAnsi="Arial" w:cs="Arial"/>
                <w:i/>
                <w:sz w:val="20"/>
                <w:szCs w:val="20"/>
              </w:rPr>
              <w:t>Measurements</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Systolic blood pressure, mm Hg</w:t>
            </w:r>
          </w:p>
        </w:tc>
        <w:tc>
          <w:tcPr>
            <w:tcW w:w="130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 xml:space="preserve">PREDICT </w:t>
            </w:r>
          </w:p>
        </w:tc>
        <w:tc>
          <w:tcPr>
            <w:tcW w:w="6354"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sidRPr="00FF78BA">
              <w:rPr>
                <w:rFonts w:ascii="Arial" w:hAnsi="Arial" w:cs="Arial"/>
                <w:b/>
                <w:sz w:val="20"/>
                <w:szCs w:val="20"/>
              </w:rPr>
              <w:t>&lt;140 mm Hg</w:t>
            </w:r>
            <w:r>
              <w:rPr>
                <w:rFonts w:ascii="Arial" w:hAnsi="Arial" w:cs="Arial"/>
                <w:sz w:val="20"/>
                <w:szCs w:val="20"/>
              </w:rPr>
              <w:t>, &gt;/= 140 mm Hg</w:t>
            </w:r>
          </w:p>
          <w:p w:rsidR="007524F9"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Pr>
                <w:rFonts w:ascii="Arial" w:hAnsi="Arial" w:cs="Arial"/>
                <w:sz w:val="20"/>
                <w:szCs w:val="20"/>
              </w:rPr>
              <w:t>Mean of two systolic blood pressure</w:t>
            </w:r>
            <w:r w:rsidRPr="00B82E6E">
              <w:rPr>
                <w:rFonts w:ascii="Arial" w:hAnsi="Arial" w:cs="Arial"/>
                <w:sz w:val="20"/>
                <w:szCs w:val="20"/>
              </w:rPr>
              <w:t xml:space="preserve"> measurements obtained at index assessment</w:t>
            </w:r>
            <w:r>
              <w:rPr>
                <w:rFonts w:ascii="Arial" w:hAnsi="Arial" w:cs="Arial"/>
                <w:sz w:val="20"/>
                <w:szCs w:val="20"/>
              </w:rPr>
              <w:t xml:space="preserve">  </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Ratio of total cholesterol to high density lipoprotein cholesterol, mmol/L</w:t>
            </w:r>
          </w:p>
        </w:tc>
        <w:tc>
          <w:tcPr>
            <w:tcW w:w="130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 xml:space="preserve">PREDICT </w:t>
            </w:r>
          </w:p>
        </w:tc>
        <w:tc>
          <w:tcPr>
            <w:tcW w:w="6354"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One measure, fasting or non-fasting</w:t>
            </w:r>
            <w:r>
              <w:rPr>
                <w:rFonts w:ascii="Arial" w:hAnsi="Arial" w:cs="Arial"/>
                <w:sz w:val="20"/>
                <w:szCs w:val="20"/>
              </w:rPr>
              <w:t xml:space="preserve"> (continuous)</w:t>
            </w:r>
          </w:p>
        </w:tc>
      </w:tr>
      <w:tr w:rsidR="007524F9" w:rsidRPr="00B82E6E" w:rsidTr="00B37CA5">
        <w:tc>
          <w:tcPr>
            <w:tcW w:w="9045" w:type="dxa"/>
            <w:gridSpan w:val="3"/>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i/>
                <w:iCs/>
                <w:sz w:val="20"/>
                <w:szCs w:val="20"/>
              </w:rPr>
            </w:pPr>
            <w:r>
              <w:rPr>
                <w:rFonts w:ascii="Arial" w:hAnsi="Arial" w:cs="Arial"/>
                <w:i/>
                <w:iCs/>
                <w:sz w:val="20"/>
                <w:szCs w:val="20"/>
              </w:rPr>
              <w:t xml:space="preserve">Medical </w:t>
            </w:r>
            <w:r w:rsidRPr="00B82E6E">
              <w:rPr>
                <w:rFonts w:ascii="Arial" w:hAnsi="Arial" w:cs="Arial"/>
                <w:i/>
                <w:iCs/>
                <w:sz w:val="20"/>
                <w:szCs w:val="20"/>
              </w:rPr>
              <w:t>History</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eastAsiaTheme="minorHAnsi" w:hAnsi="Arial" w:cs="Arial"/>
                <w:sz w:val="20"/>
                <w:szCs w:val="20"/>
                <w:lang w:eastAsia="en-US"/>
              </w:rPr>
            </w:pPr>
            <w:r>
              <w:rPr>
                <w:rFonts w:ascii="Arial" w:hAnsi="Arial" w:cs="Arial"/>
                <w:sz w:val="20"/>
                <w:szCs w:val="20"/>
              </w:rPr>
              <w:t xml:space="preserve">Smoking </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 xml:space="preserve">PREDICT </w:t>
            </w:r>
          </w:p>
        </w:tc>
        <w:tc>
          <w:tcPr>
            <w:tcW w:w="6354"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 xml:space="preserve">Smoker = current smoker or ex-smoker </w:t>
            </w:r>
            <w:r>
              <w:rPr>
                <w:rFonts w:ascii="Arial" w:hAnsi="Arial" w:cs="Arial"/>
                <w:sz w:val="20"/>
                <w:szCs w:val="20"/>
              </w:rPr>
              <w:t>who quit less than 12 months prior to index assessment</w:t>
            </w:r>
          </w:p>
          <w:p w:rsidR="007524F9" w:rsidRPr="00B82E6E" w:rsidRDefault="007524F9" w:rsidP="00B37CA5">
            <w:pPr>
              <w:rPr>
                <w:rFonts w:ascii="Arial" w:hAnsi="Arial" w:cs="Arial"/>
                <w:sz w:val="20"/>
                <w:szCs w:val="20"/>
              </w:rPr>
            </w:pPr>
            <w:r w:rsidRPr="00B82E6E">
              <w:rPr>
                <w:rFonts w:ascii="Arial" w:hAnsi="Arial" w:cs="Arial"/>
                <w:sz w:val="20"/>
                <w:szCs w:val="20"/>
              </w:rPr>
              <w:t xml:space="preserve">Ex-smoker = quit 12 months </w:t>
            </w:r>
            <w:r>
              <w:rPr>
                <w:rFonts w:ascii="Arial" w:hAnsi="Arial" w:cs="Arial"/>
                <w:sz w:val="20"/>
                <w:szCs w:val="20"/>
              </w:rPr>
              <w:t xml:space="preserve">or more prior to </w:t>
            </w:r>
            <w:r w:rsidRPr="00B82E6E">
              <w:rPr>
                <w:rFonts w:ascii="Arial" w:hAnsi="Arial" w:cs="Arial"/>
                <w:sz w:val="20"/>
                <w:szCs w:val="20"/>
              </w:rPr>
              <w:t>index assessment</w:t>
            </w:r>
          </w:p>
          <w:p w:rsidR="007524F9" w:rsidRPr="00B82E6E" w:rsidRDefault="007524F9" w:rsidP="00B37CA5">
            <w:pPr>
              <w:rPr>
                <w:rFonts w:ascii="Arial" w:hAnsi="Arial" w:cs="Arial"/>
                <w:sz w:val="20"/>
                <w:szCs w:val="20"/>
              </w:rPr>
            </w:pPr>
            <w:r w:rsidRPr="00B82E6E">
              <w:rPr>
                <w:rFonts w:ascii="Arial" w:hAnsi="Arial" w:cs="Arial"/>
                <w:b/>
                <w:bCs/>
                <w:sz w:val="20"/>
                <w:szCs w:val="20"/>
                <w:u w:val="single"/>
              </w:rPr>
              <w:t>Never smoker</w:t>
            </w:r>
            <w:r w:rsidRPr="00B82E6E">
              <w:rPr>
                <w:rFonts w:ascii="Arial" w:hAnsi="Arial" w:cs="Arial"/>
                <w:sz w:val="20"/>
                <w:szCs w:val="20"/>
              </w:rPr>
              <w:t xml:space="preserve"> = never smoker at index assessment  </w:t>
            </w:r>
          </w:p>
        </w:tc>
      </w:tr>
      <w:tr w:rsidR="007524F9" w:rsidRPr="00B82E6E" w:rsidTr="00B37CA5">
        <w:trPr>
          <w:trHeight w:val="727"/>
        </w:trPr>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 xml:space="preserve">Diabetes </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Multiple</w:t>
            </w:r>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color w:val="000000"/>
                <w:sz w:val="20"/>
                <w:szCs w:val="20"/>
                <w:lang w:eastAsia="en-NZ"/>
              </w:rPr>
            </w:pPr>
          </w:p>
          <w:p w:rsidR="007524F9" w:rsidRPr="00B82E6E" w:rsidRDefault="007524F9" w:rsidP="00B37CA5">
            <w:pPr>
              <w:rPr>
                <w:rFonts w:ascii="Arial" w:hAnsi="Arial" w:cs="Arial"/>
                <w:color w:val="000000"/>
                <w:sz w:val="20"/>
                <w:szCs w:val="20"/>
                <w:lang w:eastAsia="en-NZ"/>
              </w:rPr>
            </w:pPr>
            <w:r w:rsidRPr="00B82E6E">
              <w:rPr>
                <w:rFonts w:ascii="Arial" w:hAnsi="Arial" w:cs="Arial"/>
                <w:color w:val="000000"/>
                <w:sz w:val="20"/>
                <w:szCs w:val="20"/>
                <w:lang w:eastAsia="en-NZ"/>
              </w:rPr>
              <w:t>- History of diabetes (PREDICT)</w:t>
            </w:r>
          </w:p>
          <w:p w:rsidR="007524F9" w:rsidRPr="00B82E6E" w:rsidRDefault="007524F9" w:rsidP="00B37CA5">
            <w:pPr>
              <w:rPr>
                <w:rFonts w:ascii="Arial" w:hAnsi="Arial" w:cs="Arial"/>
                <w:color w:val="000000"/>
                <w:sz w:val="20"/>
                <w:szCs w:val="20"/>
                <w:lang w:eastAsia="en-NZ"/>
              </w:rPr>
            </w:pPr>
            <w:r w:rsidRPr="00B82E6E">
              <w:rPr>
                <w:rFonts w:ascii="Arial" w:hAnsi="Arial" w:cs="Arial"/>
                <w:color w:val="000000"/>
                <w:sz w:val="20"/>
                <w:szCs w:val="20"/>
                <w:lang w:eastAsia="en-NZ"/>
              </w:rPr>
              <w:t xml:space="preserve">AND/OR </w:t>
            </w:r>
          </w:p>
          <w:p w:rsidR="007524F9" w:rsidRPr="00B82E6E" w:rsidRDefault="007524F9" w:rsidP="00B37CA5">
            <w:pPr>
              <w:rPr>
                <w:rFonts w:ascii="Arial" w:hAnsi="Arial" w:cs="Arial"/>
                <w:color w:val="000000"/>
                <w:sz w:val="20"/>
                <w:szCs w:val="20"/>
                <w:lang w:eastAsia="en-NZ"/>
              </w:rPr>
            </w:pPr>
            <w:r w:rsidRPr="00B82E6E">
              <w:rPr>
                <w:rFonts w:ascii="Arial" w:hAnsi="Arial" w:cs="Arial"/>
                <w:color w:val="000000"/>
                <w:sz w:val="20"/>
                <w:szCs w:val="20"/>
                <w:lang w:eastAsia="en-NZ"/>
              </w:rPr>
              <w:lastRenderedPageBreak/>
              <w:t xml:space="preserve">- Prior hospitalisation </w:t>
            </w:r>
            <w:r w:rsidRPr="00B82E6E">
              <w:rPr>
                <w:rFonts w:ascii="Arial" w:hAnsi="Arial" w:cs="Arial"/>
                <w:sz w:val="20"/>
                <w:szCs w:val="20"/>
              </w:rPr>
              <w:t xml:space="preserve">in which </w:t>
            </w:r>
            <w:r w:rsidRPr="00B82E6E">
              <w:rPr>
                <w:rFonts w:ascii="Arial" w:hAnsi="Arial" w:cs="Arial"/>
                <w:color w:val="000000"/>
                <w:sz w:val="20"/>
                <w:szCs w:val="20"/>
                <w:lang w:eastAsia="en-NZ"/>
              </w:rPr>
              <w:t>diabetes or associated condition noted (ICD-10-AM E10-14 or ICD-9-CM-A 250)</w:t>
            </w:r>
          </w:p>
          <w:p w:rsidR="007524F9" w:rsidRPr="00B82E6E" w:rsidRDefault="007524F9" w:rsidP="00B37CA5">
            <w:pPr>
              <w:rPr>
                <w:rFonts w:ascii="Arial" w:hAnsi="Arial" w:cs="Arial"/>
                <w:color w:val="000000"/>
                <w:sz w:val="20"/>
                <w:szCs w:val="20"/>
                <w:lang w:eastAsia="en-NZ"/>
              </w:rPr>
            </w:pPr>
            <w:r w:rsidRPr="00B82E6E">
              <w:rPr>
                <w:rFonts w:ascii="Arial" w:hAnsi="Arial" w:cs="Arial"/>
                <w:color w:val="000000"/>
                <w:sz w:val="20"/>
                <w:szCs w:val="20"/>
                <w:lang w:eastAsia="en-NZ"/>
              </w:rPr>
              <w:t xml:space="preserve">AND/OR </w:t>
            </w:r>
          </w:p>
          <w:p w:rsidR="007524F9" w:rsidRPr="00B82E6E" w:rsidRDefault="007524F9" w:rsidP="00B37CA5">
            <w:pPr>
              <w:rPr>
                <w:rFonts w:ascii="Arial" w:hAnsi="Arial" w:cs="Arial"/>
                <w:color w:val="000000"/>
                <w:sz w:val="20"/>
                <w:szCs w:val="20"/>
                <w:lang w:eastAsia="en-NZ"/>
              </w:rPr>
            </w:pPr>
            <w:r w:rsidRPr="00B82E6E">
              <w:rPr>
                <w:rFonts w:ascii="Arial" w:hAnsi="Arial" w:cs="Arial"/>
                <w:color w:val="000000"/>
                <w:sz w:val="20"/>
                <w:szCs w:val="20"/>
                <w:lang w:eastAsia="en-NZ"/>
              </w:rPr>
              <w:t>- 1+ dispensing of diabetes medication (s</w:t>
            </w:r>
            <w:r>
              <w:rPr>
                <w:rFonts w:ascii="Arial" w:hAnsi="Arial" w:cs="Arial"/>
                <w:sz w:val="20"/>
                <w:szCs w:val="20"/>
              </w:rPr>
              <w:t xml:space="preserve">ee </w:t>
            </w:r>
            <w:proofErr w:type="spellStart"/>
            <w:r>
              <w:rPr>
                <w:rFonts w:ascii="Arial" w:hAnsi="Arial" w:cs="Arial"/>
                <w:sz w:val="20"/>
                <w:szCs w:val="20"/>
              </w:rPr>
              <w:t>eTable</w:t>
            </w:r>
            <w:proofErr w:type="spellEnd"/>
            <w:r>
              <w:rPr>
                <w:rFonts w:ascii="Arial" w:hAnsi="Arial" w:cs="Arial"/>
                <w:sz w:val="20"/>
                <w:szCs w:val="20"/>
              </w:rPr>
              <w:t xml:space="preserve"> 3</w:t>
            </w:r>
            <w:r w:rsidRPr="00B82E6E">
              <w:rPr>
                <w:rFonts w:ascii="Arial" w:hAnsi="Arial" w:cs="Arial"/>
                <w:sz w:val="20"/>
                <w:szCs w:val="20"/>
              </w:rPr>
              <w:t xml:space="preserve"> for medications included in class</w:t>
            </w:r>
            <w:r w:rsidRPr="00B82E6E">
              <w:rPr>
                <w:rFonts w:ascii="Arial" w:hAnsi="Arial" w:cs="Arial"/>
                <w:color w:val="000000"/>
                <w:sz w:val="20"/>
                <w:szCs w:val="20"/>
                <w:lang w:eastAsia="en-NZ"/>
              </w:rPr>
              <w:t xml:space="preserve">) in the last 6 months </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shd w:val="clear" w:color="auto" w:fill="auto"/>
          </w:tcPr>
          <w:p w:rsidR="007524F9" w:rsidRPr="0056006F" w:rsidRDefault="007524F9" w:rsidP="00B37CA5">
            <w:pPr>
              <w:rPr>
                <w:rFonts w:ascii="Arial" w:hAnsi="Arial" w:cs="Arial"/>
                <w:sz w:val="20"/>
                <w:szCs w:val="20"/>
              </w:rPr>
            </w:pPr>
            <w:r>
              <w:rPr>
                <w:rFonts w:ascii="Arial" w:hAnsi="Arial" w:cs="Arial"/>
                <w:sz w:val="20"/>
                <w:szCs w:val="20"/>
              </w:rPr>
              <w:lastRenderedPageBreak/>
              <w:t>Coronary heart disease</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7524F9" w:rsidRPr="0056006F" w:rsidRDefault="007524F9" w:rsidP="00B37CA5">
            <w:pPr>
              <w:rPr>
                <w:rFonts w:ascii="Arial" w:hAnsi="Arial" w:cs="Arial"/>
                <w:sz w:val="20"/>
                <w:szCs w:val="20"/>
              </w:rPr>
            </w:pPr>
            <w:r w:rsidRPr="0056006F">
              <w:rPr>
                <w:rFonts w:ascii="Arial" w:hAnsi="Arial" w:cs="Arial"/>
                <w:sz w:val="20"/>
                <w:szCs w:val="20"/>
              </w:rPr>
              <w:t xml:space="preserve">Multiple </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56006F" w:rsidRDefault="007524F9" w:rsidP="00B37CA5">
            <w:pPr>
              <w:rPr>
                <w:rFonts w:ascii="Arial" w:hAnsi="Arial" w:cs="Arial"/>
                <w:sz w:val="20"/>
                <w:szCs w:val="20"/>
              </w:rPr>
            </w:pPr>
            <w:r>
              <w:rPr>
                <w:rFonts w:ascii="Arial" w:hAnsi="Arial" w:cs="Arial"/>
                <w:sz w:val="20"/>
                <w:szCs w:val="20"/>
              </w:rPr>
              <w:t>-History of angina OR myocardial infarction or ischaemic heart disease or percutaneous transluminal coronary angioplasty or coronary artery bypass graft</w:t>
            </w:r>
            <w:r w:rsidRPr="0056006F">
              <w:rPr>
                <w:rFonts w:ascii="Arial" w:hAnsi="Arial" w:cs="Arial"/>
                <w:sz w:val="20"/>
                <w:szCs w:val="20"/>
              </w:rPr>
              <w:t xml:space="preserve"> (PREDICT)</w:t>
            </w:r>
          </w:p>
          <w:p w:rsidR="007524F9" w:rsidRPr="0056006F" w:rsidRDefault="007524F9" w:rsidP="00B37CA5">
            <w:pPr>
              <w:rPr>
                <w:rFonts w:ascii="Arial" w:hAnsi="Arial" w:cs="Arial"/>
                <w:sz w:val="20"/>
                <w:szCs w:val="20"/>
              </w:rPr>
            </w:pPr>
            <w:r w:rsidRPr="0056006F">
              <w:rPr>
                <w:rFonts w:ascii="Arial" w:hAnsi="Arial" w:cs="Arial"/>
                <w:sz w:val="20"/>
                <w:szCs w:val="20"/>
              </w:rPr>
              <w:t xml:space="preserve">AND/OR  </w:t>
            </w:r>
          </w:p>
          <w:p w:rsidR="007524F9" w:rsidRPr="0056006F" w:rsidRDefault="007524F9" w:rsidP="00B37CA5">
            <w:pPr>
              <w:rPr>
                <w:rFonts w:ascii="Arial" w:hAnsi="Arial" w:cs="Arial"/>
                <w:sz w:val="20"/>
                <w:szCs w:val="20"/>
              </w:rPr>
            </w:pPr>
            <w:r w:rsidRPr="0056006F">
              <w:rPr>
                <w:rFonts w:ascii="Arial" w:hAnsi="Arial" w:cs="Arial"/>
                <w:sz w:val="20"/>
                <w:szCs w:val="20"/>
              </w:rPr>
              <w:t xml:space="preserve">-Prior hospitalisation in which atherosclerotic </w:t>
            </w:r>
            <w:r>
              <w:rPr>
                <w:rFonts w:ascii="Arial" w:hAnsi="Arial" w:cs="Arial"/>
                <w:sz w:val="20"/>
                <w:szCs w:val="20"/>
              </w:rPr>
              <w:t xml:space="preserve">coronary heart disease diagnosis (incl angina) or procedure </w:t>
            </w:r>
            <w:r w:rsidRPr="0056006F">
              <w:rPr>
                <w:rFonts w:ascii="Arial" w:hAnsi="Arial" w:cs="Arial"/>
                <w:sz w:val="20"/>
                <w:szCs w:val="20"/>
              </w:rPr>
              <w:t xml:space="preserve">noted </w:t>
            </w:r>
          </w:p>
          <w:p w:rsidR="007524F9" w:rsidRPr="0056006F" w:rsidRDefault="007524F9" w:rsidP="00B37CA5">
            <w:pPr>
              <w:rPr>
                <w:rFonts w:ascii="Arial" w:hAnsi="Arial" w:cs="Arial"/>
                <w:sz w:val="20"/>
                <w:szCs w:val="20"/>
              </w:rPr>
            </w:pPr>
            <w:r w:rsidRPr="0056006F">
              <w:rPr>
                <w:rFonts w:ascii="Arial" w:hAnsi="Arial" w:cs="Arial"/>
                <w:sz w:val="20"/>
                <w:szCs w:val="20"/>
              </w:rPr>
              <w:t xml:space="preserve">AND/OR   </w:t>
            </w:r>
          </w:p>
          <w:p w:rsidR="007524F9" w:rsidRPr="0056006F" w:rsidRDefault="007524F9" w:rsidP="00B37CA5">
            <w:pPr>
              <w:rPr>
                <w:rFonts w:ascii="Arial" w:hAnsi="Arial" w:cs="Arial"/>
                <w:sz w:val="20"/>
                <w:szCs w:val="20"/>
              </w:rPr>
            </w:pPr>
            <w:r w:rsidRPr="0056006F">
              <w:rPr>
                <w:rFonts w:ascii="Arial" w:hAnsi="Arial" w:cs="Arial"/>
                <w:sz w:val="20"/>
                <w:szCs w:val="20"/>
              </w:rPr>
              <w:t xml:space="preserve">-Dispensing of 1+ anti-anginal on 3+ occasions in the last 5 years </w:t>
            </w:r>
          </w:p>
          <w:p w:rsidR="007524F9" w:rsidRPr="0056006F" w:rsidRDefault="007524F9" w:rsidP="00B37CA5">
            <w:pPr>
              <w:rPr>
                <w:rFonts w:ascii="Arial" w:hAnsi="Arial" w:cs="Arial"/>
                <w:sz w:val="20"/>
                <w:szCs w:val="20"/>
              </w:rPr>
            </w:pPr>
          </w:p>
          <w:p w:rsidR="007524F9" w:rsidRPr="0056006F" w:rsidRDefault="007524F9" w:rsidP="00B37CA5">
            <w:pPr>
              <w:rPr>
                <w:rFonts w:ascii="Arial" w:hAnsi="Arial" w:cs="Arial"/>
                <w:sz w:val="20"/>
                <w:szCs w:val="20"/>
              </w:rPr>
            </w:pPr>
            <w:r w:rsidRPr="0056006F">
              <w:rPr>
                <w:rFonts w:ascii="Arial" w:hAnsi="Arial" w:cs="Arial"/>
                <w:sz w:val="20"/>
                <w:szCs w:val="20"/>
              </w:rPr>
              <w:t xml:space="preserve">Relevant ICD codes used to identify relevant hospitalisations (principal and secondary diagnoses considered) </w:t>
            </w:r>
            <w:r>
              <w:rPr>
                <w:rFonts w:ascii="Arial" w:hAnsi="Arial" w:cs="Arial"/>
                <w:sz w:val="20"/>
                <w:szCs w:val="20"/>
              </w:rPr>
              <w:t xml:space="preserve">and procedures </w:t>
            </w:r>
            <w:r w:rsidRPr="0056006F">
              <w:rPr>
                <w:rFonts w:ascii="Arial" w:hAnsi="Arial" w:cs="Arial"/>
                <w:sz w:val="20"/>
                <w:szCs w:val="20"/>
              </w:rPr>
              <w:t xml:space="preserve">in </w:t>
            </w:r>
            <w:proofErr w:type="spellStart"/>
            <w:r w:rsidRPr="0056006F">
              <w:rPr>
                <w:rFonts w:ascii="Arial" w:hAnsi="Arial" w:cs="Arial"/>
                <w:sz w:val="20"/>
                <w:szCs w:val="20"/>
              </w:rPr>
              <w:t>eTable</w:t>
            </w:r>
            <w:proofErr w:type="spellEnd"/>
            <w:r w:rsidRPr="0056006F">
              <w:rPr>
                <w:rFonts w:ascii="Arial" w:hAnsi="Arial" w:cs="Arial"/>
                <w:sz w:val="20"/>
                <w:szCs w:val="20"/>
              </w:rPr>
              <w:t xml:space="preserve"> 2</w:t>
            </w:r>
          </w:p>
          <w:p w:rsidR="007524F9" w:rsidRPr="0056006F" w:rsidRDefault="007524F9" w:rsidP="00B37CA5">
            <w:pPr>
              <w:rPr>
                <w:rFonts w:ascii="Arial" w:hAnsi="Arial" w:cs="Arial"/>
                <w:sz w:val="20"/>
                <w:szCs w:val="20"/>
              </w:rPr>
            </w:pPr>
          </w:p>
          <w:p w:rsidR="007524F9" w:rsidRPr="0056006F" w:rsidRDefault="007524F9" w:rsidP="00B37CA5">
            <w:pPr>
              <w:rPr>
                <w:rFonts w:ascii="Arial" w:hAnsi="Arial" w:cs="Arial"/>
                <w:sz w:val="20"/>
                <w:szCs w:val="20"/>
              </w:rPr>
            </w:pPr>
            <w:r w:rsidRPr="0056006F">
              <w:rPr>
                <w:rFonts w:ascii="Arial" w:hAnsi="Arial" w:cs="Arial"/>
                <w:sz w:val="20"/>
                <w:szCs w:val="20"/>
              </w:rPr>
              <w:t>M</w:t>
            </w:r>
            <w:r>
              <w:rPr>
                <w:rFonts w:ascii="Arial" w:hAnsi="Arial" w:cs="Arial"/>
                <w:sz w:val="20"/>
                <w:szCs w:val="20"/>
              </w:rPr>
              <w:t>edications included within each</w:t>
            </w:r>
            <w:r w:rsidRPr="0056006F">
              <w:rPr>
                <w:rFonts w:ascii="Arial" w:hAnsi="Arial" w:cs="Arial"/>
                <w:sz w:val="20"/>
                <w:szCs w:val="20"/>
              </w:rPr>
              <w:t xml:space="preserve"> drug class in </w:t>
            </w:r>
            <w:proofErr w:type="spellStart"/>
            <w:r w:rsidRPr="0056006F">
              <w:rPr>
                <w:rFonts w:ascii="Arial" w:hAnsi="Arial" w:cs="Arial"/>
                <w:sz w:val="20"/>
                <w:szCs w:val="20"/>
              </w:rPr>
              <w:t>eTable</w:t>
            </w:r>
            <w:proofErr w:type="spellEnd"/>
            <w:r w:rsidRPr="0056006F">
              <w:rPr>
                <w:rFonts w:ascii="Arial" w:hAnsi="Arial" w:cs="Arial"/>
                <w:sz w:val="20"/>
                <w:szCs w:val="20"/>
              </w:rPr>
              <w:t xml:space="preserve"> 3</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shd w:val="clear" w:color="auto" w:fill="auto"/>
          </w:tcPr>
          <w:p w:rsidR="007524F9" w:rsidRDefault="007524F9" w:rsidP="00B37CA5">
            <w:pPr>
              <w:rPr>
                <w:rFonts w:ascii="Arial" w:hAnsi="Arial" w:cs="Arial"/>
                <w:sz w:val="20"/>
                <w:szCs w:val="20"/>
              </w:rPr>
            </w:pPr>
            <w:proofErr w:type="spellStart"/>
            <w:r>
              <w:rPr>
                <w:rFonts w:ascii="Arial" w:hAnsi="Arial" w:cs="Arial"/>
                <w:sz w:val="20"/>
                <w:szCs w:val="20"/>
              </w:rPr>
              <w:t>Cerebro</w:t>
            </w:r>
            <w:proofErr w:type="spellEnd"/>
            <w:r>
              <w:rPr>
                <w:rFonts w:ascii="Arial" w:hAnsi="Arial" w:cs="Arial"/>
                <w:sz w:val="20"/>
                <w:szCs w:val="20"/>
              </w:rPr>
              <w:t xml:space="preserve">-vascular disease </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7524F9" w:rsidRPr="0056006F" w:rsidRDefault="007524F9" w:rsidP="00B37CA5">
            <w:pPr>
              <w:rPr>
                <w:rFonts w:ascii="Arial" w:hAnsi="Arial" w:cs="Arial"/>
                <w:sz w:val="20"/>
                <w:szCs w:val="20"/>
              </w:rPr>
            </w:pPr>
            <w:r>
              <w:rPr>
                <w:rFonts w:ascii="Arial" w:hAnsi="Arial" w:cs="Arial"/>
                <w:sz w:val="20"/>
                <w:szCs w:val="20"/>
              </w:rPr>
              <w:t xml:space="preserve">Multiple </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Pr="00307B9C" w:rsidRDefault="007524F9" w:rsidP="00B37CA5">
            <w:pPr>
              <w:rPr>
                <w:rFonts w:ascii="Arial" w:hAnsi="Arial" w:cs="Arial"/>
                <w:sz w:val="20"/>
                <w:szCs w:val="20"/>
              </w:rPr>
            </w:pPr>
          </w:p>
          <w:p w:rsidR="007524F9" w:rsidRPr="00307B9C" w:rsidRDefault="007524F9" w:rsidP="00B37CA5">
            <w:pPr>
              <w:rPr>
                <w:rFonts w:ascii="Arial" w:hAnsi="Arial" w:cs="Arial"/>
                <w:sz w:val="20"/>
                <w:szCs w:val="20"/>
              </w:rPr>
            </w:pPr>
            <w:r w:rsidRPr="00307B9C">
              <w:rPr>
                <w:rFonts w:ascii="Arial" w:hAnsi="Arial" w:cs="Arial"/>
                <w:sz w:val="20"/>
                <w:szCs w:val="20"/>
              </w:rPr>
              <w:t xml:space="preserve">-History of </w:t>
            </w:r>
            <w:r>
              <w:rPr>
                <w:rFonts w:ascii="Arial" w:hAnsi="Arial" w:cs="Arial"/>
                <w:sz w:val="20"/>
                <w:szCs w:val="20"/>
              </w:rPr>
              <w:t xml:space="preserve">stroke or transient ischaemic attack </w:t>
            </w:r>
            <w:r w:rsidRPr="00307B9C">
              <w:rPr>
                <w:rFonts w:ascii="Arial" w:hAnsi="Arial" w:cs="Arial"/>
                <w:sz w:val="20"/>
                <w:szCs w:val="20"/>
              </w:rPr>
              <w:t>(PREDICT)</w:t>
            </w:r>
          </w:p>
          <w:p w:rsidR="007524F9" w:rsidRPr="00307B9C" w:rsidRDefault="007524F9" w:rsidP="00B37CA5">
            <w:pPr>
              <w:rPr>
                <w:rFonts w:ascii="Arial" w:hAnsi="Arial" w:cs="Arial"/>
                <w:sz w:val="20"/>
                <w:szCs w:val="20"/>
              </w:rPr>
            </w:pPr>
            <w:r w:rsidRPr="00307B9C">
              <w:rPr>
                <w:rFonts w:ascii="Arial" w:hAnsi="Arial" w:cs="Arial"/>
                <w:sz w:val="20"/>
                <w:szCs w:val="20"/>
              </w:rPr>
              <w:t xml:space="preserve">AND/OR  </w:t>
            </w:r>
          </w:p>
          <w:p w:rsidR="007524F9" w:rsidRPr="00307B9C" w:rsidRDefault="007524F9" w:rsidP="00B37CA5">
            <w:pPr>
              <w:rPr>
                <w:rFonts w:ascii="Arial" w:hAnsi="Arial" w:cs="Arial"/>
                <w:sz w:val="20"/>
                <w:szCs w:val="20"/>
              </w:rPr>
            </w:pPr>
            <w:r w:rsidRPr="00307B9C">
              <w:rPr>
                <w:rFonts w:ascii="Arial" w:hAnsi="Arial" w:cs="Arial"/>
                <w:sz w:val="20"/>
                <w:szCs w:val="20"/>
              </w:rPr>
              <w:t xml:space="preserve">-Prior hospitalisation in which atherosclerotic </w:t>
            </w:r>
            <w:r>
              <w:rPr>
                <w:rFonts w:ascii="Arial" w:hAnsi="Arial" w:cs="Arial"/>
                <w:sz w:val="20"/>
                <w:szCs w:val="20"/>
              </w:rPr>
              <w:t>cerebrovascular diagnosis (incl</w:t>
            </w:r>
            <w:r w:rsidRPr="00307B9C">
              <w:rPr>
                <w:rFonts w:ascii="Arial" w:hAnsi="Arial" w:cs="Arial"/>
                <w:sz w:val="20"/>
                <w:szCs w:val="20"/>
              </w:rPr>
              <w:t xml:space="preserve"> ischaemic </w:t>
            </w:r>
            <w:r>
              <w:rPr>
                <w:rFonts w:ascii="Arial" w:hAnsi="Arial" w:cs="Arial"/>
                <w:sz w:val="20"/>
                <w:szCs w:val="20"/>
              </w:rPr>
              <w:t>stroke and transient ischaemic attack</w:t>
            </w:r>
            <w:r w:rsidRPr="00307B9C">
              <w:rPr>
                <w:rFonts w:ascii="Arial" w:hAnsi="Arial" w:cs="Arial"/>
                <w:sz w:val="20"/>
                <w:szCs w:val="20"/>
              </w:rPr>
              <w:t xml:space="preserve">) noted </w:t>
            </w:r>
          </w:p>
          <w:p w:rsidR="007524F9" w:rsidRPr="00307B9C" w:rsidRDefault="007524F9" w:rsidP="00B37CA5">
            <w:pPr>
              <w:rPr>
                <w:rFonts w:ascii="Arial" w:hAnsi="Arial" w:cs="Arial"/>
                <w:sz w:val="20"/>
                <w:szCs w:val="20"/>
              </w:rPr>
            </w:pPr>
            <w:r w:rsidRPr="00307B9C">
              <w:rPr>
                <w:rFonts w:ascii="Arial" w:hAnsi="Arial" w:cs="Arial"/>
                <w:sz w:val="20"/>
                <w:szCs w:val="20"/>
              </w:rPr>
              <w:t xml:space="preserve"> </w:t>
            </w:r>
          </w:p>
          <w:p w:rsidR="007524F9" w:rsidRPr="00307B9C" w:rsidRDefault="007524F9" w:rsidP="00B37CA5">
            <w:pPr>
              <w:rPr>
                <w:rFonts w:ascii="Arial" w:hAnsi="Arial" w:cs="Arial"/>
                <w:sz w:val="20"/>
                <w:szCs w:val="20"/>
              </w:rPr>
            </w:pPr>
            <w:r w:rsidRPr="00307B9C">
              <w:rPr>
                <w:rFonts w:ascii="Arial" w:hAnsi="Arial" w:cs="Arial"/>
                <w:sz w:val="20"/>
                <w:szCs w:val="20"/>
              </w:rPr>
              <w:t xml:space="preserve">Relevant ICD codes used to identify relevant hospitalisations (principal and secondary diagnoses considered) in </w:t>
            </w:r>
            <w:proofErr w:type="spellStart"/>
            <w:r w:rsidRPr="00307B9C">
              <w:rPr>
                <w:rFonts w:ascii="Arial" w:hAnsi="Arial" w:cs="Arial"/>
                <w:sz w:val="20"/>
                <w:szCs w:val="20"/>
              </w:rPr>
              <w:t>eTable</w:t>
            </w:r>
            <w:proofErr w:type="spellEnd"/>
            <w:r w:rsidRPr="00307B9C">
              <w:rPr>
                <w:rFonts w:ascii="Arial" w:hAnsi="Arial" w:cs="Arial"/>
                <w:sz w:val="20"/>
                <w:szCs w:val="20"/>
              </w:rPr>
              <w:t xml:space="preserve"> 2</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shd w:val="clear" w:color="auto" w:fill="auto"/>
          </w:tcPr>
          <w:p w:rsidR="007524F9" w:rsidRDefault="007524F9" w:rsidP="00B37CA5">
            <w:pPr>
              <w:rPr>
                <w:rFonts w:ascii="Arial" w:hAnsi="Arial" w:cs="Arial"/>
                <w:sz w:val="20"/>
                <w:szCs w:val="20"/>
              </w:rPr>
            </w:pPr>
            <w:r>
              <w:rPr>
                <w:rFonts w:ascii="Arial" w:hAnsi="Arial" w:cs="Arial"/>
                <w:sz w:val="20"/>
                <w:szCs w:val="20"/>
              </w:rPr>
              <w:t>Peripheral vascular disease</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7524F9" w:rsidRPr="0056006F" w:rsidRDefault="007524F9" w:rsidP="00B37CA5">
            <w:pPr>
              <w:rPr>
                <w:rFonts w:ascii="Arial" w:hAnsi="Arial" w:cs="Arial"/>
                <w:sz w:val="20"/>
                <w:szCs w:val="20"/>
              </w:rPr>
            </w:pPr>
            <w:r>
              <w:rPr>
                <w:rFonts w:ascii="Arial" w:hAnsi="Arial" w:cs="Arial"/>
                <w:sz w:val="20"/>
                <w:szCs w:val="20"/>
              </w:rPr>
              <w:t xml:space="preserve">Multiple </w:t>
            </w: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307B9C" w:rsidRDefault="007524F9" w:rsidP="00B37CA5">
            <w:pPr>
              <w:rPr>
                <w:rFonts w:ascii="Arial" w:hAnsi="Arial" w:cs="Arial"/>
                <w:sz w:val="20"/>
                <w:szCs w:val="20"/>
              </w:rPr>
            </w:pPr>
            <w:r w:rsidRPr="00307B9C">
              <w:rPr>
                <w:rFonts w:ascii="Arial" w:hAnsi="Arial" w:cs="Arial"/>
                <w:sz w:val="20"/>
                <w:szCs w:val="20"/>
              </w:rPr>
              <w:t xml:space="preserve">-History of </w:t>
            </w:r>
            <w:r>
              <w:rPr>
                <w:rFonts w:ascii="Arial" w:hAnsi="Arial" w:cs="Arial"/>
                <w:sz w:val="20"/>
                <w:szCs w:val="20"/>
              </w:rPr>
              <w:t xml:space="preserve">peripheral vascular disease </w:t>
            </w:r>
            <w:r w:rsidRPr="00307B9C">
              <w:rPr>
                <w:rFonts w:ascii="Arial" w:hAnsi="Arial" w:cs="Arial"/>
                <w:sz w:val="20"/>
                <w:szCs w:val="20"/>
              </w:rPr>
              <w:t>(PREDICT)</w:t>
            </w:r>
          </w:p>
          <w:p w:rsidR="007524F9" w:rsidRPr="00307B9C" w:rsidRDefault="007524F9" w:rsidP="00B37CA5">
            <w:pPr>
              <w:rPr>
                <w:rFonts w:ascii="Arial" w:hAnsi="Arial" w:cs="Arial"/>
                <w:sz w:val="20"/>
                <w:szCs w:val="20"/>
              </w:rPr>
            </w:pPr>
            <w:r w:rsidRPr="00307B9C">
              <w:rPr>
                <w:rFonts w:ascii="Arial" w:hAnsi="Arial" w:cs="Arial"/>
                <w:sz w:val="20"/>
                <w:szCs w:val="20"/>
              </w:rPr>
              <w:t xml:space="preserve">AND/OR  </w:t>
            </w:r>
          </w:p>
          <w:p w:rsidR="007524F9" w:rsidRPr="00307B9C" w:rsidRDefault="007524F9" w:rsidP="00B37CA5">
            <w:pPr>
              <w:rPr>
                <w:rFonts w:ascii="Arial" w:hAnsi="Arial" w:cs="Arial"/>
                <w:sz w:val="20"/>
                <w:szCs w:val="20"/>
              </w:rPr>
            </w:pPr>
            <w:r w:rsidRPr="00307B9C">
              <w:rPr>
                <w:rFonts w:ascii="Arial" w:hAnsi="Arial" w:cs="Arial"/>
                <w:sz w:val="20"/>
                <w:szCs w:val="20"/>
              </w:rPr>
              <w:t xml:space="preserve">-Prior hospitalisation in which atherosclerotic </w:t>
            </w:r>
            <w:r>
              <w:rPr>
                <w:rFonts w:ascii="Arial" w:hAnsi="Arial" w:cs="Arial"/>
                <w:sz w:val="20"/>
                <w:szCs w:val="20"/>
              </w:rPr>
              <w:t>peripheral vascular disease diagnosis</w:t>
            </w:r>
            <w:r w:rsidRPr="00307B9C">
              <w:rPr>
                <w:rFonts w:ascii="Arial" w:hAnsi="Arial" w:cs="Arial"/>
                <w:sz w:val="20"/>
                <w:szCs w:val="20"/>
              </w:rPr>
              <w:t xml:space="preserve"> </w:t>
            </w:r>
            <w:r>
              <w:rPr>
                <w:rFonts w:ascii="Arial" w:hAnsi="Arial" w:cs="Arial"/>
                <w:sz w:val="20"/>
                <w:szCs w:val="20"/>
              </w:rPr>
              <w:t xml:space="preserve">or procedures </w:t>
            </w:r>
            <w:r w:rsidRPr="00307B9C">
              <w:rPr>
                <w:rFonts w:ascii="Arial" w:hAnsi="Arial" w:cs="Arial"/>
                <w:sz w:val="20"/>
                <w:szCs w:val="20"/>
              </w:rPr>
              <w:t xml:space="preserve">noted </w:t>
            </w:r>
          </w:p>
          <w:p w:rsidR="007524F9" w:rsidRDefault="007524F9" w:rsidP="00B37CA5">
            <w:pPr>
              <w:rPr>
                <w:rFonts w:ascii="Arial" w:hAnsi="Arial" w:cs="Arial"/>
                <w:sz w:val="20"/>
                <w:szCs w:val="20"/>
              </w:rPr>
            </w:pPr>
          </w:p>
          <w:p w:rsidR="007524F9" w:rsidRPr="00307B9C" w:rsidRDefault="007524F9" w:rsidP="00B37CA5">
            <w:pPr>
              <w:rPr>
                <w:rFonts w:ascii="Arial" w:hAnsi="Arial" w:cs="Arial"/>
                <w:sz w:val="20"/>
                <w:szCs w:val="20"/>
              </w:rPr>
            </w:pPr>
            <w:r w:rsidRPr="00307B9C">
              <w:rPr>
                <w:rFonts w:ascii="Arial" w:hAnsi="Arial" w:cs="Arial"/>
                <w:sz w:val="20"/>
                <w:szCs w:val="20"/>
              </w:rPr>
              <w:t>Relevant ICD codes used to identify relevant hospitalisations (principal and secondary di</w:t>
            </w:r>
            <w:r>
              <w:rPr>
                <w:rFonts w:ascii="Arial" w:hAnsi="Arial" w:cs="Arial"/>
                <w:sz w:val="20"/>
                <w:szCs w:val="20"/>
              </w:rPr>
              <w:t xml:space="preserve">agnoses considered) and procedures in </w:t>
            </w:r>
            <w:proofErr w:type="spellStart"/>
            <w:r>
              <w:rPr>
                <w:rFonts w:ascii="Arial" w:hAnsi="Arial" w:cs="Arial"/>
                <w:sz w:val="20"/>
                <w:szCs w:val="20"/>
              </w:rPr>
              <w:t>eTable</w:t>
            </w:r>
            <w:proofErr w:type="spellEnd"/>
            <w:r>
              <w:rPr>
                <w:rFonts w:ascii="Arial" w:hAnsi="Arial" w:cs="Arial"/>
                <w:sz w:val="20"/>
                <w:szCs w:val="20"/>
              </w:rPr>
              <w:t xml:space="preserve"> 2</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AB4151" w:rsidRDefault="007524F9" w:rsidP="00B37CA5">
            <w:pPr>
              <w:rPr>
                <w:rFonts w:ascii="Arial" w:hAnsi="Arial" w:cs="Arial"/>
                <w:sz w:val="20"/>
                <w:szCs w:val="20"/>
              </w:rPr>
            </w:pPr>
            <w:r w:rsidRPr="00AB4151">
              <w:rPr>
                <w:rFonts w:ascii="Arial" w:hAnsi="Arial" w:cs="Arial"/>
                <w:sz w:val="20"/>
                <w:szCs w:val="20"/>
              </w:rPr>
              <w:t xml:space="preserve">Heart </w:t>
            </w:r>
            <w:r>
              <w:rPr>
                <w:rFonts w:ascii="Arial" w:hAnsi="Arial" w:cs="Arial"/>
                <w:sz w:val="20"/>
                <w:szCs w:val="20"/>
              </w:rPr>
              <w:t>f</w:t>
            </w:r>
            <w:r w:rsidRPr="00AB4151">
              <w:rPr>
                <w:rFonts w:ascii="Arial" w:hAnsi="Arial" w:cs="Arial"/>
                <w:sz w:val="20"/>
                <w:szCs w:val="20"/>
              </w:rPr>
              <w:t>ailure</w:t>
            </w:r>
          </w:p>
        </w:tc>
        <w:tc>
          <w:tcPr>
            <w:tcW w:w="1306" w:type="dxa"/>
            <w:tcBorders>
              <w:top w:val="single" w:sz="4" w:space="0" w:color="auto"/>
              <w:left w:val="single" w:sz="4" w:space="0" w:color="auto"/>
              <w:bottom w:val="single" w:sz="4" w:space="0" w:color="auto"/>
              <w:right w:val="single" w:sz="4" w:space="0" w:color="auto"/>
            </w:tcBorders>
          </w:tcPr>
          <w:p w:rsidR="007524F9" w:rsidRPr="00AB4151" w:rsidRDefault="007524F9" w:rsidP="00B37CA5">
            <w:pPr>
              <w:rPr>
                <w:rFonts w:ascii="Arial" w:hAnsi="Arial" w:cs="Arial"/>
                <w:sz w:val="20"/>
                <w:szCs w:val="20"/>
              </w:rPr>
            </w:pPr>
            <w:r w:rsidRPr="00AB4151">
              <w:rPr>
                <w:rFonts w:ascii="Arial" w:hAnsi="Arial" w:cs="Arial"/>
                <w:sz w:val="20"/>
                <w:szCs w:val="20"/>
              </w:rPr>
              <w:t>PREDICT</w:t>
            </w:r>
          </w:p>
        </w:tc>
        <w:tc>
          <w:tcPr>
            <w:tcW w:w="6354" w:type="dxa"/>
            <w:tcBorders>
              <w:top w:val="single" w:sz="4" w:space="0" w:color="auto"/>
              <w:left w:val="single" w:sz="4" w:space="0" w:color="auto"/>
              <w:bottom w:val="single" w:sz="4" w:space="0" w:color="auto"/>
              <w:right w:val="single" w:sz="4" w:space="0" w:color="auto"/>
            </w:tcBorders>
          </w:tcPr>
          <w:p w:rsidR="007524F9" w:rsidRPr="00AB4151"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Pr="00AB4151" w:rsidRDefault="007524F9" w:rsidP="00B37CA5">
            <w:pPr>
              <w:rPr>
                <w:rFonts w:ascii="Arial" w:hAnsi="Arial" w:cs="Arial"/>
                <w:sz w:val="20"/>
                <w:szCs w:val="20"/>
              </w:rPr>
            </w:pPr>
          </w:p>
          <w:p w:rsidR="007524F9" w:rsidRPr="00AB4151" w:rsidRDefault="007524F9" w:rsidP="00B37CA5">
            <w:pPr>
              <w:rPr>
                <w:rFonts w:ascii="Arial" w:hAnsi="Arial" w:cs="Arial"/>
                <w:sz w:val="20"/>
                <w:szCs w:val="20"/>
              </w:rPr>
            </w:pPr>
            <w:r w:rsidRPr="00AB4151">
              <w:rPr>
                <w:rFonts w:ascii="Arial" w:hAnsi="Arial" w:cs="Arial"/>
                <w:sz w:val="20"/>
                <w:szCs w:val="20"/>
              </w:rPr>
              <w:t>-Pr</w:t>
            </w:r>
            <w:r>
              <w:rPr>
                <w:rFonts w:ascii="Arial" w:hAnsi="Arial" w:cs="Arial"/>
                <w:sz w:val="20"/>
                <w:szCs w:val="20"/>
              </w:rPr>
              <w:t>ior hospitalisation in which heart failure</w:t>
            </w:r>
            <w:r w:rsidRPr="00AB4151">
              <w:rPr>
                <w:rFonts w:ascii="Arial" w:hAnsi="Arial" w:cs="Arial"/>
                <w:sz w:val="20"/>
                <w:szCs w:val="20"/>
              </w:rPr>
              <w:t xml:space="preserve"> diagnosis noted (any of ICD-10-AM I50, I110, I130, I132) </w:t>
            </w:r>
          </w:p>
          <w:p w:rsidR="007524F9" w:rsidRPr="00AB4151" w:rsidRDefault="007524F9" w:rsidP="00B37CA5">
            <w:pPr>
              <w:rPr>
                <w:rFonts w:ascii="Arial" w:hAnsi="Arial" w:cs="Arial"/>
                <w:sz w:val="20"/>
                <w:szCs w:val="20"/>
              </w:rPr>
            </w:pPr>
            <w:r w:rsidRPr="00AB4151">
              <w:rPr>
                <w:rFonts w:ascii="Arial" w:hAnsi="Arial" w:cs="Arial"/>
                <w:sz w:val="20"/>
                <w:szCs w:val="20"/>
              </w:rPr>
              <w:t xml:space="preserve">AND/OR  </w:t>
            </w:r>
          </w:p>
          <w:p w:rsidR="007524F9" w:rsidRPr="00AB4151" w:rsidRDefault="007524F9" w:rsidP="00B37CA5">
            <w:pPr>
              <w:rPr>
                <w:rFonts w:ascii="Arial" w:hAnsi="Arial" w:cs="Arial"/>
                <w:sz w:val="20"/>
                <w:szCs w:val="20"/>
              </w:rPr>
            </w:pPr>
            <w:r w:rsidRPr="00AB4151">
              <w:rPr>
                <w:rFonts w:ascii="Arial" w:hAnsi="Arial" w:cs="Arial"/>
                <w:sz w:val="20"/>
                <w:szCs w:val="20"/>
              </w:rPr>
              <w:t xml:space="preserve">-Dispensing of 1+ loop diuretic (frusemide or bumetanide) on 3+ occasions in the last 5 years </w:t>
            </w:r>
          </w:p>
          <w:p w:rsidR="007524F9" w:rsidRPr="00AB4151" w:rsidRDefault="007524F9" w:rsidP="00B37CA5">
            <w:pPr>
              <w:rPr>
                <w:rFonts w:ascii="Arial" w:hAnsi="Arial" w:cs="Arial"/>
                <w:sz w:val="20"/>
                <w:szCs w:val="20"/>
              </w:rPr>
            </w:pPr>
            <w:r w:rsidRPr="00AB4151">
              <w:rPr>
                <w:rFonts w:ascii="Arial" w:hAnsi="Arial" w:cs="Arial"/>
                <w:sz w:val="20"/>
                <w:szCs w:val="20"/>
              </w:rPr>
              <w:t>AND/OR</w:t>
            </w:r>
          </w:p>
          <w:p w:rsidR="007524F9" w:rsidRPr="00AB4151" w:rsidRDefault="007524F9" w:rsidP="00B37CA5">
            <w:pPr>
              <w:rPr>
                <w:rFonts w:ascii="Arial" w:hAnsi="Arial" w:cs="Arial"/>
                <w:sz w:val="20"/>
                <w:szCs w:val="20"/>
              </w:rPr>
            </w:pPr>
            <w:r w:rsidRPr="00AB4151">
              <w:rPr>
                <w:rFonts w:ascii="Arial" w:hAnsi="Arial" w:cs="Arial"/>
                <w:sz w:val="20"/>
                <w:szCs w:val="20"/>
              </w:rPr>
              <w:t>- Any dispensing of metolazone in the last 6 months</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 xml:space="preserve">Atrial fibrillation </w:t>
            </w:r>
          </w:p>
        </w:tc>
        <w:tc>
          <w:tcPr>
            <w:tcW w:w="130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Multiple</w:t>
            </w:r>
          </w:p>
        </w:tc>
        <w:tc>
          <w:tcPr>
            <w:tcW w:w="6354" w:type="dxa"/>
            <w:tcBorders>
              <w:top w:val="single" w:sz="4" w:space="0" w:color="auto"/>
              <w:left w:val="single" w:sz="4" w:space="0" w:color="auto"/>
              <w:bottom w:val="single" w:sz="4" w:space="0" w:color="auto"/>
              <w:right w:val="single" w:sz="4" w:space="0" w:color="auto"/>
            </w:tcBorders>
          </w:tcPr>
          <w:p w:rsidR="007524F9" w:rsidRPr="00AB4151"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Pr>
                <w:rFonts w:ascii="Arial" w:hAnsi="Arial" w:cs="Arial"/>
                <w:sz w:val="20"/>
                <w:szCs w:val="20"/>
              </w:rPr>
              <w:t>-History of atrial fibrillation</w:t>
            </w:r>
            <w:r w:rsidRPr="00B82E6E">
              <w:rPr>
                <w:rFonts w:ascii="Arial" w:hAnsi="Arial" w:cs="Arial"/>
                <w:sz w:val="20"/>
                <w:szCs w:val="20"/>
              </w:rPr>
              <w:t xml:space="preserve"> from PREDICT</w:t>
            </w:r>
          </w:p>
          <w:p w:rsidR="007524F9" w:rsidRPr="00B82E6E" w:rsidRDefault="007524F9" w:rsidP="00B37CA5">
            <w:pPr>
              <w:rPr>
                <w:rFonts w:ascii="Arial" w:hAnsi="Arial" w:cs="Arial"/>
                <w:sz w:val="20"/>
                <w:szCs w:val="20"/>
              </w:rPr>
            </w:pPr>
            <w:r w:rsidRPr="00B82E6E">
              <w:rPr>
                <w:rFonts w:ascii="Arial" w:hAnsi="Arial" w:cs="Arial"/>
                <w:sz w:val="20"/>
                <w:szCs w:val="20"/>
              </w:rPr>
              <w:t xml:space="preserve">AND/OR   </w:t>
            </w:r>
          </w:p>
          <w:p w:rsidR="007524F9" w:rsidRPr="00B82E6E" w:rsidRDefault="007524F9" w:rsidP="00B37CA5">
            <w:pPr>
              <w:rPr>
                <w:rFonts w:ascii="Arial" w:hAnsi="Arial" w:cs="Arial"/>
                <w:sz w:val="20"/>
                <w:szCs w:val="20"/>
              </w:rPr>
            </w:pPr>
            <w:r w:rsidRPr="00B82E6E">
              <w:rPr>
                <w:rFonts w:ascii="Arial" w:hAnsi="Arial" w:cs="Arial"/>
                <w:sz w:val="20"/>
                <w:szCs w:val="20"/>
              </w:rPr>
              <w:t>-P</w:t>
            </w:r>
            <w:r>
              <w:rPr>
                <w:rFonts w:ascii="Arial" w:hAnsi="Arial" w:cs="Arial"/>
                <w:sz w:val="20"/>
                <w:szCs w:val="20"/>
              </w:rPr>
              <w:t>rior hospitalisation in which atrial fibrillation</w:t>
            </w:r>
            <w:r w:rsidRPr="00B82E6E">
              <w:rPr>
                <w:rFonts w:ascii="Arial" w:hAnsi="Arial" w:cs="Arial"/>
                <w:sz w:val="20"/>
                <w:szCs w:val="20"/>
              </w:rPr>
              <w:t xml:space="preserve"> diagnosis noted (ICD-10-AM I48)</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b/>
                <w:bCs/>
                <w:sz w:val="20"/>
                <w:szCs w:val="20"/>
              </w:rPr>
            </w:pPr>
            <w:r w:rsidRPr="00B82E6E">
              <w:rPr>
                <w:rFonts w:ascii="Arial" w:hAnsi="Arial" w:cs="Arial"/>
                <w:sz w:val="20"/>
                <w:szCs w:val="20"/>
              </w:rPr>
              <w:lastRenderedPageBreak/>
              <w:t xml:space="preserve">Cancer </w:t>
            </w:r>
          </w:p>
        </w:tc>
        <w:tc>
          <w:tcPr>
            <w:tcW w:w="130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b/>
                <w:bCs/>
                <w:sz w:val="20"/>
                <w:szCs w:val="20"/>
              </w:rPr>
            </w:pPr>
            <w:r w:rsidRPr="00B82E6E">
              <w:rPr>
                <w:rFonts w:ascii="Arial" w:hAnsi="Arial" w:cs="Arial"/>
                <w:sz w:val="20"/>
                <w:szCs w:val="20"/>
              </w:rPr>
              <w:t>NZ Cancer Registry</w:t>
            </w:r>
            <w:r>
              <w:rPr>
                <w:rFonts w:ascii="Arial" w:hAnsi="Arial" w:cs="Arial"/>
                <w:sz w:val="20"/>
                <w:szCs w:val="20"/>
              </w:rPr>
              <w:t xml:space="preserve"> and National Minimum </w:t>
            </w:r>
            <w:proofErr w:type="spellStart"/>
            <w:r>
              <w:rPr>
                <w:rFonts w:ascii="Arial" w:hAnsi="Arial" w:cs="Arial"/>
                <w:sz w:val="20"/>
                <w:szCs w:val="20"/>
              </w:rPr>
              <w:t>DataSet</w:t>
            </w:r>
            <w:proofErr w:type="spellEnd"/>
          </w:p>
        </w:tc>
        <w:tc>
          <w:tcPr>
            <w:tcW w:w="6354"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eastAsia="en-NZ"/>
              </w:rPr>
            </w:pPr>
            <w:r w:rsidRPr="00B82E6E">
              <w:rPr>
                <w:rFonts w:ascii="Arial" w:hAnsi="Arial" w:cs="Arial"/>
                <w:b/>
                <w:color w:val="000000"/>
                <w:sz w:val="20"/>
                <w:szCs w:val="20"/>
                <w:u w:val="single"/>
                <w:lang w:eastAsia="en-NZ"/>
              </w:rPr>
              <w:t>No</w:t>
            </w:r>
            <w:r w:rsidRPr="00B82E6E">
              <w:rPr>
                <w:rFonts w:ascii="Arial" w:hAnsi="Arial" w:cs="Arial"/>
                <w:color w:val="000000"/>
                <w:sz w:val="20"/>
                <w:szCs w:val="20"/>
                <w:lang w:eastAsia="en-NZ"/>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b/>
                <w:bCs/>
                <w:sz w:val="20"/>
                <w:szCs w:val="20"/>
              </w:rPr>
            </w:pPr>
            <w:r w:rsidRPr="00B82E6E">
              <w:rPr>
                <w:rFonts w:ascii="Arial" w:hAnsi="Arial" w:cs="Arial"/>
                <w:sz w:val="20"/>
                <w:szCs w:val="20"/>
              </w:rPr>
              <w:t xml:space="preserve">Included in NZ Cancer Registry (NZCR) prior to index assessment. NZCR is a population-based register of all primary malignant diseases diagnosed in NZ, excluding squamous and basal cell skin cancers.  Reporting is a legislative requirement. Sources of data: laboratories, hospitals and mortality collection.  Data from the NZCR were only available up until the end of 2014, therefore cancer history was supplemented with hospitalisation data. People were classified as having a history of cancer if they had a hospitalisation prior to the index assessment in which a relevant cancer ICD code was listed. Relevant cancer ICD codes were those listed in the </w:t>
            </w:r>
            <w:proofErr w:type="spellStart"/>
            <w:r w:rsidRPr="00B82E6E">
              <w:rPr>
                <w:rFonts w:ascii="Arial" w:hAnsi="Arial" w:cs="Arial"/>
                <w:sz w:val="20"/>
                <w:szCs w:val="20"/>
              </w:rPr>
              <w:t>MoH</w:t>
            </w:r>
            <w:proofErr w:type="spellEnd"/>
            <w:r w:rsidRPr="00B82E6E">
              <w:rPr>
                <w:rFonts w:ascii="Arial" w:hAnsi="Arial" w:cs="Arial"/>
                <w:sz w:val="20"/>
                <w:szCs w:val="20"/>
              </w:rPr>
              <w:t xml:space="preserve"> ICD code list with eligible cancer status = A (always registerable). This ICD code list is used to assist in identifying people potentially eligible for the NZCR.</w:t>
            </w:r>
          </w:p>
        </w:tc>
      </w:tr>
      <w:tr w:rsidR="007524F9" w:rsidRPr="00B82E6E" w:rsidTr="00B37CA5">
        <w:trPr>
          <w:trHeight w:val="274"/>
        </w:trPr>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eastAsiaTheme="minorHAnsi" w:hAnsi="Arial" w:cs="Arial"/>
                <w:sz w:val="20"/>
                <w:szCs w:val="20"/>
                <w:lang w:eastAsia="en-US"/>
              </w:rPr>
            </w:pPr>
            <w:r>
              <w:rPr>
                <w:rFonts w:ascii="Arial" w:hAnsi="Arial" w:cs="Arial"/>
                <w:sz w:val="20"/>
                <w:szCs w:val="20"/>
              </w:rPr>
              <w:t>Gastro-</w:t>
            </w:r>
            <w:proofErr w:type="spellStart"/>
            <w:r>
              <w:rPr>
                <w:rFonts w:ascii="Arial" w:hAnsi="Arial" w:cs="Arial"/>
                <w:sz w:val="20"/>
                <w:szCs w:val="20"/>
              </w:rPr>
              <w:t>intesinal</w:t>
            </w:r>
            <w:proofErr w:type="spellEnd"/>
            <w:r w:rsidRPr="00B82E6E">
              <w:rPr>
                <w:rFonts w:ascii="Arial" w:hAnsi="Arial" w:cs="Arial"/>
                <w:sz w:val="20"/>
                <w:szCs w:val="20"/>
              </w:rPr>
              <w:t xml:space="preserve"> bleed </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 xml:space="preserve">National Minimum </w:t>
            </w:r>
            <w:proofErr w:type="spellStart"/>
            <w:r>
              <w:rPr>
                <w:rFonts w:ascii="Arial" w:hAnsi="Arial" w:cs="Arial"/>
                <w:sz w:val="20"/>
                <w:szCs w:val="20"/>
              </w:rPr>
              <w:t>DataSet</w:t>
            </w:r>
            <w:proofErr w:type="spellEnd"/>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color w:val="000000"/>
                <w:sz w:val="20"/>
                <w:szCs w:val="20"/>
                <w:lang w:eastAsia="en-NZ"/>
              </w:rPr>
            </w:pPr>
            <w:r w:rsidRPr="00B82E6E">
              <w:rPr>
                <w:rFonts w:ascii="Arial" w:hAnsi="Arial" w:cs="Arial"/>
                <w:sz w:val="20"/>
                <w:szCs w:val="20"/>
              </w:rPr>
              <w:t xml:space="preserve">Hospitalisation prior to index PREDICT assessment in which the </w:t>
            </w:r>
            <w:r w:rsidRPr="00B82E6E">
              <w:rPr>
                <w:rFonts w:ascii="Arial" w:hAnsi="Arial" w:cs="Arial"/>
                <w:color w:val="000000"/>
                <w:sz w:val="20"/>
                <w:szCs w:val="20"/>
                <w:lang w:eastAsia="en-NZ"/>
              </w:rPr>
              <w:t>principal o</w:t>
            </w:r>
            <w:r>
              <w:rPr>
                <w:rFonts w:ascii="Arial" w:hAnsi="Arial" w:cs="Arial"/>
                <w:color w:val="000000"/>
                <w:sz w:val="20"/>
                <w:szCs w:val="20"/>
                <w:lang w:eastAsia="en-NZ"/>
              </w:rPr>
              <w:t xml:space="preserve">r a secondary diagnosis is a gastrointestinal bleed code (see </w:t>
            </w:r>
            <w:proofErr w:type="spellStart"/>
            <w:r>
              <w:rPr>
                <w:rFonts w:ascii="Arial" w:hAnsi="Arial" w:cs="Arial"/>
                <w:color w:val="000000"/>
                <w:sz w:val="20"/>
                <w:szCs w:val="20"/>
                <w:lang w:eastAsia="en-NZ"/>
              </w:rPr>
              <w:t>eTable</w:t>
            </w:r>
            <w:proofErr w:type="spellEnd"/>
            <w:r>
              <w:rPr>
                <w:rFonts w:ascii="Arial" w:hAnsi="Arial" w:cs="Arial"/>
                <w:color w:val="000000"/>
                <w:sz w:val="20"/>
                <w:szCs w:val="20"/>
                <w:lang w:eastAsia="en-NZ"/>
              </w:rPr>
              <w:t xml:space="preserve"> 2</w:t>
            </w:r>
            <w:r w:rsidRPr="00B82E6E">
              <w:rPr>
                <w:rFonts w:ascii="Arial" w:hAnsi="Arial" w:cs="Arial"/>
                <w:color w:val="000000"/>
                <w:sz w:val="20"/>
                <w:szCs w:val="20"/>
                <w:lang w:eastAsia="en-NZ"/>
              </w:rPr>
              <w:t xml:space="preserve"> for ICD codes)</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eastAsiaTheme="minorHAnsi" w:hAnsi="Arial" w:cs="Arial"/>
                <w:sz w:val="20"/>
                <w:szCs w:val="20"/>
                <w:lang w:eastAsia="en-US"/>
              </w:rPr>
            </w:pPr>
            <w:proofErr w:type="gramStart"/>
            <w:r w:rsidRPr="00B82E6E">
              <w:rPr>
                <w:rFonts w:ascii="Arial" w:hAnsi="Arial" w:cs="Arial"/>
                <w:sz w:val="20"/>
                <w:szCs w:val="20"/>
              </w:rPr>
              <w:t>Other</w:t>
            </w:r>
            <w:proofErr w:type="gramEnd"/>
            <w:r w:rsidRPr="00B82E6E">
              <w:rPr>
                <w:rFonts w:ascii="Arial" w:hAnsi="Arial" w:cs="Arial"/>
                <w:sz w:val="20"/>
                <w:szCs w:val="20"/>
              </w:rPr>
              <w:t xml:space="preserve"> bleed </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 xml:space="preserve">National Minimum </w:t>
            </w:r>
            <w:proofErr w:type="spellStart"/>
            <w:r>
              <w:rPr>
                <w:rFonts w:ascii="Arial" w:hAnsi="Arial" w:cs="Arial"/>
                <w:sz w:val="20"/>
                <w:szCs w:val="20"/>
              </w:rPr>
              <w:t>DataSet</w:t>
            </w:r>
            <w:proofErr w:type="spellEnd"/>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b/>
                <w:sz w:val="20"/>
                <w:szCs w:val="20"/>
              </w:rPr>
            </w:pPr>
            <w:r w:rsidRPr="00B82E6E">
              <w:rPr>
                <w:rFonts w:ascii="Arial" w:hAnsi="Arial" w:cs="Arial"/>
                <w:sz w:val="20"/>
                <w:szCs w:val="20"/>
              </w:rPr>
              <w:t>Hospitalisation prior to index PREDICT assessment</w:t>
            </w:r>
            <w:r w:rsidRPr="00B82E6E">
              <w:rPr>
                <w:rFonts w:ascii="Arial" w:hAnsi="Arial" w:cs="Arial"/>
                <w:color w:val="000000"/>
                <w:sz w:val="20"/>
                <w:szCs w:val="20"/>
                <w:lang w:eastAsia="en-NZ"/>
              </w:rPr>
              <w:t xml:space="preserve"> in which the principal </w:t>
            </w:r>
            <w:r>
              <w:rPr>
                <w:rFonts w:ascii="Arial" w:hAnsi="Arial" w:cs="Arial"/>
                <w:color w:val="000000"/>
                <w:sz w:val="20"/>
                <w:szCs w:val="20"/>
                <w:lang w:eastAsia="en-NZ"/>
              </w:rPr>
              <w:t xml:space="preserve">or a secondary diagnosis is </w:t>
            </w:r>
            <w:proofErr w:type="spellStart"/>
            <w:proofErr w:type="gramStart"/>
            <w:r>
              <w:rPr>
                <w:rFonts w:ascii="Arial" w:hAnsi="Arial" w:cs="Arial"/>
                <w:color w:val="000000"/>
                <w:sz w:val="20"/>
                <w:szCs w:val="20"/>
                <w:lang w:eastAsia="en-NZ"/>
              </w:rPr>
              <w:t>an other</w:t>
            </w:r>
            <w:proofErr w:type="spellEnd"/>
            <w:proofErr w:type="gramEnd"/>
            <w:r>
              <w:rPr>
                <w:rFonts w:ascii="Arial" w:hAnsi="Arial" w:cs="Arial"/>
                <w:color w:val="000000"/>
                <w:sz w:val="20"/>
                <w:szCs w:val="20"/>
                <w:lang w:eastAsia="en-NZ"/>
              </w:rPr>
              <w:t xml:space="preserve"> bleed code (see </w:t>
            </w:r>
            <w:proofErr w:type="spellStart"/>
            <w:r>
              <w:rPr>
                <w:rFonts w:ascii="Arial" w:hAnsi="Arial" w:cs="Arial"/>
                <w:color w:val="000000"/>
                <w:sz w:val="20"/>
                <w:szCs w:val="20"/>
                <w:lang w:eastAsia="en-NZ"/>
              </w:rPr>
              <w:t>eTable</w:t>
            </w:r>
            <w:proofErr w:type="spellEnd"/>
            <w:r>
              <w:rPr>
                <w:rFonts w:ascii="Arial" w:hAnsi="Arial" w:cs="Arial"/>
                <w:color w:val="000000"/>
                <w:sz w:val="20"/>
                <w:szCs w:val="20"/>
                <w:lang w:eastAsia="en-NZ"/>
              </w:rPr>
              <w:t xml:space="preserve"> 2</w:t>
            </w:r>
            <w:r w:rsidRPr="00B82E6E">
              <w:rPr>
                <w:rFonts w:ascii="Arial" w:hAnsi="Arial" w:cs="Arial"/>
                <w:color w:val="000000"/>
                <w:sz w:val="20"/>
                <w:szCs w:val="20"/>
                <w:lang w:eastAsia="en-NZ"/>
              </w:rPr>
              <w:t xml:space="preserve"> for ICD codes)</w:t>
            </w:r>
          </w:p>
        </w:tc>
      </w:tr>
      <w:tr w:rsidR="007524F9" w:rsidRPr="00B82E6E" w:rsidTr="00B37CA5">
        <w:trPr>
          <w:trHeight w:val="274"/>
        </w:trPr>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Peptic ulcer disease</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 xml:space="preserve">National Minimum </w:t>
            </w:r>
            <w:proofErr w:type="spellStart"/>
            <w:r>
              <w:rPr>
                <w:rFonts w:ascii="Arial" w:hAnsi="Arial" w:cs="Arial"/>
                <w:sz w:val="20"/>
                <w:szCs w:val="20"/>
              </w:rPr>
              <w:t>DataSet</w:t>
            </w:r>
            <w:proofErr w:type="spellEnd"/>
            <w:r w:rsidRPr="00B82E6E">
              <w:rPr>
                <w:rFonts w:ascii="Arial" w:hAnsi="Arial" w:cs="Arial"/>
                <w:sz w:val="20"/>
                <w:szCs w:val="20"/>
              </w:rPr>
              <w:t xml:space="preserve"> and Pharms</w:t>
            </w:r>
            <w:r>
              <w:rPr>
                <w:rFonts w:ascii="Arial" w:hAnsi="Arial" w:cs="Arial"/>
                <w:sz w:val="20"/>
                <w:szCs w:val="20"/>
              </w:rPr>
              <w:t xml:space="preserve"> database</w:t>
            </w:r>
            <w:r w:rsidRPr="00B82E6E">
              <w:rPr>
                <w:rFonts w:ascii="Arial" w:hAnsi="Arial" w:cs="Arial"/>
                <w:sz w:val="20"/>
                <w:szCs w:val="20"/>
              </w:rPr>
              <w:t xml:space="preserve"> </w:t>
            </w:r>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color w:val="000000"/>
                <w:sz w:val="20"/>
                <w:szCs w:val="20"/>
                <w:lang w:eastAsia="en-NZ"/>
              </w:rPr>
            </w:pPr>
            <w:r w:rsidRPr="00B82E6E">
              <w:rPr>
                <w:rFonts w:ascii="Arial" w:hAnsi="Arial" w:cs="Arial"/>
                <w:sz w:val="20"/>
                <w:szCs w:val="20"/>
              </w:rPr>
              <w:t xml:space="preserve">- Prior hospitalisation </w:t>
            </w:r>
            <w:r w:rsidRPr="00B82E6E">
              <w:rPr>
                <w:rFonts w:ascii="Arial" w:hAnsi="Arial" w:cs="Arial"/>
                <w:color w:val="000000"/>
                <w:sz w:val="20"/>
                <w:szCs w:val="20"/>
                <w:lang w:eastAsia="en-NZ"/>
              </w:rPr>
              <w:t>in which the principal o</w:t>
            </w:r>
            <w:r>
              <w:rPr>
                <w:rFonts w:ascii="Arial" w:hAnsi="Arial" w:cs="Arial"/>
                <w:color w:val="000000"/>
                <w:sz w:val="20"/>
                <w:szCs w:val="20"/>
                <w:lang w:eastAsia="en-NZ"/>
              </w:rPr>
              <w:t xml:space="preserve">r a secondary diagnosis is a peptic ulcer disease code (see </w:t>
            </w:r>
            <w:proofErr w:type="spellStart"/>
            <w:r>
              <w:rPr>
                <w:rFonts w:ascii="Arial" w:hAnsi="Arial" w:cs="Arial"/>
                <w:color w:val="000000"/>
                <w:sz w:val="20"/>
                <w:szCs w:val="20"/>
                <w:lang w:eastAsia="en-NZ"/>
              </w:rPr>
              <w:t>eTable</w:t>
            </w:r>
            <w:proofErr w:type="spellEnd"/>
            <w:r>
              <w:rPr>
                <w:rFonts w:ascii="Arial" w:hAnsi="Arial" w:cs="Arial"/>
                <w:color w:val="000000"/>
                <w:sz w:val="20"/>
                <w:szCs w:val="20"/>
                <w:lang w:eastAsia="en-NZ"/>
              </w:rPr>
              <w:t xml:space="preserve"> 2</w:t>
            </w:r>
            <w:r w:rsidRPr="00B82E6E">
              <w:rPr>
                <w:rFonts w:ascii="Arial" w:hAnsi="Arial" w:cs="Arial"/>
                <w:color w:val="000000"/>
                <w:sz w:val="20"/>
                <w:szCs w:val="20"/>
                <w:lang w:eastAsia="en-NZ"/>
              </w:rPr>
              <w:t xml:space="preserve"> for ICD codes)</w:t>
            </w:r>
          </w:p>
          <w:p w:rsidR="007524F9" w:rsidRPr="00B82E6E" w:rsidRDefault="007524F9" w:rsidP="00B37CA5">
            <w:pPr>
              <w:rPr>
                <w:rFonts w:ascii="Arial" w:hAnsi="Arial" w:cs="Arial"/>
                <w:color w:val="000000"/>
                <w:sz w:val="20"/>
                <w:szCs w:val="20"/>
                <w:lang w:eastAsia="en-NZ"/>
              </w:rPr>
            </w:pPr>
            <w:r w:rsidRPr="00B82E6E">
              <w:rPr>
                <w:rFonts w:ascii="Arial" w:hAnsi="Arial" w:cs="Arial"/>
                <w:color w:val="000000"/>
                <w:sz w:val="20"/>
                <w:szCs w:val="20"/>
                <w:lang w:eastAsia="en-NZ"/>
              </w:rPr>
              <w:t xml:space="preserve">AND/OR </w:t>
            </w:r>
          </w:p>
          <w:p w:rsidR="007524F9" w:rsidRPr="00B82E6E" w:rsidRDefault="007524F9" w:rsidP="00B37CA5">
            <w:pPr>
              <w:rPr>
                <w:rFonts w:ascii="Arial" w:eastAsiaTheme="minorHAnsi" w:hAnsi="Arial" w:cs="Arial"/>
                <w:sz w:val="20"/>
                <w:szCs w:val="20"/>
                <w:lang w:eastAsia="en-US"/>
              </w:rPr>
            </w:pPr>
            <w:r w:rsidRPr="00B82E6E">
              <w:rPr>
                <w:rFonts w:ascii="Arial" w:hAnsi="Arial" w:cs="Arial"/>
                <w:color w:val="000000"/>
                <w:sz w:val="20"/>
                <w:szCs w:val="20"/>
                <w:lang w:eastAsia="en-NZ"/>
              </w:rPr>
              <w:t xml:space="preserve">- 1+ dispensing of </w:t>
            </w:r>
            <w:r w:rsidRPr="00B82E6E">
              <w:rPr>
                <w:rFonts w:ascii="Arial" w:hAnsi="Arial" w:cs="Arial"/>
                <w:sz w:val="20"/>
                <w:szCs w:val="20"/>
              </w:rPr>
              <w:t xml:space="preserve">Helicobacter pylori eradication medication </w:t>
            </w:r>
            <w:r w:rsidRPr="00B82E6E">
              <w:rPr>
                <w:rFonts w:ascii="Arial" w:hAnsi="Arial" w:cs="Arial"/>
                <w:color w:val="000000"/>
                <w:sz w:val="20"/>
                <w:szCs w:val="20"/>
                <w:lang w:eastAsia="en-NZ"/>
              </w:rPr>
              <w:t xml:space="preserve"> in the last 5 years (s</w:t>
            </w:r>
            <w:r>
              <w:rPr>
                <w:rFonts w:ascii="Arial" w:hAnsi="Arial" w:cs="Arial"/>
                <w:sz w:val="20"/>
                <w:szCs w:val="20"/>
              </w:rPr>
              <w:t xml:space="preserve">ee </w:t>
            </w:r>
            <w:proofErr w:type="spellStart"/>
            <w:r>
              <w:rPr>
                <w:rFonts w:ascii="Arial" w:hAnsi="Arial" w:cs="Arial"/>
                <w:sz w:val="20"/>
                <w:szCs w:val="20"/>
              </w:rPr>
              <w:t>eTable</w:t>
            </w:r>
            <w:proofErr w:type="spellEnd"/>
            <w:r>
              <w:rPr>
                <w:rFonts w:ascii="Arial" w:hAnsi="Arial" w:cs="Arial"/>
                <w:sz w:val="20"/>
                <w:szCs w:val="20"/>
              </w:rPr>
              <w:t xml:space="preserve"> 3</w:t>
            </w:r>
            <w:r w:rsidRPr="00B82E6E">
              <w:rPr>
                <w:rFonts w:ascii="Arial" w:hAnsi="Arial" w:cs="Arial"/>
                <w:sz w:val="20"/>
                <w:szCs w:val="20"/>
              </w:rPr>
              <w:t xml:space="preserve"> for medications included in class)</w:t>
            </w:r>
          </w:p>
          <w:p w:rsidR="007524F9" w:rsidRPr="00B82E6E" w:rsidRDefault="007524F9" w:rsidP="00B37CA5">
            <w:pPr>
              <w:rPr>
                <w:rFonts w:ascii="Arial" w:hAnsi="Arial" w:cs="Arial"/>
                <w:sz w:val="20"/>
                <w:szCs w:val="20"/>
              </w:rPr>
            </w:pPr>
            <w:r w:rsidRPr="00B82E6E">
              <w:rPr>
                <w:rFonts w:ascii="Arial" w:hAnsi="Arial" w:cs="Arial"/>
                <w:sz w:val="20"/>
                <w:szCs w:val="20"/>
              </w:rPr>
              <w:t>AND/OR</w:t>
            </w:r>
          </w:p>
          <w:p w:rsidR="007524F9" w:rsidRPr="00B82E6E" w:rsidRDefault="007524F9" w:rsidP="00B37CA5">
            <w:pPr>
              <w:rPr>
                <w:rFonts w:ascii="Arial" w:hAnsi="Arial" w:cs="Arial"/>
                <w:color w:val="000000"/>
                <w:sz w:val="20"/>
                <w:szCs w:val="20"/>
                <w:lang w:eastAsia="en-NZ"/>
              </w:rPr>
            </w:pPr>
            <w:r w:rsidRPr="00B82E6E">
              <w:rPr>
                <w:rFonts w:ascii="Arial" w:hAnsi="Arial" w:cs="Arial"/>
                <w:sz w:val="20"/>
                <w:szCs w:val="20"/>
              </w:rPr>
              <w:t xml:space="preserve">- 1+ dispensing of proton pump inhibitor or histamine H2-receptor antagonist in the </w:t>
            </w:r>
            <w:r>
              <w:rPr>
                <w:rFonts w:ascii="Arial" w:hAnsi="Arial" w:cs="Arial"/>
                <w:sz w:val="20"/>
                <w:szCs w:val="20"/>
              </w:rPr>
              <w:t xml:space="preserve">preceding 6 months (see </w:t>
            </w:r>
            <w:proofErr w:type="spellStart"/>
            <w:r>
              <w:rPr>
                <w:rFonts w:ascii="Arial" w:hAnsi="Arial" w:cs="Arial"/>
                <w:sz w:val="20"/>
                <w:szCs w:val="20"/>
              </w:rPr>
              <w:t>eTable</w:t>
            </w:r>
            <w:proofErr w:type="spellEnd"/>
            <w:r>
              <w:rPr>
                <w:rFonts w:ascii="Arial" w:hAnsi="Arial" w:cs="Arial"/>
                <w:sz w:val="20"/>
                <w:szCs w:val="20"/>
              </w:rPr>
              <w:t xml:space="preserve"> 3</w:t>
            </w:r>
            <w:r w:rsidRPr="00B82E6E">
              <w:rPr>
                <w:rFonts w:ascii="Arial" w:hAnsi="Arial" w:cs="Arial"/>
                <w:sz w:val="20"/>
                <w:szCs w:val="20"/>
              </w:rPr>
              <w:t xml:space="preserve"> for medications included in the class)</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Thrombo</w:t>
            </w:r>
            <w:r>
              <w:rPr>
                <w:rFonts w:ascii="Arial" w:hAnsi="Arial" w:cs="Arial"/>
                <w:sz w:val="20"/>
                <w:szCs w:val="20"/>
              </w:rPr>
              <w:t>-</w:t>
            </w:r>
            <w:proofErr w:type="spellStart"/>
            <w:r w:rsidRPr="00B82E6E">
              <w:rPr>
                <w:rFonts w:ascii="Arial" w:hAnsi="Arial" w:cs="Arial"/>
                <w:sz w:val="20"/>
                <w:szCs w:val="20"/>
              </w:rPr>
              <w:t>cytopaenia</w:t>
            </w:r>
            <w:proofErr w:type="spellEnd"/>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proofErr w:type="spellStart"/>
            <w:r w:rsidRPr="00B82E6E">
              <w:rPr>
                <w:rFonts w:ascii="Arial" w:hAnsi="Arial" w:cs="Arial"/>
                <w:sz w:val="20"/>
                <w:szCs w:val="20"/>
              </w:rPr>
              <w:t>Testsafe</w:t>
            </w:r>
            <w:proofErr w:type="spellEnd"/>
          </w:p>
        </w:tc>
        <w:tc>
          <w:tcPr>
            <w:tcW w:w="6354" w:type="dxa"/>
            <w:tcBorders>
              <w:top w:val="single" w:sz="4" w:space="0" w:color="auto"/>
              <w:left w:val="single" w:sz="4" w:space="0" w:color="auto"/>
              <w:bottom w:val="single" w:sz="4" w:space="0" w:color="auto"/>
              <w:right w:val="single" w:sz="4" w:space="0" w:color="auto"/>
            </w:tcBorders>
          </w:tcPr>
          <w:p w:rsidR="007524F9" w:rsidRPr="00E56CF0" w:rsidRDefault="007524F9" w:rsidP="00B37CA5">
            <w:pPr>
              <w:rPr>
                <w:rFonts w:ascii="Arial" w:hAnsi="Arial" w:cs="Arial"/>
                <w:color w:val="000000"/>
                <w:sz w:val="20"/>
                <w:szCs w:val="20"/>
                <w:lang w:eastAsia="en-NZ"/>
              </w:rPr>
            </w:pPr>
            <w:r w:rsidRPr="00B82E6E">
              <w:rPr>
                <w:rFonts w:ascii="Arial" w:hAnsi="Arial" w:cs="Arial"/>
                <w:b/>
                <w:color w:val="000000"/>
                <w:sz w:val="20"/>
                <w:szCs w:val="20"/>
                <w:u w:val="single"/>
                <w:lang w:eastAsia="en-NZ"/>
              </w:rPr>
              <w:t>No</w:t>
            </w:r>
            <w:r>
              <w:rPr>
                <w:rFonts w:ascii="Arial" w:hAnsi="Arial" w:cs="Arial"/>
                <w:color w:val="000000"/>
                <w:sz w:val="20"/>
                <w:szCs w:val="20"/>
                <w:lang w:eastAsia="en-NZ"/>
              </w:rPr>
              <w:t>, yes; yes if:</w:t>
            </w:r>
          </w:p>
          <w:p w:rsidR="007524F9" w:rsidRDefault="007524F9" w:rsidP="00B37CA5">
            <w:pPr>
              <w:rPr>
                <w:rFonts w:ascii="Arial" w:hAnsi="Arial" w:cs="Arial"/>
                <w:sz w:val="20"/>
                <w:szCs w:val="20"/>
              </w:rPr>
            </w:pPr>
          </w:p>
          <w:p w:rsidR="007524F9" w:rsidRDefault="007524F9" w:rsidP="00B37CA5">
            <w:pPr>
              <w:rPr>
                <w:rFonts w:ascii="Arial" w:hAnsi="Arial" w:cs="Arial"/>
                <w:sz w:val="20"/>
                <w:szCs w:val="20"/>
              </w:rPr>
            </w:pPr>
            <w:r w:rsidRPr="00B82E6E">
              <w:rPr>
                <w:rFonts w:ascii="Arial" w:hAnsi="Arial" w:cs="Arial"/>
                <w:sz w:val="20"/>
                <w:szCs w:val="20"/>
              </w:rPr>
              <w:t xml:space="preserve">Most recent platelet count obtained from </w:t>
            </w:r>
            <w:proofErr w:type="spellStart"/>
            <w:r w:rsidRPr="00B82E6E">
              <w:rPr>
                <w:rFonts w:ascii="Arial" w:hAnsi="Arial" w:cs="Arial"/>
                <w:sz w:val="20"/>
                <w:szCs w:val="20"/>
              </w:rPr>
              <w:t>TestSafe</w:t>
            </w:r>
            <w:proofErr w:type="spellEnd"/>
            <w:r w:rsidRPr="00B82E6E">
              <w:rPr>
                <w:rFonts w:ascii="Arial" w:hAnsi="Arial" w:cs="Arial"/>
                <w:sz w:val="20"/>
                <w:szCs w:val="20"/>
              </w:rPr>
              <w:t>, up to 5 years prior to the index PREDICT assessment</w:t>
            </w:r>
            <w:r>
              <w:rPr>
                <w:rFonts w:ascii="Arial" w:hAnsi="Arial" w:cs="Arial"/>
                <w:sz w:val="20"/>
                <w:szCs w:val="20"/>
              </w:rPr>
              <w:t xml:space="preserve">, </w:t>
            </w:r>
            <w:r w:rsidRPr="00B82E6E">
              <w:rPr>
                <w:rFonts w:ascii="Arial" w:hAnsi="Arial" w:cs="Arial"/>
                <w:sz w:val="20"/>
                <w:szCs w:val="20"/>
              </w:rPr>
              <w:t>&lt;150 x10</w:t>
            </w:r>
            <w:r w:rsidRPr="00B82E6E">
              <w:rPr>
                <w:rFonts w:ascii="Arial" w:hAnsi="Arial" w:cs="Arial"/>
                <w:sz w:val="20"/>
                <w:szCs w:val="20"/>
                <w:vertAlign w:val="superscript"/>
              </w:rPr>
              <w:t>9</w:t>
            </w:r>
            <w:r w:rsidRPr="00B82E6E">
              <w:rPr>
                <w:rFonts w:ascii="Arial" w:hAnsi="Arial" w:cs="Arial"/>
                <w:sz w:val="20"/>
                <w:szCs w:val="20"/>
              </w:rPr>
              <w:t>/L</w:t>
            </w:r>
            <w:r>
              <w:rPr>
                <w:rFonts w:ascii="Arial" w:hAnsi="Arial" w:cs="Arial"/>
                <w:sz w:val="20"/>
                <w:szCs w:val="20"/>
              </w:rPr>
              <w:t>.</w:t>
            </w:r>
          </w:p>
          <w:p w:rsidR="007524F9"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Pr>
                <w:rFonts w:ascii="Arial" w:hAnsi="Arial" w:cs="Arial"/>
                <w:sz w:val="20"/>
                <w:szCs w:val="20"/>
              </w:rPr>
              <w:t>No if m</w:t>
            </w:r>
            <w:r w:rsidRPr="00B82E6E">
              <w:rPr>
                <w:rFonts w:ascii="Arial" w:hAnsi="Arial" w:cs="Arial"/>
                <w:sz w:val="20"/>
                <w:szCs w:val="20"/>
              </w:rPr>
              <w:t xml:space="preserve">ost recent platelet count obtained from </w:t>
            </w:r>
            <w:proofErr w:type="spellStart"/>
            <w:r w:rsidRPr="00B82E6E">
              <w:rPr>
                <w:rFonts w:ascii="Arial" w:hAnsi="Arial" w:cs="Arial"/>
                <w:sz w:val="20"/>
                <w:szCs w:val="20"/>
              </w:rPr>
              <w:t>TestSafe</w:t>
            </w:r>
            <w:proofErr w:type="spellEnd"/>
            <w:r w:rsidRPr="00B82E6E">
              <w:rPr>
                <w:rFonts w:ascii="Arial" w:hAnsi="Arial" w:cs="Arial"/>
                <w:sz w:val="20"/>
                <w:szCs w:val="20"/>
              </w:rPr>
              <w:t>, up to 5 years prior to the index PREDICT assessment</w:t>
            </w:r>
            <w:r>
              <w:rPr>
                <w:rFonts w:ascii="Arial" w:hAnsi="Arial" w:cs="Arial"/>
                <w:sz w:val="20"/>
                <w:szCs w:val="20"/>
              </w:rPr>
              <w:t>, &gt;/=</w:t>
            </w:r>
            <w:r w:rsidRPr="00B82E6E">
              <w:rPr>
                <w:rFonts w:ascii="Arial" w:hAnsi="Arial" w:cs="Arial"/>
                <w:sz w:val="20"/>
                <w:szCs w:val="20"/>
              </w:rPr>
              <w:t>150 x10</w:t>
            </w:r>
            <w:r w:rsidRPr="00B82E6E">
              <w:rPr>
                <w:rFonts w:ascii="Arial" w:hAnsi="Arial" w:cs="Arial"/>
                <w:sz w:val="20"/>
                <w:szCs w:val="20"/>
                <w:vertAlign w:val="superscript"/>
              </w:rPr>
              <w:t>9</w:t>
            </w:r>
            <w:r w:rsidRPr="00B82E6E">
              <w:rPr>
                <w:rFonts w:ascii="Arial" w:hAnsi="Arial" w:cs="Arial"/>
                <w:sz w:val="20"/>
                <w:szCs w:val="20"/>
              </w:rPr>
              <w:t>/L</w:t>
            </w:r>
            <w:r>
              <w:rPr>
                <w:rFonts w:ascii="Arial" w:hAnsi="Arial" w:cs="Arial"/>
                <w:sz w:val="20"/>
                <w:szCs w:val="20"/>
              </w:rPr>
              <w:t xml:space="preserve"> or if no platelet count available. </w:t>
            </w:r>
          </w:p>
        </w:tc>
      </w:tr>
      <w:tr w:rsidR="007524F9" w:rsidRPr="00B82E6E" w:rsidTr="00B37CA5">
        <w:trPr>
          <w:trHeight w:val="274"/>
        </w:trPr>
        <w:tc>
          <w:tcPr>
            <w:tcW w:w="1385"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Anaemia</w:t>
            </w:r>
          </w:p>
        </w:tc>
        <w:tc>
          <w:tcPr>
            <w:tcW w:w="130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p>
        </w:tc>
        <w:tc>
          <w:tcPr>
            <w:tcW w:w="6354" w:type="dxa"/>
            <w:tcBorders>
              <w:top w:val="single" w:sz="4" w:space="0" w:color="auto"/>
              <w:left w:val="single" w:sz="4" w:space="0" w:color="auto"/>
              <w:bottom w:val="single" w:sz="4" w:space="0" w:color="auto"/>
              <w:right w:val="single" w:sz="4" w:space="0" w:color="auto"/>
            </w:tcBorders>
          </w:tcPr>
          <w:p w:rsidR="007524F9" w:rsidRPr="00AB4151" w:rsidRDefault="007524F9" w:rsidP="00B37CA5">
            <w:pPr>
              <w:rPr>
                <w:rFonts w:ascii="Arial" w:hAnsi="Arial" w:cs="Arial"/>
                <w:b/>
                <w:sz w:val="20"/>
                <w:szCs w:val="20"/>
                <w:u w:val="single"/>
              </w:rPr>
            </w:pP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Chronic kidney disease</w:t>
            </w:r>
          </w:p>
        </w:tc>
        <w:tc>
          <w:tcPr>
            <w:tcW w:w="130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Multiple</w:t>
            </w:r>
          </w:p>
        </w:tc>
        <w:tc>
          <w:tcPr>
            <w:tcW w:w="6354" w:type="dxa"/>
            <w:tcBorders>
              <w:top w:val="single" w:sz="4" w:space="0" w:color="auto"/>
              <w:left w:val="single" w:sz="4" w:space="0" w:color="auto"/>
              <w:bottom w:val="single" w:sz="4" w:space="0" w:color="auto"/>
              <w:right w:val="single" w:sz="4" w:space="0" w:color="auto"/>
            </w:tcBorders>
          </w:tcPr>
          <w:p w:rsidR="007524F9" w:rsidRPr="000B6A64" w:rsidRDefault="007524F9" w:rsidP="00B37CA5">
            <w:pPr>
              <w:rPr>
                <w:rFonts w:ascii="Arial" w:hAnsi="Arial" w:cs="Arial"/>
                <w:color w:val="000000"/>
                <w:sz w:val="20"/>
                <w:szCs w:val="20"/>
                <w:lang w:eastAsia="en-NZ"/>
              </w:rPr>
            </w:pPr>
            <w:r w:rsidRPr="00B82E6E">
              <w:rPr>
                <w:rFonts w:ascii="Arial" w:hAnsi="Arial" w:cs="Arial"/>
                <w:b/>
                <w:color w:val="000000"/>
                <w:sz w:val="20"/>
                <w:szCs w:val="20"/>
                <w:u w:val="single"/>
                <w:lang w:eastAsia="en-NZ"/>
              </w:rPr>
              <w:t>No</w:t>
            </w:r>
            <w:r>
              <w:rPr>
                <w:rFonts w:ascii="Arial" w:hAnsi="Arial" w:cs="Arial"/>
                <w:color w:val="000000"/>
                <w:sz w:val="20"/>
                <w:szCs w:val="20"/>
                <w:lang w:eastAsia="en-NZ"/>
              </w:rPr>
              <w:t>, yes; yes if:</w:t>
            </w:r>
          </w:p>
          <w:p w:rsidR="007524F9" w:rsidRDefault="007524F9" w:rsidP="00B37CA5">
            <w:pPr>
              <w:rPr>
                <w:rFonts w:ascii="Arial" w:hAnsi="Arial" w:cs="Arial"/>
                <w:sz w:val="20"/>
                <w:szCs w:val="20"/>
              </w:rPr>
            </w:pPr>
          </w:p>
          <w:p w:rsidR="007524F9" w:rsidRDefault="007524F9" w:rsidP="00B37CA5">
            <w:pPr>
              <w:rPr>
                <w:rFonts w:ascii="Arial" w:hAnsi="Arial" w:cs="Arial"/>
                <w:sz w:val="20"/>
                <w:szCs w:val="20"/>
              </w:rPr>
            </w:pPr>
            <w:r>
              <w:rPr>
                <w:rFonts w:ascii="Arial" w:hAnsi="Arial" w:cs="Arial"/>
                <w:sz w:val="20"/>
                <w:szCs w:val="20"/>
              </w:rPr>
              <w:t xml:space="preserve">-overt diabetic or other nephropathy </w:t>
            </w:r>
            <w:r w:rsidRPr="000B6A64">
              <w:rPr>
                <w:rFonts w:ascii="Arial" w:hAnsi="Arial" w:cs="Arial"/>
                <w:sz w:val="20"/>
                <w:szCs w:val="20"/>
              </w:rPr>
              <w:t>(</w:t>
            </w:r>
            <w:proofErr w:type="spellStart"/>
            <w:r w:rsidRPr="000B6A64">
              <w:rPr>
                <w:rFonts w:ascii="Arial" w:hAnsi="Arial" w:cs="Arial"/>
                <w:sz w:val="20"/>
                <w:szCs w:val="20"/>
              </w:rPr>
              <w:t>albumin:creatinine</w:t>
            </w:r>
            <w:proofErr w:type="spellEnd"/>
            <w:r w:rsidRPr="000B6A64">
              <w:rPr>
                <w:rFonts w:ascii="Arial" w:hAnsi="Arial" w:cs="Arial"/>
                <w:sz w:val="20"/>
                <w:szCs w:val="20"/>
              </w:rPr>
              <w:t xml:space="preserve"> 30 mg/mmol OR urinary albumin 200 mg/L)</w:t>
            </w:r>
            <w:r>
              <w:rPr>
                <w:rFonts w:ascii="Arial" w:hAnsi="Arial" w:cs="Arial"/>
                <w:sz w:val="20"/>
                <w:szCs w:val="20"/>
              </w:rPr>
              <w:t xml:space="preserve"> (PREDICT)</w:t>
            </w:r>
          </w:p>
          <w:p w:rsidR="007524F9" w:rsidRDefault="007524F9" w:rsidP="00B37CA5">
            <w:pPr>
              <w:rPr>
                <w:rFonts w:ascii="Arial" w:hAnsi="Arial" w:cs="Arial"/>
                <w:sz w:val="20"/>
                <w:szCs w:val="20"/>
              </w:rPr>
            </w:pPr>
            <w:r>
              <w:rPr>
                <w:rFonts w:ascii="Arial" w:hAnsi="Arial" w:cs="Arial"/>
                <w:sz w:val="20"/>
                <w:szCs w:val="20"/>
              </w:rPr>
              <w:t xml:space="preserve">AND/OR </w:t>
            </w:r>
          </w:p>
          <w:p w:rsidR="007524F9" w:rsidRDefault="007524F9" w:rsidP="00B37CA5">
            <w:pPr>
              <w:rPr>
                <w:rFonts w:ascii="Arial" w:hAnsi="Arial" w:cs="Arial"/>
                <w:sz w:val="20"/>
                <w:szCs w:val="20"/>
              </w:rPr>
            </w:pPr>
            <w:r>
              <w:rPr>
                <w:rFonts w:ascii="Arial" w:hAnsi="Arial" w:cs="Arial"/>
                <w:sz w:val="20"/>
                <w:szCs w:val="20"/>
              </w:rPr>
              <w:t>-chronic kidney according to their estimated glomerular filtration rates (eGFR) calculated from serum creatinine values obtained from TESTSAFE up to 5 years prior to the PREDICT index assessment</w:t>
            </w:r>
          </w:p>
          <w:p w:rsidR="007524F9"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sidRPr="00B82E6E">
              <w:rPr>
                <w:rFonts w:ascii="Arial" w:hAnsi="Arial" w:cs="Arial"/>
                <w:sz w:val="20"/>
                <w:szCs w:val="20"/>
              </w:rPr>
              <w:lastRenderedPageBreak/>
              <w:t>People were categorised as having chronic kidney disease</w:t>
            </w:r>
            <w:r>
              <w:rPr>
                <w:rFonts w:ascii="Arial" w:hAnsi="Arial" w:cs="Arial"/>
                <w:sz w:val="20"/>
                <w:szCs w:val="20"/>
              </w:rPr>
              <w:t xml:space="preserve"> according to their eGFR</w:t>
            </w:r>
            <w:r w:rsidRPr="00B82E6E">
              <w:rPr>
                <w:rFonts w:ascii="Arial" w:hAnsi="Arial" w:cs="Arial"/>
                <w:sz w:val="20"/>
                <w:szCs w:val="20"/>
              </w:rPr>
              <w:t xml:space="preserve"> if they met </w:t>
            </w:r>
            <w:r>
              <w:rPr>
                <w:rFonts w:ascii="Arial" w:hAnsi="Arial" w:cs="Arial"/>
                <w:sz w:val="20"/>
                <w:szCs w:val="20"/>
              </w:rPr>
              <w:t>BOTH</w:t>
            </w:r>
            <w:r w:rsidRPr="00B82E6E">
              <w:rPr>
                <w:rFonts w:ascii="Arial" w:hAnsi="Arial" w:cs="Arial"/>
                <w:sz w:val="20"/>
                <w:szCs w:val="20"/>
              </w:rPr>
              <w:t xml:space="preserve"> of the following criteria </w:t>
            </w:r>
          </w:p>
          <w:p w:rsidR="007524F9" w:rsidRPr="00B82E6E" w:rsidRDefault="007524F9" w:rsidP="00B37CA5">
            <w:pPr>
              <w:rPr>
                <w:rFonts w:ascii="Arial" w:hAnsi="Arial" w:cs="Arial"/>
                <w:sz w:val="20"/>
                <w:szCs w:val="20"/>
              </w:rPr>
            </w:pPr>
            <w:r w:rsidRPr="00B82E6E">
              <w:rPr>
                <w:rFonts w:ascii="Arial" w:hAnsi="Arial" w:cs="Arial"/>
                <w:sz w:val="20"/>
                <w:szCs w:val="20"/>
              </w:rPr>
              <w:t xml:space="preserve">-eGFR &lt;30 using creatinine nearest to index PREDICT assessment, AND </w:t>
            </w:r>
          </w:p>
          <w:p w:rsidR="007524F9" w:rsidRPr="00B82E6E" w:rsidRDefault="007524F9" w:rsidP="00B37CA5">
            <w:pPr>
              <w:rPr>
                <w:rFonts w:ascii="Arial" w:hAnsi="Arial" w:cs="Arial"/>
                <w:sz w:val="20"/>
                <w:szCs w:val="20"/>
              </w:rPr>
            </w:pPr>
            <w:r w:rsidRPr="00B82E6E">
              <w:rPr>
                <w:rFonts w:ascii="Arial" w:hAnsi="Arial" w:cs="Arial"/>
                <w:sz w:val="20"/>
                <w:szCs w:val="20"/>
              </w:rPr>
              <w:t xml:space="preserve">-one other eGFR &lt;30 using creatinine &gt;3 months (90 days) prior to the creatinine nearest to the index PREDICT assessment  </w:t>
            </w:r>
          </w:p>
          <w:p w:rsidR="007524F9" w:rsidRPr="00B82E6E"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sidRPr="00B82E6E">
              <w:rPr>
                <w:rFonts w:ascii="Arial" w:hAnsi="Arial" w:cs="Arial"/>
                <w:sz w:val="20"/>
                <w:szCs w:val="20"/>
              </w:rPr>
              <w:t>The time difference between measures (&gt;3 months) was selected for consistency with the KDIGO definition of chronic kidney disease (KDIGO 2012 clinical practice guideline for the evaluation and management of chronic kidney disease. Kidney Int Suppl 2013;</w:t>
            </w:r>
            <w:r w:rsidRPr="00B82E6E">
              <w:rPr>
                <w:rFonts w:ascii="Arial" w:hAnsi="Arial" w:cs="Arial"/>
                <w:b/>
                <w:bCs/>
                <w:sz w:val="20"/>
                <w:szCs w:val="20"/>
              </w:rPr>
              <w:t>3</w:t>
            </w:r>
            <w:r w:rsidRPr="00B82E6E">
              <w:rPr>
                <w:rFonts w:ascii="Arial" w:hAnsi="Arial" w:cs="Arial"/>
                <w:sz w:val="20"/>
                <w:szCs w:val="20"/>
              </w:rPr>
              <w:t xml:space="preserve">(1))  </w:t>
            </w:r>
          </w:p>
          <w:p w:rsidR="007524F9" w:rsidRPr="00B82E6E"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sidRPr="00B82E6E">
              <w:rPr>
                <w:rFonts w:ascii="Arial" w:hAnsi="Arial" w:cs="Arial"/>
                <w:sz w:val="20"/>
                <w:szCs w:val="20"/>
              </w:rPr>
              <w:t xml:space="preserve">Notes: </w:t>
            </w:r>
          </w:p>
          <w:p w:rsidR="007524F9" w:rsidRPr="00B82E6E" w:rsidRDefault="007524F9" w:rsidP="00B37CA5">
            <w:pPr>
              <w:rPr>
                <w:rFonts w:ascii="Arial" w:hAnsi="Arial" w:cs="Arial"/>
                <w:sz w:val="20"/>
                <w:szCs w:val="20"/>
              </w:rPr>
            </w:pPr>
            <w:r w:rsidRPr="00B82E6E">
              <w:rPr>
                <w:rFonts w:ascii="Arial" w:hAnsi="Arial" w:cs="Arial"/>
                <w:sz w:val="20"/>
                <w:szCs w:val="20"/>
              </w:rPr>
              <w:t>1. Relevant international consensus (KDIGO) eGFR categories (endorsed in NZ.  Ministry of Health. Managing chronic kidney disease in primary care: National consensus statement. Wellington: Ministry of Health 2015) are:</w:t>
            </w:r>
          </w:p>
          <w:p w:rsidR="007524F9" w:rsidRPr="00B82E6E" w:rsidRDefault="007524F9" w:rsidP="00B37CA5">
            <w:pPr>
              <w:rPr>
                <w:rFonts w:ascii="Arial" w:hAnsi="Arial" w:cs="Arial"/>
                <w:sz w:val="20"/>
                <w:szCs w:val="20"/>
              </w:rPr>
            </w:pPr>
            <w:r w:rsidRPr="00B82E6E">
              <w:rPr>
                <w:rFonts w:ascii="Arial" w:hAnsi="Arial" w:cs="Arial"/>
                <w:sz w:val="20"/>
                <w:szCs w:val="20"/>
              </w:rPr>
              <w:t xml:space="preserve">- G5 – kidney failure [eGFR &lt;15] </w:t>
            </w:r>
          </w:p>
          <w:p w:rsidR="007524F9" w:rsidRPr="00B82E6E" w:rsidRDefault="007524F9" w:rsidP="00B37CA5">
            <w:pPr>
              <w:rPr>
                <w:rFonts w:ascii="Arial" w:hAnsi="Arial" w:cs="Arial"/>
                <w:sz w:val="20"/>
                <w:szCs w:val="20"/>
              </w:rPr>
            </w:pPr>
            <w:r w:rsidRPr="00B82E6E">
              <w:rPr>
                <w:rFonts w:ascii="Arial" w:hAnsi="Arial" w:cs="Arial"/>
                <w:sz w:val="20"/>
                <w:szCs w:val="20"/>
              </w:rPr>
              <w:t xml:space="preserve">- G4 – severely decreased eGFR [15-29]. </w:t>
            </w:r>
          </w:p>
          <w:p w:rsidR="007524F9" w:rsidRPr="00B82E6E" w:rsidRDefault="007524F9" w:rsidP="00B37CA5">
            <w:pPr>
              <w:rPr>
                <w:rFonts w:ascii="Arial" w:hAnsi="Arial" w:cs="Arial"/>
                <w:sz w:val="20"/>
                <w:szCs w:val="20"/>
              </w:rPr>
            </w:pPr>
            <w:r w:rsidRPr="00B82E6E">
              <w:rPr>
                <w:rFonts w:ascii="Arial" w:hAnsi="Arial" w:cs="Arial"/>
                <w:sz w:val="20"/>
                <w:szCs w:val="20"/>
              </w:rPr>
              <w:t>2. eGFR calculated using the CKD-EPI equation (as recommended by the Australasian Creatinine Consensus Working Group. Johnson DW, Jones GRD, Mathew TH, et al. Chronic kidney disease and automatic reporting of estimated glomerular filtration rate: new developments and revised recommendations. Med J Aust 2013;</w:t>
            </w:r>
            <w:r w:rsidRPr="00B82E6E">
              <w:rPr>
                <w:rFonts w:ascii="Arial" w:hAnsi="Arial" w:cs="Arial"/>
                <w:b/>
                <w:bCs/>
                <w:sz w:val="20"/>
                <w:szCs w:val="20"/>
              </w:rPr>
              <w:t>197</w:t>
            </w:r>
            <w:r w:rsidRPr="00B82E6E">
              <w:rPr>
                <w:rFonts w:ascii="Arial" w:hAnsi="Arial" w:cs="Arial"/>
                <w:sz w:val="20"/>
                <w:szCs w:val="20"/>
              </w:rPr>
              <w:t>:224-5).</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lastRenderedPageBreak/>
              <w:t>Chronic liver disease</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 xml:space="preserve">National Minimum </w:t>
            </w:r>
            <w:proofErr w:type="spellStart"/>
            <w:r>
              <w:rPr>
                <w:rFonts w:ascii="Arial" w:hAnsi="Arial" w:cs="Arial"/>
                <w:sz w:val="20"/>
                <w:szCs w:val="20"/>
              </w:rPr>
              <w:t>DataSet</w:t>
            </w:r>
            <w:proofErr w:type="spellEnd"/>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sidRPr="00B82E6E">
              <w:rPr>
                <w:rFonts w:ascii="Arial" w:hAnsi="Arial" w:cs="Arial"/>
                <w:sz w:val="20"/>
                <w:szCs w:val="20"/>
              </w:rPr>
              <w:t>Hospitalisation prior to index PREDICT assessment</w:t>
            </w:r>
            <w:r w:rsidRPr="00B82E6E">
              <w:rPr>
                <w:rFonts w:ascii="Arial" w:hAnsi="Arial" w:cs="Arial"/>
                <w:color w:val="000000"/>
                <w:sz w:val="20"/>
                <w:szCs w:val="20"/>
                <w:lang w:eastAsia="en-NZ"/>
              </w:rPr>
              <w:t xml:space="preserve"> in which the principal or a secondary diagnosis is a chronic </w:t>
            </w:r>
            <w:r>
              <w:rPr>
                <w:rFonts w:ascii="Arial" w:hAnsi="Arial" w:cs="Arial"/>
                <w:color w:val="000000"/>
                <w:sz w:val="20"/>
                <w:szCs w:val="20"/>
                <w:lang w:eastAsia="en-NZ"/>
              </w:rPr>
              <w:t xml:space="preserve">liver disease code (see </w:t>
            </w:r>
            <w:proofErr w:type="spellStart"/>
            <w:r>
              <w:rPr>
                <w:rFonts w:ascii="Arial" w:hAnsi="Arial" w:cs="Arial"/>
                <w:color w:val="000000"/>
                <w:sz w:val="20"/>
                <w:szCs w:val="20"/>
                <w:lang w:eastAsia="en-NZ"/>
              </w:rPr>
              <w:t>eTable</w:t>
            </w:r>
            <w:proofErr w:type="spellEnd"/>
            <w:r>
              <w:rPr>
                <w:rFonts w:ascii="Arial" w:hAnsi="Arial" w:cs="Arial"/>
                <w:color w:val="000000"/>
                <w:sz w:val="20"/>
                <w:szCs w:val="20"/>
                <w:lang w:eastAsia="en-NZ"/>
              </w:rPr>
              <w:t xml:space="preserve"> 2</w:t>
            </w:r>
            <w:r w:rsidRPr="00B82E6E">
              <w:rPr>
                <w:rFonts w:ascii="Arial" w:hAnsi="Arial" w:cs="Arial"/>
                <w:color w:val="000000"/>
                <w:sz w:val="20"/>
                <w:szCs w:val="20"/>
                <w:lang w:eastAsia="en-NZ"/>
              </w:rPr>
              <w:t xml:space="preserve"> for ICD codes)</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Chronic pancreatitis</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 xml:space="preserve">National Minimum </w:t>
            </w:r>
            <w:proofErr w:type="spellStart"/>
            <w:r>
              <w:rPr>
                <w:rFonts w:ascii="Arial" w:hAnsi="Arial" w:cs="Arial"/>
                <w:sz w:val="20"/>
                <w:szCs w:val="20"/>
              </w:rPr>
              <w:t>DataSet</w:t>
            </w:r>
            <w:proofErr w:type="spellEnd"/>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sidRPr="00B82E6E">
              <w:rPr>
                <w:rFonts w:ascii="Arial" w:hAnsi="Arial" w:cs="Arial"/>
                <w:sz w:val="20"/>
                <w:szCs w:val="20"/>
              </w:rPr>
              <w:t>Hospitalisation prior to index PREDICT assessment</w:t>
            </w:r>
            <w:r w:rsidRPr="00B82E6E">
              <w:rPr>
                <w:rFonts w:ascii="Arial" w:hAnsi="Arial" w:cs="Arial"/>
                <w:color w:val="000000"/>
                <w:sz w:val="20"/>
                <w:szCs w:val="20"/>
                <w:lang w:eastAsia="en-NZ"/>
              </w:rPr>
              <w:t xml:space="preserve"> in which the principal or a secondary diagnosis is a chronic pancreatitis disease code (see </w:t>
            </w:r>
            <w:proofErr w:type="spellStart"/>
            <w:r w:rsidRPr="00B82E6E">
              <w:rPr>
                <w:rFonts w:ascii="Arial" w:hAnsi="Arial" w:cs="Arial"/>
                <w:color w:val="000000"/>
                <w:sz w:val="20"/>
                <w:szCs w:val="20"/>
                <w:lang w:eastAsia="en-NZ"/>
              </w:rPr>
              <w:t>eTab</w:t>
            </w:r>
            <w:r>
              <w:rPr>
                <w:rFonts w:ascii="Arial" w:hAnsi="Arial" w:cs="Arial"/>
                <w:color w:val="000000"/>
                <w:sz w:val="20"/>
                <w:szCs w:val="20"/>
                <w:lang w:eastAsia="en-NZ"/>
              </w:rPr>
              <w:t>le</w:t>
            </w:r>
            <w:proofErr w:type="spellEnd"/>
            <w:r>
              <w:rPr>
                <w:rFonts w:ascii="Arial" w:hAnsi="Arial" w:cs="Arial"/>
                <w:color w:val="000000"/>
                <w:sz w:val="20"/>
                <w:szCs w:val="20"/>
                <w:lang w:eastAsia="en-NZ"/>
              </w:rPr>
              <w:t xml:space="preserve"> 2</w:t>
            </w:r>
            <w:r w:rsidRPr="00B82E6E">
              <w:rPr>
                <w:rFonts w:ascii="Arial" w:hAnsi="Arial" w:cs="Arial"/>
                <w:color w:val="000000"/>
                <w:sz w:val="20"/>
                <w:szCs w:val="20"/>
                <w:lang w:eastAsia="en-NZ"/>
              </w:rPr>
              <w:t xml:space="preserve"> for ICD codes)</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sidRPr="00B82E6E">
              <w:rPr>
                <w:rFonts w:ascii="Arial" w:hAnsi="Arial" w:cs="Arial"/>
                <w:sz w:val="20"/>
                <w:szCs w:val="20"/>
              </w:rPr>
              <w:t>Chronic alcohol-related disease</w:t>
            </w:r>
          </w:p>
        </w:tc>
        <w:tc>
          <w:tcPr>
            <w:tcW w:w="13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 xml:space="preserve">National Minimum </w:t>
            </w:r>
            <w:proofErr w:type="spellStart"/>
            <w:r>
              <w:rPr>
                <w:rFonts w:ascii="Arial" w:hAnsi="Arial" w:cs="Arial"/>
                <w:sz w:val="20"/>
                <w:szCs w:val="20"/>
              </w:rPr>
              <w:t>DataSet</w:t>
            </w:r>
            <w:proofErr w:type="spellEnd"/>
          </w:p>
        </w:tc>
        <w:tc>
          <w:tcPr>
            <w:tcW w:w="6354" w:type="dxa"/>
            <w:tcBorders>
              <w:top w:val="single" w:sz="4" w:space="0" w:color="auto"/>
              <w:left w:val="single" w:sz="4" w:space="0" w:color="auto"/>
              <w:bottom w:val="single" w:sz="4" w:space="0" w:color="auto"/>
              <w:right w:val="single" w:sz="4" w:space="0" w:color="auto"/>
            </w:tcBorders>
            <w:hideMark/>
          </w:tcPr>
          <w:p w:rsidR="007524F9" w:rsidRDefault="007524F9" w:rsidP="00B37CA5">
            <w:pPr>
              <w:rPr>
                <w:rFonts w:ascii="Arial" w:hAnsi="Arial" w:cs="Arial"/>
                <w:sz w:val="20"/>
                <w:szCs w:val="20"/>
              </w:rPr>
            </w:pPr>
            <w:r w:rsidRPr="00AB4151">
              <w:rPr>
                <w:rFonts w:ascii="Arial" w:hAnsi="Arial" w:cs="Arial"/>
                <w:b/>
                <w:sz w:val="20"/>
                <w:szCs w:val="20"/>
                <w:u w:val="single"/>
              </w:rPr>
              <w:t>No</w:t>
            </w:r>
            <w:r w:rsidRPr="00AB4151">
              <w:rPr>
                <w:rFonts w:ascii="Arial" w:hAnsi="Arial" w:cs="Arial"/>
                <w:sz w:val="20"/>
                <w:szCs w:val="20"/>
              </w:rPr>
              <w:t>, yes; yes if:</w:t>
            </w:r>
          </w:p>
          <w:p w:rsidR="007524F9" w:rsidRDefault="007524F9" w:rsidP="00B37CA5">
            <w:pPr>
              <w:rPr>
                <w:rFonts w:ascii="Arial" w:hAnsi="Arial" w:cs="Arial"/>
                <w:sz w:val="20"/>
                <w:szCs w:val="20"/>
              </w:rPr>
            </w:pPr>
          </w:p>
          <w:p w:rsidR="007524F9" w:rsidRPr="00B82E6E" w:rsidRDefault="007524F9" w:rsidP="00B37CA5">
            <w:pPr>
              <w:rPr>
                <w:rFonts w:ascii="Arial" w:hAnsi="Arial" w:cs="Arial"/>
                <w:sz w:val="20"/>
                <w:szCs w:val="20"/>
              </w:rPr>
            </w:pPr>
            <w:r w:rsidRPr="00B82E6E">
              <w:rPr>
                <w:rFonts w:ascii="Arial" w:hAnsi="Arial" w:cs="Arial"/>
                <w:sz w:val="20"/>
                <w:szCs w:val="20"/>
              </w:rPr>
              <w:t>Hospitalisation prior to index PREDICT assessment</w:t>
            </w:r>
            <w:r w:rsidRPr="00B82E6E">
              <w:rPr>
                <w:rFonts w:ascii="Arial" w:hAnsi="Arial" w:cs="Arial"/>
                <w:color w:val="000000"/>
                <w:sz w:val="20"/>
                <w:szCs w:val="20"/>
                <w:lang w:eastAsia="en-NZ"/>
              </w:rPr>
              <w:t xml:space="preserve"> in which the principal or a secondary diagnosis is a chronic alcohol-re</w:t>
            </w:r>
            <w:r>
              <w:rPr>
                <w:rFonts w:ascii="Arial" w:hAnsi="Arial" w:cs="Arial"/>
                <w:color w:val="000000"/>
                <w:sz w:val="20"/>
                <w:szCs w:val="20"/>
                <w:lang w:eastAsia="en-NZ"/>
              </w:rPr>
              <w:t xml:space="preserve">lated disease code (see </w:t>
            </w:r>
            <w:proofErr w:type="spellStart"/>
            <w:r>
              <w:rPr>
                <w:rFonts w:ascii="Arial" w:hAnsi="Arial" w:cs="Arial"/>
                <w:color w:val="000000"/>
                <w:sz w:val="20"/>
                <w:szCs w:val="20"/>
                <w:lang w:eastAsia="en-NZ"/>
              </w:rPr>
              <w:t>eTable</w:t>
            </w:r>
            <w:proofErr w:type="spellEnd"/>
            <w:r>
              <w:rPr>
                <w:rFonts w:ascii="Arial" w:hAnsi="Arial" w:cs="Arial"/>
                <w:color w:val="000000"/>
                <w:sz w:val="20"/>
                <w:szCs w:val="20"/>
                <w:lang w:eastAsia="en-NZ"/>
              </w:rPr>
              <w:t xml:space="preserve"> 2</w:t>
            </w:r>
            <w:r w:rsidRPr="00B82E6E">
              <w:rPr>
                <w:rFonts w:ascii="Arial" w:hAnsi="Arial" w:cs="Arial"/>
                <w:color w:val="000000"/>
                <w:sz w:val="20"/>
                <w:szCs w:val="20"/>
                <w:lang w:eastAsia="en-NZ"/>
              </w:rPr>
              <w:t xml:space="preserve"> for ICD codes)</w:t>
            </w:r>
          </w:p>
        </w:tc>
      </w:tr>
      <w:tr w:rsidR="007524F9" w:rsidRPr="00B82E6E" w:rsidTr="00B37CA5">
        <w:tc>
          <w:tcPr>
            <w:tcW w:w="9045" w:type="dxa"/>
            <w:gridSpan w:val="3"/>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i/>
                <w:iCs/>
                <w:sz w:val="20"/>
                <w:szCs w:val="20"/>
              </w:rPr>
            </w:pPr>
            <w:r w:rsidRPr="00B82E6E">
              <w:rPr>
                <w:rFonts w:ascii="Arial" w:hAnsi="Arial" w:cs="Arial"/>
                <w:i/>
                <w:iCs/>
                <w:sz w:val="20"/>
                <w:szCs w:val="20"/>
              </w:rPr>
              <w:t xml:space="preserve">Medication </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Antiplatelet</w:t>
            </w:r>
          </w:p>
        </w:tc>
        <w:tc>
          <w:tcPr>
            <w:tcW w:w="1306" w:type="dxa"/>
            <w:vMerge w:val="restart"/>
            <w:tcBorders>
              <w:top w:val="single" w:sz="4" w:space="0" w:color="auto"/>
              <w:left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Pharms</w:t>
            </w:r>
            <w:r>
              <w:rPr>
                <w:rFonts w:ascii="Arial" w:hAnsi="Arial" w:cs="Arial"/>
                <w:sz w:val="20"/>
                <w:szCs w:val="20"/>
              </w:rPr>
              <w:t xml:space="preserve"> database</w:t>
            </w:r>
          </w:p>
        </w:tc>
        <w:tc>
          <w:tcPr>
            <w:tcW w:w="6354" w:type="dxa"/>
            <w:vMerge w:val="restart"/>
            <w:tcBorders>
              <w:top w:val="single" w:sz="4" w:space="0" w:color="auto"/>
              <w:left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1+ dispensing in the 6 months prior to index PREDI</w:t>
            </w:r>
            <w:r>
              <w:rPr>
                <w:rFonts w:ascii="Arial" w:hAnsi="Arial" w:cs="Arial"/>
                <w:sz w:val="20"/>
                <w:szCs w:val="20"/>
              </w:rPr>
              <w:t xml:space="preserve">CT risk assessment. See </w:t>
            </w:r>
            <w:proofErr w:type="spellStart"/>
            <w:r>
              <w:rPr>
                <w:rFonts w:ascii="Arial" w:hAnsi="Arial" w:cs="Arial"/>
                <w:sz w:val="20"/>
                <w:szCs w:val="20"/>
              </w:rPr>
              <w:t>eTable</w:t>
            </w:r>
            <w:proofErr w:type="spellEnd"/>
            <w:r>
              <w:rPr>
                <w:rFonts w:ascii="Arial" w:hAnsi="Arial" w:cs="Arial"/>
                <w:sz w:val="20"/>
                <w:szCs w:val="20"/>
              </w:rPr>
              <w:t xml:space="preserve"> 3</w:t>
            </w:r>
            <w:r w:rsidRPr="00B82E6E">
              <w:rPr>
                <w:rFonts w:ascii="Arial" w:hAnsi="Arial" w:cs="Arial"/>
                <w:sz w:val="20"/>
                <w:szCs w:val="20"/>
              </w:rPr>
              <w:t xml:space="preserve"> for medications included in class.</w:t>
            </w: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Anti</w:t>
            </w:r>
            <w:r>
              <w:rPr>
                <w:rFonts w:ascii="Arial" w:hAnsi="Arial" w:cs="Arial"/>
                <w:sz w:val="20"/>
                <w:szCs w:val="20"/>
              </w:rPr>
              <w:t>-coagulant</w:t>
            </w:r>
          </w:p>
        </w:tc>
        <w:tc>
          <w:tcPr>
            <w:tcW w:w="1306"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c>
          <w:tcPr>
            <w:tcW w:w="6354"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Anti-hypertensive</w:t>
            </w:r>
          </w:p>
        </w:tc>
        <w:tc>
          <w:tcPr>
            <w:tcW w:w="1306"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c>
          <w:tcPr>
            <w:tcW w:w="6354"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Lipid lowering</w:t>
            </w:r>
          </w:p>
        </w:tc>
        <w:tc>
          <w:tcPr>
            <w:tcW w:w="1306"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c>
          <w:tcPr>
            <w:tcW w:w="6354"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Non-steroidal anti-inflammatory</w:t>
            </w:r>
          </w:p>
        </w:tc>
        <w:tc>
          <w:tcPr>
            <w:tcW w:w="1306"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c>
          <w:tcPr>
            <w:tcW w:w="6354"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S</w:t>
            </w:r>
            <w:r w:rsidRPr="00B82E6E">
              <w:rPr>
                <w:rFonts w:ascii="Arial" w:hAnsi="Arial" w:cs="Arial"/>
                <w:sz w:val="20"/>
                <w:szCs w:val="20"/>
              </w:rPr>
              <w:t>teroid</w:t>
            </w:r>
          </w:p>
        </w:tc>
        <w:tc>
          <w:tcPr>
            <w:tcW w:w="1306"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c>
          <w:tcPr>
            <w:tcW w:w="6354"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r>
      <w:tr w:rsidR="007524F9" w:rsidRPr="00B82E6E" w:rsidTr="00B37CA5">
        <w:tc>
          <w:tcPr>
            <w:tcW w:w="138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Selective serotonin re-</w:t>
            </w:r>
            <w:r>
              <w:rPr>
                <w:rFonts w:ascii="Arial" w:hAnsi="Arial" w:cs="Arial"/>
                <w:sz w:val="20"/>
                <w:szCs w:val="20"/>
              </w:rPr>
              <w:lastRenderedPageBreak/>
              <w:t>uptake inhibitor</w:t>
            </w:r>
          </w:p>
        </w:tc>
        <w:tc>
          <w:tcPr>
            <w:tcW w:w="1306" w:type="dxa"/>
            <w:vMerge/>
            <w:tcBorders>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p>
        </w:tc>
        <w:tc>
          <w:tcPr>
            <w:tcW w:w="6354" w:type="dxa"/>
            <w:vMerge/>
            <w:tcBorders>
              <w:left w:val="single" w:sz="4" w:space="0" w:color="auto"/>
              <w:right w:val="single" w:sz="4" w:space="0" w:color="auto"/>
            </w:tcBorders>
          </w:tcPr>
          <w:p w:rsidR="007524F9" w:rsidRPr="00B82E6E" w:rsidRDefault="007524F9" w:rsidP="00B37CA5">
            <w:pPr>
              <w:rPr>
                <w:rFonts w:ascii="Arial" w:hAnsi="Arial" w:cs="Arial"/>
                <w:sz w:val="20"/>
                <w:szCs w:val="20"/>
              </w:rPr>
            </w:pPr>
          </w:p>
        </w:tc>
      </w:tr>
    </w:tbl>
    <w:p w:rsidR="007524F9" w:rsidRDefault="007524F9" w:rsidP="007524F9">
      <w:pPr>
        <w:spacing w:after="0" w:line="240" w:lineRule="auto"/>
        <w:rPr>
          <w:rFonts w:ascii="Arial" w:hAnsi="Arial" w:cs="Arial"/>
          <w:sz w:val="20"/>
          <w:szCs w:val="20"/>
          <w:lang w:eastAsia="en-US"/>
        </w:rPr>
      </w:pPr>
      <w:r w:rsidRPr="00B82E6E">
        <w:rPr>
          <w:rFonts w:ascii="Arial" w:hAnsi="Arial" w:cs="Arial"/>
          <w:sz w:val="20"/>
          <w:szCs w:val="20"/>
        </w:rPr>
        <w:t>ICD=International Classification of Diseases, NHI=National Health Index,</w:t>
      </w:r>
      <w:r>
        <w:rPr>
          <w:rFonts w:ascii="Arial" w:hAnsi="Arial" w:cs="Arial"/>
          <w:sz w:val="20"/>
          <w:szCs w:val="20"/>
        </w:rPr>
        <w:t xml:space="preserve"> NMDS=National Minimum Dataset</w:t>
      </w:r>
    </w:p>
    <w:p w:rsidR="007524F9" w:rsidRDefault="007524F9" w:rsidP="007524F9">
      <w:pPr>
        <w:spacing w:after="0" w:line="240" w:lineRule="auto"/>
        <w:rPr>
          <w:rFonts w:ascii="Arial" w:hAnsi="Arial" w:cs="Arial"/>
          <w:sz w:val="20"/>
          <w:szCs w:val="20"/>
          <w:lang w:eastAsia="en-US"/>
        </w:rPr>
      </w:pPr>
    </w:p>
    <w:p w:rsidR="007524F9" w:rsidRDefault="007524F9" w:rsidP="007524F9">
      <w:pPr>
        <w:spacing w:after="0" w:line="240" w:lineRule="auto"/>
        <w:rPr>
          <w:rFonts w:ascii="Arial" w:hAnsi="Arial" w:cs="Arial"/>
          <w:sz w:val="20"/>
          <w:szCs w:val="20"/>
          <w:lang w:eastAsia="en-US"/>
        </w:rPr>
      </w:pPr>
    </w:p>
    <w:p w:rsidR="007524F9" w:rsidRDefault="007524F9" w:rsidP="007524F9">
      <w:pPr>
        <w:spacing w:after="0" w:line="240" w:lineRule="auto"/>
        <w:rPr>
          <w:rFonts w:ascii="Arial" w:hAnsi="Arial" w:cs="Arial"/>
          <w:sz w:val="20"/>
          <w:szCs w:val="20"/>
          <w:lang w:eastAsia="en-US"/>
        </w:rPr>
      </w:pPr>
    </w:p>
    <w:p w:rsidR="007524F9" w:rsidRPr="00B82E6E" w:rsidRDefault="007524F9" w:rsidP="007524F9">
      <w:pPr>
        <w:spacing w:after="0" w:line="240" w:lineRule="auto"/>
        <w:rPr>
          <w:rFonts w:ascii="Arial" w:hAnsi="Arial" w:cs="Arial"/>
          <w:sz w:val="20"/>
          <w:szCs w:val="20"/>
          <w:lang w:eastAsia="en-US"/>
        </w:rPr>
      </w:pPr>
    </w:p>
    <w:p w:rsidR="007524F9" w:rsidRPr="00B82E6E" w:rsidRDefault="007524F9" w:rsidP="007524F9">
      <w:pPr>
        <w:spacing w:after="0" w:line="240" w:lineRule="auto"/>
        <w:rPr>
          <w:rFonts w:ascii="Arial" w:hAnsi="Arial" w:cs="Arial"/>
          <w:sz w:val="20"/>
          <w:szCs w:val="20"/>
        </w:rPr>
      </w:pPr>
      <w:r w:rsidRPr="00B82E6E">
        <w:rPr>
          <w:rFonts w:ascii="Arial" w:hAnsi="Arial" w:cs="Arial"/>
          <w:sz w:val="20"/>
          <w:szCs w:val="20"/>
        </w:rPr>
        <w:br w:type="page"/>
      </w:r>
    </w:p>
    <w:p w:rsidR="007524F9" w:rsidRDefault="007524F9" w:rsidP="007524F9">
      <w:pPr>
        <w:spacing w:after="0" w:line="240" w:lineRule="auto"/>
        <w:rPr>
          <w:rFonts w:ascii="Arial" w:hAnsi="Arial" w:cs="Arial"/>
          <w:sz w:val="20"/>
          <w:szCs w:val="20"/>
        </w:rPr>
      </w:pPr>
      <w:proofErr w:type="spellStart"/>
      <w:r>
        <w:rPr>
          <w:rFonts w:ascii="Arial" w:hAnsi="Arial" w:cs="Arial"/>
          <w:b/>
          <w:bCs/>
          <w:sz w:val="20"/>
          <w:szCs w:val="20"/>
        </w:rPr>
        <w:lastRenderedPageBreak/>
        <w:t>eTable</w:t>
      </w:r>
      <w:proofErr w:type="spellEnd"/>
      <w:r>
        <w:rPr>
          <w:rFonts w:ascii="Arial" w:hAnsi="Arial" w:cs="Arial"/>
          <w:b/>
          <w:bCs/>
          <w:sz w:val="20"/>
          <w:szCs w:val="20"/>
        </w:rPr>
        <w:t xml:space="preserve"> 2</w:t>
      </w:r>
      <w:r w:rsidRPr="00B82E6E">
        <w:rPr>
          <w:rFonts w:ascii="Arial" w:hAnsi="Arial" w:cs="Arial"/>
          <w:b/>
          <w:bCs/>
          <w:sz w:val="20"/>
          <w:szCs w:val="20"/>
        </w:rPr>
        <w:t>.</w:t>
      </w:r>
      <w:r>
        <w:rPr>
          <w:rFonts w:ascii="Arial" w:hAnsi="Arial" w:cs="Arial"/>
          <w:sz w:val="20"/>
          <w:szCs w:val="20"/>
        </w:rPr>
        <w:t xml:space="preserve"> ICD codes used to identify medical history or outcomes from hospital or death records </w:t>
      </w:r>
    </w:p>
    <w:p w:rsidR="007524F9" w:rsidRPr="00B82E6E" w:rsidRDefault="007524F9" w:rsidP="007524F9">
      <w:pPr>
        <w:spacing w:after="0" w:line="240" w:lineRule="auto"/>
        <w:rPr>
          <w:rFonts w:ascii="Arial" w:hAnsi="Arial" w:cs="Arial"/>
          <w:sz w:val="20"/>
          <w:szCs w:val="20"/>
        </w:rPr>
      </w:pPr>
    </w:p>
    <w:tbl>
      <w:tblPr>
        <w:tblStyle w:val="TableGrid"/>
        <w:tblW w:w="9322" w:type="dxa"/>
        <w:tblLook w:val="04A0" w:firstRow="1" w:lastRow="0" w:firstColumn="1" w:lastColumn="0" w:noHBand="0" w:noVBand="1"/>
      </w:tblPr>
      <w:tblGrid>
        <w:gridCol w:w="1606"/>
        <w:gridCol w:w="7716"/>
      </w:tblGrid>
      <w:tr w:rsidR="007524F9" w:rsidRPr="00B82E6E" w:rsidTr="00B37CA5">
        <w:tc>
          <w:tcPr>
            <w:tcW w:w="16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b/>
                <w:sz w:val="20"/>
                <w:szCs w:val="20"/>
                <w:lang w:val="en-NZ" w:eastAsia="en-US"/>
              </w:rPr>
            </w:pPr>
            <w:r w:rsidRPr="00B82E6E">
              <w:rPr>
                <w:rFonts w:ascii="Arial" w:hAnsi="Arial" w:cs="Arial"/>
                <w:b/>
                <w:sz w:val="20"/>
                <w:szCs w:val="20"/>
              </w:rPr>
              <w:t xml:space="preserve">Category </w:t>
            </w:r>
          </w:p>
        </w:tc>
        <w:tc>
          <w:tcPr>
            <w:tcW w:w="771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b/>
                <w:sz w:val="20"/>
                <w:szCs w:val="20"/>
              </w:rPr>
            </w:pPr>
            <w:r w:rsidRPr="00B82E6E">
              <w:rPr>
                <w:rFonts w:ascii="Arial" w:hAnsi="Arial" w:cs="Arial"/>
                <w:b/>
                <w:sz w:val="20"/>
                <w:szCs w:val="20"/>
              </w:rPr>
              <w:t>ICD-10-AM</w:t>
            </w:r>
            <w:r>
              <w:rPr>
                <w:rFonts w:ascii="Arial" w:hAnsi="Arial" w:cs="Arial"/>
                <w:b/>
                <w:sz w:val="20"/>
                <w:szCs w:val="20"/>
              </w:rPr>
              <w:t>*</w:t>
            </w:r>
            <w:r w:rsidRPr="00B82E6E">
              <w:rPr>
                <w:rFonts w:ascii="Arial" w:hAnsi="Arial" w:cs="Arial"/>
                <w:b/>
                <w:sz w:val="20"/>
                <w:szCs w:val="20"/>
              </w:rPr>
              <w:t xml:space="preserve"> codes</w:t>
            </w:r>
            <w:r>
              <w:rPr>
                <w:rFonts w:ascii="Arial" w:hAnsi="Arial" w:cs="Arial"/>
                <w:b/>
                <w:sz w:val="20"/>
                <w:szCs w:val="20"/>
              </w:rPr>
              <w:t xml:space="preserve"> (ICD-9-CM-A codes where applicable)</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Intracranial bleed</w:t>
            </w:r>
          </w:p>
        </w:tc>
        <w:tc>
          <w:tcPr>
            <w:tcW w:w="7716" w:type="dxa"/>
            <w:tcBorders>
              <w:top w:val="single" w:sz="4" w:space="0" w:color="auto"/>
              <w:left w:val="single" w:sz="4" w:space="0" w:color="auto"/>
              <w:bottom w:val="single" w:sz="4" w:space="0" w:color="auto"/>
              <w:right w:val="single" w:sz="4" w:space="0" w:color="auto"/>
            </w:tcBorders>
            <w:hideMark/>
          </w:tcPr>
          <w:p w:rsidR="007524F9" w:rsidRPr="00715CF9" w:rsidRDefault="007524F9" w:rsidP="00B37CA5">
            <w:pPr>
              <w:shd w:val="clear" w:color="auto" w:fill="FFFFFF" w:themeFill="background1"/>
              <w:rPr>
                <w:rFonts w:ascii="Arial" w:hAnsi="Arial" w:cs="Arial"/>
                <w:sz w:val="20"/>
                <w:szCs w:val="20"/>
              </w:rPr>
            </w:pPr>
            <w:r w:rsidRPr="00715CF9">
              <w:rPr>
                <w:rFonts w:ascii="Arial" w:hAnsi="Arial" w:cs="Arial"/>
                <w:sz w:val="20"/>
                <w:szCs w:val="20"/>
              </w:rPr>
              <w:t>Subarachnoid haemorrhage: I60</w:t>
            </w:r>
            <w:r>
              <w:rPr>
                <w:rFonts w:ascii="Arial" w:hAnsi="Arial" w:cs="Arial"/>
                <w:sz w:val="20"/>
                <w:szCs w:val="20"/>
                <w:vertAlign w:val="superscript"/>
                <w:lang w:eastAsia="en-NZ"/>
              </w:rPr>
              <w:t>‡</w:t>
            </w:r>
            <w:r>
              <w:rPr>
                <w:rFonts w:ascii="Arial" w:hAnsi="Arial" w:cs="Arial"/>
                <w:sz w:val="20"/>
                <w:szCs w:val="20"/>
              </w:rPr>
              <w:t>(430),</w:t>
            </w:r>
            <w:r w:rsidRPr="00715CF9">
              <w:rPr>
                <w:rFonts w:ascii="Arial" w:hAnsi="Arial" w:cs="Arial"/>
                <w:sz w:val="20"/>
                <w:szCs w:val="20"/>
              </w:rPr>
              <w:t xml:space="preserve"> Intracerebral haemorrhage: I61</w:t>
            </w:r>
            <w:r>
              <w:rPr>
                <w:rFonts w:ascii="Arial" w:hAnsi="Arial" w:cs="Arial"/>
                <w:sz w:val="20"/>
                <w:szCs w:val="20"/>
                <w:vertAlign w:val="superscript"/>
                <w:lang w:eastAsia="en-NZ"/>
              </w:rPr>
              <w:t>‡</w:t>
            </w:r>
            <w:r w:rsidRPr="00715CF9">
              <w:rPr>
                <w:rFonts w:ascii="Arial" w:hAnsi="Arial" w:cs="Arial"/>
                <w:sz w:val="20"/>
                <w:szCs w:val="20"/>
              </w:rPr>
              <w:t xml:space="preserve"> </w:t>
            </w:r>
            <w:r>
              <w:rPr>
                <w:rFonts w:ascii="Arial" w:hAnsi="Arial" w:cs="Arial"/>
                <w:sz w:val="20"/>
                <w:szCs w:val="20"/>
              </w:rPr>
              <w:t>(431), Other non-traumatic intracranial haemorrhage: I62</w:t>
            </w:r>
            <w:r>
              <w:rPr>
                <w:rFonts w:ascii="Arial" w:hAnsi="Arial" w:cs="Arial"/>
                <w:sz w:val="20"/>
                <w:szCs w:val="20"/>
                <w:vertAlign w:val="superscript"/>
                <w:lang w:eastAsia="en-NZ"/>
              </w:rPr>
              <w:t>‡</w:t>
            </w:r>
            <w:r>
              <w:rPr>
                <w:rFonts w:ascii="Arial" w:hAnsi="Arial" w:cs="Arial"/>
                <w:sz w:val="20"/>
                <w:szCs w:val="20"/>
              </w:rPr>
              <w:t xml:space="preserve"> (4320, 4321, 4329), </w:t>
            </w:r>
            <w:r w:rsidRPr="00715CF9">
              <w:rPr>
                <w:rFonts w:ascii="Arial" w:hAnsi="Arial" w:cs="Arial"/>
                <w:sz w:val="20"/>
                <w:szCs w:val="20"/>
              </w:rPr>
              <w:t>Sequelae of subarachnoid haemorrhage: I690</w:t>
            </w:r>
            <w:r w:rsidRPr="000C101E">
              <w:rPr>
                <w:vertAlign w:val="superscript"/>
                <w:lang w:eastAsia="en-NZ"/>
              </w:rPr>
              <w:t>§</w:t>
            </w:r>
            <w:r w:rsidRPr="00715CF9">
              <w:rPr>
                <w:rFonts w:ascii="Arial" w:hAnsi="Arial" w:cs="Arial"/>
                <w:sz w:val="20"/>
                <w:szCs w:val="20"/>
              </w:rPr>
              <w:t>, Sequelae of intracerebral  haemorrhage: I691</w:t>
            </w:r>
            <w:r w:rsidRPr="000F3EA2">
              <w:rPr>
                <w:vertAlign w:val="superscript"/>
                <w:lang w:eastAsia="en-NZ"/>
              </w:rPr>
              <w:t>§</w:t>
            </w:r>
            <w:r>
              <w:rPr>
                <w:rFonts w:ascii="Arial" w:hAnsi="Arial" w:cs="Arial"/>
                <w:sz w:val="20"/>
                <w:szCs w:val="20"/>
              </w:rPr>
              <w:t xml:space="preserve">, </w:t>
            </w:r>
            <w:r w:rsidRPr="00715CF9">
              <w:rPr>
                <w:rFonts w:ascii="Arial" w:hAnsi="Arial" w:cs="Arial"/>
                <w:sz w:val="20"/>
                <w:szCs w:val="20"/>
              </w:rPr>
              <w:t xml:space="preserve">Sequelae of </w:t>
            </w:r>
            <w:r>
              <w:rPr>
                <w:rFonts w:ascii="Arial" w:hAnsi="Arial" w:cs="Arial"/>
                <w:sz w:val="20"/>
                <w:szCs w:val="20"/>
              </w:rPr>
              <w:t>other intracranial haemorrhage: I692</w:t>
            </w:r>
            <w:r w:rsidRPr="000F3EA2">
              <w:rPr>
                <w:vertAlign w:val="superscript"/>
                <w:lang w:eastAsia="en-NZ"/>
              </w:rPr>
              <w:t>§</w:t>
            </w:r>
          </w:p>
        </w:tc>
      </w:tr>
      <w:tr w:rsidR="007524F9" w:rsidRPr="00B82E6E" w:rsidTr="00B37CA5">
        <w:trPr>
          <w:trHeight w:val="1840"/>
        </w:trPr>
        <w:tc>
          <w:tcPr>
            <w:tcW w:w="1606" w:type="dxa"/>
            <w:tcBorders>
              <w:top w:val="single" w:sz="4" w:space="0" w:color="auto"/>
              <w:left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Coronary artery disease</w:t>
            </w:r>
            <w:r w:rsidRPr="00E7632B">
              <w:rPr>
                <w:rFonts w:ascii="Arial" w:hAnsi="Arial" w:cs="Arial"/>
                <w:sz w:val="20"/>
                <w:szCs w:val="20"/>
                <w:vertAlign w:val="superscript"/>
                <w:lang w:eastAsia="en-NZ"/>
              </w:rPr>
              <w:t>†</w:t>
            </w:r>
          </w:p>
        </w:tc>
        <w:tc>
          <w:tcPr>
            <w:tcW w:w="7716" w:type="dxa"/>
            <w:tcBorders>
              <w:top w:val="single" w:sz="4" w:space="0" w:color="auto"/>
              <w:left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 xml:space="preserve">Cardiac arrest: </w:t>
            </w:r>
            <w:r w:rsidRPr="00B82E6E">
              <w:rPr>
                <w:rFonts w:ascii="Arial" w:hAnsi="Arial" w:cs="Arial"/>
                <w:sz w:val="20"/>
                <w:szCs w:val="20"/>
              </w:rPr>
              <w:t>I46</w:t>
            </w:r>
            <w:r>
              <w:rPr>
                <w:rFonts w:ascii="Arial" w:hAnsi="Arial" w:cs="Arial"/>
                <w:sz w:val="20"/>
                <w:szCs w:val="20"/>
                <w:vertAlign w:val="superscript"/>
                <w:lang w:eastAsia="en-NZ"/>
              </w:rPr>
              <w:t>‡</w:t>
            </w:r>
            <w:r w:rsidRPr="00B82E6E">
              <w:rPr>
                <w:rFonts w:ascii="Arial" w:hAnsi="Arial" w:cs="Arial"/>
                <w:sz w:val="20"/>
                <w:szCs w:val="20"/>
              </w:rPr>
              <w:t xml:space="preserve"> </w:t>
            </w:r>
          </w:p>
          <w:p w:rsidR="007524F9" w:rsidRPr="00715CF9" w:rsidRDefault="007524F9" w:rsidP="00B37CA5">
            <w:pPr>
              <w:rPr>
                <w:rFonts w:ascii="Arial" w:hAnsi="Arial" w:cs="Arial"/>
                <w:sz w:val="20"/>
                <w:szCs w:val="20"/>
                <w:highlight w:val="green"/>
              </w:rPr>
            </w:pPr>
            <w:r w:rsidRPr="00715CF9">
              <w:rPr>
                <w:rFonts w:ascii="Arial" w:hAnsi="Arial" w:cs="Arial"/>
                <w:sz w:val="20"/>
                <w:szCs w:val="20"/>
              </w:rPr>
              <w:t>Angina pectoris: I20</w:t>
            </w:r>
            <w:r>
              <w:rPr>
                <w:rFonts w:ascii="Arial" w:hAnsi="Arial" w:cs="Arial"/>
                <w:sz w:val="20"/>
                <w:szCs w:val="20"/>
                <w:vertAlign w:val="superscript"/>
                <w:lang w:eastAsia="en-NZ"/>
              </w:rPr>
              <w:t>‡</w:t>
            </w:r>
            <w:r w:rsidRPr="00715CF9">
              <w:rPr>
                <w:rFonts w:ascii="Arial" w:hAnsi="Arial" w:cs="Arial"/>
                <w:sz w:val="20"/>
                <w:szCs w:val="20"/>
              </w:rPr>
              <w:t>, Acute MI: I21</w:t>
            </w:r>
            <w:r>
              <w:rPr>
                <w:rFonts w:ascii="Arial" w:hAnsi="Arial" w:cs="Arial"/>
                <w:sz w:val="20"/>
                <w:szCs w:val="20"/>
                <w:vertAlign w:val="superscript"/>
                <w:lang w:eastAsia="en-NZ"/>
              </w:rPr>
              <w:t>‡</w:t>
            </w:r>
            <w:r w:rsidRPr="00715CF9">
              <w:rPr>
                <w:rFonts w:ascii="Arial" w:hAnsi="Arial" w:cs="Arial"/>
                <w:sz w:val="20"/>
                <w:szCs w:val="20"/>
              </w:rPr>
              <w:t xml:space="preserve"> Subsequent MI: I22</w:t>
            </w:r>
            <w:r>
              <w:rPr>
                <w:rFonts w:ascii="Arial" w:hAnsi="Arial" w:cs="Arial"/>
                <w:sz w:val="20"/>
                <w:szCs w:val="20"/>
                <w:vertAlign w:val="superscript"/>
                <w:lang w:eastAsia="en-NZ"/>
              </w:rPr>
              <w:t>‡</w:t>
            </w:r>
            <w:r w:rsidRPr="00715CF9">
              <w:rPr>
                <w:rFonts w:ascii="Arial" w:hAnsi="Arial" w:cs="Arial"/>
                <w:sz w:val="20"/>
                <w:szCs w:val="20"/>
              </w:rPr>
              <w:t>, Complications of acute MI: I23</w:t>
            </w:r>
            <w:r>
              <w:rPr>
                <w:rFonts w:ascii="Arial" w:hAnsi="Arial" w:cs="Arial"/>
                <w:sz w:val="20"/>
                <w:szCs w:val="20"/>
                <w:vertAlign w:val="superscript"/>
                <w:lang w:eastAsia="en-NZ"/>
              </w:rPr>
              <w:t>‡</w:t>
            </w:r>
            <w:r w:rsidRPr="00715CF9">
              <w:rPr>
                <w:rFonts w:ascii="Arial" w:hAnsi="Arial" w:cs="Arial"/>
                <w:sz w:val="20"/>
                <w:szCs w:val="20"/>
              </w:rPr>
              <w:t>, Other IHD: I24</w:t>
            </w:r>
            <w:r>
              <w:rPr>
                <w:rFonts w:ascii="Arial" w:hAnsi="Arial" w:cs="Arial"/>
                <w:sz w:val="20"/>
                <w:szCs w:val="20"/>
                <w:vertAlign w:val="superscript"/>
                <w:lang w:eastAsia="en-NZ"/>
              </w:rPr>
              <w:t>‡</w:t>
            </w:r>
            <w:r w:rsidRPr="00715CF9">
              <w:rPr>
                <w:rFonts w:ascii="Arial" w:hAnsi="Arial" w:cs="Arial"/>
                <w:sz w:val="20"/>
                <w:szCs w:val="20"/>
              </w:rPr>
              <w:t xml:space="preserve"> (except I241 – Dressler’s syndrome), Chronic IHD: I25</w:t>
            </w:r>
            <w:r>
              <w:rPr>
                <w:rFonts w:ascii="Arial" w:hAnsi="Arial" w:cs="Arial"/>
                <w:sz w:val="20"/>
                <w:szCs w:val="20"/>
                <w:vertAlign w:val="superscript"/>
                <w:lang w:eastAsia="en-NZ"/>
              </w:rPr>
              <w:t>‡</w:t>
            </w:r>
          </w:p>
          <w:p w:rsidR="007524F9" w:rsidRPr="00B82E6E" w:rsidRDefault="007524F9" w:rsidP="00B37CA5">
            <w:pPr>
              <w:rPr>
                <w:rFonts w:ascii="Arial" w:hAnsi="Arial" w:cs="Arial"/>
                <w:sz w:val="20"/>
                <w:szCs w:val="20"/>
              </w:rPr>
            </w:pPr>
            <w:r>
              <w:rPr>
                <w:rFonts w:ascii="Arial" w:hAnsi="Arial" w:cs="Arial"/>
                <w:sz w:val="20"/>
                <w:szCs w:val="20"/>
              </w:rPr>
              <w:t xml:space="preserve">Angioplasty/stent(s): </w:t>
            </w:r>
            <w:r w:rsidRPr="00B82E6E">
              <w:rPr>
                <w:rFonts w:ascii="Arial" w:hAnsi="Arial" w:cs="Arial"/>
                <w:sz w:val="20"/>
                <w:szCs w:val="20"/>
              </w:rPr>
              <w:t>3530400-3530401, 3530500-3530501, 3530906-3530909, 3531000-3531005, Bypass: 3849700-3849707, 3850000-3850004, 3850300-3850304, 9020100-9020103, Other</w:t>
            </w:r>
            <w:r>
              <w:rPr>
                <w:rFonts w:ascii="Arial" w:hAnsi="Arial" w:cs="Arial"/>
                <w:sz w:val="20"/>
                <w:szCs w:val="20"/>
              </w:rPr>
              <w:t xml:space="preserve"> coronary procedures</w:t>
            </w:r>
            <w:r w:rsidRPr="00B82E6E">
              <w:rPr>
                <w:rFonts w:ascii="Arial" w:hAnsi="Arial" w:cs="Arial"/>
                <w:sz w:val="20"/>
                <w:szCs w:val="20"/>
              </w:rPr>
              <w:t>: 3845619, 3850500, 3850700, 3850800, 3850900, 3863700, Presence of coronary procedure: Z951, Z955, Z958, Z959</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proofErr w:type="spellStart"/>
            <w:r>
              <w:rPr>
                <w:rFonts w:ascii="Arial" w:hAnsi="Arial" w:cs="Arial"/>
                <w:sz w:val="20"/>
                <w:szCs w:val="20"/>
              </w:rPr>
              <w:t>Cerebro</w:t>
            </w:r>
            <w:proofErr w:type="spellEnd"/>
            <w:r>
              <w:rPr>
                <w:rFonts w:ascii="Arial" w:hAnsi="Arial" w:cs="Arial"/>
                <w:sz w:val="20"/>
                <w:szCs w:val="20"/>
              </w:rPr>
              <w:t>-vascular disease</w:t>
            </w:r>
            <w:r w:rsidRPr="00E7632B">
              <w:rPr>
                <w:rFonts w:ascii="Arial" w:hAnsi="Arial" w:cs="Arial"/>
                <w:sz w:val="20"/>
                <w:szCs w:val="20"/>
                <w:vertAlign w:val="superscript"/>
                <w:lang w:eastAsia="en-NZ"/>
              </w:rPr>
              <w:t>†</w:t>
            </w:r>
          </w:p>
        </w:tc>
        <w:tc>
          <w:tcPr>
            <w:tcW w:w="7716" w:type="dxa"/>
            <w:tcBorders>
              <w:top w:val="single" w:sz="4" w:space="0" w:color="auto"/>
              <w:left w:val="single" w:sz="4" w:space="0" w:color="auto"/>
              <w:bottom w:val="single" w:sz="4" w:space="0" w:color="auto"/>
              <w:right w:val="single" w:sz="4" w:space="0" w:color="auto"/>
            </w:tcBorders>
            <w:hideMark/>
          </w:tcPr>
          <w:p w:rsidR="007524F9" w:rsidRPr="00E7632B" w:rsidRDefault="007524F9" w:rsidP="00B37CA5">
            <w:pPr>
              <w:rPr>
                <w:rFonts w:ascii="Arial" w:hAnsi="Arial" w:cs="Arial"/>
                <w:sz w:val="20"/>
                <w:szCs w:val="20"/>
              </w:rPr>
            </w:pPr>
            <w:r w:rsidRPr="00E7632B">
              <w:rPr>
                <w:rFonts w:ascii="Arial" w:hAnsi="Arial" w:cs="Arial"/>
                <w:sz w:val="20"/>
                <w:szCs w:val="20"/>
              </w:rPr>
              <w:t>Cerebral infarction: I63</w:t>
            </w:r>
            <w:r>
              <w:rPr>
                <w:rFonts w:ascii="Arial" w:hAnsi="Arial" w:cs="Arial"/>
                <w:sz w:val="20"/>
                <w:szCs w:val="20"/>
                <w:vertAlign w:val="superscript"/>
                <w:lang w:eastAsia="en-NZ"/>
              </w:rPr>
              <w:t>‡</w:t>
            </w:r>
            <w:r w:rsidRPr="00E7632B">
              <w:rPr>
                <w:rFonts w:ascii="Arial" w:hAnsi="Arial" w:cs="Arial"/>
                <w:sz w:val="20"/>
                <w:szCs w:val="20"/>
              </w:rPr>
              <w:t>, Stroke, not specified as haemorrhage or infarction (as these are usually ischaemic): I64 (no subcategories), Sequelae of cerebral infarction: I693, Sequelae of stroke, not specified as haemorrhage or infarction: I694</w:t>
            </w:r>
          </w:p>
          <w:p w:rsidR="007524F9" w:rsidRPr="00E7632B" w:rsidRDefault="007524F9" w:rsidP="00B37CA5">
            <w:pPr>
              <w:rPr>
                <w:rFonts w:ascii="Arial" w:hAnsi="Arial" w:cs="Arial"/>
                <w:sz w:val="20"/>
                <w:szCs w:val="20"/>
              </w:rPr>
            </w:pPr>
            <w:r w:rsidRPr="00E7632B">
              <w:rPr>
                <w:rFonts w:ascii="Arial" w:hAnsi="Arial" w:cs="Arial"/>
                <w:sz w:val="20"/>
                <w:szCs w:val="20"/>
              </w:rPr>
              <w:t>T</w:t>
            </w:r>
            <w:r>
              <w:rPr>
                <w:rFonts w:ascii="Arial" w:hAnsi="Arial" w:cs="Arial"/>
                <w:sz w:val="20"/>
                <w:szCs w:val="20"/>
              </w:rPr>
              <w:t>ransient ischaemic attack</w:t>
            </w:r>
            <w:r w:rsidRPr="00E7632B">
              <w:rPr>
                <w:rFonts w:ascii="Arial" w:hAnsi="Arial" w:cs="Arial"/>
                <w:sz w:val="20"/>
                <w:szCs w:val="20"/>
              </w:rPr>
              <w:t>: G45</w:t>
            </w:r>
            <w:r>
              <w:rPr>
                <w:rFonts w:ascii="Arial" w:hAnsi="Arial" w:cs="Arial"/>
                <w:sz w:val="20"/>
                <w:szCs w:val="20"/>
                <w:vertAlign w:val="superscript"/>
                <w:lang w:eastAsia="en-NZ"/>
              </w:rPr>
              <w:t>‡</w:t>
            </w:r>
            <w:r w:rsidRPr="00E7632B">
              <w:rPr>
                <w:rFonts w:ascii="Arial" w:hAnsi="Arial" w:cs="Arial"/>
                <w:sz w:val="20"/>
                <w:szCs w:val="20"/>
              </w:rPr>
              <w:t xml:space="preserve"> (except G454 – transient global amnesia), G46</w:t>
            </w:r>
            <w:r>
              <w:rPr>
                <w:rFonts w:ascii="Arial" w:hAnsi="Arial" w:cs="Arial"/>
                <w:sz w:val="20"/>
                <w:szCs w:val="20"/>
                <w:vertAlign w:val="superscript"/>
                <w:lang w:eastAsia="en-NZ"/>
              </w:rPr>
              <w:t>‡</w:t>
            </w:r>
          </w:p>
          <w:p w:rsidR="007524F9" w:rsidRPr="00B82E6E" w:rsidRDefault="007524F9" w:rsidP="00B37CA5">
            <w:pPr>
              <w:rPr>
                <w:rFonts w:ascii="Arial" w:hAnsi="Arial" w:cs="Arial"/>
                <w:sz w:val="20"/>
                <w:szCs w:val="20"/>
              </w:rPr>
            </w:pPr>
            <w:r w:rsidRPr="00E7632B">
              <w:rPr>
                <w:rFonts w:ascii="Arial" w:hAnsi="Arial" w:cs="Arial"/>
                <w:sz w:val="20"/>
                <w:szCs w:val="20"/>
              </w:rPr>
              <w:t>Occlusion and stenosis of precerebral arteries, not resulting in cerebral infarction: I65</w:t>
            </w:r>
            <w:r>
              <w:rPr>
                <w:rFonts w:ascii="Arial" w:hAnsi="Arial" w:cs="Arial"/>
                <w:sz w:val="20"/>
                <w:szCs w:val="20"/>
                <w:vertAlign w:val="superscript"/>
                <w:lang w:eastAsia="en-NZ"/>
              </w:rPr>
              <w:t>‡</w:t>
            </w:r>
            <w:r w:rsidRPr="00E7632B">
              <w:rPr>
                <w:rFonts w:ascii="Arial" w:hAnsi="Arial" w:cs="Arial"/>
                <w:sz w:val="20"/>
                <w:szCs w:val="20"/>
              </w:rPr>
              <w:t>,Occlusion and stenosis of cerebral arteries, not resulting in cerebral infarction: I66</w:t>
            </w:r>
            <w:r>
              <w:rPr>
                <w:rFonts w:ascii="Arial" w:hAnsi="Arial" w:cs="Arial"/>
                <w:sz w:val="20"/>
                <w:szCs w:val="20"/>
                <w:vertAlign w:val="superscript"/>
                <w:lang w:eastAsia="en-NZ"/>
              </w:rPr>
              <w:t>‡</w:t>
            </w:r>
            <w:r w:rsidRPr="00E7632B">
              <w:rPr>
                <w:rFonts w:ascii="Arial" w:hAnsi="Arial" w:cs="Arial"/>
                <w:sz w:val="20"/>
                <w:szCs w:val="20"/>
              </w:rPr>
              <w:t xml:space="preserve">, Dissection of cerebral arteries, </w:t>
            </w:r>
            <w:proofErr w:type="spellStart"/>
            <w:r w:rsidRPr="00E7632B">
              <w:rPr>
                <w:rFonts w:ascii="Arial" w:hAnsi="Arial" w:cs="Arial"/>
                <w:sz w:val="20"/>
                <w:szCs w:val="20"/>
              </w:rPr>
              <w:t>nonruptured</w:t>
            </w:r>
            <w:proofErr w:type="spellEnd"/>
            <w:r w:rsidRPr="00E7632B">
              <w:rPr>
                <w:rFonts w:ascii="Arial" w:hAnsi="Arial" w:cs="Arial"/>
                <w:sz w:val="20"/>
                <w:szCs w:val="20"/>
              </w:rPr>
              <w:t>: I670, Cerebral atherosclerosis: I672, Sequel</w:t>
            </w:r>
            <w:r>
              <w:rPr>
                <w:rFonts w:ascii="Arial" w:hAnsi="Arial" w:cs="Arial"/>
                <w:sz w:val="20"/>
                <w:szCs w:val="20"/>
              </w:rPr>
              <w:t>ae of other and unspecified cerebrovascular disease</w:t>
            </w:r>
            <w:r w:rsidRPr="00E7632B">
              <w:rPr>
                <w:rFonts w:ascii="Arial" w:hAnsi="Arial" w:cs="Arial"/>
                <w:sz w:val="20"/>
                <w:szCs w:val="20"/>
              </w:rPr>
              <w:t>: I698</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hideMark/>
          </w:tcPr>
          <w:p w:rsidR="007524F9" w:rsidRPr="00B82E6E" w:rsidRDefault="007524F9" w:rsidP="00B37CA5">
            <w:pPr>
              <w:rPr>
                <w:rFonts w:ascii="Arial" w:hAnsi="Arial" w:cs="Arial"/>
                <w:sz w:val="20"/>
                <w:szCs w:val="20"/>
              </w:rPr>
            </w:pPr>
            <w:r>
              <w:rPr>
                <w:rFonts w:ascii="Arial" w:hAnsi="Arial" w:cs="Arial"/>
                <w:sz w:val="20"/>
                <w:szCs w:val="20"/>
              </w:rPr>
              <w:t>Peripheral vascular disease</w:t>
            </w:r>
            <w:r w:rsidRPr="00E7632B">
              <w:rPr>
                <w:rFonts w:ascii="Arial" w:hAnsi="Arial" w:cs="Arial"/>
                <w:sz w:val="20"/>
                <w:szCs w:val="20"/>
                <w:vertAlign w:val="superscript"/>
                <w:lang w:eastAsia="en-NZ"/>
              </w:rPr>
              <w:t>†</w:t>
            </w:r>
          </w:p>
        </w:tc>
        <w:tc>
          <w:tcPr>
            <w:tcW w:w="7716" w:type="dxa"/>
            <w:tcBorders>
              <w:top w:val="single" w:sz="4" w:space="0" w:color="auto"/>
              <w:left w:val="single" w:sz="4" w:space="0" w:color="auto"/>
              <w:bottom w:val="single" w:sz="4" w:space="0" w:color="auto"/>
              <w:right w:val="single" w:sz="4" w:space="0" w:color="auto"/>
            </w:tcBorders>
            <w:hideMark/>
          </w:tcPr>
          <w:p w:rsidR="007524F9" w:rsidRPr="00E7632B" w:rsidRDefault="007524F9" w:rsidP="00B37CA5">
            <w:pPr>
              <w:rPr>
                <w:rFonts w:ascii="Arial" w:hAnsi="Arial" w:cs="Arial"/>
                <w:sz w:val="20"/>
                <w:szCs w:val="20"/>
              </w:rPr>
            </w:pPr>
            <w:r w:rsidRPr="00E7632B">
              <w:rPr>
                <w:rFonts w:ascii="Arial" w:hAnsi="Arial" w:cs="Arial"/>
                <w:sz w:val="20"/>
                <w:szCs w:val="20"/>
              </w:rPr>
              <w:t>Atherosclerosis with symptoms: I702</w:t>
            </w:r>
            <w:r>
              <w:rPr>
                <w:rFonts w:ascii="Arial" w:hAnsi="Arial" w:cs="Arial"/>
                <w:sz w:val="20"/>
                <w:szCs w:val="20"/>
                <w:vertAlign w:val="superscript"/>
                <w:lang w:eastAsia="en-NZ"/>
              </w:rPr>
              <w:t>‡</w:t>
            </w:r>
            <w:r w:rsidRPr="00E7632B">
              <w:rPr>
                <w:rFonts w:ascii="Arial" w:hAnsi="Arial" w:cs="Arial"/>
                <w:sz w:val="20"/>
                <w:szCs w:val="20"/>
              </w:rPr>
              <w:t>, Atherosclerosis (other): I700, I701, I7020, I708, I709, Aortic aneurysm and dissection: I71</w:t>
            </w:r>
            <w:r>
              <w:rPr>
                <w:rFonts w:ascii="Arial" w:hAnsi="Arial" w:cs="Arial"/>
                <w:sz w:val="20"/>
                <w:szCs w:val="20"/>
                <w:vertAlign w:val="superscript"/>
                <w:lang w:eastAsia="en-NZ"/>
              </w:rPr>
              <w:t>‡</w:t>
            </w:r>
            <w:r>
              <w:rPr>
                <w:rFonts w:ascii="Arial" w:hAnsi="Arial" w:cs="Arial"/>
                <w:sz w:val="20"/>
                <w:szCs w:val="20"/>
              </w:rPr>
              <w:t>, Peripheral vascular disease</w:t>
            </w:r>
            <w:r w:rsidRPr="00E7632B">
              <w:rPr>
                <w:rFonts w:ascii="Arial" w:hAnsi="Arial" w:cs="Arial"/>
                <w:sz w:val="20"/>
                <w:szCs w:val="20"/>
              </w:rPr>
              <w:t>, unspecified: I739, Arterial embolism and thrombosis: I74</w:t>
            </w:r>
            <w:r w:rsidRPr="00E7632B">
              <w:rPr>
                <w:rFonts w:ascii="Arial" w:hAnsi="Arial" w:cs="Arial"/>
                <w:sz w:val="20"/>
                <w:szCs w:val="20"/>
                <w:vertAlign w:val="superscript"/>
              </w:rPr>
              <w:t>b</w:t>
            </w:r>
            <w:r>
              <w:rPr>
                <w:rFonts w:ascii="Arial" w:hAnsi="Arial" w:cs="Arial"/>
                <w:sz w:val="20"/>
                <w:szCs w:val="20"/>
              </w:rPr>
              <w:t>, Diabetes mellitus</w:t>
            </w:r>
            <w:r w:rsidRPr="00E7632B">
              <w:rPr>
                <w:rFonts w:ascii="Arial" w:hAnsi="Arial" w:cs="Arial"/>
                <w:sz w:val="20"/>
                <w:szCs w:val="20"/>
              </w:rPr>
              <w:t xml:space="preserve"> with peripheral </w:t>
            </w:r>
            <w:r>
              <w:rPr>
                <w:rFonts w:ascii="Arial" w:hAnsi="Arial" w:cs="Arial"/>
                <w:sz w:val="20"/>
                <w:szCs w:val="20"/>
              </w:rPr>
              <w:t xml:space="preserve">/other </w:t>
            </w:r>
            <w:r w:rsidRPr="00E7632B">
              <w:rPr>
                <w:rFonts w:ascii="Arial" w:hAnsi="Arial" w:cs="Arial"/>
                <w:sz w:val="20"/>
                <w:szCs w:val="20"/>
              </w:rPr>
              <w:t>circulatory complications: E105</w:t>
            </w:r>
            <w:r>
              <w:rPr>
                <w:rFonts w:ascii="Arial" w:hAnsi="Arial" w:cs="Arial"/>
                <w:sz w:val="20"/>
                <w:szCs w:val="20"/>
                <w:vertAlign w:val="superscript"/>
                <w:lang w:eastAsia="en-NZ"/>
              </w:rPr>
              <w:t>‡</w:t>
            </w:r>
            <w:r w:rsidRPr="00E7632B">
              <w:rPr>
                <w:rFonts w:ascii="Arial" w:hAnsi="Arial" w:cs="Arial"/>
                <w:sz w:val="20"/>
                <w:szCs w:val="20"/>
              </w:rPr>
              <w:t>, E115</w:t>
            </w:r>
            <w:r>
              <w:rPr>
                <w:rFonts w:ascii="Arial" w:hAnsi="Arial" w:cs="Arial"/>
                <w:sz w:val="20"/>
                <w:szCs w:val="20"/>
                <w:vertAlign w:val="superscript"/>
                <w:lang w:eastAsia="en-NZ"/>
              </w:rPr>
              <w:t>‡</w:t>
            </w:r>
            <w:r w:rsidRPr="00E7632B">
              <w:rPr>
                <w:rFonts w:ascii="Arial" w:hAnsi="Arial" w:cs="Arial"/>
                <w:sz w:val="20"/>
                <w:szCs w:val="20"/>
              </w:rPr>
              <w:t>, E145</w:t>
            </w:r>
            <w:r>
              <w:rPr>
                <w:rFonts w:ascii="Arial" w:hAnsi="Arial" w:cs="Arial"/>
                <w:sz w:val="20"/>
                <w:szCs w:val="20"/>
                <w:vertAlign w:val="superscript"/>
                <w:lang w:eastAsia="en-NZ"/>
              </w:rPr>
              <w:t>‡</w:t>
            </w:r>
          </w:p>
          <w:p w:rsidR="007524F9" w:rsidRPr="00B82E6E" w:rsidRDefault="007524F9" w:rsidP="00B37CA5">
            <w:pPr>
              <w:rPr>
                <w:rFonts w:ascii="Arial" w:hAnsi="Arial" w:cs="Arial"/>
                <w:sz w:val="20"/>
                <w:szCs w:val="20"/>
              </w:rPr>
            </w:pPr>
            <w:r w:rsidRPr="00B82E6E">
              <w:rPr>
                <w:rFonts w:ascii="Arial" w:hAnsi="Arial" w:cs="Arial"/>
                <w:sz w:val="20"/>
                <w:szCs w:val="20"/>
              </w:rPr>
              <w:t>The following procedures: aneurysm excisions, repairs and replacements, bypasses, endarterectomies and patch grafts, resections and re-anastomoses</w:t>
            </w:r>
          </w:p>
          <w:p w:rsidR="007524F9" w:rsidRPr="00B82E6E" w:rsidRDefault="007524F9" w:rsidP="00B37CA5">
            <w:pPr>
              <w:rPr>
                <w:rFonts w:ascii="Arial" w:hAnsi="Arial" w:cs="Arial"/>
                <w:sz w:val="20"/>
                <w:szCs w:val="20"/>
              </w:rPr>
            </w:pPr>
            <w:r w:rsidRPr="00B82E6E">
              <w:rPr>
                <w:rFonts w:ascii="Arial" w:hAnsi="Arial" w:cs="Arial"/>
                <w:sz w:val="20"/>
                <w:szCs w:val="20"/>
              </w:rPr>
              <w:t>Involving the following arteries:</w:t>
            </w:r>
          </w:p>
          <w:p w:rsidR="007524F9" w:rsidRPr="00B82E6E" w:rsidRDefault="007524F9" w:rsidP="00B37CA5">
            <w:pPr>
              <w:rPr>
                <w:rFonts w:ascii="Arial" w:hAnsi="Arial" w:cs="Arial"/>
                <w:sz w:val="20"/>
                <w:szCs w:val="20"/>
              </w:rPr>
            </w:pPr>
            <w:r w:rsidRPr="00B82E6E">
              <w:rPr>
                <w:rFonts w:ascii="Arial" w:hAnsi="Arial" w:cs="Arial"/>
                <w:sz w:val="20"/>
                <w:szCs w:val="20"/>
              </w:rPr>
              <w:t>carotid: 327000-3271011, 3270300, 3310000, 3350000</w:t>
            </w:r>
          </w:p>
          <w:p w:rsidR="007524F9" w:rsidRPr="00B82E6E" w:rsidRDefault="007524F9" w:rsidP="00B37CA5">
            <w:pPr>
              <w:rPr>
                <w:rFonts w:ascii="Arial" w:hAnsi="Arial" w:cs="Arial"/>
                <w:sz w:val="20"/>
                <w:szCs w:val="20"/>
              </w:rPr>
            </w:pPr>
            <w:r w:rsidRPr="00B82E6E">
              <w:rPr>
                <w:rFonts w:ascii="Arial" w:hAnsi="Arial" w:cs="Arial"/>
                <w:sz w:val="20"/>
                <w:szCs w:val="20"/>
              </w:rPr>
              <w:t xml:space="preserve">aorta: 3270800-3270803, 3311200, 3311500, 3311800, 3312100, 3315100, 3315400, 3315700, 3316000, 3350900, 3351200, 3351500 </w:t>
            </w:r>
          </w:p>
          <w:p w:rsidR="007524F9" w:rsidRPr="00B82E6E" w:rsidRDefault="007524F9" w:rsidP="00B37CA5">
            <w:pPr>
              <w:rPr>
                <w:rFonts w:ascii="Arial" w:hAnsi="Arial" w:cs="Arial"/>
                <w:sz w:val="20"/>
                <w:szCs w:val="20"/>
              </w:rPr>
            </w:pPr>
            <w:r w:rsidRPr="00B82E6E">
              <w:rPr>
                <w:rFonts w:ascii="Arial" w:hAnsi="Arial" w:cs="Arial"/>
                <w:sz w:val="20"/>
                <w:szCs w:val="20"/>
              </w:rPr>
              <w:t>femoral: 3271200-3271201, 3271500-3271503, 3271800-3271801, 3273900, 3274200, 3274500, 3274800, 3275100-3275103, 3275400-3275402, 3275700-3275701, 3351501, 3352100, 3354200</w:t>
            </w:r>
          </w:p>
          <w:p w:rsidR="007524F9" w:rsidRPr="00B82E6E" w:rsidRDefault="007524F9" w:rsidP="00B37CA5">
            <w:pPr>
              <w:rPr>
                <w:rFonts w:ascii="Arial" w:hAnsi="Arial" w:cs="Arial"/>
                <w:sz w:val="20"/>
                <w:szCs w:val="20"/>
              </w:rPr>
            </w:pPr>
            <w:r w:rsidRPr="00B82E6E">
              <w:rPr>
                <w:rFonts w:ascii="Arial" w:hAnsi="Arial" w:cs="Arial"/>
                <w:sz w:val="20"/>
                <w:szCs w:val="20"/>
              </w:rPr>
              <w:t>mesenteric : 3273000-3273001, 3273300-3273301, 3273600, 3353001, 3353300, 3353600</w:t>
            </w:r>
          </w:p>
          <w:p w:rsidR="007524F9" w:rsidRPr="00B82E6E" w:rsidRDefault="007524F9" w:rsidP="00B37CA5">
            <w:pPr>
              <w:rPr>
                <w:rFonts w:ascii="Arial" w:hAnsi="Arial" w:cs="Arial"/>
                <w:sz w:val="20"/>
                <w:szCs w:val="20"/>
              </w:rPr>
            </w:pPr>
            <w:r w:rsidRPr="00B82E6E">
              <w:rPr>
                <w:rFonts w:ascii="Arial" w:hAnsi="Arial" w:cs="Arial"/>
                <w:sz w:val="20"/>
                <w:szCs w:val="20"/>
              </w:rPr>
              <w:t>other: 3276300-3276303, 3276305-3276314, 3276316-3276319, 3305000, 3305500, 3307500, 3308000, 3312400, 3312700, 3313000, 3316300, 3317800, 3318100, 3350600-3350601, 3351800, 3352400, 3352700, 3353000, 3353900, 3354800-3354803, 3355100, 3355400, 3530306-3530307, 353</w:t>
            </w:r>
            <w:r>
              <w:rPr>
                <w:rFonts w:ascii="Arial" w:hAnsi="Arial" w:cs="Arial"/>
                <w:sz w:val="20"/>
                <w:szCs w:val="20"/>
              </w:rPr>
              <w:t xml:space="preserve">1200-3531201,3531500-3531501, </w:t>
            </w:r>
            <w:r w:rsidRPr="00B82E6E">
              <w:rPr>
                <w:rFonts w:ascii="Arial" w:hAnsi="Arial" w:cs="Arial"/>
                <w:sz w:val="20"/>
                <w:szCs w:val="20"/>
              </w:rPr>
              <w:t>9022900, 902300</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 xml:space="preserve">Gastrointestinal bleed </w:t>
            </w:r>
          </w:p>
        </w:tc>
        <w:tc>
          <w:tcPr>
            <w:tcW w:w="7716" w:type="dxa"/>
            <w:tcBorders>
              <w:top w:val="single" w:sz="4" w:space="0" w:color="auto"/>
              <w:left w:val="single" w:sz="4" w:space="0" w:color="auto"/>
              <w:bottom w:val="single" w:sz="4" w:space="0" w:color="auto"/>
              <w:right w:val="single" w:sz="4" w:space="0" w:color="auto"/>
            </w:tcBorders>
          </w:tcPr>
          <w:p w:rsidR="007524F9" w:rsidRPr="00E5126D" w:rsidRDefault="007524F9" w:rsidP="00B37CA5">
            <w:pPr>
              <w:rPr>
                <w:rFonts w:ascii="Arial" w:hAnsi="Arial" w:cs="Arial"/>
                <w:sz w:val="20"/>
                <w:szCs w:val="20"/>
              </w:rPr>
            </w:pPr>
            <w:r>
              <w:rPr>
                <w:rFonts w:ascii="Arial" w:hAnsi="Arial" w:cs="Arial"/>
                <w:sz w:val="20"/>
                <w:szCs w:val="20"/>
              </w:rPr>
              <w:t xml:space="preserve">Peptic ulcer disease with bleed and/or perforation from the following sites: </w:t>
            </w:r>
            <w:r w:rsidRPr="00E5126D">
              <w:rPr>
                <w:rFonts w:ascii="Arial" w:hAnsi="Arial" w:cs="Arial"/>
                <w:sz w:val="20"/>
                <w:szCs w:val="20"/>
              </w:rPr>
              <w:t>Gastric: K250, K251, K252, K254, K255, K256</w:t>
            </w:r>
            <w:r>
              <w:rPr>
                <w:rFonts w:ascii="Arial" w:hAnsi="Arial" w:cs="Arial"/>
                <w:sz w:val="20"/>
                <w:szCs w:val="20"/>
              </w:rPr>
              <w:t xml:space="preserve"> (</w:t>
            </w:r>
            <w:r w:rsidRPr="00E5126D">
              <w:rPr>
                <w:rFonts w:ascii="Arial" w:hAnsi="Arial" w:cs="Arial"/>
                <w:sz w:val="20"/>
                <w:szCs w:val="20"/>
              </w:rPr>
              <w:t>53100, 53101, 53110, 53111, 53120, 53121, 53150, 53151, 53160, 53161, 53140, 53141</w:t>
            </w:r>
            <w:r>
              <w:rPr>
                <w:rFonts w:ascii="Arial" w:hAnsi="Arial" w:cs="Arial"/>
                <w:sz w:val="20"/>
                <w:szCs w:val="20"/>
              </w:rPr>
              <w:t xml:space="preserve">), </w:t>
            </w:r>
            <w:r w:rsidRPr="00E5126D">
              <w:rPr>
                <w:rFonts w:ascii="Arial" w:hAnsi="Arial" w:cs="Arial"/>
                <w:sz w:val="20"/>
                <w:szCs w:val="20"/>
              </w:rPr>
              <w:t>Duodenal: K260, K261, K262, K264, K265, K266</w:t>
            </w:r>
            <w:r>
              <w:rPr>
                <w:rFonts w:ascii="Arial" w:hAnsi="Arial" w:cs="Arial"/>
                <w:sz w:val="20"/>
                <w:szCs w:val="20"/>
              </w:rPr>
              <w:t xml:space="preserve"> (</w:t>
            </w:r>
            <w:r w:rsidRPr="00E5126D">
              <w:rPr>
                <w:rFonts w:ascii="Arial" w:hAnsi="Arial" w:cs="Arial"/>
                <w:sz w:val="20"/>
                <w:szCs w:val="20"/>
              </w:rPr>
              <w:t>53200, 53201, 53210, 53211, 53220, 53221, 53250, 53251, 53260, 53261, 53240, 53241</w:t>
            </w:r>
            <w:r>
              <w:rPr>
                <w:rFonts w:ascii="Arial" w:hAnsi="Arial" w:cs="Arial"/>
                <w:sz w:val="20"/>
                <w:szCs w:val="20"/>
              </w:rPr>
              <w:t xml:space="preserve">), </w:t>
            </w:r>
            <w:proofErr w:type="spellStart"/>
            <w:r w:rsidRPr="00E5126D">
              <w:rPr>
                <w:rFonts w:ascii="Arial" w:hAnsi="Arial" w:cs="Arial"/>
                <w:sz w:val="20"/>
                <w:szCs w:val="20"/>
              </w:rPr>
              <w:t>Gastrojejunal</w:t>
            </w:r>
            <w:proofErr w:type="spellEnd"/>
            <w:r w:rsidRPr="00E5126D">
              <w:rPr>
                <w:rFonts w:ascii="Arial" w:hAnsi="Arial" w:cs="Arial"/>
                <w:sz w:val="20"/>
                <w:szCs w:val="20"/>
              </w:rPr>
              <w:t>: K280, K281, K282, K284, K285, K286</w:t>
            </w:r>
            <w:r>
              <w:rPr>
                <w:rFonts w:ascii="Arial" w:hAnsi="Arial" w:cs="Arial"/>
                <w:sz w:val="20"/>
                <w:szCs w:val="20"/>
              </w:rPr>
              <w:t xml:space="preserve"> (</w:t>
            </w:r>
            <w:r w:rsidRPr="00E5126D">
              <w:rPr>
                <w:rFonts w:ascii="Arial" w:hAnsi="Arial" w:cs="Arial"/>
                <w:sz w:val="20"/>
                <w:szCs w:val="20"/>
              </w:rPr>
              <w:t>53400, 53401, 53410, 53411, 53420, 53421, 53440, 53441, 53450, 53451, 53460, 53461</w:t>
            </w:r>
            <w:r>
              <w:rPr>
                <w:rFonts w:ascii="Arial" w:hAnsi="Arial" w:cs="Arial"/>
                <w:sz w:val="20"/>
                <w:szCs w:val="20"/>
              </w:rPr>
              <w:t>),</w:t>
            </w:r>
          </w:p>
          <w:p w:rsidR="007524F9" w:rsidRDefault="007524F9" w:rsidP="00B37CA5">
            <w:pPr>
              <w:rPr>
                <w:rFonts w:ascii="Arial" w:hAnsi="Arial" w:cs="Arial"/>
                <w:sz w:val="20"/>
                <w:szCs w:val="20"/>
              </w:rPr>
            </w:pPr>
            <w:r w:rsidRPr="00E5126D">
              <w:rPr>
                <w:rFonts w:ascii="Arial" w:hAnsi="Arial" w:cs="Arial"/>
                <w:sz w:val="20"/>
                <w:szCs w:val="20"/>
              </w:rPr>
              <w:t>Peptic</w:t>
            </w:r>
            <w:r>
              <w:rPr>
                <w:rFonts w:ascii="Arial" w:hAnsi="Arial" w:cs="Arial"/>
                <w:sz w:val="20"/>
                <w:szCs w:val="20"/>
              </w:rPr>
              <w:t xml:space="preserve"> / unspecified site</w:t>
            </w:r>
            <w:r w:rsidRPr="00E5126D">
              <w:rPr>
                <w:rFonts w:ascii="Arial" w:hAnsi="Arial" w:cs="Arial"/>
                <w:sz w:val="20"/>
                <w:szCs w:val="20"/>
              </w:rPr>
              <w:t>: K270, K271, K272, K274, K275, K276</w:t>
            </w:r>
            <w:r>
              <w:rPr>
                <w:rFonts w:ascii="Arial" w:hAnsi="Arial" w:cs="Arial"/>
                <w:sz w:val="20"/>
                <w:szCs w:val="20"/>
              </w:rPr>
              <w:t xml:space="preserve"> (</w:t>
            </w:r>
            <w:r w:rsidRPr="00E5126D">
              <w:rPr>
                <w:rFonts w:ascii="Arial" w:hAnsi="Arial" w:cs="Arial"/>
                <w:sz w:val="20"/>
                <w:szCs w:val="20"/>
              </w:rPr>
              <w:t>53300, 53301, 53310, 53311, 53320, 53321, 53340, 53341, 53350, 53351, 53360, 53361</w:t>
            </w:r>
            <w:r>
              <w:rPr>
                <w:rFonts w:ascii="Arial" w:hAnsi="Arial" w:cs="Arial"/>
                <w:sz w:val="20"/>
                <w:szCs w:val="20"/>
              </w:rPr>
              <w:t>)</w:t>
            </w:r>
          </w:p>
          <w:p w:rsidR="007524F9" w:rsidRDefault="007524F9" w:rsidP="00B37CA5">
            <w:pPr>
              <w:rPr>
                <w:rFonts w:ascii="Arial" w:hAnsi="Arial" w:cs="Arial"/>
                <w:sz w:val="20"/>
                <w:szCs w:val="20"/>
              </w:rPr>
            </w:pPr>
            <w:r>
              <w:rPr>
                <w:rFonts w:ascii="Arial" w:hAnsi="Arial" w:cs="Arial"/>
                <w:sz w:val="20"/>
                <w:szCs w:val="20"/>
              </w:rPr>
              <w:t xml:space="preserve">(Diverticulitis or diverticulosis) with bleed: </w:t>
            </w:r>
            <w:r w:rsidRPr="006C35F8">
              <w:rPr>
                <w:rFonts w:ascii="Arial" w:hAnsi="Arial" w:cs="Arial"/>
                <w:sz w:val="20"/>
                <w:szCs w:val="20"/>
              </w:rPr>
              <w:t>K5703, K5713, K5711, K5721, K5723, K5731, K5733, K5741, K5743 K5751, K5753, K5781, K5783, K5791, K5793</w:t>
            </w:r>
            <w:r>
              <w:rPr>
                <w:rFonts w:ascii="Arial" w:hAnsi="Arial" w:cs="Arial"/>
                <w:sz w:val="20"/>
                <w:szCs w:val="20"/>
              </w:rPr>
              <w:t xml:space="preserve"> (</w:t>
            </w:r>
            <w:r w:rsidRPr="006C35F8">
              <w:rPr>
                <w:rFonts w:ascii="Arial" w:hAnsi="Arial" w:cs="Arial"/>
                <w:sz w:val="20"/>
                <w:szCs w:val="20"/>
              </w:rPr>
              <w:t>56202, 56203, 56212, 56213</w:t>
            </w:r>
            <w:r>
              <w:rPr>
                <w:rFonts w:ascii="Arial" w:hAnsi="Arial" w:cs="Arial"/>
                <w:sz w:val="20"/>
                <w:szCs w:val="20"/>
              </w:rPr>
              <w:t>)</w:t>
            </w:r>
          </w:p>
          <w:p w:rsidR="007524F9" w:rsidRDefault="007524F9" w:rsidP="00B37CA5">
            <w:pPr>
              <w:rPr>
                <w:rFonts w:ascii="Arial" w:hAnsi="Arial" w:cs="Arial"/>
                <w:sz w:val="20"/>
                <w:szCs w:val="20"/>
              </w:rPr>
            </w:pPr>
            <w:r>
              <w:rPr>
                <w:rFonts w:ascii="Arial" w:hAnsi="Arial" w:cs="Arial"/>
                <w:sz w:val="20"/>
                <w:szCs w:val="20"/>
              </w:rPr>
              <w:t>Angiodysplasia with bleed:</w:t>
            </w:r>
            <w:r>
              <w:t xml:space="preserve"> </w:t>
            </w:r>
            <w:r w:rsidRPr="006C35F8">
              <w:rPr>
                <w:rFonts w:ascii="Arial" w:hAnsi="Arial" w:cs="Arial"/>
                <w:sz w:val="20"/>
                <w:szCs w:val="20"/>
              </w:rPr>
              <w:t>K3182, K5522</w:t>
            </w:r>
            <w:r>
              <w:rPr>
                <w:rFonts w:ascii="Arial" w:hAnsi="Arial" w:cs="Arial"/>
                <w:sz w:val="20"/>
                <w:szCs w:val="20"/>
              </w:rPr>
              <w:t xml:space="preserve"> (</w:t>
            </w:r>
            <w:r w:rsidRPr="006C35F8">
              <w:rPr>
                <w:rFonts w:ascii="Arial" w:hAnsi="Arial" w:cs="Arial"/>
                <w:sz w:val="20"/>
                <w:szCs w:val="20"/>
              </w:rPr>
              <w:t>53783, 56985</w:t>
            </w:r>
            <w:r>
              <w:rPr>
                <w:rFonts w:ascii="Arial" w:hAnsi="Arial" w:cs="Arial"/>
                <w:sz w:val="20"/>
                <w:szCs w:val="20"/>
              </w:rPr>
              <w:t>)</w:t>
            </w:r>
          </w:p>
          <w:p w:rsidR="007524F9" w:rsidRDefault="007524F9" w:rsidP="00B37CA5">
            <w:pPr>
              <w:rPr>
                <w:rFonts w:ascii="Arial" w:hAnsi="Arial" w:cs="Arial"/>
                <w:sz w:val="20"/>
                <w:szCs w:val="20"/>
              </w:rPr>
            </w:pPr>
            <w:r>
              <w:rPr>
                <w:rFonts w:ascii="Arial" w:hAnsi="Arial" w:cs="Arial"/>
                <w:sz w:val="20"/>
                <w:szCs w:val="20"/>
              </w:rPr>
              <w:lastRenderedPageBreak/>
              <w:t>Mallory-Weiss tear: K226 (5307)</w:t>
            </w:r>
          </w:p>
          <w:p w:rsidR="007524F9" w:rsidRDefault="007524F9" w:rsidP="00B37CA5">
            <w:pPr>
              <w:rPr>
                <w:rFonts w:ascii="Arial" w:hAnsi="Arial" w:cs="Arial"/>
                <w:sz w:val="20"/>
                <w:szCs w:val="20"/>
              </w:rPr>
            </w:pPr>
            <w:r w:rsidRPr="006C35F8">
              <w:rPr>
                <w:rFonts w:ascii="Arial" w:hAnsi="Arial" w:cs="Arial"/>
                <w:sz w:val="20"/>
                <w:szCs w:val="20"/>
              </w:rPr>
              <w:t>(Gastritis or gastro-duodenitis or duodenitis) with bleed: K290, K2921</w:t>
            </w:r>
            <w:r w:rsidRPr="006C35F8">
              <w:rPr>
                <w:rFonts w:ascii="Arial" w:hAnsi="Arial" w:cs="Arial"/>
                <w:sz w:val="20"/>
                <w:szCs w:val="20"/>
                <w:vertAlign w:val="superscript"/>
              </w:rPr>
              <w:t>(8th)</w:t>
            </w:r>
            <w:r w:rsidRPr="006C35F8">
              <w:rPr>
                <w:rFonts w:ascii="Arial" w:hAnsi="Arial" w:cs="Arial"/>
                <w:sz w:val="20"/>
                <w:szCs w:val="20"/>
              </w:rPr>
              <w:t>, K2931</w:t>
            </w:r>
            <w:r w:rsidRPr="006C35F8">
              <w:rPr>
                <w:rFonts w:ascii="Arial" w:hAnsi="Arial" w:cs="Arial"/>
                <w:sz w:val="20"/>
                <w:szCs w:val="20"/>
                <w:vertAlign w:val="superscript"/>
              </w:rPr>
              <w:t>(8th)</w:t>
            </w:r>
            <w:r w:rsidRPr="006C35F8">
              <w:rPr>
                <w:rFonts w:ascii="Arial" w:hAnsi="Arial" w:cs="Arial"/>
                <w:sz w:val="20"/>
                <w:szCs w:val="20"/>
              </w:rPr>
              <w:t>, K2941</w:t>
            </w:r>
            <w:r w:rsidRPr="006C35F8">
              <w:rPr>
                <w:rFonts w:ascii="Arial" w:hAnsi="Arial" w:cs="Arial"/>
                <w:sz w:val="20"/>
                <w:szCs w:val="20"/>
                <w:vertAlign w:val="superscript"/>
              </w:rPr>
              <w:t>(8th)</w:t>
            </w:r>
            <w:r w:rsidRPr="006C35F8">
              <w:rPr>
                <w:rFonts w:ascii="Arial" w:hAnsi="Arial" w:cs="Arial"/>
                <w:sz w:val="20"/>
                <w:szCs w:val="20"/>
              </w:rPr>
              <w:t xml:space="preserve"> (atrophic gastritis with haemorrhage), K2951</w:t>
            </w:r>
            <w:r w:rsidRPr="006C35F8">
              <w:rPr>
                <w:rFonts w:ascii="Arial" w:hAnsi="Arial" w:cs="Arial"/>
                <w:sz w:val="20"/>
                <w:szCs w:val="20"/>
                <w:vertAlign w:val="superscript"/>
              </w:rPr>
              <w:t>(8th)</w:t>
            </w:r>
            <w:r w:rsidRPr="006C35F8">
              <w:rPr>
                <w:rFonts w:ascii="Arial" w:hAnsi="Arial" w:cs="Arial"/>
                <w:sz w:val="20"/>
                <w:szCs w:val="20"/>
              </w:rPr>
              <w:t>, K2961</w:t>
            </w:r>
            <w:r w:rsidRPr="006C35F8">
              <w:rPr>
                <w:rFonts w:ascii="Arial" w:hAnsi="Arial" w:cs="Arial"/>
                <w:sz w:val="20"/>
                <w:szCs w:val="20"/>
                <w:vertAlign w:val="superscript"/>
              </w:rPr>
              <w:t>(8th)</w:t>
            </w:r>
            <w:r w:rsidRPr="006C35F8">
              <w:rPr>
                <w:rFonts w:ascii="Arial" w:hAnsi="Arial" w:cs="Arial"/>
                <w:sz w:val="20"/>
                <w:szCs w:val="20"/>
              </w:rPr>
              <w:t>, K2981</w:t>
            </w:r>
            <w:r w:rsidRPr="006C35F8">
              <w:rPr>
                <w:rFonts w:ascii="Arial" w:hAnsi="Arial" w:cs="Arial"/>
                <w:sz w:val="20"/>
                <w:szCs w:val="20"/>
                <w:vertAlign w:val="superscript"/>
              </w:rPr>
              <w:t>(8th)</w:t>
            </w:r>
            <w:r w:rsidRPr="006C35F8">
              <w:rPr>
                <w:rFonts w:ascii="Arial" w:hAnsi="Arial" w:cs="Arial"/>
                <w:sz w:val="20"/>
                <w:szCs w:val="20"/>
              </w:rPr>
              <w:t>, K2971</w:t>
            </w:r>
            <w:r w:rsidRPr="006C35F8">
              <w:rPr>
                <w:rFonts w:ascii="Arial" w:hAnsi="Arial" w:cs="Arial"/>
                <w:sz w:val="20"/>
                <w:szCs w:val="20"/>
                <w:vertAlign w:val="superscript"/>
              </w:rPr>
              <w:t>(8th)</w:t>
            </w:r>
            <w:r w:rsidRPr="006C35F8">
              <w:rPr>
                <w:rFonts w:ascii="Arial" w:hAnsi="Arial" w:cs="Arial"/>
                <w:sz w:val="20"/>
                <w:szCs w:val="20"/>
              </w:rPr>
              <w:t>, K2997</w:t>
            </w:r>
            <w:r w:rsidRPr="006C35F8">
              <w:rPr>
                <w:rFonts w:ascii="Arial" w:hAnsi="Arial" w:cs="Arial"/>
                <w:sz w:val="20"/>
                <w:szCs w:val="20"/>
                <w:vertAlign w:val="superscript"/>
              </w:rPr>
              <w:t xml:space="preserve">(8th) </w:t>
            </w:r>
            <w:r w:rsidRPr="006C35F8">
              <w:rPr>
                <w:rFonts w:ascii="Arial" w:hAnsi="Arial" w:cs="Arial"/>
                <w:sz w:val="20"/>
                <w:szCs w:val="20"/>
              </w:rPr>
              <w:t>(53501, 53511 (atrophic gastritis with haemorrhage), 53531, 53541, 53551, 53561)</w:t>
            </w:r>
          </w:p>
          <w:p w:rsidR="007524F9" w:rsidRDefault="007524F9" w:rsidP="00B37CA5">
            <w:pPr>
              <w:rPr>
                <w:rFonts w:ascii="Arial" w:hAnsi="Arial" w:cs="Arial"/>
                <w:sz w:val="20"/>
                <w:szCs w:val="20"/>
              </w:rPr>
            </w:pPr>
            <w:r w:rsidRPr="000B2F57">
              <w:rPr>
                <w:rFonts w:ascii="Arial" w:hAnsi="Arial" w:cs="Arial"/>
                <w:sz w:val="20"/>
                <w:szCs w:val="20"/>
              </w:rPr>
              <w:t>Haemorrhage of anus and rectum</w:t>
            </w:r>
            <w:r>
              <w:rPr>
                <w:rFonts w:ascii="Arial" w:hAnsi="Arial" w:cs="Arial"/>
                <w:sz w:val="20"/>
                <w:szCs w:val="20"/>
              </w:rPr>
              <w:t>: K625 (5693)</w:t>
            </w:r>
          </w:p>
          <w:p w:rsidR="007524F9" w:rsidRDefault="007524F9" w:rsidP="00B37CA5">
            <w:pPr>
              <w:rPr>
                <w:rFonts w:ascii="Arial" w:hAnsi="Arial" w:cs="Arial"/>
                <w:sz w:val="20"/>
                <w:szCs w:val="20"/>
              </w:rPr>
            </w:pPr>
            <w:r>
              <w:rPr>
                <w:rFonts w:ascii="Arial" w:hAnsi="Arial" w:cs="Arial"/>
                <w:sz w:val="20"/>
                <w:szCs w:val="20"/>
              </w:rPr>
              <w:t>Haematemesis: K920 (5780)</w:t>
            </w:r>
          </w:p>
          <w:p w:rsidR="007524F9" w:rsidRDefault="007524F9" w:rsidP="00B37CA5">
            <w:pPr>
              <w:rPr>
                <w:rFonts w:ascii="Arial" w:hAnsi="Arial" w:cs="Arial"/>
                <w:sz w:val="20"/>
                <w:szCs w:val="20"/>
              </w:rPr>
            </w:pPr>
            <w:r>
              <w:rPr>
                <w:rFonts w:ascii="Arial" w:hAnsi="Arial" w:cs="Arial"/>
                <w:sz w:val="20"/>
                <w:szCs w:val="20"/>
              </w:rPr>
              <w:t>Melaena: K921 (5781)</w:t>
            </w:r>
          </w:p>
          <w:p w:rsidR="007524F9" w:rsidRDefault="007524F9" w:rsidP="00B37CA5">
            <w:pPr>
              <w:rPr>
                <w:rFonts w:ascii="Arial" w:hAnsi="Arial" w:cs="Arial"/>
                <w:sz w:val="20"/>
                <w:szCs w:val="20"/>
              </w:rPr>
            </w:pPr>
            <w:r w:rsidRPr="004459C3">
              <w:rPr>
                <w:rFonts w:ascii="Arial" w:hAnsi="Arial" w:cs="Arial"/>
                <w:sz w:val="20"/>
                <w:szCs w:val="20"/>
              </w:rPr>
              <w:t>Gastrointestinal haemorrhage, unspecified</w:t>
            </w:r>
            <w:r>
              <w:rPr>
                <w:rFonts w:ascii="Arial" w:hAnsi="Arial" w:cs="Arial"/>
                <w:sz w:val="20"/>
                <w:szCs w:val="20"/>
              </w:rPr>
              <w:t>: K922 (5789)</w:t>
            </w:r>
          </w:p>
          <w:p w:rsidR="007524F9" w:rsidRDefault="007524F9" w:rsidP="00B37CA5">
            <w:pPr>
              <w:rPr>
                <w:rFonts w:ascii="Arial" w:hAnsi="Arial" w:cs="Arial"/>
                <w:sz w:val="20"/>
                <w:szCs w:val="20"/>
              </w:rPr>
            </w:pPr>
            <w:r>
              <w:rPr>
                <w:rFonts w:ascii="Arial" w:hAnsi="Arial" w:cs="Arial"/>
                <w:sz w:val="20"/>
                <w:szCs w:val="20"/>
              </w:rPr>
              <w:t>Oesophageal varices with bleeding</w:t>
            </w:r>
            <w:r w:rsidRPr="004459C3">
              <w:rPr>
                <w:rFonts w:ascii="Arial" w:hAnsi="Arial" w:cs="Arial"/>
                <w:sz w:val="20"/>
                <w:szCs w:val="20"/>
              </w:rPr>
              <w:t>: I850, I9821</w:t>
            </w:r>
            <w:r w:rsidRPr="004459C3">
              <w:rPr>
                <w:rFonts w:ascii="Arial" w:hAnsi="Arial" w:cs="Arial"/>
                <w:sz w:val="20"/>
                <w:szCs w:val="20"/>
                <w:vertAlign w:val="superscript"/>
              </w:rPr>
              <w:t>(1st, 2nd, 3rd)</w:t>
            </w:r>
            <w:r w:rsidRPr="004459C3">
              <w:rPr>
                <w:rFonts w:ascii="Arial" w:hAnsi="Arial" w:cs="Arial"/>
                <w:sz w:val="20"/>
                <w:szCs w:val="20"/>
              </w:rPr>
              <w:t xml:space="preserve">, I983 </w:t>
            </w:r>
            <w:r w:rsidRPr="004459C3">
              <w:rPr>
                <w:rFonts w:ascii="Arial" w:hAnsi="Arial" w:cs="Arial"/>
                <w:sz w:val="20"/>
                <w:szCs w:val="20"/>
                <w:vertAlign w:val="superscript"/>
              </w:rPr>
              <w:t xml:space="preserve">(6th, 8th) </w:t>
            </w:r>
            <w:r>
              <w:rPr>
                <w:rFonts w:ascii="Arial" w:hAnsi="Arial" w:cs="Arial"/>
                <w:sz w:val="20"/>
                <w:szCs w:val="20"/>
              </w:rPr>
              <w:t>(4</w:t>
            </w:r>
            <w:r w:rsidRPr="004459C3">
              <w:rPr>
                <w:rFonts w:ascii="Arial" w:hAnsi="Arial" w:cs="Arial"/>
                <w:sz w:val="20"/>
                <w:szCs w:val="20"/>
              </w:rPr>
              <w:t>560, 45620</w:t>
            </w:r>
            <w:r>
              <w:rPr>
                <w:rFonts w:ascii="Arial" w:hAnsi="Arial" w:cs="Arial"/>
                <w:sz w:val="20"/>
                <w:szCs w:val="20"/>
              </w:rPr>
              <w:t>)</w:t>
            </w:r>
          </w:p>
          <w:p w:rsidR="007524F9" w:rsidRPr="004459C3" w:rsidRDefault="007524F9" w:rsidP="00B37CA5">
            <w:pPr>
              <w:rPr>
                <w:rFonts w:ascii="Arial" w:hAnsi="Arial" w:cs="Arial"/>
                <w:sz w:val="20"/>
                <w:szCs w:val="20"/>
                <w:vertAlign w:val="superscript"/>
              </w:rPr>
            </w:pPr>
            <w:r>
              <w:rPr>
                <w:rFonts w:ascii="Arial" w:hAnsi="Arial" w:cs="Arial"/>
                <w:sz w:val="20"/>
                <w:szCs w:val="20"/>
              </w:rPr>
              <w:t>Oesophageal haemorrhage: (53082)</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proofErr w:type="gramStart"/>
            <w:r>
              <w:rPr>
                <w:rFonts w:ascii="Arial" w:hAnsi="Arial" w:cs="Arial"/>
                <w:sz w:val="20"/>
                <w:szCs w:val="20"/>
              </w:rPr>
              <w:lastRenderedPageBreak/>
              <w:t>Other</w:t>
            </w:r>
            <w:proofErr w:type="gramEnd"/>
            <w:r>
              <w:rPr>
                <w:rFonts w:ascii="Arial" w:hAnsi="Arial" w:cs="Arial"/>
                <w:sz w:val="20"/>
                <w:szCs w:val="20"/>
              </w:rPr>
              <w:t xml:space="preserve"> bleed </w:t>
            </w:r>
          </w:p>
        </w:tc>
        <w:tc>
          <w:tcPr>
            <w:tcW w:w="771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Ocular (vitreous and retinal): H356, H431 (36281, 37923)</w:t>
            </w:r>
          </w:p>
          <w:p w:rsidR="007524F9" w:rsidRDefault="007524F9" w:rsidP="00B37CA5">
            <w:pPr>
              <w:rPr>
                <w:rFonts w:ascii="Arial" w:hAnsi="Arial" w:cs="Arial"/>
                <w:sz w:val="20"/>
                <w:szCs w:val="20"/>
              </w:rPr>
            </w:pPr>
            <w:r>
              <w:rPr>
                <w:rFonts w:ascii="Arial" w:hAnsi="Arial" w:cs="Arial"/>
                <w:sz w:val="20"/>
                <w:szCs w:val="20"/>
              </w:rPr>
              <w:t>Respiratory passage(</w:t>
            </w:r>
            <w:proofErr w:type="spellStart"/>
            <w:r>
              <w:rPr>
                <w:rFonts w:ascii="Arial" w:hAnsi="Arial" w:cs="Arial"/>
                <w:sz w:val="20"/>
                <w:szCs w:val="20"/>
              </w:rPr>
              <w:t>inc.</w:t>
            </w:r>
            <w:proofErr w:type="spellEnd"/>
            <w:r>
              <w:rPr>
                <w:rFonts w:ascii="Arial" w:hAnsi="Arial" w:cs="Arial"/>
                <w:sz w:val="20"/>
                <w:szCs w:val="20"/>
              </w:rPr>
              <w:t xml:space="preserve"> epistaxis and haemoptysis): R04 (7847, 7848, 7863)</w:t>
            </w:r>
          </w:p>
          <w:p w:rsidR="007524F9" w:rsidRDefault="007524F9" w:rsidP="00B37CA5">
            <w:pPr>
              <w:rPr>
                <w:rFonts w:ascii="Arial" w:hAnsi="Arial" w:cs="Arial"/>
                <w:sz w:val="20"/>
                <w:szCs w:val="20"/>
              </w:rPr>
            </w:pPr>
            <w:proofErr w:type="spellStart"/>
            <w:r>
              <w:rPr>
                <w:rFonts w:ascii="Arial" w:hAnsi="Arial" w:cs="Arial"/>
                <w:sz w:val="20"/>
                <w:szCs w:val="20"/>
              </w:rPr>
              <w:t>Haemopericardium</w:t>
            </w:r>
            <w:proofErr w:type="spellEnd"/>
            <w:r>
              <w:rPr>
                <w:rFonts w:ascii="Arial" w:hAnsi="Arial" w:cs="Arial"/>
                <w:sz w:val="20"/>
                <w:szCs w:val="20"/>
              </w:rPr>
              <w:t xml:space="preserve"> / </w:t>
            </w:r>
            <w:proofErr w:type="spellStart"/>
            <w:r>
              <w:rPr>
                <w:rFonts w:ascii="Arial" w:hAnsi="Arial" w:cs="Arial"/>
                <w:sz w:val="20"/>
                <w:szCs w:val="20"/>
              </w:rPr>
              <w:t>haemoperitoneum</w:t>
            </w:r>
            <w:proofErr w:type="spellEnd"/>
            <w:r>
              <w:rPr>
                <w:rFonts w:ascii="Arial" w:hAnsi="Arial" w:cs="Arial"/>
                <w:sz w:val="20"/>
                <w:szCs w:val="20"/>
              </w:rPr>
              <w:t>: I312, K661 (4230, 56881)</w:t>
            </w:r>
          </w:p>
          <w:p w:rsidR="007524F9" w:rsidRPr="00B82E6E" w:rsidRDefault="007524F9" w:rsidP="00B37CA5">
            <w:pPr>
              <w:rPr>
                <w:rFonts w:ascii="Arial" w:hAnsi="Arial" w:cs="Arial"/>
                <w:sz w:val="20"/>
                <w:szCs w:val="20"/>
              </w:rPr>
            </w:pPr>
            <w:proofErr w:type="spellStart"/>
            <w:r>
              <w:rPr>
                <w:rFonts w:ascii="Arial" w:hAnsi="Arial" w:cs="Arial"/>
                <w:sz w:val="20"/>
                <w:szCs w:val="20"/>
              </w:rPr>
              <w:t>Haemarthrosis</w:t>
            </w:r>
            <w:proofErr w:type="spellEnd"/>
            <w:r w:rsidRPr="004459C3">
              <w:rPr>
                <w:rFonts w:ascii="Arial" w:hAnsi="Arial" w:cs="Arial"/>
                <w:sz w:val="20"/>
                <w:szCs w:val="20"/>
              </w:rPr>
              <w:t>: M250</w:t>
            </w:r>
            <w:r w:rsidRPr="004459C3">
              <w:rPr>
                <w:sz w:val="20"/>
                <w:szCs w:val="20"/>
                <w:vertAlign w:val="superscript"/>
                <w:lang w:eastAsia="en-NZ"/>
              </w:rPr>
              <w:t xml:space="preserve">‡ </w:t>
            </w:r>
            <w:r w:rsidRPr="004459C3">
              <w:rPr>
                <w:rFonts w:ascii="Arial" w:hAnsi="Arial" w:cs="Arial"/>
                <w:sz w:val="20"/>
                <w:szCs w:val="20"/>
              </w:rPr>
              <w:t>(71910, 71911, 71912, 71913, 71914, 71915, 71916, 71917, 71918, 71918, 71919)</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Peptic ulcer disease (non-bleeding / non-perforated)</w:t>
            </w:r>
          </w:p>
        </w:tc>
        <w:tc>
          <w:tcPr>
            <w:tcW w:w="771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From the following sites: Oesophagus: K221 (5302), Gastric: K253, K257, K259 (</w:t>
            </w:r>
            <w:r w:rsidRPr="00DF32BF">
              <w:rPr>
                <w:rFonts w:ascii="Arial" w:hAnsi="Arial" w:cs="Arial"/>
                <w:sz w:val="20"/>
                <w:szCs w:val="20"/>
              </w:rPr>
              <w:t>53130, 53131, 53170, 53171, 53190, 53191</w:t>
            </w:r>
            <w:r>
              <w:rPr>
                <w:rFonts w:ascii="Arial" w:hAnsi="Arial" w:cs="Arial"/>
                <w:sz w:val="20"/>
                <w:szCs w:val="20"/>
              </w:rPr>
              <w:t xml:space="preserve">), Duodenal: </w:t>
            </w:r>
            <w:r w:rsidRPr="00DF32BF">
              <w:rPr>
                <w:rFonts w:ascii="Arial" w:hAnsi="Arial" w:cs="Arial"/>
                <w:sz w:val="20"/>
                <w:szCs w:val="20"/>
              </w:rPr>
              <w:t>K263, K267, K269</w:t>
            </w:r>
            <w:r>
              <w:rPr>
                <w:rFonts w:ascii="Arial" w:hAnsi="Arial" w:cs="Arial"/>
                <w:sz w:val="20"/>
                <w:szCs w:val="20"/>
              </w:rPr>
              <w:t xml:space="preserve"> (</w:t>
            </w:r>
            <w:r w:rsidRPr="00DF32BF">
              <w:rPr>
                <w:rFonts w:ascii="Arial" w:hAnsi="Arial" w:cs="Arial"/>
                <w:sz w:val="20"/>
                <w:szCs w:val="20"/>
              </w:rPr>
              <w:t>53230, 53231, 53270, 53271, 53290, 53291</w:t>
            </w:r>
            <w:r>
              <w:rPr>
                <w:rFonts w:ascii="Arial" w:hAnsi="Arial" w:cs="Arial"/>
                <w:sz w:val="20"/>
                <w:szCs w:val="20"/>
              </w:rPr>
              <w:t xml:space="preserve">), Peptic / site unspecified: </w:t>
            </w:r>
            <w:r w:rsidRPr="00DF32BF">
              <w:rPr>
                <w:rFonts w:ascii="Arial" w:hAnsi="Arial" w:cs="Arial"/>
                <w:sz w:val="20"/>
                <w:szCs w:val="20"/>
              </w:rPr>
              <w:t>K273, K277, K279</w:t>
            </w:r>
            <w:r>
              <w:rPr>
                <w:rFonts w:ascii="Arial" w:hAnsi="Arial" w:cs="Arial"/>
                <w:sz w:val="20"/>
                <w:szCs w:val="20"/>
              </w:rPr>
              <w:t xml:space="preserve"> (</w:t>
            </w:r>
            <w:r w:rsidRPr="00DF32BF">
              <w:rPr>
                <w:rFonts w:ascii="Arial" w:hAnsi="Arial" w:cs="Arial"/>
                <w:sz w:val="20"/>
                <w:szCs w:val="20"/>
              </w:rPr>
              <w:t>53330, 53331, 53370, 53371, 53390, 53391</w:t>
            </w:r>
            <w:r>
              <w:rPr>
                <w:rFonts w:ascii="Arial" w:hAnsi="Arial" w:cs="Arial"/>
                <w:sz w:val="20"/>
                <w:szCs w:val="20"/>
              </w:rPr>
              <w:t xml:space="preserve">), </w:t>
            </w:r>
            <w:proofErr w:type="spellStart"/>
            <w:r>
              <w:rPr>
                <w:rFonts w:ascii="Arial" w:hAnsi="Arial" w:cs="Arial"/>
                <w:sz w:val="20"/>
                <w:szCs w:val="20"/>
              </w:rPr>
              <w:t>Gastrojejunal</w:t>
            </w:r>
            <w:proofErr w:type="spellEnd"/>
            <w:r>
              <w:rPr>
                <w:rFonts w:ascii="Arial" w:hAnsi="Arial" w:cs="Arial"/>
                <w:sz w:val="20"/>
                <w:szCs w:val="20"/>
              </w:rPr>
              <w:t xml:space="preserve">: </w:t>
            </w:r>
            <w:r w:rsidRPr="00DF32BF">
              <w:rPr>
                <w:rFonts w:ascii="Arial" w:hAnsi="Arial" w:cs="Arial"/>
                <w:sz w:val="20"/>
                <w:szCs w:val="20"/>
              </w:rPr>
              <w:t>K283, K287, K289</w:t>
            </w:r>
            <w:r>
              <w:rPr>
                <w:rFonts w:ascii="Arial" w:hAnsi="Arial" w:cs="Arial"/>
                <w:sz w:val="20"/>
                <w:szCs w:val="20"/>
              </w:rPr>
              <w:t xml:space="preserve"> (</w:t>
            </w:r>
            <w:r w:rsidRPr="00DF32BF">
              <w:rPr>
                <w:rFonts w:ascii="Arial" w:hAnsi="Arial" w:cs="Arial"/>
                <w:sz w:val="20"/>
                <w:szCs w:val="20"/>
              </w:rPr>
              <w:t>53430, 53431, 53470, 53471, 53490, 53491</w:t>
            </w:r>
            <w:r>
              <w:rPr>
                <w:rFonts w:ascii="Arial" w:hAnsi="Arial" w:cs="Arial"/>
                <w:sz w:val="20"/>
                <w:szCs w:val="20"/>
              </w:rPr>
              <w:t>)</w:t>
            </w:r>
          </w:p>
          <w:p w:rsidR="007524F9" w:rsidRPr="00B82E6E" w:rsidRDefault="007524F9" w:rsidP="00B37CA5">
            <w:pPr>
              <w:rPr>
                <w:rFonts w:ascii="Arial" w:hAnsi="Arial" w:cs="Arial"/>
                <w:sz w:val="20"/>
                <w:szCs w:val="20"/>
              </w:rPr>
            </w:pPr>
            <w:r>
              <w:rPr>
                <w:rFonts w:ascii="Arial" w:hAnsi="Arial" w:cs="Arial"/>
                <w:sz w:val="20"/>
                <w:szCs w:val="20"/>
              </w:rPr>
              <w:t>History of peptic ulcer disease Z8711 (V1271)</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Chronic liver disease</w:t>
            </w:r>
          </w:p>
        </w:tc>
        <w:tc>
          <w:tcPr>
            <w:tcW w:w="771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 xml:space="preserve">Gastro-oesophageal varices: </w:t>
            </w:r>
            <w:r w:rsidRPr="001A78F6">
              <w:rPr>
                <w:rFonts w:ascii="Arial" w:hAnsi="Arial" w:cs="Arial"/>
                <w:sz w:val="20"/>
                <w:szCs w:val="20"/>
              </w:rPr>
              <w:t>I850, I859, I864</w:t>
            </w:r>
            <w:r>
              <w:rPr>
                <w:rFonts w:ascii="Arial" w:hAnsi="Arial" w:cs="Arial"/>
                <w:sz w:val="20"/>
                <w:szCs w:val="20"/>
              </w:rPr>
              <w:t xml:space="preserve"> (4560, 4561), Alcoholic chronic liver disease: K702, K703, K704 (5712), Chronic hepatic failure: K721, Other cirrhosis of liver (incl biliary and toxic): </w:t>
            </w:r>
            <w:r w:rsidRPr="003B7B7F">
              <w:rPr>
                <w:rFonts w:ascii="Arial" w:hAnsi="Arial" w:cs="Arial"/>
                <w:sz w:val="20"/>
                <w:szCs w:val="20"/>
              </w:rPr>
              <w:t>K717, K743, K744, K745, K746</w:t>
            </w:r>
            <w:r>
              <w:rPr>
                <w:rFonts w:ascii="Arial" w:hAnsi="Arial" w:cs="Arial"/>
                <w:sz w:val="20"/>
                <w:szCs w:val="20"/>
              </w:rPr>
              <w:t xml:space="preserve"> (5715, 5716), Portal hypertension: K766 (5723), Hepatorenal syndrome: K767 (5724)</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Chronic pancreatitis</w:t>
            </w:r>
          </w:p>
        </w:tc>
        <w:tc>
          <w:tcPr>
            <w:tcW w:w="7716"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Chronic pancreatitis: K860, K861 (5771)</w:t>
            </w:r>
          </w:p>
        </w:tc>
      </w:tr>
      <w:tr w:rsidR="007524F9" w:rsidRPr="00B82E6E" w:rsidTr="00B37CA5">
        <w:tc>
          <w:tcPr>
            <w:tcW w:w="1606" w:type="dxa"/>
            <w:tcBorders>
              <w:top w:val="single" w:sz="4" w:space="0" w:color="auto"/>
              <w:left w:val="single" w:sz="4" w:space="0" w:color="auto"/>
              <w:bottom w:val="single" w:sz="4" w:space="0" w:color="auto"/>
              <w:right w:val="single" w:sz="4" w:space="0" w:color="auto"/>
            </w:tcBorders>
          </w:tcPr>
          <w:p w:rsidR="007524F9" w:rsidRDefault="007524F9" w:rsidP="00B37CA5">
            <w:pPr>
              <w:rPr>
                <w:rFonts w:ascii="Arial" w:hAnsi="Arial" w:cs="Arial"/>
                <w:sz w:val="20"/>
                <w:szCs w:val="20"/>
              </w:rPr>
            </w:pPr>
            <w:r>
              <w:rPr>
                <w:rFonts w:ascii="Arial" w:hAnsi="Arial" w:cs="Arial"/>
                <w:sz w:val="20"/>
                <w:szCs w:val="20"/>
              </w:rPr>
              <w:t>Chronic alcohol-related condition</w:t>
            </w:r>
          </w:p>
        </w:tc>
        <w:tc>
          <w:tcPr>
            <w:tcW w:w="7716" w:type="dxa"/>
            <w:tcBorders>
              <w:top w:val="single" w:sz="4" w:space="0" w:color="auto"/>
              <w:left w:val="single" w:sz="4" w:space="0" w:color="auto"/>
              <w:bottom w:val="single" w:sz="4" w:space="0" w:color="auto"/>
              <w:right w:val="single" w:sz="4" w:space="0" w:color="auto"/>
            </w:tcBorders>
          </w:tcPr>
          <w:p w:rsidR="007524F9" w:rsidRPr="001A78F6" w:rsidRDefault="007524F9" w:rsidP="00B37CA5">
            <w:pPr>
              <w:rPr>
                <w:rFonts w:ascii="Arial" w:hAnsi="Arial" w:cs="Arial"/>
                <w:sz w:val="20"/>
                <w:szCs w:val="20"/>
              </w:rPr>
            </w:pPr>
            <w:r w:rsidRPr="001A78F6">
              <w:rPr>
                <w:rFonts w:ascii="Arial" w:hAnsi="Arial" w:cs="Arial"/>
                <w:sz w:val="20"/>
                <w:szCs w:val="20"/>
              </w:rPr>
              <w:t>Alcohol-induced pseudo-Cushing’s syndrome: E244, Degeneration of nervous system due to alcohol: G312, Alcoholic polyneuropathy: G621 (3575), Alcoholic myopathy: G721, Alcoholic cardiomyopathy: I426 (4255), Alcoholic gastritis: K292</w:t>
            </w:r>
            <w:r w:rsidRPr="001A78F6">
              <w:rPr>
                <w:rFonts w:ascii="Arial" w:hAnsi="Arial" w:cs="Arial"/>
                <w:sz w:val="20"/>
                <w:szCs w:val="20"/>
                <w:vertAlign w:val="superscript"/>
              </w:rPr>
              <w:t>(1st, 2nd, 3rd, 4th)</w:t>
            </w:r>
            <w:r w:rsidRPr="001A78F6">
              <w:rPr>
                <w:rFonts w:ascii="Arial" w:hAnsi="Arial" w:cs="Arial"/>
                <w:sz w:val="20"/>
                <w:szCs w:val="20"/>
              </w:rPr>
              <w:t>, K2920</w:t>
            </w:r>
            <w:r w:rsidRPr="001A78F6">
              <w:rPr>
                <w:rFonts w:ascii="Arial" w:hAnsi="Arial" w:cs="Arial"/>
                <w:sz w:val="20"/>
                <w:szCs w:val="20"/>
                <w:vertAlign w:val="superscript"/>
              </w:rPr>
              <w:t>(8th)</w:t>
            </w:r>
            <w:r w:rsidRPr="001A78F6">
              <w:rPr>
                <w:rFonts w:ascii="Arial" w:hAnsi="Arial" w:cs="Arial"/>
                <w:sz w:val="20"/>
                <w:szCs w:val="20"/>
              </w:rPr>
              <w:t>, K2921</w:t>
            </w:r>
            <w:r w:rsidRPr="001A78F6">
              <w:rPr>
                <w:rFonts w:ascii="Arial" w:hAnsi="Arial" w:cs="Arial"/>
                <w:sz w:val="20"/>
                <w:szCs w:val="20"/>
                <w:vertAlign w:val="superscript"/>
              </w:rPr>
              <w:t>(8th)</w:t>
            </w:r>
            <w:r>
              <w:rPr>
                <w:rFonts w:ascii="Arial" w:hAnsi="Arial" w:cs="Arial"/>
                <w:sz w:val="20"/>
                <w:szCs w:val="20"/>
                <w:vertAlign w:val="superscript"/>
              </w:rPr>
              <w:t xml:space="preserve"> </w:t>
            </w:r>
            <w:r>
              <w:rPr>
                <w:rFonts w:ascii="Arial" w:hAnsi="Arial" w:cs="Arial"/>
                <w:sz w:val="20"/>
                <w:szCs w:val="20"/>
              </w:rPr>
              <w:t>(</w:t>
            </w:r>
            <w:r w:rsidRPr="001A78F6">
              <w:rPr>
                <w:rFonts w:ascii="Arial" w:hAnsi="Arial" w:cs="Arial"/>
                <w:sz w:val="20"/>
                <w:szCs w:val="20"/>
              </w:rPr>
              <w:t>53530, 53531</w:t>
            </w:r>
            <w:r>
              <w:rPr>
                <w:rFonts w:ascii="Arial" w:hAnsi="Arial" w:cs="Arial"/>
                <w:sz w:val="20"/>
                <w:szCs w:val="20"/>
              </w:rPr>
              <w:t>), Alcoholic liver disease: K70</w:t>
            </w:r>
            <w:r>
              <w:rPr>
                <w:rFonts w:ascii="Arial" w:hAnsi="Arial" w:cs="Arial"/>
                <w:sz w:val="20"/>
                <w:szCs w:val="20"/>
                <w:vertAlign w:val="superscript"/>
                <w:lang w:eastAsia="en-NZ"/>
              </w:rPr>
              <w:t>‡</w:t>
            </w:r>
            <w:r>
              <w:rPr>
                <w:rFonts w:ascii="Arial" w:hAnsi="Arial" w:cs="Arial"/>
                <w:sz w:val="20"/>
                <w:szCs w:val="20"/>
              </w:rPr>
              <w:t xml:space="preserve"> (</w:t>
            </w:r>
            <w:r w:rsidRPr="001A78F6">
              <w:rPr>
                <w:rFonts w:ascii="Arial" w:hAnsi="Arial" w:cs="Arial"/>
                <w:sz w:val="20"/>
                <w:szCs w:val="20"/>
              </w:rPr>
              <w:t>5710, 5711, 5712, 5713</w:t>
            </w:r>
            <w:r>
              <w:rPr>
                <w:rFonts w:ascii="Arial" w:hAnsi="Arial" w:cs="Arial"/>
                <w:sz w:val="20"/>
                <w:szCs w:val="20"/>
              </w:rPr>
              <w:t>), Alcohol-induced chronic pancreatitis K860, Mental and behavioural disorders due to use of alcohol: F10</w:t>
            </w:r>
            <w:r>
              <w:rPr>
                <w:rFonts w:ascii="Arial" w:hAnsi="Arial" w:cs="Arial"/>
                <w:sz w:val="20"/>
                <w:szCs w:val="20"/>
                <w:vertAlign w:val="superscript"/>
                <w:lang w:eastAsia="en-NZ"/>
              </w:rPr>
              <w:t>‡</w:t>
            </w:r>
            <w:r>
              <w:rPr>
                <w:rFonts w:ascii="Arial" w:hAnsi="Arial" w:cs="Arial"/>
                <w:sz w:val="20"/>
                <w:szCs w:val="20"/>
              </w:rPr>
              <w:t>, except acute intoxication – F100 and harmful use – F101 (</w:t>
            </w:r>
            <w:r w:rsidRPr="001A78F6">
              <w:rPr>
                <w:rFonts w:ascii="Arial" w:hAnsi="Arial" w:cs="Arial"/>
                <w:sz w:val="20"/>
                <w:szCs w:val="20"/>
              </w:rPr>
              <w:t>2910, 2911, 2912, 2913, 2915, 2918, 2919, 30390, 30391, 30392, 30393</w:t>
            </w:r>
            <w:r>
              <w:rPr>
                <w:rFonts w:ascii="Arial" w:hAnsi="Arial" w:cs="Arial"/>
                <w:sz w:val="20"/>
                <w:szCs w:val="20"/>
              </w:rPr>
              <w:t xml:space="preserve">), History of alcohol use disorder Z8641 (V1584), Alcohol counselling, detoxification or rehabilitation: </w:t>
            </w:r>
            <w:r w:rsidRPr="001A78F6">
              <w:rPr>
                <w:rFonts w:ascii="Arial" w:hAnsi="Arial" w:cs="Arial"/>
                <w:sz w:val="20"/>
                <w:szCs w:val="20"/>
              </w:rPr>
              <w:t>Z502, Z714, 9201000, 9200200, 920</w:t>
            </w:r>
            <w:r>
              <w:rPr>
                <w:rFonts w:ascii="Arial" w:hAnsi="Arial" w:cs="Arial"/>
                <w:sz w:val="20"/>
                <w:szCs w:val="20"/>
              </w:rPr>
              <w:t>0300, 9200400, 9200800, 9200900</w:t>
            </w:r>
          </w:p>
        </w:tc>
      </w:tr>
    </w:tbl>
    <w:p w:rsidR="007524F9" w:rsidRPr="00B82E6E" w:rsidRDefault="007524F9" w:rsidP="007524F9">
      <w:pPr>
        <w:spacing w:after="0" w:line="240" w:lineRule="auto"/>
        <w:rPr>
          <w:rFonts w:ascii="Arial" w:hAnsi="Arial" w:cs="Arial"/>
          <w:sz w:val="20"/>
          <w:szCs w:val="20"/>
          <w:lang w:eastAsia="en-US"/>
        </w:rPr>
      </w:pPr>
      <w:r w:rsidRPr="00B82E6E">
        <w:rPr>
          <w:rFonts w:ascii="Arial" w:hAnsi="Arial" w:cs="Arial"/>
          <w:sz w:val="20"/>
          <w:szCs w:val="20"/>
        </w:rPr>
        <w:t xml:space="preserve">Hospital records from 1 </w:t>
      </w:r>
      <w:r>
        <w:rPr>
          <w:rFonts w:ascii="Arial" w:hAnsi="Arial" w:cs="Arial"/>
          <w:sz w:val="20"/>
          <w:szCs w:val="20"/>
        </w:rPr>
        <w:t>January 1988 to 31 December 2017</w:t>
      </w:r>
    </w:p>
    <w:p w:rsidR="007524F9" w:rsidRDefault="007524F9" w:rsidP="007524F9">
      <w:pPr>
        <w:spacing w:after="0" w:line="240" w:lineRule="auto"/>
        <w:rPr>
          <w:rFonts w:ascii="Arial" w:hAnsi="Arial" w:cs="Arial"/>
          <w:sz w:val="20"/>
          <w:szCs w:val="20"/>
        </w:rPr>
      </w:pPr>
      <w:r w:rsidRPr="00FB6034">
        <w:rPr>
          <w:rFonts w:ascii="Arial" w:hAnsi="Arial" w:cs="Arial"/>
          <w:sz w:val="20"/>
          <w:szCs w:val="20"/>
        </w:rPr>
        <w:t>ICD-9-CM-A</w:t>
      </w:r>
      <w:r>
        <w:rPr>
          <w:rFonts w:ascii="Arial" w:hAnsi="Arial" w:cs="Arial"/>
          <w:sz w:val="20"/>
          <w:szCs w:val="20"/>
        </w:rPr>
        <w:t>=</w:t>
      </w:r>
      <w:r w:rsidRPr="00FB6034">
        <w:rPr>
          <w:rFonts w:ascii="Arial" w:hAnsi="Arial" w:cs="Arial"/>
          <w:sz w:val="20"/>
          <w:szCs w:val="20"/>
        </w:rPr>
        <w:t xml:space="preserve"> </w:t>
      </w:r>
      <w:r w:rsidRPr="00064456">
        <w:rPr>
          <w:rFonts w:ascii="Arial" w:hAnsi="Arial" w:cs="Arial"/>
          <w:sz w:val="20"/>
          <w:szCs w:val="20"/>
        </w:rPr>
        <w:t>Australian Version of The International Classification of Diseases, 9th Revision, Clinical Modification</w:t>
      </w:r>
      <w:r>
        <w:rPr>
          <w:rFonts w:ascii="Arial" w:hAnsi="Arial" w:cs="Arial"/>
          <w:sz w:val="20"/>
          <w:szCs w:val="20"/>
        </w:rPr>
        <w:t>, ICD-10-AM=</w:t>
      </w:r>
      <w:r w:rsidRPr="00B82E6E">
        <w:rPr>
          <w:rFonts w:ascii="Arial" w:hAnsi="Arial" w:cs="Arial"/>
          <w:sz w:val="20"/>
          <w:szCs w:val="20"/>
        </w:rPr>
        <w:t>International Statistical Classification of Diseases and Related Health Pro</w:t>
      </w:r>
      <w:r>
        <w:rPr>
          <w:rFonts w:ascii="Arial" w:hAnsi="Arial" w:cs="Arial"/>
          <w:sz w:val="20"/>
          <w:szCs w:val="20"/>
        </w:rPr>
        <w:t>blems, Australian Modification</w:t>
      </w:r>
    </w:p>
    <w:p w:rsidR="007524F9" w:rsidRPr="00E87950" w:rsidRDefault="007524F9" w:rsidP="007524F9">
      <w:pPr>
        <w:spacing w:after="0" w:line="240" w:lineRule="auto"/>
        <w:rPr>
          <w:rFonts w:ascii="Arial" w:hAnsi="Arial" w:cs="Arial"/>
          <w:sz w:val="20"/>
          <w:szCs w:val="20"/>
        </w:rPr>
      </w:pPr>
      <w:r>
        <w:rPr>
          <w:rFonts w:ascii="Arial" w:hAnsi="Arial" w:cs="Arial"/>
          <w:sz w:val="20"/>
          <w:szCs w:val="20"/>
          <w:vertAlign w:val="superscript"/>
        </w:rPr>
        <w:t>*</w:t>
      </w:r>
      <w:r w:rsidRPr="00064456">
        <w:rPr>
          <w:rFonts w:ascii="Arial" w:hAnsi="Arial" w:cs="Arial"/>
          <w:sz w:val="20"/>
          <w:szCs w:val="20"/>
        </w:rPr>
        <w:t>Same codes used for all ICD-10-AM editions used in New Zealand to date (</w:t>
      </w:r>
      <w:proofErr w:type="spellStart"/>
      <w:r w:rsidRPr="00064456">
        <w:rPr>
          <w:rFonts w:ascii="Arial" w:hAnsi="Arial" w:cs="Arial"/>
          <w:sz w:val="20"/>
          <w:szCs w:val="20"/>
        </w:rPr>
        <w:t>ie</w:t>
      </w:r>
      <w:proofErr w:type="spellEnd"/>
      <w:r w:rsidRPr="00064456">
        <w:rPr>
          <w:rFonts w:ascii="Arial" w:hAnsi="Arial" w:cs="Arial"/>
          <w:sz w:val="20"/>
          <w:szCs w:val="20"/>
        </w:rPr>
        <w:t xml:space="preserve"> 1</w:t>
      </w:r>
      <w:r w:rsidRPr="00064456">
        <w:rPr>
          <w:rFonts w:ascii="Arial" w:hAnsi="Arial" w:cs="Arial"/>
          <w:sz w:val="20"/>
          <w:szCs w:val="20"/>
          <w:vertAlign w:val="superscript"/>
        </w:rPr>
        <w:t>st</w:t>
      </w:r>
      <w:r w:rsidRPr="00064456">
        <w:rPr>
          <w:rFonts w:ascii="Arial" w:hAnsi="Arial" w:cs="Arial"/>
          <w:sz w:val="20"/>
          <w:szCs w:val="20"/>
        </w:rPr>
        <w:t>, 2</w:t>
      </w:r>
      <w:r w:rsidRPr="00064456">
        <w:rPr>
          <w:rFonts w:ascii="Arial" w:hAnsi="Arial" w:cs="Arial"/>
          <w:sz w:val="20"/>
          <w:szCs w:val="20"/>
          <w:vertAlign w:val="superscript"/>
        </w:rPr>
        <w:t>nd</w:t>
      </w:r>
      <w:r w:rsidRPr="00064456">
        <w:rPr>
          <w:rFonts w:ascii="Arial" w:hAnsi="Arial" w:cs="Arial"/>
          <w:sz w:val="20"/>
          <w:szCs w:val="20"/>
        </w:rPr>
        <w:t>, 3</w:t>
      </w:r>
      <w:r w:rsidRPr="00064456">
        <w:rPr>
          <w:rFonts w:ascii="Arial" w:hAnsi="Arial" w:cs="Arial"/>
          <w:sz w:val="20"/>
          <w:szCs w:val="20"/>
          <w:vertAlign w:val="superscript"/>
        </w:rPr>
        <w:t>rd</w:t>
      </w:r>
      <w:r w:rsidRPr="00064456">
        <w:rPr>
          <w:rFonts w:ascii="Arial" w:hAnsi="Arial" w:cs="Arial"/>
          <w:sz w:val="20"/>
          <w:szCs w:val="20"/>
        </w:rPr>
        <w:t>, 6</w:t>
      </w:r>
      <w:r w:rsidRPr="00064456">
        <w:rPr>
          <w:rFonts w:ascii="Arial" w:hAnsi="Arial" w:cs="Arial"/>
          <w:sz w:val="20"/>
          <w:szCs w:val="20"/>
          <w:vertAlign w:val="superscript"/>
        </w:rPr>
        <w:t>th</w:t>
      </w:r>
      <w:r w:rsidRPr="00064456">
        <w:rPr>
          <w:rFonts w:ascii="Arial" w:hAnsi="Arial" w:cs="Arial"/>
          <w:sz w:val="20"/>
          <w:szCs w:val="20"/>
        </w:rPr>
        <w:t xml:space="preserve"> and 8</w:t>
      </w:r>
      <w:r w:rsidRPr="00064456">
        <w:rPr>
          <w:rFonts w:ascii="Arial" w:hAnsi="Arial" w:cs="Arial"/>
          <w:sz w:val="20"/>
          <w:szCs w:val="20"/>
          <w:vertAlign w:val="superscript"/>
        </w:rPr>
        <w:t>th</w:t>
      </w:r>
      <w:r w:rsidRPr="00064456">
        <w:rPr>
          <w:rFonts w:ascii="Arial" w:hAnsi="Arial" w:cs="Arial"/>
          <w:sz w:val="20"/>
          <w:szCs w:val="20"/>
        </w:rPr>
        <w:t>) unless otherwise specified</w:t>
      </w:r>
    </w:p>
    <w:p w:rsidR="007524F9" w:rsidRPr="00B82E6E" w:rsidRDefault="007524F9" w:rsidP="007524F9">
      <w:pPr>
        <w:spacing w:after="0" w:line="240" w:lineRule="auto"/>
        <w:rPr>
          <w:rFonts w:ascii="Arial" w:hAnsi="Arial" w:cs="Arial"/>
          <w:sz w:val="20"/>
          <w:szCs w:val="20"/>
        </w:rPr>
      </w:pPr>
      <w:r w:rsidRPr="00E7632B">
        <w:rPr>
          <w:rFonts w:ascii="Arial" w:hAnsi="Arial" w:cs="Arial"/>
          <w:sz w:val="20"/>
          <w:szCs w:val="20"/>
          <w:vertAlign w:val="superscript"/>
          <w:lang w:eastAsia="en-NZ"/>
        </w:rPr>
        <w:t>†</w:t>
      </w:r>
      <w:r w:rsidRPr="00B82E6E">
        <w:rPr>
          <w:rFonts w:ascii="Arial" w:hAnsi="Arial" w:cs="Arial"/>
          <w:sz w:val="20"/>
          <w:szCs w:val="20"/>
        </w:rPr>
        <w:t xml:space="preserve">These are the codes used by the Vascular Informatics Using Epidemiology and the Web (VIEW) team, Department of Epidemiology and Biostatistics, University of Auckland (at March 2016) to identify people with CVD from hospital records. Only ICD-10-AM codes were used because diagnoses and procedures were mapped by the Ministry of Health to ICD-10-AM 2nd edition (where mappings existed), as well as the original submitted ICD-9-CM-A /ICD-10-AM version </w:t>
      </w:r>
    </w:p>
    <w:p w:rsidR="007524F9" w:rsidRPr="00B82E6E" w:rsidRDefault="007524F9" w:rsidP="007524F9">
      <w:pPr>
        <w:spacing w:after="0" w:line="240" w:lineRule="auto"/>
        <w:rPr>
          <w:rFonts w:ascii="Arial" w:hAnsi="Arial" w:cs="Arial"/>
          <w:sz w:val="20"/>
          <w:szCs w:val="20"/>
        </w:rPr>
      </w:pPr>
      <w:r>
        <w:rPr>
          <w:rFonts w:ascii="Arial" w:hAnsi="Arial" w:cs="Arial"/>
          <w:sz w:val="20"/>
          <w:szCs w:val="20"/>
          <w:vertAlign w:val="superscript"/>
          <w:lang w:eastAsia="en-NZ"/>
        </w:rPr>
        <w:t>‡</w:t>
      </w:r>
      <w:r w:rsidRPr="00B82E6E">
        <w:rPr>
          <w:rFonts w:ascii="Arial" w:hAnsi="Arial" w:cs="Arial"/>
          <w:sz w:val="20"/>
          <w:szCs w:val="20"/>
        </w:rPr>
        <w:t>Includes any subcategories that come after the last number, unless specified as excluded</w:t>
      </w:r>
    </w:p>
    <w:p w:rsidR="007524F9" w:rsidRPr="00064456" w:rsidRDefault="007524F9" w:rsidP="007524F9">
      <w:pPr>
        <w:spacing w:after="0" w:line="240" w:lineRule="auto"/>
        <w:rPr>
          <w:rFonts w:ascii="Arial" w:hAnsi="Arial" w:cs="Arial"/>
          <w:sz w:val="20"/>
          <w:szCs w:val="20"/>
        </w:rPr>
      </w:pPr>
      <w:r w:rsidRPr="000F3EA2">
        <w:rPr>
          <w:vertAlign w:val="superscript"/>
          <w:lang w:eastAsia="en-NZ"/>
        </w:rPr>
        <w:t>§</w:t>
      </w:r>
      <w:r w:rsidRPr="00064456">
        <w:rPr>
          <w:rFonts w:ascii="Arial" w:hAnsi="Arial" w:cs="Arial"/>
          <w:sz w:val="20"/>
          <w:szCs w:val="20"/>
        </w:rPr>
        <w:t xml:space="preserve">Used only to identify people with history of bleed (i.e. not for bleeding </w:t>
      </w:r>
      <w:r>
        <w:rPr>
          <w:rFonts w:ascii="Arial" w:hAnsi="Arial" w:cs="Arial"/>
          <w:sz w:val="20"/>
          <w:szCs w:val="20"/>
        </w:rPr>
        <w:t>outcomes</w:t>
      </w:r>
      <w:r w:rsidRPr="00064456">
        <w:rPr>
          <w:rFonts w:ascii="Arial" w:hAnsi="Arial" w:cs="Arial"/>
          <w:sz w:val="20"/>
          <w:szCs w:val="20"/>
        </w:rPr>
        <w:t>)</w:t>
      </w:r>
    </w:p>
    <w:p w:rsidR="007524F9" w:rsidRPr="00B82E6E" w:rsidRDefault="007524F9" w:rsidP="007524F9">
      <w:pPr>
        <w:spacing w:after="0" w:line="240" w:lineRule="auto"/>
        <w:rPr>
          <w:rFonts w:ascii="Arial" w:hAnsi="Arial" w:cs="Arial"/>
          <w:sz w:val="20"/>
          <w:szCs w:val="20"/>
        </w:rPr>
      </w:pPr>
    </w:p>
    <w:p w:rsidR="007524F9" w:rsidRPr="00B82E6E" w:rsidRDefault="007524F9" w:rsidP="007524F9">
      <w:pPr>
        <w:spacing w:after="0" w:line="240" w:lineRule="auto"/>
        <w:rPr>
          <w:rFonts w:ascii="Arial" w:hAnsi="Arial" w:cs="Arial"/>
          <w:bCs/>
          <w:sz w:val="20"/>
          <w:szCs w:val="20"/>
        </w:rPr>
      </w:pPr>
      <w:r w:rsidRPr="00B82E6E">
        <w:rPr>
          <w:rFonts w:ascii="Arial" w:hAnsi="Arial" w:cs="Arial"/>
          <w:bCs/>
          <w:sz w:val="20"/>
          <w:szCs w:val="20"/>
        </w:rPr>
        <w:br w:type="page"/>
      </w:r>
    </w:p>
    <w:p w:rsidR="007524F9" w:rsidRDefault="007524F9" w:rsidP="007524F9">
      <w:pPr>
        <w:spacing w:after="0" w:line="240" w:lineRule="auto"/>
        <w:rPr>
          <w:rFonts w:ascii="Arial" w:hAnsi="Arial" w:cs="Arial"/>
          <w:sz w:val="20"/>
          <w:szCs w:val="20"/>
        </w:rPr>
      </w:pPr>
      <w:proofErr w:type="spellStart"/>
      <w:r w:rsidRPr="00B82E6E">
        <w:rPr>
          <w:rFonts w:ascii="Arial" w:hAnsi="Arial" w:cs="Arial"/>
          <w:b/>
          <w:bCs/>
          <w:sz w:val="20"/>
          <w:szCs w:val="20"/>
        </w:rPr>
        <w:lastRenderedPageBreak/>
        <w:t>e</w:t>
      </w:r>
      <w:r>
        <w:rPr>
          <w:rFonts w:ascii="Arial" w:hAnsi="Arial" w:cs="Arial"/>
          <w:b/>
          <w:bCs/>
          <w:sz w:val="20"/>
          <w:szCs w:val="20"/>
        </w:rPr>
        <w:t>Table</w:t>
      </w:r>
      <w:proofErr w:type="spellEnd"/>
      <w:r>
        <w:rPr>
          <w:rFonts w:ascii="Arial" w:hAnsi="Arial" w:cs="Arial"/>
          <w:b/>
          <w:bCs/>
          <w:sz w:val="20"/>
          <w:szCs w:val="20"/>
        </w:rPr>
        <w:t xml:space="preserve"> 3</w:t>
      </w:r>
      <w:r w:rsidRPr="00B82E6E">
        <w:rPr>
          <w:rFonts w:ascii="Arial" w:hAnsi="Arial" w:cs="Arial"/>
          <w:b/>
          <w:bCs/>
          <w:sz w:val="20"/>
          <w:szCs w:val="20"/>
        </w:rPr>
        <w:t>.</w:t>
      </w:r>
      <w:r w:rsidRPr="00B82E6E">
        <w:rPr>
          <w:rFonts w:ascii="Arial" w:hAnsi="Arial" w:cs="Arial"/>
          <w:sz w:val="20"/>
          <w:szCs w:val="20"/>
        </w:rPr>
        <w:t xml:space="preserve"> Medications Included in Drug Classes</w:t>
      </w:r>
    </w:p>
    <w:p w:rsidR="007524F9" w:rsidRPr="00B82E6E" w:rsidRDefault="007524F9" w:rsidP="007524F9">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1502"/>
        <w:gridCol w:w="754"/>
        <w:gridCol w:w="749"/>
        <w:gridCol w:w="1343"/>
        <w:gridCol w:w="160"/>
        <w:gridCol w:w="1502"/>
        <w:gridCol w:w="956"/>
        <w:gridCol w:w="547"/>
        <w:gridCol w:w="1503"/>
      </w:tblGrid>
      <w:tr w:rsidR="007524F9" w:rsidRPr="00747EE3" w:rsidTr="00B37CA5">
        <w:tc>
          <w:tcPr>
            <w:tcW w:w="4348" w:type="dxa"/>
            <w:gridSpan w:val="4"/>
          </w:tcPr>
          <w:p w:rsidR="007524F9" w:rsidRPr="00747EE3" w:rsidRDefault="007524F9" w:rsidP="00B37CA5">
            <w:pPr>
              <w:jc w:val="center"/>
              <w:rPr>
                <w:rFonts w:ascii="Arial" w:hAnsi="Arial" w:cs="Arial"/>
                <w:b/>
                <w:sz w:val="20"/>
                <w:szCs w:val="20"/>
              </w:rPr>
            </w:pPr>
            <w:r w:rsidRPr="00747EE3">
              <w:rPr>
                <w:rFonts w:ascii="Arial" w:hAnsi="Arial" w:cs="Arial"/>
                <w:b/>
                <w:sz w:val="20"/>
                <w:szCs w:val="20"/>
              </w:rPr>
              <w:t>Increase bleeding risk</w:t>
            </w:r>
          </w:p>
        </w:tc>
        <w:tc>
          <w:tcPr>
            <w:tcW w:w="2618" w:type="dxa"/>
            <w:gridSpan w:val="3"/>
          </w:tcPr>
          <w:p w:rsidR="007524F9" w:rsidRPr="00747EE3" w:rsidRDefault="007524F9" w:rsidP="00B37CA5">
            <w:pPr>
              <w:jc w:val="center"/>
              <w:rPr>
                <w:rFonts w:ascii="Arial" w:hAnsi="Arial" w:cs="Arial"/>
                <w:b/>
                <w:sz w:val="20"/>
                <w:szCs w:val="20"/>
              </w:rPr>
            </w:pPr>
            <w:r w:rsidRPr="00747EE3">
              <w:rPr>
                <w:rFonts w:ascii="Arial" w:hAnsi="Arial" w:cs="Arial"/>
                <w:b/>
                <w:sz w:val="20"/>
                <w:szCs w:val="20"/>
              </w:rPr>
              <w:t>Peptic ulcer disease medication</w:t>
            </w:r>
          </w:p>
        </w:tc>
        <w:tc>
          <w:tcPr>
            <w:tcW w:w="2050" w:type="dxa"/>
            <w:gridSpan w:val="2"/>
          </w:tcPr>
          <w:p w:rsidR="007524F9" w:rsidRPr="00747EE3" w:rsidRDefault="007524F9" w:rsidP="00B37CA5">
            <w:pPr>
              <w:jc w:val="center"/>
              <w:rPr>
                <w:rFonts w:ascii="Arial" w:hAnsi="Arial" w:cs="Arial"/>
                <w:b/>
                <w:sz w:val="20"/>
                <w:szCs w:val="20"/>
              </w:rPr>
            </w:pPr>
            <w:r w:rsidRPr="00747EE3">
              <w:rPr>
                <w:rFonts w:ascii="Arial" w:hAnsi="Arial" w:cs="Arial"/>
                <w:b/>
                <w:sz w:val="20"/>
                <w:szCs w:val="20"/>
              </w:rPr>
              <w:t>Treat other diseases</w:t>
            </w:r>
          </w:p>
        </w:tc>
      </w:tr>
      <w:tr w:rsidR="007524F9" w:rsidRPr="00747EE3" w:rsidTr="00B37CA5">
        <w:trPr>
          <w:trHeight w:val="6142"/>
        </w:trPr>
        <w:tc>
          <w:tcPr>
            <w:tcW w:w="2256" w:type="dxa"/>
            <w:gridSpan w:val="2"/>
          </w:tcPr>
          <w:p w:rsidR="007524F9" w:rsidRPr="00747EE3" w:rsidRDefault="007524F9" w:rsidP="00B37CA5">
            <w:pPr>
              <w:rPr>
                <w:rFonts w:ascii="Arial" w:hAnsi="Arial" w:cs="Arial"/>
                <w:b/>
                <w:sz w:val="20"/>
                <w:szCs w:val="20"/>
              </w:rPr>
            </w:pPr>
            <w:r w:rsidRPr="00747EE3">
              <w:rPr>
                <w:rFonts w:ascii="Arial" w:hAnsi="Arial" w:cs="Arial"/>
                <w:b/>
                <w:sz w:val="20"/>
                <w:szCs w:val="20"/>
              </w:rPr>
              <w:t>Antiplatelet</w:t>
            </w:r>
          </w:p>
          <w:p w:rsidR="007524F9" w:rsidRPr="00747EE3" w:rsidRDefault="007524F9" w:rsidP="00B37CA5">
            <w:pPr>
              <w:rPr>
                <w:rFonts w:ascii="Arial" w:hAnsi="Arial" w:cs="Arial"/>
                <w:sz w:val="20"/>
                <w:szCs w:val="20"/>
              </w:rPr>
            </w:pPr>
            <w:r w:rsidRPr="00747EE3">
              <w:rPr>
                <w:rFonts w:ascii="Arial" w:hAnsi="Arial" w:cs="Arial"/>
                <w:sz w:val="20"/>
                <w:szCs w:val="20"/>
              </w:rPr>
              <w:t>Aspirin (irrespective of dosage, excluding combinations for cold &amp; ‘flu)</w:t>
            </w:r>
          </w:p>
          <w:p w:rsidR="007524F9" w:rsidRPr="00747EE3" w:rsidRDefault="007524F9" w:rsidP="00B37CA5">
            <w:pPr>
              <w:rPr>
                <w:rFonts w:ascii="Arial" w:hAnsi="Arial" w:cs="Arial"/>
                <w:sz w:val="20"/>
                <w:szCs w:val="20"/>
              </w:rPr>
            </w:pPr>
            <w:r w:rsidRPr="00747EE3">
              <w:rPr>
                <w:rFonts w:ascii="Arial" w:hAnsi="Arial" w:cs="Arial"/>
                <w:sz w:val="20"/>
                <w:szCs w:val="20"/>
              </w:rPr>
              <w:t>Clopidogrel</w:t>
            </w:r>
          </w:p>
          <w:p w:rsidR="007524F9" w:rsidRPr="00747EE3" w:rsidRDefault="007524F9" w:rsidP="00B37CA5">
            <w:pPr>
              <w:rPr>
                <w:rFonts w:ascii="Arial" w:hAnsi="Arial" w:cs="Arial"/>
                <w:sz w:val="20"/>
                <w:szCs w:val="20"/>
              </w:rPr>
            </w:pPr>
            <w:r w:rsidRPr="00747EE3">
              <w:rPr>
                <w:rFonts w:ascii="Arial" w:hAnsi="Arial" w:cs="Arial"/>
                <w:sz w:val="20"/>
                <w:szCs w:val="20"/>
              </w:rPr>
              <w:t>Dipyridamole</w:t>
            </w:r>
          </w:p>
          <w:p w:rsidR="007524F9" w:rsidRPr="00747EE3" w:rsidRDefault="007524F9" w:rsidP="00B37CA5">
            <w:pPr>
              <w:rPr>
                <w:rFonts w:ascii="Arial" w:hAnsi="Arial" w:cs="Arial"/>
                <w:sz w:val="20"/>
                <w:szCs w:val="20"/>
              </w:rPr>
            </w:pPr>
            <w:r w:rsidRPr="00747EE3">
              <w:rPr>
                <w:rFonts w:ascii="Arial" w:hAnsi="Arial" w:cs="Arial"/>
                <w:sz w:val="20"/>
                <w:szCs w:val="20"/>
              </w:rPr>
              <w:t>Prasugrel</w:t>
            </w:r>
          </w:p>
          <w:p w:rsidR="007524F9" w:rsidRPr="00747EE3" w:rsidRDefault="007524F9" w:rsidP="00B37CA5">
            <w:pPr>
              <w:rPr>
                <w:rFonts w:ascii="Arial" w:hAnsi="Arial" w:cs="Arial"/>
                <w:sz w:val="20"/>
                <w:szCs w:val="20"/>
              </w:rPr>
            </w:pPr>
            <w:r w:rsidRPr="00747EE3">
              <w:rPr>
                <w:rFonts w:ascii="Arial" w:hAnsi="Arial" w:cs="Arial"/>
                <w:sz w:val="20"/>
                <w:szCs w:val="20"/>
              </w:rPr>
              <w:t>Ticagrelor</w:t>
            </w:r>
          </w:p>
          <w:p w:rsidR="007524F9" w:rsidRPr="00747EE3" w:rsidRDefault="007524F9" w:rsidP="00B37CA5">
            <w:pPr>
              <w:rPr>
                <w:rFonts w:ascii="Arial" w:hAnsi="Arial" w:cs="Arial"/>
                <w:sz w:val="20"/>
                <w:szCs w:val="20"/>
              </w:rPr>
            </w:pPr>
            <w:r w:rsidRPr="00747EE3">
              <w:rPr>
                <w:rFonts w:ascii="Arial" w:hAnsi="Arial" w:cs="Arial"/>
                <w:sz w:val="20"/>
                <w:szCs w:val="20"/>
              </w:rPr>
              <w:t>Ticlopidine</w:t>
            </w:r>
          </w:p>
          <w:p w:rsidR="007524F9" w:rsidRPr="00747EE3" w:rsidRDefault="007524F9" w:rsidP="00B37CA5">
            <w:pPr>
              <w:rPr>
                <w:rFonts w:ascii="Arial" w:hAnsi="Arial" w:cs="Arial"/>
                <w:sz w:val="20"/>
                <w:szCs w:val="20"/>
              </w:rPr>
            </w:pPr>
          </w:p>
          <w:p w:rsidR="007524F9" w:rsidRPr="00747EE3" w:rsidRDefault="007524F9" w:rsidP="00B37CA5">
            <w:pPr>
              <w:rPr>
                <w:rFonts w:ascii="Arial" w:hAnsi="Arial" w:cs="Arial"/>
                <w:b/>
                <w:sz w:val="20"/>
                <w:szCs w:val="20"/>
              </w:rPr>
            </w:pPr>
            <w:r w:rsidRPr="00747EE3">
              <w:rPr>
                <w:rFonts w:ascii="Arial" w:hAnsi="Arial" w:cs="Arial"/>
                <w:b/>
                <w:sz w:val="20"/>
                <w:szCs w:val="20"/>
              </w:rPr>
              <w:t>Anticoagulant</w:t>
            </w:r>
          </w:p>
          <w:p w:rsidR="007524F9" w:rsidRPr="00747EE3" w:rsidRDefault="007524F9" w:rsidP="00B37CA5">
            <w:pPr>
              <w:rPr>
                <w:rFonts w:ascii="Arial" w:hAnsi="Arial" w:cs="Arial"/>
                <w:sz w:val="20"/>
                <w:szCs w:val="20"/>
              </w:rPr>
            </w:pPr>
            <w:r w:rsidRPr="00747EE3">
              <w:rPr>
                <w:rFonts w:ascii="Arial" w:hAnsi="Arial" w:cs="Arial"/>
                <w:sz w:val="20"/>
                <w:szCs w:val="20"/>
              </w:rPr>
              <w:t>Dabigatran</w:t>
            </w:r>
          </w:p>
          <w:p w:rsidR="007524F9" w:rsidRPr="00747EE3" w:rsidRDefault="007524F9" w:rsidP="00B37CA5">
            <w:pPr>
              <w:rPr>
                <w:rFonts w:ascii="Arial" w:hAnsi="Arial" w:cs="Arial"/>
                <w:sz w:val="20"/>
                <w:szCs w:val="20"/>
              </w:rPr>
            </w:pPr>
            <w:r w:rsidRPr="00747EE3">
              <w:rPr>
                <w:rFonts w:ascii="Arial" w:hAnsi="Arial" w:cs="Arial"/>
                <w:sz w:val="20"/>
                <w:szCs w:val="20"/>
              </w:rPr>
              <w:t>Phenindione</w:t>
            </w:r>
          </w:p>
          <w:p w:rsidR="007524F9" w:rsidRPr="00747EE3" w:rsidRDefault="007524F9" w:rsidP="00B37CA5">
            <w:pPr>
              <w:rPr>
                <w:rFonts w:ascii="Arial" w:hAnsi="Arial" w:cs="Arial"/>
                <w:sz w:val="20"/>
                <w:szCs w:val="20"/>
              </w:rPr>
            </w:pPr>
            <w:r w:rsidRPr="00747EE3">
              <w:rPr>
                <w:rFonts w:ascii="Arial" w:hAnsi="Arial" w:cs="Arial"/>
                <w:sz w:val="20"/>
                <w:szCs w:val="20"/>
              </w:rPr>
              <w:t>Rivaroxaban</w:t>
            </w:r>
          </w:p>
          <w:p w:rsidR="007524F9" w:rsidRPr="00747EE3" w:rsidRDefault="007524F9" w:rsidP="00B37CA5">
            <w:pPr>
              <w:rPr>
                <w:rFonts w:ascii="Arial" w:hAnsi="Arial" w:cs="Arial"/>
                <w:sz w:val="20"/>
                <w:szCs w:val="20"/>
              </w:rPr>
            </w:pPr>
            <w:r w:rsidRPr="00747EE3">
              <w:rPr>
                <w:rFonts w:ascii="Arial" w:hAnsi="Arial" w:cs="Arial"/>
                <w:sz w:val="20"/>
                <w:szCs w:val="20"/>
              </w:rPr>
              <w:t>Warfarin</w:t>
            </w:r>
          </w:p>
          <w:p w:rsidR="007524F9" w:rsidRPr="00747EE3" w:rsidRDefault="007524F9" w:rsidP="00B37CA5">
            <w:pPr>
              <w:rPr>
                <w:rFonts w:ascii="Arial" w:hAnsi="Arial" w:cs="Arial"/>
                <w:b/>
                <w:sz w:val="20"/>
                <w:szCs w:val="20"/>
              </w:rPr>
            </w:pPr>
          </w:p>
          <w:p w:rsidR="007524F9" w:rsidRPr="00747EE3" w:rsidRDefault="007524F9" w:rsidP="00B37CA5">
            <w:pPr>
              <w:rPr>
                <w:rFonts w:ascii="Arial" w:hAnsi="Arial" w:cs="Arial"/>
                <w:b/>
                <w:sz w:val="20"/>
                <w:szCs w:val="20"/>
              </w:rPr>
            </w:pPr>
            <w:r>
              <w:rPr>
                <w:rFonts w:ascii="Arial" w:hAnsi="Arial" w:cs="Arial"/>
                <w:b/>
                <w:sz w:val="20"/>
                <w:szCs w:val="20"/>
              </w:rPr>
              <w:t>S</w:t>
            </w:r>
            <w:r w:rsidRPr="00747EE3">
              <w:rPr>
                <w:rFonts w:ascii="Arial" w:hAnsi="Arial" w:cs="Arial"/>
                <w:b/>
                <w:sz w:val="20"/>
                <w:szCs w:val="20"/>
              </w:rPr>
              <w:t xml:space="preserve">teroid </w:t>
            </w:r>
          </w:p>
          <w:p w:rsidR="007524F9" w:rsidRPr="00747EE3" w:rsidRDefault="007524F9" w:rsidP="00B37CA5">
            <w:pPr>
              <w:rPr>
                <w:rFonts w:ascii="Arial" w:hAnsi="Arial" w:cs="Arial"/>
                <w:sz w:val="20"/>
                <w:szCs w:val="20"/>
              </w:rPr>
            </w:pPr>
            <w:r w:rsidRPr="00747EE3">
              <w:rPr>
                <w:rFonts w:ascii="Arial" w:hAnsi="Arial" w:cs="Arial"/>
                <w:sz w:val="20"/>
                <w:szCs w:val="20"/>
              </w:rPr>
              <w:t>Betamethasone</w:t>
            </w:r>
          </w:p>
          <w:p w:rsidR="007524F9" w:rsidRPr="00747EE3" w:rsidRDefault="007524F9" w:rsidP="00B37CA5">
            <w:pPr>
              <w:rPr>
                <w:rFonts w:ascii="Arial" w:hAnsi="Arial" w:cs="Arial"/>
                <w:sz w:val="20"/>
                <w:szCs w:val="20"/>
              </w:rPr>
            </w:pPr>
            <w:r w:rsidRPr="00747EE3">
              <w:rPr>
                <w:rFonts w:ascii="Arial" w:hAnsi="Arial" w:cs="Arial"/>
                <w:sz w:val="20"/>
                <w:szCs w:val="20"/>
              </w:rPr>
              <w:t>Cortisone</w:t>
            </w:r>
          </w:p>
          <w:p w:rsidR="007524F9" w:rsidRPr="00747EE3" w:rsidRDefault="007524F9" w:rsidP="00B37CA5">
            <w:pPr>
              <w:rPr>
                <w:rFonts w:ascii="Arial" w:hAnsi="Arial" w:cs="Arial"/>
                <w:sz w:val="20"/>
                <w:szCs w:val="20"/>
              </w:rPr>
            </w:pPr>
            <w:r w:rsidRPr="00747EE3">
              <w:rPr>
                <w:rFonts w:ascii="Arial" w:hAnsi="Arial" w:cs="Arial"/>
                <w:sz w:val="20"/>
                <w:szCs w:val="20"/>
              </w:rPr>
              <w:t>Dexamethasone</w:t>
            </w:r>
          </w:p>
          <w:p w:rsidR="007524F9" w:rsidRPr="00747EE3" w:rsidRDefault="007524F9" w:rsidP="00B37CA5">
            <w:pPr>
              <w:rPr>
                <w:rFonts w:ascii="Arial" w:hAnsi="Arial" w:cs="Arial"/>
                <w:sz w:val="20"/>
                <w:szCs w:val="20"/>
              </w:rPr>
            </w:pPr>
            <w:r w:rsidRPr="00747EE3">
              <w:rPr>
                <w:rFonts w:ascii="Arial" w:hAnsi="Arial" w:cs="Arial"/>
                <w:sz w:val="20"/>
                <w:szCs w:val="20"/>
              </w:rPr>
              <w:t>Fludrocortisone</w:t>
            </w:r>
          </w:p>
          <w:p w:rsidR="007524F9" w:rsidRPr="00747EE3" w:rsidRDefault="007524F9" w:rsidP="00B37CA5">
            <w:pPr>
              <w:rPr>
                <w:rFonts w:ascii="Arial" w:hAnsi="Arial" w:cs="Arial"/>
                <w:sz w:val="20"/>
                <w:szCs w:val="20"/>
              </w:rPr>
            </w:pPr>
            <w:r w:rsidRPr="00747EE3">
              <w:rPr>
                <w:rFonts w:ascii="Arial" w:hAnsi="Arial" w:cs="Arial"/>
                <w:sz w:val="20"/>
                <w:szCs w:val="20"/>
              </w:rPr>
              <w:t>Hydrocortisone</w:t>
            </w:r>
          </w:p>
          <w:p w:rsidR="007524F9" w:rsidRPr="00747EE3" w:rsidRDefault="007524F9" w:rsidP="00B37CA5">
            <w:pPr>
              <w:rPr>
                <w:rFonts w:ascii="Arial" w:hAnsi="Arial" w:cs="Arial"/>
                <w:sz w:val="20"/>
                <w:szCs w:val="20"/>
              </w:rPr>
            </w:pPr>
            <w:r w:rsidRPr="00747EE3">
              <w:rPr>
                <w:rFonts w:ascii="Arial" w:hAnsi="Arial" w:cs="Arial"/>
                <w:sz w:val="20"/>
                <w:szCs w:val="20"/>
              </w:rPr>
              <w:t>Methylprednisolone</w:t>
            </w:r>
          </w:p>
          <w:p w:rsidR="007524F9" w:rsidRPr="00747EE3" w:rsidRDefault="007524F9" w:rsidP="00B37CA5">
            <w:pPr>
              <w:rPr>
                <w:rFonts w:ascii="Arial" w:hAnsi="Arial" w:cs="Arial"/>
                <w:sz w:val="20"/>
                <w:szCs w:val="20"/>
              </w:rPr>
            </w:pPr>
            <w:r w:rsidRPr="00747EE3">
              <w:rPr>
                <w:rFonts w:ascii="Arial" w:hAnsi="Arial" w:cs="Arial"/>
                <w:sz w:val="20"/>
                <w:szCs w:val="20"/>
              </w:rPr>
              <w:t>Prednisolone</w:t>
            </w:r>
          </w:p>
          <w:p w:rsidR="007524F9" w:rsidRPr="00747EE3" w:rsidRDefault="007524F9" w:rsidP="00B37CA5">
            <w:pPr>
              <w:rPr>
                <w:rFonts w:ascii="Arial" w:hAnsi="Arial" w:cs="Arial"/>
                <w:sz w:val="20"/>
                <w:szCs w:val="20"/>
              </w:rPr>
            </w:pPr>
            <w:r w:rsidRPr="00747EE3">
              <w:rPr>
                <w:rFonts w:ascii="Arial" w:hAnsi="Arial" w:cs="Arial"/>
                <w:sz w:val="20"/>
                <w:szCs w:val="20"/>
              </w:rPr>
              <w:t>Prednisone</w:t>
            </w:r>
          </w:p>
        </w:tc>
        <w:tc>
          <w:tcPr>
            <w:tcW w:w="2092" w:type="dxa"/>
            <w:gridSpan w:val="2"/>
          </w:tcPr>
          <w:p w:rsidR="007524F9" w:rsidRPr="00747EE3" w:rsidRDefault="007524F9" w:rsidP="00B37CA5">
            <w:pPr>
              <w:rPr>
                <w:rFonts w:ascii="Arial" w:hAnsi="Arial" w:cs="Arial"/>
                <w:b/>
                <w:sz w:val="20"/>
                <w:szCs w:val="20"/>
              </w:rPr>
            </w:pPr>
            <w:r w:rsidRPr="00747EE3">
              <w:rPr>
                <w:rFonts w:ascii="Arial" w:hAnsi="Arial" w:cs="Arial"/>
                <w:b/>
                <w:sz w:val="20"/>
                <w:szCs w:val="20"/>
              </w:rPr>
              <w:t>Non-steroidal anti-inflammatory</w:t>
            </w:r>
          </w:p>
          <w:p w:rsidR="007524F9" w:rsidRPr="00747EE3" w:rsidRDefault="007524F9" w:rsidP="00B37CA5">
            <w:pPr>
              <w:rPr>
                <w:rFonts w:ascii="Arial" w:hAnsi="Arial" w:cs="Arial"/>
                <w:sz w:val="20"/>
                <w:szCs w:val="20"/>
              </w:rPr>
            </w:pPr>
            <w:r w:rsidRPr="00747EE3">
              <w:rPr>
                <w:rFonts w:ascii="Arial" w:hAnsi="Arial" w:cs="Arial"/>
                <w:sz w:val="20"/>
                <w:szCs w:val="20"/>
              </w:rPr>
              <w:t>Diclofenac</w:t>
            </w:r>
          </w:p>
          <w:p w:rsidR="007524F9" w:rsidRPr="00747EE3" w:rsidRDefault="007524F9" w:rsidP="00B37CA5">
            <w:pPr>
              <w:rPr>
                <w:rFonts w:ascii="Arial" w:hAnsi="Arial" w:cs="Arial"/>
                <w:sz w:val="20"/>
                <w:szCs w:val="20"/>
              </w:rPr>
            </w:pPr>
            <w:r w:rsidRPr="00747EE3">
              <w:rPr>
                <w:rFonts w:ascii="Arial" w:hAnsi="Arial" w:cs="Arial"/>
                <w:sz w:val="20"/>
                <w:szCs w:val="20"/>
              </w:rPr>
              <w:t>Diflunisal</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Fenbufen</w:t>
            </w:r>
            <w:proofErr w:type="spellEnd"/>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Fenoprofen</w:t>
            </w:r>
            <w:proofErr w:type="spellEnd"/>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Flubriprofen</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Ibuprofen</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Indomethacin </w:t>
            </w:r>
          </w:p>
          <w:p w:rsidR="007524F9" w:rsidRPr="00747EE3" w:rsidRDefault="007524F9" w:rsidP="00B37CA5">
            <w:pPr>
              <w:rPr>
                <w:rFonts w:ascii="Arial" w:hAnsi="Arial" w:cs="Arial"/>
                <w:sz w:val="20"/>
                <w:szCs w:val="20"/>
              </w:rPr>
            </w:pPr>
            <w:r w:rsidRPr="00747EE3">
              <w:rPr>
                <w:rFonts w:ascii="Arial" w:hAnsi="Arial" w:cs="Arial"/>
                <w:sz w:val="20"/>
                <w:szCs w:val="20"/>
              </w:rPr>
              <w:t>Ketoprofen</w:t>
            </w:r>
          </w:p>
          <w:p w:rsidR="007524F9" w:rsidRPr="00747EE3" w:rsidRDefault="007524F9" w:rsidP="00B37CA5">
            <w:pPr>
              <w:rPr>
                <w:rFonts w:ascii="Arial" w:hAnsi="Arial" w:cs="Arial"/>
                <w:sz w:val="20"/>
                <w:szCs w:val="20"/>
              </w:rPr>
            </w:pPr>
            <w:r w:rsidRPr="00747EE3">
              <w:rPr>
                <w:rFonts w:ascii="Arial" w:hAnsi="Arial" w:cs="Arial"/>
                <w:sz w:val="20"/>
                <w:szCs w:val="20"/>
              </w:rPr>
              <w:t>Mefenamic acid</w:t>
            </w:r>
          </w:p>
          <w:p w:rsidR="007524F9" w:rsidRPr="00747EE3" w:rsidRDefault="007524F9" w:rsidP="00B37CA5">
            <w:pPr>
              <w:rPr>
                <w:rFonts w:ascii="Arial" w:hAnsi="Arial" w:cs="Arial"/>
                <w:sz w:val="20"/>
                <w:szCs w:val="20"/>
              </w:rPr>
            </w:pPr>
            <w:r w:rsidRPr="00747EE3">
              <w:rPr>
                <w:rFonts w:ascii="Arial" w:hAnsi="Arial" w:cs="Arial"/>
                <w:sz w:val="20"/>
                <w:szCs w:val="20"/>
              </w:rPr>
              <w:t>Naproxen</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Pheylbutazone</w:t>
            </w:r>
            <w:proofErr w:type="spellEnd"/>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Prixoicam</w:t>
            </w:r>
            <w:proofErr w:type="spellEnd"/>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Suldinac</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Tenoxicam</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Tiaprofenic</w:t>
            </w:r>
            <w:proofErr w:type="spellEnd"/>
            <w:r w:rsidRPr="00747EE3">
              <w:rPr>
                <w:rFonts w:ascii="Arial" w:hAnsi="Arial" w:cs="Arial"/>
                <w:sz w:val="20"/>
                <w:szCs w:val="20"/>
              </w:rPr>
              <w:t xml:space="preserve"> acid</w:t>
            </w:r>
          </w:p>
          <w:p w:rsidR="007524F9" w:rsidRPr="00747EE3" w:rsidRDefault="007524F9" w:rsidP="00B37CA5">
            <w:pPr>
              <w:rPr>
                <w:rFonts w:ascii="Arial" w:hAnsi="Arial" w:cs="Arial"/>
                <w:b/>
                <w:sz w:val="20"/>
                <w:szCs w:val="20"/>
              </w:rPr>
            </w:pPr>
          </w:p>
          <w:p w:rsidR="007524F9" w:rsidRPr="00747EE3" w:rsidRDefault="007524F9" w:rsidP="00B37CA5">
            <w:pPr>
              <w:rPr>
                <w:rFonts w:ascii="Arial" w:hAnsi="Arial" w:cs="Arial"/>
                <w:b/>
                <w:sz w:val="20"/>
                <w:szCs w:val="20"/>
              </w:rPr>
            </w:pPr>
            <w:r w:rsidRPr="00747EE3">
              <w:rPr>
                <w:rFonts w:ascii="Arial" w:hAnsi="Arial" w:cs="Arial"/>
                <w:b/>
                <w:sz w:val="20"/>
                <w:szCs w:val="20"/>
              </w:rPr>
              <w:t>Selective serotonin re</w:t>
            </w:r>
            <w:r>
              <w:rPr>
                <w:rFonts w:ascii="Arial" w:hAnsi="Arial" w:cs="Arial"/>
                <w:b/>
                <w:sz w:val="20"/>
                <w:szCs w:val="20"/>
              </w:rPr>
              <w:t>-</w:t>
            </w:r>
            <w:r w:rsidRPr="00747EE3">
              <w:rPr>
                <w:rFonts w:ascii="Arial" w:hAnsi="Arial" w:cs="Arial"/>
                <w:b/>
                <w:sz w:val="20"/>
                <w:szCs w:val="20"/>
              </w:rPr>
              <w:t>uptake inhibitor</w:t>
            </w:r>
          </w:p>
          <w:p w:rsidR="007524F9" w:rsidRPr="00747EE3" w:rsidRDefault="007524F9" w:rsidP="00B37CA5">
            <w:pPr>
              <w:rPr>
                <w:rFonts w:ascii="Arial" w:hAnsi="Arial" w:cs="Arial"/>
                <w:sz w:val="20"/>
                <w:szCs w:val="20"/>
              </w:rPr>
            </w:pPr>
            <w:r w:rsidRPr="00747EE3">
              <w:rPr>
                <w:rFonts w:ascii="Arial" w:hAnsi="Arial" w:cs="Arial"/>
                <w:sz w:val="20"/>
                <w:szCs w:val="20"/>
              </w:rPr>
              <w:t>Citalopram</w:t>
            </w:r>
          </w:p>
          <w:p w:rsidR="007524F9" w:rsidRPr="00747EE3" w:rsidRDefault="007524F9" w:rsidP="00B37CA5">
            <w:pPr>
              <w:rPr>
                <w:rFonts w:ascii="Arial" w:hAnsi="Arial" w:cs="Arial"/>
                <w:sz w:val="20"/>
                <w:szCs w:val="20"/>
              </w:rPr>
            </w:pPr>
            <w:r w:rsidRPr="00747EE3">
              <w:rPr>
                <w:rFonts w:ascii="Arial" w:hAnsi="Arial" w:cs="Arial"/>
                <w:sz w:val="20"/>
                <w:szCs w:val="20"/>
              </w:rPr>
              <w:t>Escitalopram</w:t>
            </w:r>
          </w:p>
          <w:p w:rsidR="007524F9" w:rsidRPr="00747EE3" w:rsidRDefault="007524F9" w:rsidP="00B37CA5">
            <w:pPr>
              <w:rPr>
                <w:rFonts w:ascii="Arial" w:hAnsi="Arial" w:cs="Arial"/>
                <w:sz w:val="20"/>
                <w:szCs w:val="20"/>
              </w:rPr>
            </w:pPr>
            <w:r w:rsidRPr="00747EE3">
              <w:rPr>
                <w:rFonts w:ascii="Arial" w:hAnsi="Arial" w:cs="Arial"/>
                <w:sz w:val="20"/>
                <w:szCs w:val="20"/>
              </w:rPr>
              <w:t>Fluoxetine</w:t>
            </w:r>
          </w:p>
          <w:p w:rsidR="007524F9" w:rsidRPr="00747EE3" w:rsidRDefault="007524F9" w:rsidP="00B37CA5">
            <w:pPr>
              <w:rPr>
                <w:rFonts w:ascii="Arial" w:hAnsi="Arial" w:cs="Arial"/>
                <w:sz w:val="20"/>
                <w:szCs w:val="20"/>
              </w:rPr>
            </w:pPr>
            <w:r w:rsidRPr="00747EE3">
              <w:rPr>
                <w:rFonts w:ascii="Arial" w:hAnsi="Arial" w:cs="Arial"/>
                <w:sz w:val="20"/>
                <w:szCs w:val="20"/>
              </w:rPr>
              <w:t>Nefazodone</w:t>
            </w:r>
          </w:p>
          <w:p w:rsidR="007524F9" w:rsidRPr="00747EE3" w:rsidRDefault="007524F9" w:rsidP="00B37CA5">
            <w:pPr>
              <w:rPr>
                <w:rFonts w:ascii="Arial" w:hAnsi="Arial" w:cs="Arial"/>
                <w:sz w:val="20"/>
                <w:szCs w:val="20"/>
              </w:rPr>
            </w:pPr>
            <w:r w:rsidRPr="00747EE3">
              <w:rPr>
                <w:rFonts w:ascii="Arial" w:hAnsi="Arial" w:cs="Arial"/>
                <w:sz w:val="20"/>
                <w:szCs w:val="20"/>
              </w:rPr>
              <w:t>Paroxetine</w:t>
            </w:r>
          </w:p>
          <w:p w:rsidR="007524F9" w:rsidRPr="00747EE3" w:rsidRDefault="007524F9" w:rsidP="00B37CA5">
            <w:pPr>
              <w:rPr>
                <w:rFonts w:ascii="Arial" w:hAnsi="Arial" w:cs="Arial"/>
                <w:sz w:val="20"/>
                <w:szCs w:val="20"/>
              </w:rPr>
            </w:pPr>
            <w:r w:rsidRPr="00747EE3">
              <w:rPr>
                <w:rFonts w:ascii="Arial" w:hAnsi="Arial" w:cs="Arial"/>
                <w:sz w:val="20"/>
                <w:szCs w:val="20"/>
              </w:rPr>
              <w:t>Sertraline</w:t>
            </w:r>
          </w:p>
        </w:tc>
        <w:tc>
          <w:tcPr>
            <w:tcW w:w="2618" w:type="dxa"/>
            <w:gridSpan w:val="3"/>
          </w:tcPr>
          <w:p w:rsidR="007524F9" w:rsidRPr="00747EE3" w:rsidRDefault="007524F9" w:rsidP="00B37CA5">
            <w:pPr>
              <w:rPr>
                <w:rFonts w:ascii="Arial" w:hAnsi="Arial" w:cs="Arial"/>
                <w:b/>
                <w:sz w:val="20"/>
                <w:szCs w:val="20"/>
              </w:rPr>
            </w:pPr>
            <w:r w:rsidRPr="00747EE3">
              <w:rPr>
                <w:rFonts w:ascii="Arial" w:hAnsi="Arial" w:cs="Arial"/>
                <w:b/>
                <w:sz w:val="20"/>
                <w:szCs w:val="20"/>
              </w:rPr>
              <w:t xml:space="preserve">Proton pump inhibitor or histamine H2-receptor antagonist </w:t>
            </w:r>
          </w:p>
          <w:p w:rsidR="007524F9" w:rsidRPr="00747EE3" w:rsidRDefault="007524F9" w:rsidP="00B37CA5">
            <w:pPr>
              <w:rPr>
                <w:rFonts w:ascii="Arial" w:hAnsi="Arial" w:cs="Arial"/>
                <w:sz w:val="20"/>
                <w:szCs w:val="20"/>
              </w:rPr>
            </w:pPr>
            <w:r w:rsidRPr="00747EE3">
              <w:rPr>
                <w:rFonts w:ascii="Arial" w:hAnsi="Arial" w:cs="Arial"/>
                <w:sz w:val="20"/>
                <w:szCs w:val="20"/>
              </w:rPr>
              <w:t>Lansoprazole</w:t>
            </w:r>
          </w:p>
          <w:p w:rsidR="007524F9" w:rsidRPr="00747EE3" w:rsidRDefault="007524F9" w:rsidP="00B37CA5">
            <w:pPr>
              <w:rPr>
                <w:rFonts w:ascii="Arial" w:hAnsi="Arial" w:cs="Arial"/>
                <w:sz w:val="20"/>
                <w:szCs w:val="20"/>
              </w:rPr>
            </w:pPr>
            <w:r w:rsidRPr="00747EE3">
              <w:rPr>
                <w:rFonts w:ascii="Arial" w:hAnsi="Arial" w:cs="Arial"/>
                <w:sz w:val="20"/>
                <w:szCs w:val="20"/>
              </w:rPr>
              <w:t>Omeprazole</w:t>
            </w:r>
          </w:p>
          <w:p w:rsidR="007524F9" w:rsidRPr="00747EE3" w:rsidRDefault="007524F9" w:rsidP="00B37CA5">
            <w:pPr>
              <w:rPr>
                <w:rFonts w:ascii="Arial" w:hAnsi="Arial" w:cs="Arial"/>
                <w:sz w:val="20"/>
                <w:szCs w:val="20"/>
              </w:rPr>
            </w:pPr>
            <w:r w:rsidRPr="00747EE3">
              <w:rPr>
                <w:rFonts w:ascii="Arial" w:hAnsi="Arial" w:cs="Arial"/>
                <w:sz w:val="20"/>
                <w:szCs w:val="20"/>
              </w:rPr>
              <w:t>Pantoprazole</w:t>
            </w:r>
          </w:p>
          <w:p w:rsidR="007524F9" w:rsidRPr="00747EE3" w:rsidRDefault="007524F9" w:rsidP="00B37CA5">
            <w:pPr>
              <w:rPr>
                <w:rFonts w:ascii="Arial" w:hAnsi="Arial" w:cs="Arial"/>
                <w:sz w:val="20"/>
                <w:szCs w:val="20"/>
              </w:rPr>
            </w:pPr>
            <w:r w:rsidRPr="00747EE3">
              <w:rPr>
                <w:rFonts w:ascii="Arial" w:hAnsi="Arial" w:cs="Arial"/>
                <w:sz w:val="20"/>
                <w:szCs w:val="20"/>
              </w:rPr>
              <w:t>Ranitidine</w:t>
            </w:r>
          </w:p>
          <w:p w:rsidR="007524F9" w:rsidRPr="00747EE3" w:rsidRDefault="007524F9" w:rsidP="00B37CA5">
            <w:pPr>
              <w:rPr>
                <w:rFonts w:ascii="Arial" w:hAnsi="Arial" w:cs="Arial"/>
                <w:b/>
                <w:sz w:val="20"/>
                <w:szCs w:val="20"/>
              </w:rPr>
            </w:pPr>
          </w:p>
          <w:p w:rsidR="007524F9" w:rsidRPr="00747EE3" w:rsidRDefault="007524F9" w:rsidP="00B37CA5">
            <w:pPr>
              <w:rPr>
                <w:rFonts w:ascii="Arial" w:hAnsi="Arial" w:cs="Arial"/>
                <w:b/>
                <w:sz w:val="20"/>
                <w:szCs w:val="20"/>
              </w:rPr>
            </w:pPr>
            <w:r w:rsidRPr="00747EE3">
              <w:rPr>
                <w:rFonts w:ascii="Arial" w:hAnsi="Arial" w:cs="Arial"/>
                <w:b/>
                <w:sz w:val="20"/>
                <w:szCs w:val="20"/>
              </w:rPr>
              <w:t xml:space="preserve">Helicobacter pylori eradication </w:t>
            </w:r>
          </w:p>
          <w:p w:rsidR="007524F9" w:rsidRPr="00747EE3" w:rsidRDefault="007524F9" w:rsidP="00B37CA5">
            <w:pPr>
              <w:rPr>
                <w:rFonts w:ascii="Arial" w:hAnsi="Arial" w:cs="Arial"/>
                <w:sz w:val="20"/>
                <w:szCs w:val="20"/>
              </w:rPr>
            </w:pPr>
            <w:r w:rsidRPr="00747EE3">
              <w:rPr>
                <w:rFonts w:ascii="Arial" w:hAnsi="Arial" w:cs="Arial"/>
                <w:sz w:val="20"/>
                <w:szCs w:val="20"/>
              </w:rPr>
              <w:t>Clarithromycin 500mg</w:t>
            </w:r>
          </w:p>
          <w:p w:rsidR="007524F9" w:rsidRPr="00747EE3" w:rsidRDefault="007524F9" w:rsidP="00B37CA5">
            <w:pPr>
              <w:rPr>
                <w:rFonts w:ascii="Arial" w:hAnsi="Arial" w:cs="Arial"/>
                <w:sz w:val="20"/>
                <w:szCs w:val="20"/>
              </w:rPr>
            </w:pPr>
            <w:r w:rsidRPr="00747EE3">
              <w:rPr>
                <w:rFonts w:ascii="Arial" w:hAnsi="Arial" w:cs="Arial"/>
                <w:sz w:val="20"/>
                <w:szCs w:val="20"/>
              </w:rPr>
              <w:t>Combination of:</w:t>
            </w:r>
          </w:p>
          <w:p w:rsidR="007524F9" w:rsidRPr="00747EE3" w:rsidRDefault="007524F9" w:rsidP="00B37CA5">
            <w:pPr>
              <w:rPr>
                <w:rFonts w:ascii="Arial" w:hAnsi="Arial" w:cs="Arial"/>
                <w:sz w:val="20"/>
                <w:szCs w:val="20"/>
              </w:rPr>
            </w:pPr>
            <w:r w:rsidRPr="00747EE3">
              <w:rPr>
                <w:rFonts w:ascii="Arial" w:hAnsi="Arial" w:cs="Arial"/>
                <w:sz w:val="20"/>
                <w:szCs w:val="20"/>
              </w:rPr>
              <w:t>-Bismuth</w:t>
            </w:r>
          </w:p>
          <w:p w:rsidR="007524F9" w:rsidRPr="00747EE3" w:rsidRDefault="007524F9" w:rsidP="00B37CA5">
            <w:pPr>
              <w:rPr>
                <w:rFonts w:ascii="Arial" w:hAnsi="Arial" w:cs="Arial"/>
                <w:sz w:val="20"/>
                <w:szCs w:val="20"/>
              </w:rPr>
            </w:pPr>
            <w:r w:rsidRPr="00747EE3">
              <w:rPr>
                <w:rFonts w:ascii="Arial" w:hAnsi="Arial" w:cs="Arial"/>
                <w:sz w:val="20"/>
                <w:szCs w:val="20"/>
              </w:rPr>
              <w:t>-Metronidazole</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-Tetracycline  </w:t>
            </w:r>
          </w:p>
          <w:p w:rsidR="007524F9" w:rsidRPr="00747EE3" w:rsidRDefault="007524F9" w:rsidP="00B37CA5">
            <w:pPr>
              <w:rPr>
                <w:rFonts w:ascii="Arial" w:hAnsi="Arial" w:cs="Arial"/>
                <w:sz w:val="20"/>
                <w:szCs w:val="20"/>
              </w:rPr>
            </w:pPr>
            <w:r w:rsidRPr="00747EE3">
              <w:rPr>
                <w:rFonts w:ascii="Arial" w:hAnsi="Arial" w:cs="Arial"/>
                <w:sz w:val="20"/>
                <w:szCs w:val="20"/>
              </w:rPr>
              <w:t>Combination of:</w:t>
            </w:r>
          </w:p>
          <w:p w:rsidR="007524F9" w:rsidRPr="00747EE3" w:rsidRDefault="007524F9" w:rsidP="00B37CA5">
            <w:pPr>
              <w:rPr>
                <w:rFonts w:ascii="Arial" w:hAnsi="Arial" w:cs="Arial"/>
                <w:sz w:val="20"/>
                <w:szCs w:val="20"/>
              </w:rPr>
            </w:pPr>
            <w:r w:rsidRPr="00747EE3">
              <w:rPr>
                <w:rFonts w:ascii="Arial" w:hAnsi="Arial" w:cs="Arial"/>
                <w:sz w:val="20"/>
                <w:szCs w:val="20"/>
              </w:rPr>
              <w:t>-Omeprazole</w:t>
            </w:r>
          </w:p>
          <w:p w:rsidR="007524F9" w:rsidRPr="00747EE3" w:rsidRDefault="007524F9" w:rsidP="00B37CA5">
            <w:pPr>
              <w:rPr>
                <w:rFonts w:ascii="Arial" w:hAnsi="Arial" w:cs="Arial"/>
                <w:sz w:val="20"/>
                <w:szCs w:val="20"/>
              </w:rPr>
            </w:pPr>
            <w:r w:rsidRPr="00747EE3">
              <w:rPr>
                <w:rFonts w:ascii="Arial" w:hAnsi="Arial" w:cs="Arial"/>
                <w:sz w:val="20"/>
                <w:szCs w:val="20"/>
              </w:rPr>
              <w:t>-Amoxicillin</w:t>
            </w:r>
          </w:p>
          <w:p w:rsidR="007524F9" w:rsidRPr="00747EE3" w:rsidRDefault="007524F9" w:rsidP="00B37CA5">
            <w:pPr>
              <w:rPr>
                <w:rFonts w:ascii="Arial" w:hAnsi="Arial" w:cs="Arial"/>
                <w:sz w:val="20"/>
                <w:szCs w:val="20"/>
              </w:rPr>
            </w:pPr>
            <w:r w:rsidRPr="00747EE3">
              <w:rPr>
                <w:rFonts w:ascii="Arial" w:hAnsi="Arial" w:cs="Arial"/>
                <w:sz w:val="20"/>
                <w:szCs w:val="20"/>
              </w:rPr>
              <w:t>-Clarithromycin or metronidazole</w:t>
            </w:r>
          </w:p>
        </w:tc>
        <w:tc>
          <w:tcPr>
            <w:tcW w:w="2050" w:type="dxa"/>
            <w:gridSpan w:val="2"/>
          </w:tcPr>
          <w:p w:rsidR="007524F9" w:rsidRPr="00747EE3" w:rsidRDefault="007524F9" w:rsidP="00B37CA5">
            <w:pPr>
              <w:rPr>
                <w:rFonts w:ascii="Arial" w:hAnsi="Arial" w:cs="Arial"/>
                <w:b/>
                <w:sz w:val="20"/>
                <w:szCs w:val="20"/>
              </w:rPr>
            </w:pPr>
            <w:r w:rsidRPr="00747EE3">
              <w:rPr>
                <w:rFonts w:ascii="Arial" w:hAnsi="Arial" w:cs="Arial"/>
                <w:b/>
                <w:sz w:val="20"/>
                <w:szCs w:val="20"/>
              </w:rPr>
              <w:t xml:space="preserve">Heart failure </w:t>
            </w:r>
          </w:p>
          <w:p w:rsidR="007524F9" w:rsidRPr="00747EE3" w:rsidRDefault="007524F9" w:rsidP="00B37CA5">
            <w:pPr>
              <w:rPr>
                <w:rFonts w:ascii="Arial" w:hAnsi="Arial" w:cs="Arial"/>
                <w:sz w:val="20"/>
                <w:szCs w:val="20"/>
              </w:rPr>
            </w:pPr>
            <w:r w:rsidRPr="00747EE3">
              <w:rPr>
                <w:rFonts w:ascii="Arial" w:hAnsi="Arial" w:cs="Arial"/>
                <w:sz w:val="20"/>
                <w:szCs w:val="20"/>
              </w:rPr>
              <w:t>Bumetanide</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Frusemide </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Metolazone </w:t>
            </w:r>
          </w:p>
          <w:p w:rsidR="007524F9" w:rsidRPr="00747EE3" w:rsidRDefault="007524F9" w:rsidP="00B37CA5">
            <w:pPr>
              <w:rPr>
                <w:rFonts w:ascii="Arial" w:hAnsi="Arial" w:cs="Arial"/>
                <w:b/>
                <w:sz w:val="20"/>
                <w:szCs w:val="20"/>
              </w:rPr>
            </w:pPr>
          </w:p>
          <w:p w:rsidR="007524F9" w:rsidRPr="00747EE3" w:rsidRDefault="007524F9" w:rsidP="00B37CA5">
            <w:pPr>
              <w:rPr>
                <w:rFonts w:ascii="Arial" w:hAnsi="Arial" w:cs="Arial"/>
                <w:b/>
                <w:sz w:val="20"/>
                <w:szCs w:val="20"/>
              </w:rPr>
            </w:pPr>
            <w:r w:rsidRPr="00747EE3">
              <w:rPr>
                <w:rFonts w:ascii="Arial" w:hAnsi="Arial" w:cs="Arial"/>
                <w:b/>
                <w:sz w:val="20"/>
                <w:szCs w:val="20"/>
              </w:rPr>
              <w:t xml:space="preserve">Antianginal </w:t>
            </w:r>
          </w:p>
          <w:p w:rsidR="007524F9" w:rsidRPr="00747EE3" w:rsidRDefault="007524F9" w:rsidP="00B37CA5">
            <w:pPr>
              <w:rPr>
                <w:rFonts w:ascii="Arial" w:hAnsi="Arial" w:cs="Arial"/>
                <w:sz w:val="20"/>
                <w:szCs w:val="20"/>
              </w:rPr>
            </w:pPr>
            <w:r w:rsidRPr="00747EE3">
              <w:rPr>
                <w:rFonts w:ascii="Arial" w:hAnsi="Arial" w:cs="Arial"/>
                <w:sz w:val="20"/>
                <w:szCs w:val="20"/>
              </w:rPr>
              <w:t>Glyceryl trinitrate</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Isosorbide dinitrate / mononitrate </w:t>
            </w:r>
          </w:p>
          <w:p w:rsidR="007524F9" w:rsidRPr="00747EE3" w:rsidRDefault="007524F9" w:rsidP="00B37CA5">
            <w:pPr>
              <w:rPr>
                <w:rFonts w:ascii="Arial" w:hAnsi="Arial" w:cs="Arial"/>
                <w:sz w:val="20"/>
                <w:szCs w:val="20"/>
              </w:rPr>
            </w:pPr>
            <w:r w:rsidRPr="00747EE3">
              <w:rPr>
                <w:rFonts w:ascii="Arial" w:hAnsi="Arial" w:cs="Arial"/>
                <w:sz w:val="20"/>
                <w:szCs w:val="20"/>
              </w:rPr>
              <w:t>Nicorandil</w:t>
            </w:r>
          </w:p>
          <w:p w:rsidR="007524F9" w:rsidRPr="00747EE3" w:rsidRDefault="007524F9" w:rsidP="00B37CA5">
            <w:pPr>
              <w:rPr>
                <w:rFonts w:ascii="Arial" w:hAnsi="Arial" w:cs="Arial"/>
                <w:sz w:val="20"/>
                <w:szCs w:val="20"/>
              </w:rPr>
            </w:pPr>
            <w:r w:rsidRPr="00747EE3">
              <w:rPr>
                <w:rFonts w:ascii="Arial" w:hAnsi="Arial" w:cs="Arial"/>
                <w:sz w:val="20"/>
                <w:szCs w:val="20"/>
              </w:rPr>
              <w:t>Pentaerythritol tetranitrate</w:t>
            </w:r>
          </w:p>
          <w:p w:rsidR="007524F9" w:rsidRPr="00747EE3" w:rsidRDefault="007524F9" w:rsidP="00B37CA5">
            <w:pPr>
              <w:rPr>
                <w:rFonts w:ascii="Arial" w:hAnsi="Arial" w:cs="Arial"/>
                <w:b/>
                <w:sz w:val="20"/>
                <w:szCs w:val="20"/>
              </w:rPr>
            </w:pPr>
            <w:r w:rsidRPr="00747EE3">
              <w:rPr>
                <w:rFonts w:ascii="Arial" w:hAnsi="Arial" w:cs="Arial"/>
                <w:sz w:val="20"/>
                <w:szCs w:val="20"/>
              </w:rPr>
              <w:t>Perhexiline maleate</w:t>
            </w:r>
          </w:p>
          <w:p w:rsidR="007524F9" w:rsidRPr="00747EE3" w:rsidRDefault="007524F9" w:rsidP="00B37CA5">
            <w:pPr>
              <w:rPr>
                <w:rFonts w:ascii="Arial" w:hAnsi="Arial" w:cs="Arial"/>
                <w:b/>
                <w:sz w:val="20"/>
                <w:szCs w:val="20"/>
              </w:rPr>
            </w:pPr>
          </w:p>
          <w:p w:rsidR="007524F9" w:rsidRPr="00747EE3" w:rsidRDefault="007524F9" w:rsidP="00B37CA5">
            <w:pPr>
              <w:rPr>
                <w:rFonts w:ascii="Arial" w:hAnsi="Arial" w:cs="Arial"/>
                <w:b/>
                <w:sz w:val="20"/>
                <w:szCs w:val="20"/>
              </w:rPr>
            </w:pPr>
            <w:r w:rsidRPr="00747EE3">
              <w:rPr>
                <w:rFonts w:ascii="Arial" w:hAnsi="Arial" w:cs="Arial"/>
                <w:b/>
                <w:sz w:val="20"/>
                <w:szCs w:val="20"/>
              </w:rPr>
              <w:t>Diabetes</w:t>
            </w:r>
          </w:p>
          <w:p w:rsidR="007524F9" w:rsidRPr="00747EE3" w:rsidRDefault="007524F9" w:rsidP="00B37CA5">
            <w:pPr>
              <w:rPr>
                <w:rFonts w:ascii="Arial" w:hAnsi="Arial" w:cs="Arial"/>
                <w:sz w:val="20"/>
                <w:szCs w:val="20"/>
              </w:rPr>
            </w:pPr>
            <w:r w:rsidRPr="00747EE3">
              <w:rPr>
                <w:rFonts w:ascii="Arial" w:hAnsi="Arial" w:cs="Arial"/>
                <w:sz w:val="20"/>
                <w:szCs w:val="20"/>
              </w:rPr>
              <w:t>Insulin</w:t>
            </w:r>
          </w:p>
          <w:p w:rsidR="007524F9" w:rsidRPr="00747EE3" w:rsidRDefault="007524F9" w:rsidP="00B37CA5">
            <w:pPr>
              <w:rPr>
                <w:rFonts w:ascii="Arial" w:hAnsi="Arial" w:cs="Arial"/>
                <w:sz w:val="20"/>
                <w:szCs w:val="20"/>
              </w:rPr>
            </w:pPr>
            <w:r w:rsidRPr="00747EE3">
              <w:rPr>
                <w:rFonts w:ascii="Arial" w:hAnsi="Arial" w:cs="Arial"/>
                <w:sz w:val="20"/>
                <w:szCs w:val="20"/>
              </w:rPr>
              <w:t>Acarbose</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Chlorpropramide</w:t>
            </w:r>
            <w:proofErr w:type="spellEnd"/>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Glibenclamide</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Gliclazide</w:t>
            </w:r>
          </w:p>
          <w:p w:rsidR="007524F9" w:rsidRPr="00747EE3" w:rsidRDefault="007524F9" w:rsidP="00B37CA5">
            <w:pPr>
              <w:rPr>
                <w:rFonts w:ascii="Arial" w:hAnsi="Arial" w:cs="Arial"/>
                <w:sz w:val="20"/>
                <w:szCs w:val="20"/>
              </w:rPr>
            </w:pPr>
            <w:r w:rsidRPr="00747EE3">
              <w:rPr>
                <w:rFonts w:ascii="Arial" w:hAnsi="Arial" w:cs="Arial"/>
                <w:sz w:val="20"/>
                <w:szCs w:val="20"/>
              </w:rPr>
              <w:t>Glipizide</w:t>
            </w:r>
          </w:p>
          <w:p w:rsidR="007524F9" w:rsidRPr="00747EE3" w:rsidRDefault="007524F9" w:rsidP="00B37CA5">
            <w:pPr>
              <w:rPr>
                <w:rFonts w:ascii="Arial" w:hAnsi="Arial" w:cs="Arial"/>
                <w:sz w:val="20"/>
                <w:szCs w:val="20"/>
              </w:rPr>
            </w:pPr>
            <w:r w:rsidRPr="00747EE3">
              <w:rPr>
                <w:rFonts w:ascii="Arial" w:hAnsi="Arial" w:cs="Arial"/>
                <w:sz w:val="20"/>
                <w:szCs w:val="20"/>
              </w:rPr>
              <w:t>Metformin</w:t>
            </w:r>
          </w:p>
          <w:p w:rsidR="007524F9" w:rsidRPr="00747EE3" w:rsidRDefault="007524F9" w:rsidP="00B37CA5">
            <w:pPr>
              <w:rPr>
                <w:rFonts w:ascii="Arial" w:hAnsi="Arial" w:cs="Arial"/>
                <w:sz w:val="20"/>
                <w:szCs w:val="20"/>
              </w:rPr>
            </w:pPr>
            <w:r w:rsidRPr="00747EE3">
              <w:rPr>
                <w:rFonts w:ascii="Arial" w:hAnsi="Arial" w:cs="Arial"/>
                <w:sz w:val="20"/>
                <w:szCs w:val="20"/>
              </w:rPr>
              <w:t>Pioglitazone</w:t>
            </w:r>
          </w:p>
          <w:p w:rsidR="007524F9" w:rsidRPr="00747EE3" w:rsidRDefault="007524F9" w:rsidP="00B37CA5">
            <w:pPr>
              <w:rPr>
                <w:rFonts w:ascii="Arial" w:hAnsi="Arial" w:cs="Arial"/>
                <w:sz w:val="20"/>
                <w:szCs w:val="20"/>
              </w:rPr>
            </w:pPr>
            <w:r w:rsidRPr="00747EE3">
              <w:rPr>
                <w:rFonts w:ascii="Arial" w:hAnsi="Arial" w:cs="Arial"/>
                <w:sz w:val="20"/>
                <w:szCs w:val="20"/>
              </w:rPr>
              <w:t>Rosiglitazone</w:t>
            </w:r>
          </w:p>
          <w:p w:rsidR="007524F9" w:rsidRPr="00747EE3" w:rsidRDefault="007524F9" w:rsidP="00B37CA5">
            <w:pPr>
              <w:rPr>
                <w:rFonts w:ascii="Arial" w:hAnsi="Arial" w:cs="Arial"/>
                <w:sz w:val="20"/>
                <w:szCs w:val="20"/>
              </w:rPr>
            </w:pPr>
            <w:r w:rsidRPr="00747EE3">
              <w:rPr>
                <w:rFonts w:ascii="Arial" w:hAnsi="Arial" w:cs="Arial"/>
                <w:sz w:val="20"/>
                <w:szCs w:val="20"/>
              </w:rPr>
              <w:t>Tolazamide</w:t>
            </w:r>
          </w:p>
          <w:p w:rsidR="007524F9" w:rsidRPr="00747EE3" w:rsidRDefault="007524F9" w:rsidP="00B37CA5">
            <w:pPr>
              <w:rPr>
                <w:rFonts w:ascii="Arial" w:hAnsi="Arial" w:cs="Arial"/>
                <w:sz w:val="20"/>
                <w:szCs w:val="20"/>
              </w:rPr>
            </w:pPr>
            <w:r w:rsidRPr="00747EE3">
              <w:rPr>
                <w:rFonts w:ascii="Arial" w:hAnsi="Arial" w:cs="Arial"/>
                <w:sz w:val="20"/>
                <w:szCs w:val="20"/>
              </w:rPr>
              <w:t>Tolbutamide</w:t>
            </w:r>
          </w:p>
        </w:tc>
      </w:tr>
      <w:tr w:rsidR="007524F9" w:rsidRPr="00747EE3" w:rsidTr="00B37CA5">
        <w:tc>
          <w:tcPr>
            <w:tcW w:w="7513" w:type="dxa"/>
            <w:gridSpan w:val="8"/>
          </w:tcPr>
          <w:p w:rsidR="007524F9" w:rsidRPr="00747EE3" w:rsidRDefault="007524F9" w:rsidP="00B37CA5">
            <w:pPr>
              <w:jc w:val="center"/>
              <w:rPr>
                <w:rFonts w:ascii="Arial" w:hAnsi="Arial" w:cs="Arial"/>
                <w:b/>
                <w:sz w:val="20"/>
                <w:szCs w:val="20"/>
              </w:rPr>
            </w:pPr>
            <w:r w:rsidRPr="00747EE3">
              <w:rPr>
                <w:rFonts w:ascii="Arial" w:hAnsi="Arial" w:cs="Arial"/>
                <w:b/>
                <w:sz w:val="20"/>
                <w:szCs w:val="20"/>
              </w:rPr>
              <w:t>Blood pressure-lowering*</w:t>
            </w:r>
          </w:p>
        </w:tc>
        <w:tc>
          <w:tcPr>
            <w:tcW w:w="1503" w:type="dxa"/>
          </w:tcPr>
          <w:p w:rsidR="007524F9" w:rsidRPr="00747EE3" w:rsidRDefault="007524F9" w:rsidP="00B37CA5">
            <w:pPr>
              <w:jc w:val="center"/>
              <w:rPr>
                <w:rFonts w:ascii="Arial" w:hAnsi="Arial" w:cs="Arial"/>
                <w:b/>
                <w:sz w:val="20"/>
                <w:szCs w:val="20"/>
              </w:rPr>
            </w:pPr>
            <w:r w:rsidRPr="00747EE3">
              <w:rPr>
                <w:rFonts w:ascii="Arial" w:hAnsi="Arial" w:cs="Arial"/>
                <w:b/>
                <w:sz w:val="20"/>
                <w:szCs w:val="20"/>
              </w:rPr>
              <w:t xml:space="preserve">Lipid- lowering </w:t>
            </w:r>
          </w:p>
        </w:tc>
      </w:tr>
      <w:tr w:rsidR="007524F9" w:rsidRPr="00747EE3" w:rsidTr="00B37CA5">
        <w:trPr>
          <w:trHeight w:val="2636"/>
        </w:trPr>
        <w:tc>
          <w:tcPr>
            <w:tcW w:w="1502" w:type="dxa"/>
          </w:tcPr>
          <w:p w:rsidR="007524F9" w:rsidRPr="00747EE3" w:rsidRDefault="007524F9" w:rsidP="00B37CA5">
            <w:pPr>
              <w:rPr>
                <w:rFonts w:ascii="Arial" w:hAnsi="Arial" w:cs="Arial"/>
                <w:b/>
                <w:sz w:val="20"/>
                <w:szCs w:val="20"/>
              </w:rPr>
            </w:pPr>
            <w:r w:rsidRPr="00747EE3">
              <w:rPr>
                <w:rFonts w:ascii="Arial" w:hAnsi="Arial" w:cs="Arial"/>
                <w:b/>
                <w:sz w:val="20"/>
                <w:szCs w:val="20"/>
              </w:rPr>
              <w:t>A</w:t>
            </w:r>
            <w:r>
              <w:rPr>
                <w:rFonts w:ascii="Arial" w:hAnsi="Arial" w:cs="Arial"/>
                <w:b/>
                <w:sz w:val="20"/>
                <w:szCs w:val="20"/>
              </w:rPr>
              <w:t>ngiotensin-converting enzyme</w:t>
            </w:r>
            <w:r w:rsidRPr="00747EE3">
              <w:rPr>
                <w:rFonts w:ascii="Arial" w:hAnsi="Arial" w:cs="Arial"/>
                <w:b/>
                <w:sz w:val="20"/>
                <w:szCs w:val="20"/>
              </w:rPr>
              <w:t xml:space="preserve"> inhibitor</w:t>
            </w:r>
          </w:p>
          <w:p w:rsidR="007524F9" w:rsidRPr="00747EE3" w:rsidRDefault="007524F9" w:rsidP="00B37CA5">
            <w:pPr>
              <w:rPr>
                <w:rFonts w:ascii="Arial" w:hAnsi="Arial" w:cs="Arial"/>
                <w:sz w:val="20"/>
                <w:szCs w:val="20"/>
              </w:rPr>
            </w:pPr>
            <w:r w:rsidRPr="00747EE3">
              <w:rPr>
                <w:rFonts w:ascii="Arial" w:hAnsi="Arial" w:cs="Arial"/>
                <w:sz w:val="20"/>
                <w:szCs w:val="20"/>
              </w:rPr>
              <w:t>Benazepril</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Captopril </w:t>
            </w:r>
          </w:p>
          <w:p w:rsidR="007524F9" w:rsidRPr="00747EE3" w:rsidRDefault="007524F9" w:rsidP="00B37CA5">
            <w:pPr>
              <w:rPr>
                <w:rFonts w:ascii="Arial" w:hAnsi="Arial" w:cs="Arial"/>
                <w:sz w:val="20"/>
                <w:szCs w:val="20"/>
              </w:rPr>
            </w:pPr>
            <w:r w:rsidRPr="00747EE3">
              <w:rPr>
                <w:rFonts w:ascii="Arial" w:hAnsi="Arial" w:cs="Arial"/>
                <w:sz w:val="20"/>
                <w:szCs w:val="20"/>
              </w:rPr>
              <w:t>Cilazapril</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Enalapril </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Lisinopril </w:t>
            </w:r>
          </w:p>
          <w:p w:rsidR="007524F9" w:rsidRPr="00747EE3" w:rsidRDefault="007524F9" w:rsidP="00B37CA5">
            <w:pPr>
              <w:rPr>
                <w:rFonts w:ascii="Arial" w:hAnsi="Arial" w:cs="Arial"/>
                <w:sz w:val="20"/>
                <w:szCs w:val="20"/>
              </w:rPr>
            </w:pPr>
            <w:r w:rsidRPr="00747EE3">
              <w:rPr>
                <w:rFonts w:ascii="Arial" w:hAnsi="Arial" w:cs="Arial"/>
                <w:sz w:val="20"/>
                <w:szCs w:val="20"/>
              </w:rPr>
              <w:t>Perindopril</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Quinapril </w:t>
            </w:r>
          </w:p>
          <w:p w:rsidR="007524F9" w:rsidRPr="00747EE3" w:rsidRDefault="007524F9" w:rsidP="00B37CA5">
            <w:pPr>
              <w:rPr>
                <w:rFonts w:ascii="Arial" w:hAnsi="Arial" w:cs="Arial"/>
                <w:sz w:val="20"/>
                <w:szCs w:val="20"/>
              </w:rPr>
            </w:pPr>
            <w:r w:rsidRPr="00747EE3">
              <w:rPr>
                <w:rFonts w:ascii="Arial" w:hAnsi="Arial" w:cs="Arial"/>
                <w:sz w:val="20"/>
                <w:szCs w:val="20"/>
              </w:rPr>
              <w:t>Trandolapril</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 </w:t>
            </w:r>
          </w:p>
        </w:tc>
        <w:tc>
          <w:tcPr>
            <w:tcW w:w="1503" w:type="dxa"/>
            <w:gridSpan w:val="2"/>
          </w:tcPr>
          <w:p w:rsidR="007524F9" w:rsidRPr="00747EE3" w:rsidRDefault="007524F9" w:rsidP="00B37CA5">
            <w:pPr>
              <w:rPr>
                <w:rFonts w:ascii="Arial" w:hAnsi="Arial" w:cs="Arial"/>
                <w:b/>
                <w:sz w:val="20"/>
                <w:szCs w:val="20"/>
              </w:rPr>
            </w:pPr>
            <w:r>
              <w:rPr>
                <w:rFonts w:ascii="Arial" w:hAnsi="Arial" w:cs="Arial"/>
                <w:b/>
                <w:sz w:val="20"/>
                <w:szCs w:val="20"/>
              </w:rPr>
              <w:t>Angiotensin II receptor blocker</w:t>
            </w:r>
          </w:p>
          <w:p w:rsidR="007524F9" w:rsidRPr="00747EE3" w:rsidRDefault="007524F9" w:rsidP="00B37CA5">
            <w:pPr>
              <w:rPr>
                <w:rFonts w:ascii="Arial" w:hAnsi="Arial" w:cs="Arial"/>
                <w:sz w:val="20"/>
                <w:szCs w:val="20"/>
              </w:rPr>
            </w:pPr>
            <w:r>
              <w:rPr>
                <w:rFonts w:ascii="Arial" w:hAnsi="Arial" w:cs="Arial"/>
                <w:sz w:val="20"/>
                <w:szCs w:val="20"/>
              </w:rPr>
              <w:t>Cande</w:t>
            </w:r>
            <w:r w:rsidRPr="00747EE3">
              <w:rPr>
                <w:rFonts w:ascii="Arial" w:hAnsi="Arial" w:cs="Arial"/>
                <w:sz w:val="20"/>
                <w:szCs w:val="20"/>
              </w:rPr>
              <w:t>sartan</w:t>
            </w:r>
          </w:p>
          <w:p w:rsidR="007524F9" w:rsidRPr="00747EE3" w:rsidRDefault="007524F9" w:rsidP="00B37CA5">
            <w:pPr>
              <w:rPr>
                <w:rFonts w:ascii="Arial" w:hAnsi="Arial" w:cs="Arial"/>
                <w:b/>
                <w:sz w:val="20"/>
                <w:szCs w:val="20"/>
              </w:rPr>
            </w:pPr>
            <w:r w:rsidRPr="00747EE3">
              <w:rPr>
                <w:rFonts w:ascii="Arial" w:hAnsi="Arial" w:cs="Arial"/>
                <w:sz w:val="20"/>
                <w:szCs w:val="20"/>
              </w:rPr>
              <w:t>Losartan</w:t>
            </w:r>
          </w:p>
          <w:p w:rsidR="007524F9" w:rsidRPr="00747EE3" w:rsidRDefault="007524F9" w:rsidP="00B37CA5">
            <w:pPr>
              <w:rPr>
                <w:rFonts w:ascii="Arial" w:hAnsi="Arial" w:cs="Arial"/>
                <w:b/>
                <w:sz w:val="20"/>
                <w:szCs w:val="20"/>
              </w:rPr>
            </w:pPr>
          </w:p>
          <w:p w:rsidR="007524F9" w:rsidRPr="00747EE3" w:rsidRDefault="007524F9" w:rsidP="00B37CA5">
            <w:pPr>
              <w:rPr>
                <w:rFonts w:ascii="Arial" w:hAnsi="Arial" w:cs="Arial"/>
                <w:b/>
                <w:sz w:val="20"/>
                <w:szCs w:val="20"/>
              </w:rPr>
            </w:pPr>
            <w:r w:rsidRPr="00747EE3">
              <w:rPr>
                <w:rFonts w:ascii="Arial" w:hAnsi="Arial" w:cs="Arial"/>
                <w:b/>
                <w:sz w:val="20"/>
                <w:szCs w:val="20"/>
              </w:rPr>
              <w:t>Beta blocker</w:t>
            </w:r>
          </w:p>
          <w:p w:rsidR="007524F9" w:rsidRPr="00747EE3" w:rsidRDefault="007524F9" w:rsidP="00B37CA5">
            <w:pPr>
              <w:rPr>
                <w:rFonts w:ascii="Arial" w:hAnsi="Arial" w:cs="Arial"/>
                <w:sz w:val="20"/>
                <w:szCs w:val="20"/>
              </w:rPr>
            </w:pPr>
            <w:r w:rsidRPr="00747EE3">
              <w:rPr>
                <w:rFonts w:ascii="Arial" w:hAnsi="Arial" w:cs="Arial"/>
                <w:sz w:val="20"/>
                <w:szCs w:val="20"/>
              </w:rPr>
              <w:t>Acebutolol</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Alprenolol</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Atenolol</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Bisoprolol </w:t>
            </w:r>
          </w:p>
          <w:p w:rsidR="007524F9" w:rsidRPr="00747EE3" w:rsidRDefault="007524F9" w:rsidP="00B37CA5">
            <w:pPr>
              <w:rPr>
                <w:rFonts w:ascii="Arial" w:hAnsi="Arial" w:cs="Arial"/>
                <w:sz w:val="20"/>
                <w:szCs w:val="20"/>
              </w:rPr>
            </w:pPr>
            <w:r w:rsidRPr="00747EE3">
              <w:rPr>
                <w:rFonts w:ascii="Arial" w:hAnsi="Arial" w:cs="Arial"/>
                <w:sz w:val="20"/>
                <w:szCs w:val="20"/>
              </w:rPr>
              <w:t>Carvedilol</w:t>
            </w:r>
          </w:p>
        </w:tc>
        <w:tc>
          <w:tcPr>
            <w:tcW w:w="1503" w:type="dxa"/>
            <w:gridSpan w:val="2"/>
          </w:tcPr>
          <w:p w:rsidR="007524F9" w:rsidRPr="00747EE3" w:rsidRDefault="007524F9" w:rsidP="00B37CA5">
            <w:pPr>
              <w:rPr>
                <w:rFonts w:ascii="Arial" w:hAnsi="Arial" w:cs="Arial"/>
                <w:b/>
                <w:sz w:val="20"/>
                <w:szCs w:val="20"/>
              </w:rPr>
            </w:pPr>
            <w:r w:rsidRPr="00747EE3">
              <w:rPr>
                <w:rFonts w:ascii="Arial" w:hAnsi="Arial" w:cs="Arial"/>
                <w:b/>
                <w:sz w:val="20"/>
                <w:szCs w:val="20"/>
              </w:rPr>
              <w:t>Beta blocker</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Celiprolol</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Labetalol</w:t>
            </w:r>
          </w:p>
          <w:p w:rsidR="007524F9" w:rsidRPr="00747EE3" w:rsidRDefault="007524F9" w:rsidP="00B37CA5">
            <w:pPr>
              <w:rPr>
                <w:rFonts w:ascii="Arial" w:hAnsi="Arial" w:cs="Arial"/>
                <w:sz w:val="20"/>
                <w:szCs w:val="20"/>
              </w:rPr>
            </w:pPr>
            <w:r w:rsidRPr="00747EE3">
              <w:rPr>
                <w:rFonts w:ascii="Arial" w:hAnsi="Arial" w:cs="Arial"/>
                <w:sz w:val="20"/>
                <w:szCs w:val="20"/>
              </w:rPr>
              <w:t>Metoprolol</w:t>
            </w:r>
          </w:p>
          <w:p w:rsidR="007524F9" w:rsidRPr="00747EE3" w:rsidRDefault="007524F9" w:rsidP="00B37CA5">
            <w:pPr>
              <w:rPr>
                <w:rFonts w:ascii="Arial" w:hAnsi="Arial" w:cs="Arial"/>
                <w:sz w:val="20"/>
                <w:szCs w:val="20"/>
              </w:rPr>
            </w:pPr>
            <w:r w:rsidRPr="00747EE3">
              <w:rPr>
                <w:rFonts w:ascii="Arial" w:hAnsi="Arial" w:cs="Arial"/>
                <w:sz w:val="20"/>
                <w:szCs w:val="20"/>
              </w:rPr>
              <w:t>Nadolol</w:t>
            </w:r>
          </w:p>
          <w:p w:rsidR="007524F9" w:rsidRPr="00747EE3" w:rsidRDefault="007524F9" w:rsidP="00B37CA5">
            <w:pPr>
              <w:rPr>
                <w:rFonts w:ascii="Arial" w:hAnsi="Arial" w:cs="Arial"/>
                <w:sz w:val="20"/>
                <w:szCs w:val="20"/>
              </w:rPr>
            </w:pPr>
            <w:r w:rsidRPr="00747EE3">
              <w:rPr>
                <w:rFonts w:ascii="Arial" w:hAnsi="Arial" w:cs="Arial"/>
                <w:sz w:val="20"/>
                <w:szCs w:val="20"/>
              </w:rPr>
              <w:t>Oxprenolol</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Pindolol </w:t>
            </w:r>
          </w:p>
          <w:p w:rsidR="007524F9" w:rsidRPr="00747EE3" w:rsidRDefault="007524F9" w:rsidP="00B37CA5">
            <w:pPr>
              <w:rPr>
                <w:rFonts w:ascii="Arial" w:hAnsi="Arial" w:cs="Arial"/>
                <w:sz w:val="20"/>
                <w:szCs w:val="20"/>
              </w:rPr>
            </w:pPr>
            <w:r w:rsidRPr="00747EE3">
              <w:rPr>
                <w:rFonts w:ascii="Arial" w:hAnsi="Arial" w:cs="Arial"/>
                <w:sz w:val="20"/>
                <w:szCs w:val="20"/>
              </w:rPr>
              <w:t>Propranolol</w:t>
            </w:r>
          </w:p>
          <w:p w:rsidR="007524F9" w:rsidRPr="00747EE3" w:rsidRDefault="007524F9" w:rsidP="00B37CA5">
            <w:pPr>
              <w:rPr>
                <w:rFonts w:ascii="Arial" w:hAnsi="Arial" w:cs="Arial"/>
                <w:sz w:val="20"/>
                <w:szCs w:val="20"/>
              </w:rPr>
            </w:pPr>
            <w:r w:rsidRPr="00747EE3">
              <w:rPr>
                <w:rFonts w:ascii="Arial" w:hAnsi="Arial" w:cs="Arial"/>
                <w:sz w:val="20"/>
                <w:szCs w:val="20"/>
              </w:rPr>
              <w:t>Sotalol</w:t>
            </w:r>
          </w:p>
          <w:p w:rsidR="007524F9" w:rsidRPr="00747EE3" w:rsidRDefault="007524F9" w:rsidP="00B37CA5">
            <w:pPr>
              <w:rPr>
                <w:rFonts w:ascii="Arial" w:hAnsi="Arial" w:cs="Arial"/>
                <w:sz w:val="20"/>
                <w:szCs w:val="20"/>
              </w:rPr>
            </w:pPr>
            <w:r w:rsidRPr="00747EE3">
              <w:rPr>
                <w:rFonts w:ascii="Arial" w:hAnsi="Arial" w:cs="Arial"/>
                <w:sz w:val="20"/>
                <w:szCs w:val="20"/>
              </w:rPr>
              <w:t>Timolol</w:t>
            </w:r>
          </w:p>
        </w:tc>
        <w:tc>
          <w:tcPr>
            <w:tcW w:w="1502" w:type="dxa"/>
          </w:tcPr>
          <w:p w:rsidR="007524F9" w:rsidRPr="00747EE3" w:rsidRDefault="007524F9" w:rsidP="00B37CA5">
            <w:pPr>
              <w:rPr>
                <w:rFonts w:ascii="Arial" w:hAnsi="Arial" w:cs="Arial"/>
                <w:b/>
                <w:sz w:val="20"/>
                <w:szCs w:val="20"/>
              </w:rPr>
            </w:pPr>
            <w:r w:rsidRPr="00747EE3">
              <w:rPr>
                <w:rFonts w:ascii="Arial" w:hAnsi="Arial" w:cs="Arial"/>
                <w:b/>
                <w:sz w:val="20"/>
                <w:szCs w:val="20"/>
              </w:rPr>
              <w:t>C</w:t>
            </w:r>
            <w:r>
              <w:rPr>
                <w:rFonts w:ascii="Arial" w:hAnsi="Arial" w:cs="Arial"/>
                <w:b/>
                <w:sz w:val="20"/>
                <w:szCs w:val="20"/>
              </w:rPr>
              <w:t>alcium channel blocker</w:t>
            </w:r>
            <w:r w:rsidRPr="00747EE3">
              <w:rPr>
                <w:rFonts w:ascii="Arial" w:hAnsi="Arial" w:cs="Arial"/>
                <w:b/>
                <w:sz w:val="20"/>
                <w:szCs w:val="20"/>
              </w:rPr>
              <w:t xml:space="preserve">  </w:t>
            </w:r>
          </w:p>
          <w:p w:rsidR="007524F9" w:rsidRPr="00747EE3" w:rsidRDefault="007524F9" w:rsidP="00B37CA5">
            <w:pPr>
              <w:rPr>
                <w:rFonts w:ascii="Arial" w:hAnsi="Arial" w:cs="Arial"/>
                <w:sz w:val="20"/>
                <w:szCs w:val="20"/>
              </w:rPr>
            </w:pPr>
            <w:r w:rsidRPr="00747EE3">
              <w:rPr>
                <w:rFonts w:ascii="Arial" w:hAnsi="Arial" w:cs="Arial"/>
                <w:sz w:val="20"/>
                <w:szCs w:val="20"/>
              </w:rPr>
              <w:t>Amlodipine</w:t>
            </w:r>
          </w:p>
          <w:p w:rsidR="007524F9" w:rsidRPr="00747EE3" w:rsidRDefault="007524F9" w:rsidP="00B37CA5">
            <w:pPr>
              <w:rPr>
                <w:rFonts w:ascii="Arial" w:hAnsi="Arial" w:cs="Arial"/>
                <w:sz w:val="20"/>
                <w:szCs w:val="20"/>
              </w:rPr>
            </w:pPr>
            <w:r w:rsidRPr="00747EE3">
              <w:rPr>
                <w:rFonts w:ascii="Arial" w:hAnsi="Arial" w:cs="Arial"/>
                <w:sz w:val="20"/>
                <w:szCs w:val="20"/>
              </w:rPr>
              <w:t>Diltiazem</w:t>
            </w:r>
          </w:p>
          <w:p w:rsidR="007524F9" w:rsidRPr="00747EE3" w:rsidRDefault="007524F9" w:rsidP="00B37CA5">
            <w:pPr>
              <w:rPr>
                <w:rFonts w:ascii="Arial" w:hAnsi="Arial" w:cs="Arial"/>
                <w:sz w:val="20"/>
                <w:szCs w:val="20"/>
              </w:rPr>
            </w:pPr>
            <w:r w:rsidRPr="00747EE3">
              <w:rPr>
                <w:rFonts w:ascii="Arial" w:hAnsi="Arial" w:cs="Arial"/>
                <w:sz w:val="20"/>
                <w:szCs w:val="20"/>
              </w:rPr>
              <w:t>Felodipine</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Isradipine</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Nifedipine</w:t>
            </w:r>
          </w:p>
          <w:p w:rsidR="007524F9" w:rsidRPr="00747EE3" w:rsidRDefault="007524F9" w:rsidP="00B37CA5">
            <w:pPr>
              <w:rPr>
                <w:rFonts w:ascii="Arial" w:hAnsi="Arial" w:cs="Arial"/>
                <w:sz w:val="20"/>
                <w:szCs w:val="20"/>
              </w:rPr>
            </w:pPr>
            <w:r w:rsidRPr="00747EE3">
              <w:rPr>
                <w:rFonts w:ascii="Arial" w:hAnsi="Arial" w:cs="Arial"/>
                <w:sz w:val="20"/>
                <w:szCs w:val="20"/>
              </w:rPr>
              <w:t>Verapamil</w:t>
            </w:r>
          </w:p>
          <w:p w:rsidR="007524F9" w:rsidRPr="00747EE3" w:rsidRDefault="007524F9" w:rsidP="00B37CA5">
            <w:pPr>
              <w:rPr>
                <w:rFonts w:ascii="Arial" w:hAnsi="Arial" w:cs="Arial"/>
                <w:b/>
                <w:sz w:val="20"/>
                <w:szCs w:val="20"/>
              </w:rPr>
            </w:pPr>
            <w:r w:rsidRPr="00747EE3">
              <w:rPr>
                <w:rFonts w:ascii="Arial" w:hAnsi="Arial" w:cs="Arial"/>
                <w:b/>
                <w:sz w:val="20"/>
                <w:szCs w:val="20"/>
              </w:rPr>
              <w:t xml:space="preserve">Other </w:t>
            </w:r>
          </w:p>
          <w:p w:rsidR="007524F9" w:rsidRPr="00747EE3" w:rsidRDefault="007524F9" w:rsidP="00B37CA5">
            <w:pPr>
              <w:rPr>
                <w:rFonts w:ascii="Arial" w:hAnsi="Arial" w:cs="Arial"/>
                <w:sz w:val="20"/>
                <w:szCs w:val="20"/>
              </w:rPr>
            </w:pPr>
            <w:r w:rsidRPr="00747EE3">
              <w:rPr>
                <w:rFonts w:ascii="Arial" w:hAnsi="Arial" w:cs="Arial"/>
                <w:sz w:val="20"/>
                <w:szCs w:val="20"/>
              </w:rPr>
              <w:t xml:space="preserve">Amiloride </w:t>
            </w:r>
          </w:p>
          <w:p w:rsidR="007524F9" w:rsidRPr="00747EE3" w:rsidRDefault="007524F9" w:rsidP="00B37CA5">
            <w:pPr>
              <w:rPr>
                <w:rFonts w:ascii="Arial" w:hAnsi="Arial" w:cs="Arial"/>
                <w:sz w:val="20"/>
                <w:szCs w:val="20"/>
              </w:rPr>
            </w:pPr>
            <w:r w:rsidRPr="00747EE3">
              <w:rPr>
                <w:rFonts w:ascii="Arial" w:hAnsi="Arial" w:cs="Arial"/>
                <w:sz w:val="20"/>
                <w:szCs w:val="20"/>
              </w:rPr>
              <w:t>Clonidine</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Clopamide</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 xml:space="preserve">Hydralazine </w:t>
            </w:r>
          </w:p>
          <w:p w:rsidR="007524F9" w:rsidRPr="00747EE3" w:rsidRDefault="007524F9" w:rsidP="00B37CA5">
            <w:pPr>
              <w:rPr>
                <w:rFonts w:ascii="Arial" w:hAnsi="Arial" w:cs="Arial"/>
                <w:sz w:val="20"/>
                <w:szCs w:val="20"/>
              </w:rPr>
            </w:pPr>
            <w:r w:rsidRPr="00747EE3">
              <w:rPr>
                <w:rFonts w:ascii="Arial" w:hAnsi="Arial" w:cs="Arial"/>
                <w:sz w:val="20"/>
                <w:szCs w:val="20"/>
              </w:rPr>
              <w:t>Methyldopa</w:t>
            </w:r>
          </w:p>
          <w:p w:rsidR="007524F9" w:rsidRPr="00747EE3" w:rsidRDefault="007524F9" w:rsidP="00B37CA5">
            <w:pPr>
              <w:rPr>
                <w:rFonts w:ascii="Arial" w:hAnsi="Arial" w:cs="Arial"/>
                <w:sz w:val="20"/>
                <w:szCs w:val="20"/>
              </w:rPr>
            </w:pPr>
            <w:r w:rsidRPr="00747EE3">
              <w:rPr>
                <w:rFonts w:ascii="Arial" w:hAnsi="Arial" w:cs="Arial"/>
                <w:sz w:val="20"/>
                <w:szCs w:val="20"/>
              </w:rPr>
              <w:t>Triamterene</w:t>
            </w:r>
          </w:p>
        </w:tc>
        <w:tc>
          <w:tcPr>
            <w:tcW w:w="1503" w:type="dxa"/>
            <w:gridSpan w:val="2"/>
          </w:tcPr>
          <w:p w:rsidR="007524F9" w:rsidRPr="00747EE3" w:rsidRDefault="007524F9" w:rsidP="00B37CA5">
            <w:pPr>
              <w:rPr>
                <w:rFonts w:ascii="Arial" w:hAnsi="Arial" w:cs="Arial"/>
                <w:b/>
                <w:sz w:val="20"/>
                <w:szCs w:val="20"/>
              </w:rPr>
            </w:pPr>
            <w:r w:rsidRPr="00747EE3">
              <w:rPr>
                <w:rFonts w:ascii="Arial" w:hAnsi="Arial" w:cs="Arial"/>
                <w:b/>
                <w:sz w:val="20"/>
                <w:szCs w:val="20"/>
              </w:rPr>
              <w:t>Thiazide</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Bendro-fluazide</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Chlor-</w:t>
            </w:r>
            <w:proofErr w:type="spellStart"/>
            <w:r w:rsidRPr="00747EE3">
              <w:rPr>
                <w:rFonts w:ascii="Arial" w:hAnsi="Arial" w:cs="Arial"/>
                <w:sz w:val="20"/>
                <w:szCs w:val="20"/>
              </w:rPr>
              <w:t>thalidone</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Chloro-thiazide</w:t>
            </w:r>
          </w:p>
          <w:p w:rsidR="007524F9" w:rsidRPr="00747EE3" w:rsidRDefault="007524F9" w:rsidP="00B37CA5">
            <w:pPr>
              <w:rPr>
                <w:rFonts w:ascii="Arial" w:hAnsi="Arial" w:cs="Arial"/>
                <w:sz w:val="20"/>
                <w:szCs w:val="20"/>
              </w:rPr>
            </w:pPr>
            <w:r w:rsidRPr="00747EE3">
              <w:rPr>
                <w:rFonts w:ascii="Arial" w:hAnsi="Arial" w:cs="Arial"/>
                <w:sz w:val="20"/>
                <w:szCs w:val="20"/>
              </w:rPr>
              <w:t>Cyclo-</w:t>
            </w:r>
            <w:proofErr w:type="spellStart"/>
            <w:r w:rsidRPr="00747EE3">
              <w:rPr>
                <w:rFonts w:ascii="Arial" w:hAnsi="Arial" w:cs="Arial"/>
                <w:sz w:val="20"/>
                <w:szCs w:val="20"/>
              </w:rPr>
              <w:t>penthiazide</w:t>
            </w:r>
            <w:proofErr w:type="spellEnd"/>
            <w:r w:rsidRPr="00747EE3">
              <w:rPr>
                <w:rFonts w:ascii="Arial" w:hAnsi="Arial" w:cs="Arial"/>
                <w:sz w:val="20"/>
                <w:szCs w:val="20"/>
              </w:rPr>
              <w:t xml:space="preserve"> </w:t>
            </w:r>
            <w:proofErr w:type="spellStart"/>
            <w:r w:rsidRPr="00747EE3">
              <w:rPr>
                <w:rFonts w:ascii="Arial" w:hAnsi="Arial" w:cs="Arial"/>
                <w:sz w:val="20"/>
                <w:szCs w:val="20"/>
              </w:rPr>
              <w:t>Hydrochloro</w:t>
            </w:r>
            <w:proofErr w:type="spellEnd"/>
            <w:r w:rsidRPr="00747EE3">
              <w:rPr>
                <w:rFonts w:ascii="Arial" w:hAnsi="Arial" w:cs="Arial"/>
                <w:sz w:val="20"/>
                <w:szCs w:val="20"/>
              </w:rPr>
              <w:t>-thiazide</w:t>
            </w:r>
          </w:p>
          <w:p w:rsidR="007524F9" w:rsidRPr="00747EE3" w:rsidRDefault="007524F9" w:rsidP="00B37CA5">
            <w:pPr>
              <w:rPr>
                <w:rFonts w:ascii="Arial" w:hAnsi="Arial" w:cs="Arial"/>
                <w:sz w:val="20"/>
                <w:szCs w:val="20"/>
              </w:rPr>
            </w:pPr>
            <w:r w:rsidRPr="00747EE3">
              <w:rPr>
                <w:rFonts w:ascii="Arial" w:hAnsi="Arial" w:cs="Arial"/>
                <w:sz w:val="20"/>
                <w:szCs w:val="20"/>
              </w:rPr>
              <w:t>Indapamide</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Methy-clothiazide</w:t>
            </w:r>
            <w:proofErr w:type="spellEnd"/>
          </w:p>
          <w:p w:rsidR="007524F9" w:rsidRPr="00747EE3" w:rsidRDefault="007524F9" w:rsidP="00B37CA5">
            <w:pPr>
              <w:rPr>
                <w:rFonts w:ascii="Arial" w:hAnsi="Arial" w:cs="Arial"/>
                <w:sz w:val="20"/>
                <w:szCs w:val="20"/>
              </w:rPr>
            </w:pPr>
          </w:p>
        </w:tc>
        <w:tc>
          <w:tcPr>
            <w:tcW w:w="1503" w:type="dxa"/>
          </w:tcPr>
          <w:p w:rsidR="007524F9" w:rsidRPr="00747EE3" w:rsidRDefault="007524F9" w:rsidP="00B37CA5">
            <w:pPr>
              <w:rPr>
                <w:rFonts w:ascii="Arial" w:hAnsi="Arial" w:cs="Arial"/>
                <w:b/>
                <w:sz w:val="20"/>
                <w:szCs w:val="20"/>
              </w:rPr>
            </w:pPr>
            <w:r w:rsidRPr="00747EE3">
              <w:rPr>
                <w:rFonts w:ascii="Arial" w:hAnsi="Arial" w:cs="Arial"/>
                <w:b/>
                <w:sz w:val="20"/>
                <w:szCs w:val="20"/>
              </w:rPr>
              <w:t>Statin</w:t>
            </w:r>
          </w:p>
          <w:p w:rsidR="007524F9" w:rsidRPr="00747EE3" w:rsidRDefault="007524F9" w:rsidP="00B37CA5">
            <w:pPr>
              <w:rPr>
                <w:rFonts w:ascii="Arial" w:hAnsi="Arial" w:cs="Arial"/>
                <w:sz w:val="20"/>
                <w:szCs w:val="20"/>
              </w:rPr>
            </w:pPr>
            <w:r w:rsidRPr="00747EE3">
              <w:rPr>
                <w:rFonts w:ascii="Arial" w:hAnsi="Arial" w:cs="Arial"/>
                <w:sz w:val="20"/>
                <w:szCs w:val="20"/>
              </w:rPr>
              <w:t>Atorvastatin</w:t>
            </w:r>
          </w:p>
          <w:p w:rsidR="007524F9" w:rsidRPr="00747EE3" w:rsidRDefault="007524F9" w:rsidP="00B37CA5">
            <w:pPr>
              <w:rPr>
                <w:rFonts w:ascii="Arial" w:hAnsi="Arial" w:cs="Arial"/>
                <w:sz w:val="20"/>
                <w:szCs w:val="20"/>
              </w:rPr>
            </w:pPr>
            <w:r w:rsidRPr="00747EE3">
              <w:rPr>
                <w:rFonts w:ascii="Arial" w:hAnsi="Arial" w:cs="Arial"/>
                <w:sz w:val="20"/>
                <w:szCs w:val="20"/>
              </w:rPr>
              <w:t>Fluvastatin</w:t>
            </w:r>
          </w:p>
          <w:p w:rsidR="007524F9" w:rsidRPr="00747EE3" w:rsidRDefault="007524F9" w:rsidP="00B37CA5">
            <w:pPr>
              <w:rPr>
                <w:rFonts w:ascii="Arial" w:hAnsi="Arial" w:cs="Arial"/>
                <w:sz w:val="20"/>
                <w:szCs w:val="20"/>
              </w:rPr>
            </w:pPr>
            <w:r w:rsidRPr="00747EE3">
              <w:rPr>
                <w:rFonts w:ascii="Arial" w:hAnsi="Arial" w:cs="Arial"/>
                <w:sz w:val="20"/>
                <w:szCs w:val="20"/>
              </w:rPr>
              <w:t>Pravastatin</w:t>
            </w:r>
          </w:p>
          <w:p w:rsidR="007524F9" w:rsidRPr="00747EE3" w:rsidRDefault="007524F9" w:rsidP="00B37CA5">
            <w:pPr>
              <w:rPr>
                <w:rFonts w:ascii="Arial" w:hAnsi="Arial" w:cs="Arial"/>
                <w:sz w:val="20"/>
                <w:szCs w:val="20"/>
              </w:rPr>
            </w:pPr>
            <w:r w:rsidRPr="00747EE3">
              <w:rPr>
                <w:rFonts w:ascii="Arial" w:hAnsi="Arial" w:cs="Arial"/>
                <w:sz w:val="20"/>
                <w:szCs w:val="20"/>
              </w:rPr>
              <w:t>Simvastatin</w:t>
            </w:r>
          </w:p>
          <w:p w:rsidR="007524F9" w:rsidRPr="00747EE3" w:rsidRDefault="007524F9" w:rsidP="00B37CA5">
            <w:pPr>
              <w:rPr>
                <w:rFonts w:ascii="Arial" w:hAnsi="Arial" w:cs="Arial"/>
                <w:b/>
                <w:sz w:val="20"/>
                <w:szCs w:val="20"/>
              </w:rPr>
            </w:pPr>
          </w:p>
          <w:p w:rsidR="007524F9" w:rsidRPr="00747EE3" w:rsidRDefault="007524F9" w:rsidP="00B37CA5">
            <w:pPr>
              <w:rPr>
                <w:rFonts w:ascii="Arial" w:hAnsi="Arial" w:cs="Arial"/>
                <w:b/>
                <w:sz w:val="20"/>
                <w:szCs w:val="20"/>
              </w:rPr>
            </w:pPr>
            <w:r w:rsidRPr="00747EE3">
              <w:rPr>
                <w:rFonts w:ascii="Arial" w:hAnsi="Arial" w:cs="Arial"/>
                <w:b/>
                <w:sz w:val="20"/>
                <w:szCs w:val="20"/>
              </w:rPr>
              <w:t>Other</w:t>
            </w:r>
          </w:p>
          <w:p w:rsidR="007524F9" w:rsidRPr="00747EE3" w:rsidRDefault="007524F9" w:rsidP="00B37CA5">
            <w:pPr>
              <w:rPr>
                <w:rFonts w:ascii="Arial" w:hAnsi="Arial" w:cs="Arial"/>
                <w:sz w:val="20"/>
                <w:szCs w:val="20"/>
              </w:rPr>
            </w:pPr>
            <w:proofErr w:type="spellStart"/>
            <w:r w:rsidRPr="00747EE3">
              <w:rPr>
                <w:rFonts w:ascii="Arial" w:hAnsi="Arial" w:cs="Arial"/>
                <w:sz w:val="20"/>
                <w:szCs w:val="20"/>
              </w:rPr>
              <w:t>Acipimox</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Bezafibrate</w:t>
            </w:r>
          </w:p>
          <w:p w:rsidR="007524F9" w:rsidRPr="00747EE3" w:rsidRDefault="007524F9" w:rsidP="00B37CA5">
            <w:pPr>
              <w:rPr>
                <w:rFonts w:ascii="Arial" w:hAnsi="Arial" w:cs="Arial"/>
                <w:sz w:val="20"/>
                <w:szCs w:val="20"/>
              </w:rPr>
            </w:pPr>
            <w:r w:rsidRPr="00747EE3">
              <w:rPr>
                <w:rFonts w:ascii="Arial" w:hAnsi="Arial" w:cs="Arial"/>
                <w:sz w:val="20"/>
                <w:szCs w:val="20"/>
              </w:rPr>
              <w:t>Chole-</w:t>
            </w:r>
            <w:proofErr w:type="spellStart"/>
            <w:r w:rsidRPr="00747EE3">
              <w:rPr>
                <w:rFonts w:ascii="Arial" w:hAnsi="Arial" w:cs="Arial"/>
                <w:sz w:val="20"/>
                <w:szCs w:val="20"/>
              </w:rPr>
              <w:t>styramine</w:t>
            </w:r>
            <w:proofErr w:type="spellEnd"/>
          </w:p>
          <w:p w:rsidR="007524F9" w:rsidRPr="00747EE3" w:rsidRDefault="007524F9" w:rsidP="00B37CA5">
            <w:pPr>
              <w:rPr>
                <w:rFonts w:ascii="Arial" w:hAnsi="Arial" w:cs="Arial"/>
                <w:sz w:val="20"/>
                <w:szCs w:val="20"/>
              </w:rPr>
            </w:pPr>
            <w:r w:rsidRPr="00747EE3">
              <w:rPr>
                <w:rFonts w:ascii="Arial" w:hAnsi="Arial" w:cs="Arial"/>
                <w:sz w:val="20"/>
                <w:szCs w:val="20"/>
              </w:rPr>
              <w:t>Clofibrate</w:t>
            </w:r>
          </w:p>
          <w:p w:rsidR="007524F9" w:rsidRPr="00747EE3" w:rsidRDefault="007524F9" w:rsidP="00B37CA5">
            <w:pPr>
              <w:rPr>
                <w:rFonts w:ascii="Arial" w:hAnsi="Arial" w:cs="Arial"/>
                <w:sz w:val="20"/>
                <w:szCs w:val="20"/>
              </w:rPr>
            </w:pPr>
            <w:r w:rsidRPr="00747EE3">
              <w:rPr>
                <w:rFonts w:ascii="Arial" w:hAnsi="Arial" w:cs="Arial"/>
                <w:sz w:val="20"/>
                <w:szCs w:val="20"/>
              </w:rPr>
              <w:t>Colestipol</w:t>
            </w:r>
          </w:p>
          <w:p w:rsidR="007524F9" w:rsidRPr="00747EE3" w:rsidRDefault="007524F9" w:rsidP="00B37CA5">
            <w:pPr>
              <w:rPr>
                <w:rFonts w:ascii="Arial" w:hAnsi="Arial" w:cs="Arial"/>
                <w:sz w:val="20"/>
                <w:szCs w:val="20"/>
              </w:rPr>
            </w:pPr>
            <w:r w:rsidRPr="00747EE3">
              <w:rPr>
                <w:rFonts w:ascii="Arial" w:hAnsi="Arial" w:cs="Arial"/>
                <w:sz w:val="20"/>
                <w:szCs w:val="20"/>
              </w:rPr>
              <w:t>Ezetimibe</w:t>
            </w:r>
          </w:p>
          <w:p w:rsidR="007524F9" w:rsidRPr="00747EE3" w:rsidRDefault="007524F9" w:rsidP="00B37CA5">
            <w:pPr>
              <w:rPr>
                <w:rFonts w:ascii="Arial" w:hAnsi="Arial" w:cs="Arial"/>
                <w:sz w:val="20"/>
                <w:szCs w:val="20"/>
              </w:rPr>
            </w:pPr>
            <w:r w:rsidRPr="00747EE3">
              <w:rPr>
                <w:rFonts w:ascii="Arial" w:hAnsi="Arial" w:cs="Arial"/>
                <w:sz w:val="20"/>
                <w:szCs w:val="20"/>
              </w:rPr>
              <w:t>Gemfibrozil</w:t>
            </w:r>
          </w:p>
          <w:p w:rsidR="007524F9" w:rsidRPr="00747EE3" w:rsidRDefault="007524F9" w:rsidP="00B37CA5">
            <w:pPr>
              <w:rPr>
                <w:rFonts w:ascii="Arial" w:hAnsi="Arial" w:cs="Arial"/>
                <w:sz w:val="20"/>
                <w:szCs w:val="20"/>
              </w:rPr>
            </w:pPr>
            <w:r w:rsidRPr="00747EE3">
              <w:rPr>
                <w:rFonts w:ascii="Arial" w:hAnsi="Arial" w:cs="Arial"/>
                <w:sz w:val="20"/>
                <w:szCs w:val="20"/>
              </w:rPr>
              <w:t>Nicotinic acid</w:t>
            </w:r>
          </w:p>
        </w:tc>
      </w:tr>
    </w:tbl>
    <w:p w:rsidR="007524F9" w:rsidRPr="00B82E6E" w:rsidRDefault="007524F9" w:rsidP="007524F9">
      <w:pPr>
        <w:spacing w:after="0" w:line="240" w:lineRule="auto"/>
        <w:rPr>
          <w:rFonts w:ascii="Arial" w:hAnsi="Arial" w:cs="Arial"/>
          <w:sz w:val="20"/>
          <w:szCs w:val="20"/>
        </w:rPr>
      </w:pPr>
      <w:r w:rsidRPr="00B82E6E">
        <w:rPr>
          <w:rFonts w:ascii="Arial" w:hAnsi="Arial" w:cs="Arial"/>
          <w:sz w:val="20"/>
          <w:szCs w:val="20"/>
        </w:rPr>
        <w:t>Medication dispensing information (Pharmaceutical claims collection database) ava</w:t>
      </w:r>
      <w:r>
        <w:rPr>
          <w:rFonts w:ascii="Arial" w:hAnsi="Arial" w:cs="Arial"/>
          <w:sz w:val="20"/>
          <w:szCs w:val="20"/>
        </w:rPr>
        <w:t xml:space="preserve">ilable from 1 January 2005 to 31 December 2017 </w:t>
      </w:r>
    </w:p>
    <w:p w:rsidR="007524F9" w:rsidRPr="00B82E6E" w:rsidRDefault="007524F9" w:rsidP="007524F9">
      <w:pPr>
        <w:spacing w:after="0" w:line="240" w:lineRule="auto"/>
        <w:rPr>
          <w:rFonts w:ascii="Arial" w:hAnsi="Arial" w:cs="Arial"/>
          <w:sz w:val="20"/>
          <w:szCs w:val="20"/>
        </w:rPr>
      </w:pPr>
      <w:r w:rsidRPr="00B82E6E">
        <w:rPr>
          <w:rFonts w:ascii="Arial" w:hAnsi="Arial" w:cs="Arial"/>
          <w:sz w:val="20"/>
          <w:szCs w:val="20"/>
        </w:rPr>
        <w:t>Formulations included: oral (tablet, capsule, liquid), patch, suppository, injection (insulin only)</w:t>
      </w:r>
    </w:p>
    <w:p w:rsidR="007524F9" w:rsidRPr="00B82E6E" w:rsidRDefault="007524F9" w:rsidP="007524F9">
      <w:pPr>
        <w:spacing w:after="0" w:line="240" w:lineRule="auto"/>
        <w:rPr>
          <w:rFonts w:ascii="Arial" w:hAnsi="Arial" w:cs="Arial"/>
          <w:sz w:val="20"/>
          <w:szCs w:val="20"/>
        </w:rPr>
      </w:pPr>
      <w:r w:rsidRPr="00B82E6E">
        <w:rPr>
          <w:rFonts w:ascii="Arial" w:hAnsi="Arial" w:cs="Arial"/>
          <w:sz w:val="20"/>
          <w:szCs w:val="20"/>
        </w:rPr>
        <w:t xml:space="preserve">Formulations excluded: cream, ointment, powder, inhaler, injection (except for insulin)   </w:t>
      </w:r>
    </w:p>
    <w:p w:rsidR="007524F9" w:rsidRPr="00B82E6E" w:rsidRDefault="007524F9" w:rsidP="007524F9">
      <w:pPr>
        <w:spacing w:after="0" w:line="240" w:lineRule="auto"/>
        <w:rPr>
          <w:rFonts w:ascii="Arial" w:hAnsi="Arial" w:cs="Arial"/>
          <w:sz w:val="20"/>
          <w:szCs w:val="20"/>
        </w:rPr>
      </w:pPr>
      <w:r w:rsidRPr="00B82E6E">
        <w:rPr>
          <w:rFonts w:ascii="Arial" w:hAnsi="Arial" w:cs="Arial"/>
          <w:sz w:val="20"/>
          <w:szCs w:val="20"/>
        </w:rPr>
        <w:t xml:space="preserve">*Alpha blockers, loop diuretics (bumetanide, frusemide), metolazone and spironolactone excluded as the primary indication is not usually to reduce blood pressure </w:t>
      </w:r>
    </w:p>
    <w:p w:rsidR="007524F9" w:rsidRPr="00B82E6E" w:rsidRDefault="007524F9" w:rsidP="007524F9">
      <w:pPr>
        <w:spacing w:after="0" w:line="240" w:lineRule="auto"/>
        <w:rPr>
          <w:rFonts w:ascii="Arial" w:hAnsi="Arial" w:cs="Arial"/>
          <w:sz w:val="20"/>
          <w:szCs w:val="20"/>
        </w:rPr>
      </w:pPr>
      <w:r w:rsidRPr="00B82E6E">
        <w:rPr>
          <w:rFonts w:ascii="Arial" w:hAnsi="Arial" w:cs="Arial"/>
          <w:sz w:val="20"/>
          <w:szCs w:val="20"/>
        </w:rPr>
        <w:t> </w:t>
      </w:r>
      <w:r w:rsidRPr="00B82E6E">
        <w:rPr>
          <w:rFonts w:ascii="Arial" w:hAnsi="Arial" w:cs="Arial"/>
          <w:sz w:val="20"/>
          <w:szCs w:val="20"/>
        </w:rPr>
        <w:br w:type="page"/>
      </w:r>
    </w:p>
    <w:p w:rsidR="007524F9" w:rsidRDefault="007524F9" w:rsidP="007524F9">
      <w:pPr>
        <w:spacing w:after="0" w:line="240" w:lineRule="auto"/>
        <w:rPr>
          <w:rFonts w:ascii="Arial" w:hAnsi="Arial" w:cs="Arial"/>
          <w:sz w:val="20"/>
          <w:szCs w:val="20"/>
        </w:rPr>
      </w:pPr>
      <w:proofErr w:type="spellStart"/>
      <w:r>
        <w:rPr>
          <w:rFonts w:ascii="Arial" w:hAnsi="Arial" w:cs="Arial"/>
          <w:b/>
          <w:bCs/>
          <w:sz w:val="20"/>
          <w:szCs w:val="20"/>
        </w:rPr>
        <w:lastRenderedPageBreak/>
        <w:t>eTable</w:t>
      </w:r>
      <w:proofErr w:type="spellEnd"/>
      <w:r>
        <w:rPr>
          <w:rFonts w:ascii="Arial" w:hAnsi="Arial" w:cs="Arial"/>
          <w:b/>
          <w:bCs/>
          <w:sz w:val="20"/>
          <w:szCs w:val="20"/>
        </w:rPr>
        <w:t xml:space="preserve"> 4</w:t>
      </w:r>
      <w:r w:rsidRPr="00B82E6E">
        <w:rPr>
          <w:rFonts w:ascii="Arial" w:hAnsi="Arial" w:cs="Arial"/>
          <w:b/>
          <w:bCs/>
          <w:sz w:val="20"/>
          <w:szCs w:val="20"/>
        </w:rPr>
        <w:t xml:space="preserve">. </w:t>
      </w:r>
      <w:r w:rsidRPr="00B82E6E">
        <w:rPr>
          <w:rFonts w:ascii="Arial" w:hAnsi="Arial" w:cs="Arial"/>
          <w:sz w:val="20"/>
          <w:szCs w:val="20"/>
        </w:rPr>
        <w:t>Adjusted Hazard Ratio</w:t>
      </w:r>
      <w:r>
        <w:rPr>
          <w:rFonts w:ascii="Arial" w:hAnsi="Arial" w:cs="Arial"/>
          <w:sz w:val="20"/>
          <w:szCs w:val="20"/>
        </w:rPr>
        <w:t>s for any b</w:t>
      </w:r>
      <w:r w:rsidRPr="00B82E6E">
        <w:rPr>
          <w:rFonts w:ascii="Arial" w:hAnsi="Arial" w:cs="Arial"/>
          <w:sz w:val="20"/>
          <w:szCs w:val="20"/>
        </w:rPr>
        <w:t>leed</w:t>
      </w:r>
      <w:r>
        <w:rPr>
          <w:rFonts w:ascii="Arial" w:hAnsi="Arial" w:cs="Arial"/>
          <w:sz w:val="20"/>
          <w:szCs w:val="20"/>
        </w:rPr>
        <w:t xml:space="preserve">, by subgroup </w:t>
      </w:r>
    </w:p>
    <w:p w:rsidR="007524F9" w:rsidRPr="00B82E6E" w:rsidRDefault="007524F9" w:rsidP="007524F9">
      <w:pPr>
        <w:spacing w:after="0" w:line="240" w:lineRule="auto"/>
        <w:rPr>
          <w:rFonts w:ascii="Arial" w:hAnsi="Arial" w:cs="Arial"/>
          <w:sz w:val="20"/>
          <w:szCs w:val="20"/>
        </w:rPr>
      </w:pPr>
    </w:p>
    <w:tbl>
      <w:tblPr>
        <w:tblStyle w:val="TableGrid"/>
        <w:tblW w:w="9918" w:type="dxa"/>
        <w:tblLook w:val="04A0" w:firstRow="1" w:lastRow="0" w:firstColumn="1" w:lastColumn="0" w:noHBand="0" w:noVBand="1"/>
      </w:tblPr>
      <w:tblGrid>
        <w:gridCol w:w="2695"/>
        <w:gridCol w:w="2218"/>
        <w:gridCol w:w="2453"/>
        <w:gridCol w:w="2552"/>
      </w:tblGrid>
      <w:tr w:rsidR="007524F9" w:rsidRPr="00B82E6E" w:rsidTr="00B37CA5">
        <w:tc>
          <w:tcPr>
            <w:tcW w:w="2695" w:type="dxa"/>
          </w:tcPr>
          <w:p w:rsidR="007524F9" w:rsidRPr="00B82E6E" w:rsidRDefault="007524F9" w:rsidP="00B37CA5">
            <w:pPr>
              <w:rPr>
                <w:rFonts w:ascii="Arial" w:hAnsi="Arial" w:cs="Arial"/>
                <w:sz w:val="20"/>
                <w:szCs w:val="20"/>
              </w:rPr>
            </w:pPr>
            <w:proofErr w:type="spellStart"/>
            <w:r w:rsidRPr="00B82E6E">
              <w:rPr>
                <w:rFonts w:ascii="Arial" w:hAnsi="Arial" w:cs="Arial"/>
                <w:b/>
                <w:sz w:val="20"/>
                <w:szCs w:val="20"/>
              </w:rPr>
              <w:t>Variables</w:t>
            </w:r>
            <w:r w:rsidRPr="00B82E6E">
              <w:rPr>
                <w:rFonts w:ascii="Arial" w:hAnsi="Arial" w:cs="Arial"/>
                <w:sz w:val="20"/>
                <w:szCs w:val="20"/>
                <w:vertAlign w:val="superscript"/>
              </w:rPr>
              <w:t>a</w:t>
            </w:r>
            <w:proofErr w:type="spellEnd"/>
          </w:p>
        </w:tc>
        <w:tc>
          <w:tcPr>
            <w:tcW w:w="2218" w:type="dxa"/>
          </w:tcPr>
          <w:p w:rsidR="007524F9" w:rsidRPr="00B82E6E" w:rsidRDefault="007524F9" w:rsidP="00B37CA5">
            <w:pPr>
              <w:rPr>
                <w:rFonts w:ascii="Arial" w:hAnsi="Arial" w:cs="Arial"/>
                <w:sz w:val="20"/>
                <w:szCs w:val="20"/>
              </w:rPr>
            </w:pPr>
            <w:r w:rsidRPr="00B82E6E">
              <w:rPr>
                <w:rFonts w:ascii="Arial" w:hAnsi="Arial" w:cs="Arial"/>
                <w:b/>
                <w:sz w:val="20"/>
                <w:szCs w:val="20"/>
              </w:rPr>
              <w:t>A</w:t>
            </w:r>
            <w:r>
              <w:rPr>
                <w:rFonts w:ascii="Arial" w:hAnsi="Arial" w:cs="Arial"/>
                <w:b/>
                <w:sz w:val="20"/>
                <w:szCs w:val="20"/>
              </w:rPr>
              <w:t xml:space="preserve">trial fibrillation </w:t>
            </w:r>
          </w:p>
        </w:tc>
        <w:tc>
          <w:tcPr>
            <w:tcW w:w="2453" w:type="dxa"/>
          </w:tcPr>
          <w:p w:rsidR="007524F9" w:rsidRPr="00B82E6E" w:rsidRDefault="007524F9" w:rsidP="00B37CA5">
            <w:pPr>
              <w:rPr>
                <w:rFonts w:ascii="Arial" w:hAnsi="Arial" w:cs="Arial"/>
                <w:sz w:val="20"/>
                <w:szCs w:val="20"/>
              </w:rPr>
            </w:pPr>
            <w:r>
              <w:rPr>
                <w:rFonts w:ascii="Arial" w:hAnsi="Arial" w:cs="Arial"/>
                <w:b/>
                <w:sz w:val="20"/>
                <w:szCs w:val="20"/>
              </w:rPr>
              <w:t>Cardiovascular disease</w:t>
            </w:r>
          </w:p>
        </w:tc>
        <w:tc>
          <w:tcPr>
            <w:tcW w:w="2552" w:type="dxa"/>
          </w:tcPr>
          <w:p w:rsidR="007524F9" w:rsidRPr="00B82E6E" w:rsidRDefault="007524F9" w:rsidP="00B37CA5">
            <w:pPr>
              <w:rPr>
                <w:rFonts w:ascii="Arial" w:hAnsi="Arial" w:cs="Arial"/>
                <w:sz w:val="20"/>
                <w:szCs w:val="20"/>
              </w:rPr>
            </w:pPr>
            <w:r w:rsidRPr="00B82E6E">
              <w:rPr>
                <w:rFonts w:ascii="Arial" w:hAnsi="Arial" w:cs="Arial"/>
                <w:b/>
                <w:sz w:val="20"/>
                <w:szCs w:val="20"/>
              </w:rPr>
              <w:t xml:space="preserve">No </w:t>
            </w:r>
            <w:r>
              <w:rPr>
                <w:rFonts w:ascii="Arial" w:hAnsi="Arial" w:cs="Arial"/>
                <w:b/>
                <w:sz w:val="20"/>
                <w:szCs w:val="20"/>
              </w:rPr>
              <w:t>atrial fibrillation or cardiovascular disease</w:t>
            </w:r>
          </w:p>
        </w:tc>
      </w:tr>
      <w:tr w:rsidR="007524F9" w:rsidRPr="00B82E6E" w:rsidTr="00B37CA5">
        <w:tc>
          <w:tcPr>
            <w:tcW w:w="9918" w:type="dxa"/>
            <w:gridSpan w:val="4"/>
          </w:tcPr>
          <w:p w:rsidR="007524F9" w:rsidRPr="00B82E6E" w:rsidRDefault="007524F9" w:rsidP="00B37CA5">
            <w:pPr>
              <w:rPr>
                <w:rFonts w:ascii="Arial" w:hAnsi="Arial" w:cs="Arial"/>
                <w:b/>
                <w:sz w:val="20"/>
                <w:szCs w:val="20"/>
              </w:rPr>
            </w:pPr>
            <w:r w:rsidRPr="00B82E6E">
              <w:rPr>
                <w:rFonts w:ascii="Arial" w:hAnsi="Arial" w:cs="Arial"/>
                <w:bCs/>
                <w:i/>
                <w:iCs/>
                <w:sz w:val="20"/>
                <w:szCs w:val="20"/>
              </w:rPr>
              <w:t>Demography</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Age</w:t>
            </w:r>
          </w:p>
        </w:tc>
        <w:tc>
          <w:tcPr>
            <w:tcW w:w="2218"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1.02 (1.01-1.03)</w:t>
            </w:r>
          </w:p>
        </w:tc>
        <w:tc>
          <w:tcPr>
            <w:tcW w:w="2453"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1.03 (1.02-1.04)</w:t>
            </w:r>
          </w:p>
        </w:tc>
        <w:tc>
          <w:tcPr>
            <w:tcW w:w="2552"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1.04 (1.04-1.04)</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Male</w:t>
            </w:r>
          </w:p>
        </w:tc>
        <w:tc>
          <w:tcPr>
            <w:tcW w:w="2218"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0.99 (0.87-1.12)</w:t>
            </w:r>
          </w:p>
        </w:tc>
        <w:tc>
          <w:tcPr>
            <w:tcW w:w="2453"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1.06 (0.97-1.17)</w:t>
            </w:r>
          </w:p>
        </w:tc>
        <w:tc>
          <w:tcPr>
            <w:tcW w:w="2552"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1.33 (1.26-1.40)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000000"/>
                <w:sz w:val="20"/>
                <w:szCs w:val="20"/>
                <w:lang w:val="en-US" w:eastAsia="en-US"/>
              </w:rPr>
              <w:t>Ethnicity</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Māori</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1.63 (1.39-1.91)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1.24 (1.09-1.42)</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color w:val="222222"/>
                <w:sz w:val="20"/>
                <w:szCs w:val="20"/>
                <w:lang w:val="en-US" w:eastAsia="en-US"/>
              </w:rPr>
              <w:t>1.57 (1.45-1.70)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Pacific</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1.90 (1.58-2.28)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1.30 (1.12-1.51)</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color w:val="222222"/>
                <w:sz w:val="20"/>
                <w:szCs w:val="20"/>
                <w:lang w:val="en-US" w:eastAsia="en-US"/>
              </w:rPr>
              <w:t>1.62 (1.49-1.75)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Pr>
                <w:rFonts w:ascii="Arial" w:hAnsi="Arial" w:cs="Arial"/>
                <w:color w:val="000000"/>
                <w:sz w:val="20"/>
                <w:szCs w:val="20"/>
                <w:lang w:val="en-US" w:eastAsia="en-US"/>
              </w:rPr>
              <w:t>Indian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0.75 (0.48-1.19)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0.98 (0.82-1.19)</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color w:val="222222"/>
                <w:sz w:val="20"/>
                <w:szCs w:val="20"/>
                <w:lang w:val="en-US" w:eastAsia="en-US"/>
              </w:rPr>
              <w:t>0.95 (0.85-1.06)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Chinese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1.53 (1.08-2.16)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1.15 (0.90-1.47)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color w:val="222222"/>
                <w:sz w:val="20"/>
                <w:szCs w:val="20"/>
                <w:lang w:val="en-US" w:eastAsia="en-US"/>
              </w:rPr>
              <w:t>1.13 (1.01-1.26)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Other Asian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1.22 (0.65-2.29)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1.05 (0.75-1.46)</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1.34 (1.17-1.52)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color w:val="000000"/>
                <w:sz w:val="20"/>
                <w:szCs w:val="20"/>
                <w:lang w:val="en-US" w:eastAsia="en-US"/>
              </w:rPr>
            </w:pPr>
            <w:r w:rsidRPr="00B82E6E">
              <w:rPr>
                <w:rFonts w:ascii="Arial" w:hAnsi="Arial" w:cs="Arial"/>
                <w:bCs/>
                <w:sz w:val="20"/>
                <w:szCs w:val="20"/>
              </w:rPr>
              <w:t>Socioeconomic deprivation, per quintile</w:t>
            </w:r>
          </w:p>
        </w:tc>
        <w:tc>
          <w:tcPr>
            <w:tcW w:w="2218"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1.07 (1.02-1.12)</w:t>
            </w:r>
          </w:p>
        </w:tc>
        <w:tc>
          <w:tcPr>
            <w:tcW w:w="2453"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1.07 (1.03-1.10)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1.10 (1.08-1.12)</w:t>
            </w:r>
          </w:p>
        </w:tc>
      </w:tr>
      <w:tr w:rsidR="007524F9" w:rsidRPr="00B82E6E" w:rsidTr="00B37CA5">
        <w:tc>
          <w:tcPr>
            <w:tcW w:w="9918"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bCs/>
                <w:i/>
                <w:iCs/>
                <w:sz w:val="20"/>
                <w:szCs w:val="20"/>
              </w:rPr>
              <w:t>Cardiovascular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Coronary heart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1.18 (1.04-1.35)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1.00 (0.90-1.11)</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Cerebrovascular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1.16 (1.00-1.34)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1.18 (1.06-1.32)</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 xml:space="preserve">Peripheral vascular disease </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1.27 (1.08-1.48)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1.23 (1.09-1.37)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Heart f</w:t>
            </w:r>
            <w:r w:rsidRPr="00B82E6E">
              <w:rPr>
                <w:rFonts w:ascii="Arial" w:hAnsi="Arial" w:cs="Arial"/>
                <w:sz w:val="20"/>
                <w:szCs w:val="20"/>
              </w:rPr>
              <w:t>ailure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1.38 (1.21-1.57)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1.29 (1.16-1.44)</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Diabetes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0.96 (0.84-1.10)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1.11 (1.01-1.23)</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1.20 (1.12-1.29)</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1.03 (0.86-1.24)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1.31 (1.16-1.48)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1.46 (1.37-1.56)</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Ex-s</w:t>
            </w:r>
            <w:r w:rsidRPr="00B82E6E">
              <w:rPr>
                <w:rFonts w:ascii="Arial" w:hAnsi="Arial" w:cs="Arial"/>
                <w:sz w:val="20"/>
                <w:szCs w:val="20"/>
              </w:rPr>
              <w:t>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1.09 (0.96-1.25)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1.02 (0.92-1.14)</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1.14 (1.07-1.22)</w:t>
            </w:r>
          </w:p>
        </w:tc>
      </w:tr>
      <w:tr w:rsidR="007524F9" w:rsidRPr="00B82E6E" w:rsidTr="00B37CA5">
        <w:tc>
          <w:tcPr>
            <w:tcW w:w="9918" w:type="dxa"/>
            <w:gridSpan w:val="4"/>
            <w:tcBorders>
              <w:top w:val="single" w:sz="4" w:space="0" w:color="auto"/>
              <w:left w:val="single" w:sz="4" w:space="0" w:color="auto"/>
              <w:bottom w:val="single" w:sz="4" w:space="0" w:color="auto"/>
              <w:right w:val="single" w:sz="8" w:space="0" w:color="000000"/>
            </w:tcBorders>
          </w:tcPr>
          <w:p w:rsidR="007524F9" w:rsidRPr="00B82E6E" w:rsidRDefault="007524F9" w:rsidP="00B37CA5">
            <w:pPr>
              <w:rPr>
                <w:rFonts w:ascii="Arial" w:hAnsi="Arial" w:cs="Arial"/>
                <w:sz w:val="20"/>
                <w:szCs w:val="20"/>
              </w:rPr>
            </w:pPr>
            <w:r w:rsidRPr="00B82E6E">
              <w:rPr>
                <w:rFonts w:ascii="Arial" w:hAnsi="Arial" w:cs="Arial"/>
                <w:i/>
                <w:iCs/>
                <w:sz w:val="20"/>
                <w:szCs w:val="20"/>
              </w:rPr>
              <w:t>Medical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Systolic BP &gt;/= 140 mm Hg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1.11 (0.98-1.27)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1.10 (1.00-1.20)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1.13 (1.07-1.20)</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TC:HDL ratio, mmol/L</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1.02 (0.97-1.07)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0.99 (0.96-1.03)</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1.01 (0.99-1.03)</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Low h</w:t>
            </w:r>
            <w:r w:rsidRPr="00B82E6E">
              <w:rPr>
                <w:rFonts w:ascii="Arial" w:hAnsi="Arial" w:cs="Arial"/>
                <w:sz w:val="20"/>
                <w:szCs w:val="20"/>
              </w:rPr>
              <w:t>aemoglobin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1.52 (1.30-1.77)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1.48 (1.31-1.67)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1.87 (1.71-2.05)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Peptic ulcer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1.01 (0.89-1.15)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1.11 (1.01-1.22)</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1.33 (1.25-1.41)</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Gastrointestinal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1.77 (1.51-2.07)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2.25 (1.99-2.55)</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2.75 (2.50-3.02)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proofErr w:type="spellStart"/>
            <w:r w:rsidRPr="00B82E6E">
              <w:rPr>
                <w:rFonts w:ascii="Arial" w:hAnsi="Arial" w:cs="Arial"/>
                <w:sz w:val="20"/>
                <w:szCs w:val="20"/>
              </w:rPr>
              <w:t>Other</w:t>
            </w:r>
            <w:r w:rsidRPr="00B82E6E">
              <w:rPr>
                <w:rFonts w:ascii="Arial" w:hAnsi="Arial" w:cs="Arial"/>
                <w:sz w:val="20"/>
                <w:szCs w:val="20"/>
                <w:vertAlign w:val="superscript"/>
              </w:rPr>
              <w:t>d</w:t>
            </w:r>
            <w:proofErr w:type="spellEnd"/>
            <w:r w:rsidRPr="00B82E6E">
              <w:rPr>
                <w:rFonts w:ascii="Arial" w:hAnsi="Arial" w:cs="Arial"/>
                <w:sz w:val="20"/>
                <w:szCs w:val="20"/>
              </w:rPr>
              <w:t xml:space="preserve">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1.52 (1.27-1.82)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1.65 (1.38-1.96)</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2.13 (1.82-2.50)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Thrombocytopenia</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1.18 (0.95-1.46)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1.26 (1.04-1.53)</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1.74 (1.52-1.99)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Chronic kidney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1.61 (1.31-1.99)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1.73 (1.47-2.03)</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1.56 (1.30-1.87)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liver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1.45 (0.87-2.43)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2.01 (1.47-2.76)</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1.86 (1.44-2.40)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pancreatitis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1.54 (0.63-3.75)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1.36 (0.72-2.57)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0.88 (0.51-1.50)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Alcohol-related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1.32 (0.99-1.76)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1.50 (1.19-1.90)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2.02 (1.71-2.39)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Cancer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1.33 (1.14-1.56)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1.35 (1.19-1.52)</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1.46 (1.34-1.58)</w:t>
            </w:r>
          </w:p>
        </w:tc>
      </w:tr>
      <w:tr w:rsidR="007524F9" w:rsidRPr="00B82E6E" w:rsidTr="00B37CA5">
        <w:tc>
          <w:tcPr>
            <w:tcW w:w="9918"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i/>
                <w:iCs/>
                <w:sz w:val="20"/>
                <w:szCs w:val="20"/>
              </w:rPr>
            </w:pPr>
            <w:r w:rsidRPr="00B82E6E">
              <w:rPr>
                <w:rFonts w:ascii="Arial" w:hAnsi="Arial" w:cs="Arial"/>
                <w:i/>
                <w:iCs/>
                <w:sz w:val="20"/>
                <w:szCs w:val="20"/>
              </w:rPr>
              <w:t>Medication History</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Anti</w:t>
            </w:r>
            <w:r w:rsidRPr="00B82E6E">
              <w:rPr>
                <w:rFonts w:ascii="Arial" w:hAnsi="Arial" w:cs="Arial"/>
                <w:sz w:val="20"/>
                <w:szCs w:val="20"/>
              </w:rPr>
              <w:t>platelet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1.10 (0.96-1.26)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1.13 (1.01-1.27)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1.27 (1.18-1.37)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 xml:space="preserve">Non-aspirin </w:t>
            </w:r>
            <w:r>
              <w:rPr>
                <w:rFonts w:ascii="Arial" w:hAnsi="Arial" w:cs="Arial"/>
                <w:sz w:val="20"/>
                <w:szCs w:val="20"/>
              </w:rPr>
              <w:t>antiplatelet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0.83 (0.69-1.00)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1.16 (1.04-1.30)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1.15 (1.08-1.22)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 xml:space="preserve">Blood pressure-lowering </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1.31 (1.06-1.61)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1.12 (0.99-1.27)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1.25 (1.18-1.33)</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Anticoagula</w:t>
            </w:r>
            <w:r>
              <w:rPr>
                <w:rFonts w:ascii="Arial" w:hAnsi="Arial" w:cs="Arial"/>
                <w:sz w:val="20"/>
                <w:szCs w:val="20"/>
              </w:rPr>
              <w:t>nt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1.53 (1.34-1.75)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1.78 (1.45-2.18)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2.23 (1.74-2.86)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Lipid-l</w:t>
            </w:r>
            <w:r w:rsidRPr="00B82E6E">
              <w:rPr>
                <w:rFonts w:ascii="Arial" w:hAnsi="Arial" w:cs="Arial"/>
                <w:color w:val="000000"/>
                <w:sz w:val="20"/>
                <w:szCs w:val="20"/>
                <w:lang w:val="en-US" w:eastAsia="en-US"/>
              </w:rPr>
              <w:t>owering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0.98 (0.85-1.12)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0.97 (0.86-1.09)</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0.95 (0.89-1.02)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Steroid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1.11 (0.94-1.30)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1.26 (1.12-1.43)</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1.37 (1.26-1.49)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Selective serotonin re-uptake inhibitors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1.14 (0.91-1.42)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1.11 (0.96-1.30)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1.24 (1.12-1.37)</w:t>
            </w:r>
          </w:p>
        </w:tc>
      </w:tr>
    </w:tbl>
    <w:p w:rsidR="007524F9" w:rsidRDefault="007524F9" w:rsidP="007524F9">
      <w:pPr>
        <w:spacing w:after="0" w:line="240" w:lineRule="auto"/>
        <w:rPr>
          <w:rFonts w:ascii="Arial" w:hAnsi="Arial" w:cs="Arial"/>
          <w:sz w:val="20"/>
          <w:szCs w:val="20"/>
        </w:rPr>
      </w:pPr>
      <w:r>
        <w:rPr>
          <w:rFonts w:ascii="Arial" w:hAnsi="Arial" w:cs="Arial"/>
          <w:sz w:val="20"/>
          <w:szCs w:val="20"/>
        </w:rPr>
        <w:t>BP = blood pressure, HDL = high density lipoprotein cholesterol, TC=total cholesterol</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All of the variables were included in each of the models (except those listed as not applicable). </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The total number of people included (and excluded due to a missing value) in the models for atrial fibrillation, cardiovascular disease and no atrial fibrillation or cardiovascular disease were: 15097 (115), 43437 (353) and 425668 (3437), respectively. </w:t>
      </w:r>
    </w:p>
    <w:p w:rsidR="007524F9" w:rsidRPr="00FA2AA2" w:rsidRDefault="007524F9" w:rsidP="007524F9">
      <w:pPr>
        <w:spacing w:after="0" w:line="240" w:lineRule="auto"/>
        <w:rPr>
          <w:rFonts w:ascii="Arial" w:hAnsi="Arial" w:cs="Arial"/>
          <w:sz w:val="20"/>
          <w:szCs w:val="20"/>
        </w:rPr>
      </w:pPr>
      <w:r>
        <w:rPr>
          <w:rFonts w:ascii="Arial" w:hAnsi="Arial" w:cs="Arial"/>
          <w:sz w:val="20"/>
          <w:szCs w:val="20"/>
        </w:rPr>
        <w:t xml:space="preserve">For the atrial fibrillation subgroup, the number of bleeds in the models were: any (1202), gastrointestinal (723), intracranial (172), other (379). For the cardiovascular disease subgroup, the number of bleeds in the models were: any (2092), gastrointestinal (1470), intracranial (270), other (423). For the no atrial </w:t>
      </w:r>
      <w:r>
        <w:rPr>
          <w:rFonts w:ascii="Arial" w:hAnsi="Arial" w:cs="Arial"/>
          <w:sz w:val="20"/>
          <w:szCs w:val="20"/>
        </w:rPr>
        <w:lastRenderedPageBreak/>
        <w:t>fibrillation or cardiovascular disease subgroup, the number of bleeds in the models were: any (6478), gastrointestinal (4482), intracranial (926), other (1196).</w:t>
      </w:r>
      <w:r w:rsidRPr="00B82E6E">
        <w:rPr>
          <w:rFonts w:ascii="Arial" w:hAnsi="Arial" w:cs="Arial"/>
          <w:b/>
          <w:bCs/>
          <w:sz w:val="20"/>
          <w:szCs w:val="20"/>
        </w:rPr>
        <w:br w:type="page"/>
      </w:r>
    </w:p>
    <w:p w:rsidR="007524F9" w:rsidRDefault="007524F9" w:rsidP="007524F9">
      <w:pPr>
        <w:spacing w:after="0" w:line="240" w:lineRule="auto"/>
        <w:rPr>
          <w:rFonts w:ascii="Arial" w:hAnsi="Arial" w:cs="Arial"/>
          <w:sz w:val="20"/>
          <w:szCs w:val="20"/>
        </w:rPr>
      </w:pPr>
      <w:proofErr w:type="spellStart"/>
      <w:r>
        <w:rPr>
          <w:rFonts w:ascii="Arial" w:hAnsi="Arial" w:cs="Arial"/>
          <w:b/>
          <w:bCs/>
          <w:sz w:val="20"/>
          <w:szCs w:val="20"/>
        </w:rPr>
        <w:lastRenderedPageBreak/>
        <w:t>eTable</w:t>
      </w:r>
      <w:proofErr w:type="spellEnd"/>
      <w:r>
        <w:rPr>
          <w:rFonts w:ascii="Arial" w:hAnsi="Arial" w:cs="Arial"/>
          <w:b/>
          <w:bCs/>
          <w:sz w:val="20"/>
          <w:szCs w:val="20"/>
        </w:rPr>
        <w:t xml:space="preserve"> 5</w:t>
      </w:r>
      <w:r w:rsidRPr="00B82E6E">
        <w:rPr>
          <w:rFonts w:ascii="Arial" w:hAnsi="Arial" w:cs="Arial"/>
          <w:b/>
          <w:bCs/>
          <w:sz w:val="20"/>
          <w:szCs w:val="20"/>
        </w:rPr>
        <w:t xml:space="preserve">. </w:t>
      </w:r>
      <w:r w:rsidRPr="00B82E6E">
        <w:rPr>
          <w:rFonts w:ascii="Arial" w:hAnsi="Arial" w:cs="Arial"/>
          <w:sz w:val="20"/>
          <w:szCs w:val="20"/>
        </w:rPr>
        <w:t>Adjusted Hazard Ratio for Gastrointestinal Bleed</w:t>
      </w:r>
    </w:p>
    <w:p w:rsidR="007524F9" w:rsidRPr="00B82E6E" w:rsidRDefault="007524F9" w:rsidP="007524F9">
      <w:pPr>
        <w:spacing w:after="0" w:line="240" w:lineRule="auto"/>
        <w:rPr>
          <w:rFonts w:ascii="Arial" w:hAnsi="Arial" w:cs="Arial"/>
          <w:sz w:val="20"/>
          <w:szCs w:val="20"/>
        </w:rPr>
      </w:pPr>
    </w:p>
    <w:tbl>
      <w:tblPr>
        <w:tblStyle w:val="TableGrid"/>
        <w:tblW w:w="10201" w:type="dxa"/>
        <w:tblLook w:val="04A0" w:firstRow="1" w:lastRow="0" w:firstColumn="1" w:lastColumn="0" w:noHBand="0" w:noVBand="1"/>
      </w:tblPr>
      <w:tblGrid>
        <w:gridCol w:w="2695"/>
        <w:gridCol w:w="2218"/>
        <w:gridCol w:w="2453"/>
        <w:gridCol w:w="2835"/>
      </w:tblGrid>
      <w:tr w:rsidR="007524F9" w:rsidRPr="00B82E6E" w:rsidTr="00B37CA5">
        <w:tc>
          <w:tcPr>
            <w:tcW w:w="2695" w:type="dxa"/>
          </w:tcPr>
          <w:p w:rsidR="007524F9" w:rsidRPr="00B82E6E" w:rsidRDefault="007524F9" w:rsidP="00B37CA5">
            <w:pPr>
              <w:rPr>
                <w:rFonts w:ascii="Arial" w:hAnsi="Arial" w:cs="Arial"/>
                <w:sz w:val="20"/>
                <w:szCs w:val="20"/>
              </w:rPr>
            </w:pPr>
            <w:proofErr w:type="spellStart"/>
            <w:r w:rsidRPr="00B82E6E">
              <w:rPr>
                <w:rFonts w:ascii="Arial" w:hAnsi="Arial" w:cs="Arial"/>
                <w:b/>
                <w:sz w:val="20"/>
                <w:szCs w:val="20"/>
              </w:rPr>
              <w:t>Variables</w:t>
            </w:r>
            <w:r w:rsidRPr="00B82E6E">
              <w:rPr>
                <w:rFonts w:ascii="Arial" w:hAnsi="Arial" w:cs="Arial"/>
                <w:sz w:val="20"/>
                <w:szCs w:val="20"/>
                <w:vertAlign w:val="superscript"/>
              </w:rPr>
              <w:t>a</w:t>
            </w:r>
            <w:proofErr w:type="spellEnd"/>
          </w:p>
        </w:tc>
        <w:tc>
          <w:tcPr>
            <w:tcW w:w="2218" w:type="dxa"/>
          </w:tcPr>
          <w:p w:rsidR="007524F9" w:rsidRPr="00B82E6E" w:rsidRDefault="007524F9" w:rsidP="00B37CA5">
            <w:pPr>
              <w:rPr>
                <w:rFonts w:ascii="Arial" w:hAnsi="Arial" w:cs="Arial"/>
                <w:sz w:val="20"/>
                <w:szCs w:val="20"/>
              </w:rPr>
            </w:pPr>
            <w:r w:rsidRPr="00B82E6E">
              <w:rPr>
                <w:rFonts w:ascii="Arial" w:hAnsi="Arial" w:cs="Arial"/>
                <w:b/>
                <w:sz w:val="20"/>
                <w:szCs w:val="20"/>
              </w:rPr>
              <w:t>A</w:t>
            </w:r>
            <w:r>
              <w:rPr>
                <w:rFonts w:ascii="Arial" w:hAnsi="Arial" w:cs="Arial"/>
                <w:b/>
                <w:sz w:val="20"/>
                <w:szCs w:val="20"/>
              </w:rPr>
              <w:t xml:space="preserve">trial fibrillation </w:t>
            </w:r>
          </w:p>
        </w:tc>
        <w:tc>
          <w:tcPr>
            <w:tcW w:w="2453" w:type="dxa"/>
          </w:tcPr>
          <w:p w:rsidR="007524F9" w:rsidRPr="00B82E6E" w:rsidRDefault="007524F9" w:rsidP="00B37CA5">
            <w:pPr>
              <w:rPr>
                <w:rFonts w:ascii="Arial" w:hAnsi="Arial" w:cs="Arial"/>
                <w:sz w:val="20"/>
                <w:szCs w:val="20"/>
              </w:rPr>
            </w:pPr>
            <w:r>
              <w:rPr>
                <w:rFonts w:ascii="Arial" w:hAnsi="Arial" w:cs="Arial"/>
                <w:b/>
                <w:sz w:val="20"/>
                <w:szCs w:val="20"/>
              </w:rPr>
              <w:t>Cardiovascular disease</w:t>
            </w:r>
          </w:p>
        </w:tc>
        <w:tc>
          <w:tcPr>
            <w:tcW w:w="2835" w:type="dxa"/>
          </w:tcPr>
          <w:p w:rsidR="007524F9" w:rsidRPr="00B82E6E" w:rsidRDefault="007524F9" w:rsidP="00B37CA5">
            <w:pPr>
              <w:rPr>
                <w:rFonts w:ascii="Arial" w:hAnsi="Arial" w:cs="Arial"/>
                <w:sz w:val="20"/>
                <w:szCs w:val="20"/>
              </w:rPr>
            </w:pPr>
            <w:r w:rsidRPr="00B82E6E">
              <w:rPr>
                <w:rFonts w:ascii="Arial" w:hAnsi="Arial" w:cs="Arial"/>
                <w:b/>
                <w:sz w:val="20"/>
                <w:szCs w:val="20"/>
              </w:rPr>
              <w:t xml:space="preserve">No </w:t>
            </w:r>
            <w:r>
              <w:rPr>
                <w:rFonts w:ascii="Arial" w:hAnsi="Arial" w:cs="Arial"/>
                <w:b/>
                <w:sz w:val="20"/>
                <w:szCs w:val="20"/>
              </w:rPr>
              <w:t>atrial fibrillation or cardiovascular disease</w:t>
            </w:r>
          </w:p>
        </w:tc>
      </w:tr>
      <w:tr w:rsidR="007524F9" w:rsidRPr="00B82E6E" w:rsidTr="00B37CA5">
        <w:tc>
          <w:tcPr>
            <w:tcW w:w="10201" w:type="dxa"/>
            <w:gridSpan w:val="4"/>
          </w:tcPr>
          <w:p w:rsidR="007524F9" w:rsidRPr="00B82E6E" w:rsidRDefault="007524F9" w:rsidP="00B37CA5">
            <w:pPr>
              <w:rPr>
                <w:rFonts w:ascii="Arial" w:hAnsi="Arial" w:cs="Arial"/>
                <w:b/>
                <w:sz w:val="20"/>
                <w:szCs w:val="20"/>
              </w:rPr>
            </w:pPr>
            <w:r w:rsidRPr="00B82E6E">
              <w:rPr>
                <w:rFonts w:ascii="Arial" w:hAnsi="Arial" w:cs="Arial"/>
                <w:bCs/>
                <w:i/>
                <w:iCs/>
                <w:sz w:val="20"/>
                <w:szCs w:val="20"/>
              </w:rPr>
              <w:t>Demography</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Age</w:t>
            </w:r>
          </w:p>
        </w:tc>
        <w:tc>
          <w:tcPr>
            <w:tcW w:w="2218"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1.03 (1.02-1.04)</w:t>
            </w:r>
          </w:p>
        </w:tc>
        <w:tc>
          <w:tcPr>
            <w:tcW w:w="2453"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1.03 (1.03-1.04)</w:t>
            </w:r>
          </w:p>
        </w:tc>
        <w:tc>
          <w:tcPr>
            <w:tcW w:w="283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1.04 (1.04-1.04)</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Male</w:t>
            </w:r>
          </w:p>
        </w:tc>
        <w:tc>
          <w:tcPr>
            <w:tcW w:w="2218"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1.04 (0.89-1.22)</w:t>
            </w:r>
          </w:p>
        </w:tc>
        <w:tc>
          <w:tcPr>
            <w:tcW w:w="2453"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1.11 (0.99-1.24)</w:t>
            </w:r>
          </w:p>
        </w:tc>
        <w:tc>
          <w:tcPr>
            <w:tcW w:w="283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1.39 (1.31-1.48)</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000000"/>
                <w:sz w:val="20"/>
                <w:szCs w:val="20"/>
                <w:lang w:val="en-US" w:eastAsia="en-US"/>
              </w:rPr>
              <w:t>Self-identified ethnicity</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Māori</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1.48 (1.21-1.82)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1.17 (1.00-1.38)</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1.47 (1.34-1.62)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Pacific</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1.64 (1.29-2.08)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1.08 (0.90-1.30)</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color w:val="222222"/>
                <w:sz w:val="20"/>
                <w:szCs w:val="20"/>
                <w:lang w:val="en-US" w:eastAsia="en-US"/>
              </w:rPr>
              <w:t>1.51 (1.37-1.66)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Pr>
                <w:rFonts w:ascii="Arial" w:hAnsi="Arial" w:cs="Arial"/>
                <w:color w:val="000000"/>
                <w:sz w:val="20"/>
                <w:szCs w:val="20"/>
                <w:lang w:val="en-US" w:eastAsia="en-US"/>
              </w:rPr>
              <w:t>Indian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0.59 (0.31-1.11)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0.93 (0.75-1.16)</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color w:val="222222"/>
                <w:sz w:val="20"/>
                <w:szCs w:val="20"/>
                <w:lang w:val="en-US" w:eastAsia="en-US"/>
              </w:rPr>
              <w:t>0.93 (0.81-1.06)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Chinese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1.43 (0.92-2.22)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1.06 (0.78-1.43)</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color w:val="222222"/>
                <w:sz w:val="20"/>
                <w:szCs w:val="20"/>
                <w:lang w:val="en-US" w:eastAsia="en-US"/>
              </w:rPr>
              <w:t>1.03 (0.90-1.17)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Other Asian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1.00 (0.41-2.43)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0.93 (0.62-1.41)</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1.24 (1.06-1.45)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color w:val="000000"/>
                <w:sz w:val="20"/>
                <w:szCs w:val="20"/>
                <w:lang w:val="en-US" w:eastAsia="en-US"/>
              </w:rPr>
            </w:pPr>
            <w:r w:rsidRPr="00B82E6E">
              <w:rPr>
                <w:rFonts w:ascii="Arial" w:hAnsi="Arial" w:cs="Arial"/>
                <w:bCs/>
                <w:sz w:val="20"/>
                <w:szCs w:val="20"/>
              </w:rPr>
              <w:t>Socioeconomic deprivation, per quintile</w:t>
            </w:r>
          </w:p>
        </w:tc>
        <w:tc>
          <w:tcPr>
            <w:tcW w:w="2218"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1.07 (1.01-1.13)</w:t>
            </w:r>
          </w:p>
        </w:tc>
        <w:tc>
          <w:tcPr>
            <w:tcW w:w="2453"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1.09 (1.04-1.13)</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1.11 (1.08-1.13)</w:t>
            </w:r>
          </w:p>
        </w:tc>
      </w:tr>
      <w:tr w:rsidR="007524F9" w:rsidRPr="00B82E6E" w:rsidTr="00B37CA5">
        <w:tc>
          <w:tcPr>
            <w:tcW w:w="10201"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bCs/>
                <w:i/>
                <w:iCs/>
                <w:sz w:val="20"/>
                <w:szCs w:val="20"/>
              </w:rPr>
              <w:t>Cardiovascular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Coronary heart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1.23 (1.04-1.46)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1.08 (0.95-1.22)</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Cerebrovascular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1.10 (0.90-1.33)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1.14 (0.99-1.30)</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 xml:space="preserve">Peripheral vascular disease </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1.26 (1.03-1.54)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1.28 (1.12-1.46)</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 xml:space="preserve">Heart </w:t>
            </w:r>
            <w:r>
              <w:rPr>
                <w:rFonts w:ascii="Arial" w:hAnsi="Arial" w:cs="Arial"/>
                <w:sz w:val="20"/>
                <w:szCs w:val="20"/>
              </w:rPr>
              <w:t>f</w:t>
            </w:r>
            <w:r w:rsidRPr="00B82E6E">
              <w:rPr>
                <w:rFonts w:ascii="Arial" w:hAnsi="Arial" w:cs="Arial"/>
                <w:sz w:val="20"/>
                <w:szCs w:val="20"/>
              </w:rPr>
              <w:t>ailure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1.32 (1.12-1.57)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1.31 (1.16-1.49)</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Diabetes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1.11 (0.94-1.32)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1.03 (0.92-1.16)</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1.20 (1.10-1.30)</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1.17 (0.93-1.49)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1.40 (1.21-1.62)</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1.43 (1.33-1.55)</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E</w:t>
            </w:r>
            <w:r w:rsidRPr="00B82E6E">
              <w:rPr>
                <w:rFonts w:ascii="Arial" w:hAnsi="Arial" w:cs="Arial"/>
                <w:sz w:val="20"/>
                <w:szCs w:val="20"/>
              </w:rPr>
              <w:t>x-</w:t>
            </w:r>
            <w:r>
              <w:rPr>
                <w:rFonts w:ascii="Arial" w:hAnsi="Arial" w:cs="Arial"/>
                <w:sz w:val="20"/>
                <w:szCs w:val="20"/>
              </w:rPr>
              <w:t>s</w:t>
            </w:r>
            <w:r w:rsidRPr="00B82E6E">
              <w:rPr>
                <w:rFonts w:ascii="Arial" w:hAnsi="Arial" w:cs="Arial"/>
                <w:sz w:val="20"/>
                <w:szCs w:val="20"/>
              </w:rPr>
              <w:t>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1.14 (0.97-1.35)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1.02 (0.90-1.15)</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1.12 (1.03-1.21)</w:t>
            </w:r>
          </w:p>
        </w:tc>
      </w:tr>
      <w:tr w:rsidR="007524F9" w:rsidRPr="00B82E6E" w:rsidTr="00B37CA5">
        <w:tc>
          <w:tcPr>
            <w:tcW w:w="10201" w:type="dxa"/>
            <w:gridSpan w:val="4"/>
            <w:tcBorders>
              <w:top w:val="single" w:sz="4" w:space="0" w:color="auto"/>
              <w:left w:val="single" w:sz="4" w:space="0" w:color="auto"/>
              <w:bottom w:val="single" w:sz="4" w:space="0" w:color="auto"/>
              <w:right w:val="single" w:sz="8" w:space="0" w:color="000000"/>
            </w:tcBorders>
          </w:tcPr>
          <w:p w:rsidR="007524F9" w:rsidRPr="00B82E6E" w:rsidRDefault="007524F9" w:rsidP="00B37CA5">
            <w:pPr>
              <w:rPr>
                <w:rFonts w:ascii="Arial" w:hAnsi="Arial" w:cs="Arial"/>
                <w:sz w:val="20"/>
                <w:szCs w:val="20"/>
              </w:rPr>
            </w:pPr>
            <w:r w:rsidRPr="00B82E6E">
              <w:rPr>
                <w:rFonts w:ascii="Arial" w:hAnsi="Arial" w:cs="Arial"/>
                <w:i/>
                <w:iCs/>
                <w:sz w:val="20"/>
                <w:szCs w:val="20"/>
              </w:rPr>
              <w:t>Medical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Systolic BP &gt;/= 140 mm Hg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1.11 (0.94-1.31)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1.07 (0.96-1.19)</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1.01 (0.95-1.09)</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TC:HDL ratio, mmol/L</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1.04 (0.98-1.10)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1.00 (0.95-1.04)</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1.01 (0.99-1.04)</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 xml:space="preserve">Low </w:t>
            </w:r>
            <w:r>
              <w:rPr>
                <w:rFonts w:ascii="Arial" w:hAnsi="Arial" w:cs="Arial"/>
                <w:sz w:val="20"/>
                <w:szCs w:val="20"/>
              </w:rPr>
              <w:t>h</w:t>
            </w:r>
            <w:r w:rsidRPr="00B82E6E">
              <w:rPr>
                <w:rFonts w:ascii="Arial" w:hAnsi="Arial" w:cs="Arial"/>
                <w:sz w:val="20"/>
                <w:szCs w:val="20"/>
              </w:rPr>
              <w:t>aemoglobin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1.61 (1.33-1.95)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1.52 (1.32-1.75)</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1.98 (1.78-2.20)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Peptic ulcer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0.94 (0.79-1.11)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1.21 (1.09-1.36)</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1.37 (1.27-1.47)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Gastrointestinal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2.41 (2.00-2.90)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2.64 (2.29-3.04)</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3.39 (3.06-3.77)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proofErr w:type="spellStart"/>
            <w:r w:rsidRPr="00B82E6E">
              <w:rPr>
                <w:rFonts w:ascii="Arial" w:hAnsi="Arial" w:cs="Arial"/>
                <w:sz w:val="20"/>
                <w:szCs w:val="20"/>
              </w:rPr>
              <w:t>Other</w:t>
            </w:r>
            <w:r w:rsidRPr="00B82E6E">
              <w:rPr>
                <w:rFonts w:ascii="Arial" w:hAnsi="Arial" w:cs="Arial"/>
                <w:sz w:val="20"/>
                <w:szCs w:val="20"/>
                <w:vertAlign w:val="superscript"/>
              </w:rPr>
              <w:t>d</w:t>
            </w:r>
            <w:proofErr w:type="spellEnd"/>
            <w:r w:rsidRPr="00B82E6E">
              <w:rPr>
                <w:rFonts w:ascii="Arial" w:hAnsi="Arial" w:cs="Arial"/>
                <w:sz w:val="20"/>
                <w:szCs w:val="20"/>
              </w:rPr>
              <w:t xml:space="preserve">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1.06 (0.82-1.37)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1.14 (0.89-1.45)</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1.44 (1.15-1.81)</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Thrombocytopenia</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1.35 (1.04-1.75)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1.24 (0.99-1.56)</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1.85 (1.59-2.16)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Chronic kidney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1.77 (1.37-2.29)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1.82 (1.50-2.21)</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1.41 (1.12-1.77)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liver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1.22 (0.64-2.34)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2.19 (1.52-3.14)</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1.92 (1.44-2.54)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pancreatitis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1.77 (0.65-4.78)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1.37 (0.67-2.79)</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0.94 (0.53-1.69)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Alcohol-related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1.41 (0.99-2.00)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1.43 (1.09-1.88)</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0.94 (0.53-1.69)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Cancer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1.51 (1.25-1.82)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1.36 (1.18-1.57)</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1.39 (1.26-1.54)</w:t>
            </w:r>
          </w:p>
        </w:tc>
      </w:tr>
      <w:tr w:rsidR="007524F9" w:rsidRPr="00B82E6E" w:rsidTr="00B37CA5">
        <w:tc>
          <w:tcPr>
            <w:tcW w:w="10201"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i/>
                <w:iCs/>
                <w:sz w:val="20"/>
                <w:szCs w:val="20"/>
              </w:rPr>
            </w:pPr>
            <w:r w:rsidRPr="00B82E6E">
              <w:rPr>
                <w:rFonts w:ascii="Arial" w:hAnsi="Arial" w:cs="Arial"/>
                <w:i/>
                <w:iCs/>
                <w:sz w:val="20"/>
                <w:szCs w:val="20"/>
              </w:rPr>
              <w:t>Medication History</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Anti</w:t>
            </w:r>
            <w:r w:rsidRPr="00B82E6E">
              <w:rPr>
                <w:rFonts w:ascii="Arial" w:hAnsi="Arial" w:cs="Arial"/>
                <w:sz w:val="20"/>
                <w:szCs w:val="20"/>
              </w:rPr>
              <w:t>platelet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1.09 (0.92-1.30)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1.10 (0.96-1.26)</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1.27 (1.16-1.39)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 xml:space="preserve">Non-aspirin </w:t>
            </w:r>
            <w:r>
              <w:rPr>
                <w:rFonts w:ascii="Arial" w:hAnsi="Arial" w:cs="Arial"/>
                <w:sz w:val="20"/>
                <w:szCs w:val="20"/>
              </w:rPr>
              <w:t xml:space="preserve">nonsteroidal anti-inflammatory </w:t>
            </w:r>
            <w:r w:rsidRPr="00B82E6E">
              <w:rPr>
                <w:rFonts w:ascii="Arial" w:hAnsi="Arial" w:cs="Arial"/>
                <w:sz w:val="20"/>
                <w:szCs w:val="20"/>
              </w:rPr>
              <w:t xml:space="preserve"> </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0.79 (0.61-1.01)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1.25 (1.09-1.42)</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1.20 (1.12-1.29)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Blood pressure-lowering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1.30 (1.00-1.70)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1.17 (1.00-1.36)</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1.24 (1.15-1.34)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Anticoagula</w:t>
            </w:r>
            <w:r>
              <w:rPr>
                <w:rFonts w:ascii="Arial" w:hAnsi="Arial" w:cs="Arial"/>
                <w:sz w:val="20"/>
                <w:szCs w:val="20"/>
              </w:rPr>
              <w:t>nt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1.28 (1.08-1.52)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1.31 (0.99-1.72)</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1.70 (1.22-2.37)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Lipid-l</w:t>
            </w:r>
            <w:r w:rsidRPr="00B82E6E">
              <w:rPr>
                <w:rFonts w:ascii="Arial" w:hAnsi="Arial" w:cs="Arial"/>
                <w:color w:val="000000"/>
                <w:sz w:val="20"/>
                <w:szCs w:val="20"/>
                <w:lang w:val="en-US" w:eastAsia="en-US"/>
              </w:rPr>
              <w:t>owering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0.91 (0.76-1.09)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0.99 (0.86-1.13)</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0.96 (0.88-1.04)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Steroid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1.20 (0.98-1.47)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1.21 (1.04-1.40)</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1.36 (1.23-1.51)</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Selective serotonin re-uptake inhibitors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1.07 (0.80-1.43)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1.14 (0.96-1.37)</w:t>
            </w:r>
          </w:p>
        </w:tc>
        <w:tc>
          <w:tcPr>
            <w:tcW w:w="2835"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1.32 (1.17-1.49)</w:t>
            </w:r>
          </w:p>
        </w:tc>
      </w:tr>
    </w:tbl>
    <w:p w:rsidR="007524F9" w:rsidRDefault="007524F9" w:rsidP="007524F9">
      <w:pPr>
        <w:spacing w:after="0" w:line="240" w:lineRule="auto"/>
        <w:rPr>
          <w:rFonts w:ascii="Arial" w:hAnsi="Arial" w:cs="Arial"/>
          <w:sz w:val="20"/>
          <w:szCs w:val="20"/>
        </w:rPr>
      </w:pPr>
      <w:r>
        <w:rPr>
          <w:rFonts w:ascii="Arial" w:hAnsi="Arial" w:cs="Arial"/>
          <w:sz w:val="20"/>
          <w:szCs w:val="20"/>
        </w:rPr>
        <w:t>BP = blood pressure, HDL = high density lipoprotein cholesterol, TC=total cholesterol</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All of the variables were included in each of the models (except those listed as not applicable). </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The total number of people included (and excluded due to a missing value) in the models for atrial fibrillation, cardiovascular disease and no atrial fibrillation or cardiovascular disease were: 15097 (115), 43437 (353) and 425668 (3437), respectively. </w:t>
      </w:r>
    </w:p>
    <w:p w:rsidR="007524F9" w:rsidRPr="00FA2AA2" w:rsidRDefault="007524F9" w:rsidP="007524F9">
      <w:pPr>
        <w:spacing w:after="0" w:line="240" w:lineRule="auto"/>
        <w:rPr>
          <w:rFonts w:ascii="Arial" w:hAnsi="Arial" w:cs="Arial"/>
          <w:sz w:val="20"/>
          <w:szCs w:val="20"/>
        </w:rPr>
      </w:pPr>
      <w:r>
        <w:rPr>
          <w:rFonts w:ascii="Arial" w:hAnsi="Arial" w:cs="Arial"/>
          <w:sz w:val="20"/>
          <w:szCs w:val="20"/>
        </w:rPr>
        <w:t xml:space="preserve">For the atrial fibrillation subgroup, the number of bleeds in the models were: any (1202), gastrointestinal (723), intracranial (172), other (379). For the cardiovascular disease subgroup, the number of bleeds in </w:t>
      </w:r>
      <w:r>
        <w:rPr>
          <w:rFonts w:ascii="Arial" w:hAnsi="Arial" w:cs="Arial"/>
          <w:sz w:val="20"/>
          <w:szCs w:val="20"/>
        </w:rPr>
        <w:lastRenderedPageBreak/>
        <w:t>the models were: any (2092), gastrointestinal (1470), intracranial (270), other (423). For the no atrial fibrillation or cardiovascular disease subgroup, the number of bleeds in the models were: any (6478), gastrointestinal (4482), intracranial (926), other (1196).</w:t>
      </w:r>
      <w:r w:rsidRPr="00B82E6E">
        <w:rPr>
          <w:rFonts w:ascii="Arial" w:hAnsi="Arial" w:cs="Arial"/>
          <w:b/>
          <w:bCs/>
          <w:sz w:val="20"/>
          <w:szCs w:val="20"/>
        </w:rPr>
        <w:br w:type="page"/>
      </w:r>
    </w:p>
    <w:p w:rsidR="007524F9" w:rsidRDefault="007524F9" w:rsidP="007524F9">
      <w:pPr>
        <w:spacing w:after="0" w:line="240" w:lineRule="auto"/>
        <w:rPr>
          <w:rFonts w:ascii="Arial" w:hAnsi="Arial" w:cs="Arial"/>
          <w:sz w:val="20"/>
          <w:szCs w:val="20"/>
        </w:rPr>
      </w:pPr>
      <w:proofErr w:type="spellStart"/>
      <w:r>
        <w:rPr>
          <w:rFonts w:ascii="Arial" w:hAnsi="Arial" w:cs="Arial"/>
          <w:b/>
          <w:bCs/>
          <w:sz w:val="20"/>
          <w:szCs w:val="20"/>
        </w:rPr>
        <w:lastRenderedPageBreak/>
        <w:t>eTable</w:t>
      </w:r>
      <w:proofErr w:type="spellEnd"/>
      <w:r>
        <w:rPr>
          <w:rFonts w:ascii="Arial" w:hAnsi="Arial" w:cs="Arial"/>
          <w:b/>
          <w:bCs/>
          <w:sz w:val="20"/>
          <w:szCs w:val="20"/>
        </w:rPr>
        <w:t xml:space="preserve"> 6</w:t>
      </w:r>
      <w:r w:rsidRPr="00B82E6E">
        <w:rPr>
          <w:rFonts w:ascii="Arial" w:hAnsi="Arial" w:cs="Arial"/>
          <w:b/>
          <w:bCs/>
          <w:sz w:val="20"/>
          <w:szCs w:val="20"/>
        </w:rPr>
        <w:t xml:space="preserve">. </w:t>
      </w:r>
      <w:r w:rsidRPr="00B82E6E">
        <w:rPr>
          <w:rFonts w:ascii="Arial" w:hAnsi="Arial" w:cs="Arial"/>
          <w:sz w:val="20"/>
          <w:szCs w:val="20"/>
        </w:rPr>
        <w:t>Adjuste</w:t>
      </w:r>
      <w:r>
        <w:rPr>
          <w:rFonts w:ascii="Arial" w:hAnsi="Arial" w:cs="Arial"/>
          <w:sz w:val="20"/>
          <w:szCs w:val="20"/>
        </w:rPr>
        <w:t>d Hazard Ratio for Intracranial</w:t>
      </w:r>
      <w:r w:rsidRPr="00B82E6E">
        <w:rPr>
          <w:rFonts w:ascii="Arial" w:hAnsi="Arial" w:cs="Arial"/>
          <w:sz w:val="20"/>
          <w:szCs w:val="20"/>
        </w:rPr>
        <w:t xml:space="preserve"> Bleed</w:t>
      </w:r>
    </w:p>
    <w:p w:rsidR="007524F9" w:rsidRPr="00B82E6E" w:rsidRDefault="007524F9" w:rsidP="007524F9">
      <w:pPr>
        <w:spacing w:after="0" w:line="240" w:lineRule="auto"/>
        <w:rPr>
          <w:rFonts w:ascii="Arial" w:hAnsi="Arial" w:cs="Arial"/>
          <w:sz w:val="20"/>
          <w:szCs w:val="20"/>
        </w:rPr>
      </w:pPr>
    </w:p>
    <w:tbl>
      <w:tblPr>
        <w:tblStyle w:val="TableGrid"/>
        <w:tblW w:w="10060" w:type="dxa"/>
        <w:tblLook w:val="04A0" w:firstRow="1" w:lastRow="0" w:firstColumn="1" w:lastColumn="0" w:noHBand="0" w:noVBand="1"/>
      </w:tblPr>
      <w:tblGrid>
        <w:gridCol w:w="2695"/>
        <w:gridCol w:w="2218"/>
        <w:gridCol w:w="2453"/>
        <w:gridCol w:w="2694"/>
      </w:tblGrid>
      <w:tr w:rsidR="007524F9" w:rsidRPr="00B82E6E" w:rsidTr="00B37CA5">
        <w:tc>
          <w:tcPr>
            <w:tcW w:w="2695" w:type="dxa"/>
          </w:tcPr>
          <w:p w:rsidR="007524F9" w:rsidRPr="00B82E6E" w:rsidRDefault="007524F9" w:rsidP="00B37CA5">
            <w:pPr>
              <w:rPr>
                <w:rFonts w:ascii="Arial" w:hAnsi="Arial" w:cs="Arial"/>
                <w:sz w:val="20"/>
                <w:szCs w:val="20"/>
              </w:rPr>
            </w:pPr>
            <w:proofErr w:type="spellStart"/>
            <w:r w:rsidRPr="00B82E6E">
              <w:rPr>
                <w:rFonts w:ascii="Arial" w:hAnsi="Arial" w:cs="Arial"/>
                <w:b/>
                <w:sz w:val="20"/>
                <w:szCs w:val="20"/>
              </w:rPr>
              <w:t>Variables</w:t>
            </w:r>
            <w:r w:rsidRPr="00B82E6E">
              <w:rPr>
                <w:rFonts w:ascii="Arial" w:hAnsi="Arial" w:cs="Arial"/>
                <w:sz w:val="20"/>
                <w:szCs w:val="20"/>
                <w:vertAlign w:val="superscript"/>
              </w:rPr>
              <w:t>a</w:t>
            </w:r>
            <w:proofErr w:type="spellEnd"/>
          </w:p>
        </w:tc>
        <w:tc>
          <w:tcPr>
            <w:tcW w:w="2218" w:type="dxa"/>
          </w:tcPr>
          <w:p w:rsidR="007524F9" w:rsidRPr="00B82E6E" w:rsidRDefault="007524F9" w:rsidP="00B37CA5">
            <w:pPr>
              <w:rPr>
                <w:rFonts w:ascii="Arial" w:hAnsi="Arial" w:cs="Arial"/>
                <w:sz w:val="20"/>
                <w:szCs w:val="20"/>
              </w:rPr>
            </w:pPr>
            <w:r w:rsidRPr="00B82E6E">
              <w:rPr>
                <w:rFonts w:ascii="Arial" w:hAnsi="Arial" w:cs="Arial"/>
                <w:b/>
                <w:sz w:val="20"/>
                <w:szCs w:val="20"/>
              </w:rPr>
              <w:t>A</w:t>
            </w:r>
            <w:r>
              <w:rPr>
                <w:rFonts w:ascii="Arial" w:hAnsi="Arial" w:cs="Arial"/>
                <w:b/>
                <w:sz w:val="20"/>
                <w:szCs w:val="20"/>
              </w:rPr>
              <w:t xml:space="preserve">trial fibrillation </w:t>
            </w:r>
          </w:p>
        </w:tc>
        <w:tc>
          <w:tcPr>
            <w:tcW w:w="2453" w:type="dxa"/>
          </w:tcPr>
          <w:p w:rsidR="007524F9" w:rsidRPr="00B82E6E" w:rsidRDefault="007524F9" w:rsidP="00B37CA5">
            <w:pPr>
              <w:rPr>
                <w:rFonts w:ascii="Arial" w:hAnsi="Arial" w:cs="Arial"/>
                <w:sz w:val="20"/>
                <w:szCs w:val="20"/>
              </w:rPr>
            </w:pPr>
            <w:r>
              <w:rPr>
                <w:rFonts w:ascii="Arial" w:hAnsi="Arial" w:cs="Arial"/>
                <w:b/>
                <w:sz w:val="20"/>
                <w:szCs w:val="20"/>
              </w:rPr>
              <w:t>Cardiovascular disease</w:t>
            </w:r>
          </w:p>
        </w:tc>
        <w:tc>
          <w:tcPr>
            <w:tcW w:w="2694" w:type="dxa"/>
          </w:tcPr>
          <w:p w:rsidR="007524F9" w:rsidRPr="00B82E6E" w:rsidRDefault="007524F9" w:rsidP="00B37CA5">
            <w:pPr>
              <w:rPr>
                <w:rFonts w:ascii="Arial" w:hAnsi="Arial" w:cs="Arial"/>
                <w:sz w:val="20"/>
                <w:szCs w:val="20"/>
              </w:rPr>
            </w:pPr>
            <w:r w:rsidRPr="00B82E6E">
              <w:rPr>
                <w:rFonts w:ascii="Arial" w:hAnsi="Arial" w:cs="Arial"/>
                <w:b/>
                <w:sz w:val="20"/>
                <w:szCs w:val="20"/>
              </w:rPr>
              <w:t xml:space="preserve">No </w:t>
            </w:r>
            <w:r>
              <w:rPr>
                <w:rFonts w:ascii="Arial" w:hAnsi="Arial" w:cs="Arial"/>
                <w:b/>
                <w:sz w:val="20"/>
                <w:szCs w:val="20"/>
              </w:rPr>
              <w:t>atrial fibrillation or cardiovascular disease</w:t>
            </w:r>
          </w:p>
        </w:tc>
      </w:tr>
      <w:tr w:rsidR="007524F9" w:rsidRPr="00B82E6E" w:rsidTr="00B37CA5">
        <w:tc>
          <w:tcPr>
            <w:tcW w:w="10060" w:type="dxa"/>
            <w:gridSpan w:val="4"/>
          </w:tcPr>
          <w:p w:rsidR="007524F9" w:rsidRPr="00B82E6E" w:rsidRDefault="007524F9" w:rsidP="00B37CA5">
            <w:pPr>
              <w:rPr>
                <w:rFonts w:ascii="Arial" w:hAnsi="Arial" w:cs="Arial"/>
                <w:b/>
                <w:sz w:val="20"/>
                <w:szCs w:val="20"/>
              </w:rPr>
            </w:pPr>
            <w:r w:rsidRPr="00B82E6E">
              <w:rPr>
                <w:rFonts w:ascii="Arial" w:hAnsi="Arial" w:cs="Arial"/>
                <w:bCs/>
                <w:i/>
                <w:iCs/>
                <w:sz w:val="20"/>
                <w:szCs w:val="20"/>
              </w:rPr>
              <w:t>Demography</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Age</w:t>
            </w:r>
          </w:p>
        </w:tc>
        <w:tc>
          <w:tcPr>
            <w:tcW w:w="2218"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1.01 (0.99-1.03)</w:t>
            </w:r>
          </w:p>
        </w:tc>
        <w:tc>
          <w:tcPr>
            <w:tcW w:w="2453"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1.02 (1.01-1.04)</w:t>
            </w:r>
          </w:p>
        </w:tc>
        <w:tc>
          <w:tcPr>
            <w:tcW w:w="2694"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1.05 (1.05-1.06)</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Male</w:t>
            </w:r>
          </w:p>
        </w:tc>
        <w:tc>
          <w:tcPr>
            <w:tcW w:w="2218"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1.03 (0.75-1.42)</w:t>
            </w:r>
          </w:p>
        </w:tc>
        <w:tc>
          <w:tcPr>
            <w:tcW w:w="2453"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0.96 (0.74-1.24)</w:t>
            </w:r>
          </w:p>
        </w:tc>
        <w:tc>
          <w:tcPr>
            <w:tcW w:w="2694"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1.20 (1.05-1.37)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000000"/>
                <w:sz w:val="20"/>
                <w:szCs w:val="20"/>
                <w:lang w:val="en-US" w:eastAsia="en-US"/>
              </w:rPr>
              <w:t>Self-identified ethnicity</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Māori</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1.49 (0.97-2.30)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0.96 (0.63-1.47)</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1.44 (1.16-1.78)</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Pacific</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1.97 (1.23-3.16)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2.09 (1.43-3.05)</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1.73 (1.40-2.14)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Pr>
                <w:rFonts w:ascii="Arial" w:hAnsi="Arial" w:cs="Arial"/>
                <w:color w:val="000000"/>
                <w:sz w:val="20"/>
                <w:szCs w:val="20"/>
                <w:lang w:val="en-US" w:eastAsia="en-US"/>
              </w:rPr>
              <w:t>Indian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1.00 (0.36-2.79)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1.67 (1.05-2.64)</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1.38 (1.05-1.82)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Chinese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3.51 (1.79-6.87)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1.77 (0.99-3.16)</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1.45 (1.12-1.89)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Other Asian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2.60 (0.81-8.32)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2.08 (1.01-4.29)</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1.67 (1.21-2.30)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color w:val="000000"/>
                <w:sz w:val="20"/>
                <w:szCs w:val="20"/>
                <w:lang w:val="en-US" w:eastAsia="en-US"/>
              </w:rPr>
            </w:pPr>
            <w:r w:rsidRPr="00B82E6E">
              <w:rPr>
                <w:rFonts w:ascii="Arial" w:hAnsi="Arial" w:cs="Arial"/>
                <w:bCs/>
                <w:sz w:val="20"/>
                <w:szCs w:val="20"/>
              </w:rPr>
              <w:t>Socioeconomic deprivation, per quintile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1.23 (1.09-1.40)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1.00 (0.91-1.10)</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1.07 (1.02-1.12)</w:t>
            </w:r>
          </w:p>
        </w:tc>
      </w:tr>
      <w:tr w:rsidR="007524F9" w:rsidRPr="00B82E6E" w:rsidTr="00B37CA5">
        <w:tc>
          <w:tcPr>
            <w:tcW w:w="10060"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bCs/>
                <w:i/>
                <w:iCs/>
                <w:sz w:val="20"/>
                <w:szCs w:val="20"/>
              </w:rPr>
              <w:t>Cardiovascular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Coronary heart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0.87 (0.62-1.23)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0.80 (0.60-1.08)</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Cerebrovascular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2.09 (1.48-2.95)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1.60 (1.18-2.16)</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 xml:space="preserve">Peripheral vascular disease </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1.31 (0.86-1.98)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1.02 (0.73-1.43)</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 xml:space="preserve">Heart </w:t>
            </w:r>
            <w:r>
              <w:rPr>
                <w:rFonts w:ascii="Arial" w:hAnsi="Arial" w:cs="Arial"/>
                <w:sz w:val="20"/>
                <w:szCs w:val="20"/>
              </w:rPr>
              <w:t>f</w:t>
            </w:r>
            <w:r w:rsidRPr="00B82E6E">
              <w:rPr>
                <w:rFonts w:ascii="Arial" w:hAnsi="Arial" w:cs="Arial"/>
                <w:sz w:val="20"/>
                <w:szCs w:val="20"/>
              </w:rPr>
              <w:t>ailure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1.80 (1.27-2.54)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1.20 (0.88-1.63)</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Diabetes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1.02 (0.71-1.45)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1.42 (1.09-1.86)</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1.11 (0.92-1.35)</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1.20 (0.77-1.86)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1.27 (0.90-1.80)</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1.81 (1.53-2.15)</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ex-Smoker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0.75 (0.51-1.09)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1.01 (0.74-1.36)</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1.10 (0.91-1.32)</w:t>
            </w:r>
          </w:p>
        </w:tc>
      </w:tr>
      <w:tr w:rsidR="007524F9" w:rsidRPr="00B82E6E" w:rsidTr="00B37CA5">
        <w:tc>
          <w:tcPr>
            <w:tcW w:w="10060" w:type="dxa"/>
            <w:gridSpan w:val="4"/>
            <w:tcBorders>
              <w:top w:val="single" w:sz="4" w:space="0" w:color="auto"/>
              <w:left w:val="single" w:sz="4" w:space="0" w:color="auto"/>
              <w:bottom w:val="single" w:sz="4" w:space="0" w:color="auto"/>
              <w:right w:val="single" w:sz="8" w:space="0" w:color="000000"/>
            </w:tcBorders>
          </w:tcPr>
          <w:p w:rsidR="007524F9" w:rsidRPr="00B82E6E" w:rsidRDefault="007524F9" w:rsidP="00B37CA5">
            <w:pPr>
              <w:rPr>
                <w:rFonts w:ascii="Arial" w:hAnsi="Arial" w:cs="Arial"/>
                <w:sz w:val="20"/>
                <w:szCs w:val="20"/>
              </w:rPr>
            </w:pPr>
            <w:r w:rsidRPr="00B82E6E">
              <w:rPr>
                <w:rFonts w:ascii="Arial" w:hAnsi="Arial" w:cs="Arial"/>
                <w:i/>
                <w:iCs/>
                <w:sz w:val="20"/>
                <w:szCs w:val="20"/>
              </w:rPr>
              <w:t>Medical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Systolic BP &gt;/= 140 mm Hg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1.48 (1.07-2.06)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1.33 (1.04-1.72)</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1.59 (1.39-1.83)</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TC:HDL ratio, mmol/L</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0.93 (0.81-1.07)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0.95 (0.86-1.06)</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0.99 (0.94-1.05)</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Low h</w:t>
            </w:r>
            <w:r w:rsidRPr="00B82E6E">
              <w:rPr>
                <w:rFonts w:ascii="Arial" w:hAnsi="Arial" w:cs="Arial"/>
                <w:sz w:val="20"/>
                <w:szCs w:val="20"/>
              </w:rPr>
              <w:t>aemoglobin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1.35 (0.89-2.03)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1.52 (1.09-2.13)</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1.51 (1.16-1.97)</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Peptic ulcer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1.41 (1.01-1.96)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0.78 (0.59-1.03)</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1.17 (0.98-1.39)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Gastrointestinal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rPr>
            </w:pPr>
            <w:r w:rsidRPr="00B82E6E">
              <w:rPr>
                <w:rStyle w:val="gnkrckgcgsb"/>
                <w:rFonts w:ascii="Arial" w:hAnsi="Arial" w:cs="Arial"/>
                <w:color w:val="000000"/>
                <w:bdr w:val="none" w:sz="0" w:space="0" w:color="auto" w:frame="1"/>
              </w:rPr>
              <w:t>0.81 (0.49-1.33)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1.56 (1.04-2.33)</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1.64 (1.20-2.24)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proofErr w:type="spellStart"/>
            <w:r w:rsidRPr="00B82E6E">
              <w:rPr>
                <w:rFonts w:ascii="Arial" w:hAnsi="Arial" w:cs="Arial"/>
                <w:sz w:val="20"/>
                <w:szCs w:val="20"/>
              </w:rPr>
              <w:t>Other</w:t>
            </w:r>
            <w:r w:rsidRPr="00B82E6E">
              <w:rPr>
                <w:rFonts w:ascii="Arial" w:hAnsi="Arial" w:cs="Arial"/>
                <w:sz w:val="20"/>
                <w:szCs w:val="20"/>
                <w:vertAlign w:val="superscript"/>
              </w:rPr>
              <w:t>d</w:t>
            </w:r>
            <w:proofErr w:type="spellEnd"/>
            <w:r w:rsidRPr="00B82E6E">
              <w:rPr>
                <w:rFonts w:ascii="Arial" w:hAnsi="Arial" w:cs="Arial"/>
                <w:sz w:val="20"/>
                <w:szCs w:val="20"/>
              </w:rPr>
              <w:t xml:space="preserve">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1.30 (0.79-2.15)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1.44 (0.86-2.42)</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2.66 (1.79-3.94)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Thrombocytopenia</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1.38 (0.80-2.37)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1.58 (0.97-2.59)</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1.36 (0.91-2.02)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Chronic kidney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1.75 (1.02-3.00)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1.25 (0.78-2.01)</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1.67 (1.01-2.76)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liver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1.60 (0.38-6.75)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1.98 (0.87-4.50)</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1.78 (0.80-3.96)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pancreatitis</w:t>
            </w:r>
          </w:p>
        </w:tc>
        <w:tc>
          <w:tcPr>
            <w:tcW w:w="2218" w:type="dxa"/>
            <w:tcBorders>
              <w:top w:val="nil"/>
              <w:left w:val="nil"/>
              <w:bottom w:val="single" w:sz="8" w:space="0" w:color="000000"/>
              <w:right w:val="single" w:sz="8" w:space="0" w:color="000000"/>
            </w:tcBorders>
            <w:shd w:val="clear" w:color="auto" w:fill="FFFFFF"/>
            <w:vAlign w:val="center"/>
          </w:tcPr>
          <w:p w:rsidR="007524F9" w:rsidRPr="0084355F" w:rsidRDefault="007524F9" w:rsidP="00B37CA5">
            <w:pPr>
              <w:rPr>
                <w:rStyle w:val="gnkrckgcgsb"/>
                <w:color w:val="000000"/>
                <w:bdr w:val="none" w:sz="0" w:space="0" w:color="auto" w:frame="1"/>
              </w:rPr>
            </w:pPr>
            <w:r w:rsidRPr="0084355F">
              <w:rPr>
                <w:rStyle w:val="gnkrckgcgsb"/>
                <w:rFonts w:ascii="Arial" w:hAnsi="Arial" w:cs="Arial"/>
                <w:color w:val="000000"/>
                <w:sz w:val="20"/>
                <w:szCs w:val="20"/>
                <w:bdr w:val="none" w:sz="0" w:space="0" w:color="auto" w:frame="1"/>
              </w:rPr>
              <w:t>0.00 (0.00-Inf)</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0.85 (0.12-6.25)</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0.61 (0.08-4.46)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Alcohol-related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0.97 (0.42-2.26)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2.70 (1.54-4.73)</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1.90 (1.15-3.14)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Cancer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0.98 (0.61-1.58)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1.66 (1.19-2.32)</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1.55 (1.25-1.92)</w:t>
            </w:r>
          </w:p>
        </w:tc>
      </w:tr>
      <w:tr w:rsidR="007524F9" w:rsidRPr="00B82E6E" w:rsidTr="00B37CA5">
        <w:tc>
          <w:tcPr>
            <w:tcW w:w="10060"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i/>
                <w:iCs/>
                <w:sz w:val="20"/>
                <w:szCs w:val="20"/>
              </w:rPr>
            </w:pPr>
            <w:r w:rsidRPr="00B82E6E">
              <w:rPr>
                <w:rFonts w:ascii="Arial" w:hAnsi="Arial" w:cs="Arial"/>
                <w:i/>
                <w:iCs/>
                <w:sz w:val="20"/>
                <w:szCs w:val="20"/>
              </w:rPr>
              <w:t>Medication History</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Anti</w:t>
            </w:r>
            <w:r w:rsidRPr="00B82E6E">
              <w:rPr>
                <w:rFonts w:ascii="Arial" w:hAnsi="Arial" w:cs="Arial"/>
                <w:sz w:val="20"/>
                <w:szCs w:val="20"/>
              </w:rPr>
              <w:t>platelet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1.00 (0.70-1.42)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1.26 (0.92-1.74)</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1.18 (0.97-1.44)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 xml:space="preserve">Non-aspirin </w:t>
            </w:r>
            <w:r>
              <w:rPr>
                <w:rFonts w:ascii="Arial" w:hAnsi="Arial" w:cs="Arial"/>
                <w:sz w:val="20"/>
                <w:szCs w:val="20"/>
              </w:rPr>
              <w:t>nonsteroidal anti-inflammatory</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0.81 (0.49-1.35)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0.91 (0.64-1.27)</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0.92 (0.78-1.10)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BP-lowering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0.72 (0.45-1.15)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1.02 (0.72-1.43)</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1.19 (1.02-1.40)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Anticoagulant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1.59 (1.11-2.28)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3.24 (2.04-5.16)</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1.85 (0.87-3.90)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Lipid-l</w:t>
            </w:r>
            <w:r w:rsidRPr="00B82E6E">
              <w:rPr>
                <w:rFonts w:ascii="Arial" w:hAnsi="Arial" w:cs="Arial"/>
                <w:color w:val="000000"/>
                <w:sz w:val="20"/>
                <w:szCs w:val="20"/>
                <w:lang w:val="en-US" w:eastAsia="en-US"/>
              </w:rPr>
              <w:t>owering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0.99 (0.68-1.42)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0.89 (0.65-1.22)</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0.86 (0.72-1.04)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Steroid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0.84 (0.53-1.35)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1.08 (0.74-1.57)</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1.21 (0.95-1.55)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Selective serotonin re-uptake inhibitor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1.45 (0.83-2.53)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1.44 (0.96-2.16)</w:t>
            </w:r>
          </w:p>
        </w:tc>
        <w:tc>
          <w:tcPr>
            <w:tcW w:w="2694"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1.03 (0.76-1.39)</w:t>
            </w:r>
          </w:p>
        </w:tc>
      </w:tr>
    </w:tbl>
    <w:p w:rsidR="007524F9" w:rsidRDefault="007524F9" w:rsidP="007524F9">
      <w:pPr>
        <w:spacing w:after="0" w:line="240" w:lineRule="auto"/>
        <w:rPr>
          <w:rFonts w:ascii="Arial" w:hAnsi="Arial" w:cs="Arial"/>
          <w:sz w:val="20"/>
          <w:szCs w:val="20"/>
        </w:rPr>
      </w:pPr>
      <w:r>
        <w:rPr>
          <w:rFonts w:ascii="Arial" w:hAnsi="Arial" w:cs="Arial"/>
          <w:sz w:val="20"/>
          <w:szCs w:val="20"/>
        </w:rPr>
        <w:t>BP = blood pressure, HDL = high density lipoprotein cholesterol, TC=total cholesterol</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All of the variables were included in each of the models (except those listed as not applicable). </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The total number of people included (and excluded due to a missing value) in the models for atrial fibrillation, cardiovascular disease and no atrial fibrillation or cardiovascular disease were: 15097 (115), 43437 (353) and 425668 (3437), respectively. </w:t>
      </w:r>
    </w:p>
    <w:p w:rsidR="007524F9" w:rsidRPr="00FA2AA2" w:rsidRDefault="007524F9" w:rsidP="007524F9">
      <w:pPr>
        <w:spacing w:after="0" w:line="240" w:lineRule="auto"/>
        <w:rPr>
          <w:rFonts w:ascii="Arial" w:hAnsi="Arial" w:cs="Arial"/>
          <w:sz w:val="20"/>
          <w:szCs w:val="20"/>
        </w:rPr>
      </w:pPr>
      <w:r>
        <w:rPr>
          <w:rFonts w:ascii="Arial" w:hAnsi="Arial" w:cs="Arial"/>
          <w:sz w:val="20"/>
          <w:szCs w:val="20"/>
        </w:rPr>
        <w:t xml:space="preserve">For the atrial fibrillation subgroup, the number of bleeds in the models were: any (1202), gastrointestinal (723), intracranial (172), other (379). For the cardiovascular disease subgroup, the number of bleeds in </w:t>
      </w:r>
      <w:r>
        <w:rPr>
          <w:rFonts w:ascii="Arial" w:hAnsi="Arial" w:cs="Arial"/>
          <w:sz w:val="20"/>
          <w:szCs w:val="20"/>
        </w:rPr>
        <w:lastRenderedPageBreak/>
        <w:t>the models were: any (2092), gastrointestinal (1470), intracranial (270), other (423). For the no atrial fibrillation or cardiovascular disease subgroup, the number of bleeds in the models were: any (6478), gastrointestinal (4482), intracranial (926), other (1196).</w:t>
      </w:r>
      <w:r w:rsidRPr="00B82E6E">
        <w:rPr>
          <w:rFonts w:ascii="Arial" w:hAnsi="Arial" w:cs="Arial"/>
          <w:b/>
          <w:bCs/>
          <w:sz w:val="20"/>
          <w:szCs w:val="20"/>
        </w:rPr>
        <w:br w:type="page"/>
      </w:r>
    </w:p>
    <w:p w:rsidR="007524F9" w:rsidRDefault="007524F9" w:rsidP="007524F9">
      <w:pPr>
        <w:spacing w:after="0" w:line="240" w:lineRule="auto"/>
        <w:rPr>
          <w:rFonts w:ascii="Arial" w:hAnsi="Arial" w:cs="Arial"/>
          <w:sz w:val="20"/>
          <w:szCs w:val="20"/>
        </w:rPr>
      </w:pPr>
      <w:proofErr w:type="spellStart"/>
      <w:r>
        <w:rPr>
          <w:rFonts w:ascii="Arial" w:hAnsi="Arial" w:cs="Arial"/>
          <w:b/>
          <w:bCs/>
          <w:sz w:val="20"/>
          <w:szCs w:val="20"/>
        </w:rPr>
        <w:lastRenderedPageBreak/>
        <w:t>eTable</w:t>
      </w:r>
      <w:proofErr w:type="spellEnd"/>
      <w:r>
        <w:rPr>
          <w:rFonts w:ascii="Arial" w:hAnsi="Arial" w:cs="Arial"/>
          <w:b/>
          <w:bCs/>
          <w:sz w:val="20"/>
          <w:szCs w:val="20"/>
        </w:rPr>
        <w:t xml:space="preserve"> 7</w:t>
      </w:r>
      <w:r w:rsidRPr="00B82E6E">
        <w:rPr>
          <w:rFonts w:ascii="Arial" w:hAnsi="Arial" w:cs="Arial"/>
          <w:b/>
          <w:bCs/>
          <w:sz w:val="20"/>
          <w:szCs w:val="20"/>
        </w:rPr>
        <w:t xml:space="preserve">. </w:t>
      </w:r>
      <w:r w:rsidRPr="00B82E6E">
        <w:rPr>
          <w:rFonts w:ascii="Arial" w:hAnsi="Arial" w:cs="Arial"/>
          <w:sz w:val="20"/>
          <w:szCs w:val="20"/>
        </w:rPr>
        <w:t xml:space="preserve">Adjusted Hazard Ratio for </w:t>
      </w:r>
      <w:proofErr w:type="gramStart"/>
      <w:r w:rsidRPr="00B82E6E">
        <w:rPr>
          <w:rFonts w:ascii="Arial" w:hAnsi="Arial" w:cs="Arial"/>
          <w:sz w:val="20"/>
          <w:szCs w:val="20"/>
        </w:rPr>
        <w:t>Other</w:t>
      </w:r>
      <w:proofErr w:type="gramEnd"/>
      <w:r w:rsidRPr="00B82E6E">
        <w:rPr>
          <w:rFonts w:ascii="Arial" w:hAnsi="Arial" w:cs="Arial"/>
          <w:sz w:val="20"/>
          <w:szCs w:val="20"/>
        </w:rPr>
        <w:t xml:space="preserve"> Bleed</w:t>
      </w:r>
    </w:p>
    <w:p w:rsidR="007524F9" w:rsidRPr="00B82E6E" w:rsidRDefault="007524F9" w:rsidP="007524F9">
      <w:pPr>
        <w:spacing w:after="0" w:line="240" w:lineRule="auto"/>
        <w:rPr>
          <w:rFonts w:ascii="Arial" w:hAnsi="Arial" w:cs="Arial"/>
          <w:sz w:val="20"/>
          <w:szCs w:val="20"/>
        </w:rPr>
      </w:pPr>
    </w:p>
    <w:tbl>
      <w:tblPr>
        <w:tblStyle w:val="TableGrid"/>
        <w:tblW w:w="9918" w:type="dxa"/>
        <w:tblLook w:val="04A0" w:firstRow="1" w:lastRow="0" w:firstColumn="1" w:lastColumn="0" w:noHBand="0" w:noVBand="1"/>
      </w:tblPr>
      <w:tblGrid>
        <w:gridCol w:w="2695"/>
        <w:gridCol w:w="2218"/>
        <w:gridCol w:w="2453"/>
        <w:gridCol w:w="2552"/>
      </w:tblGrid>
      <w:tr w:rsidR="007524F9" w:rsidRPr="00B82E6E" w:rsidTr="00B37CA5">
        <w:tc>
          <w:tcPr>
            <w:tcW w:w="2695" w:type="dxa"/>
          </w:tcPr>
          <w:p w:rsidR="007524F9" w:rsidRPr="00B82E6E" w:rsidRDefault="007524F9" w:rsidP="00B37CA5">
            <w:pPr>
              <w:rPr>
                <w:rFonts w:ascii="Arial" w:hAnsi="Arial" w:cs="Arial"/>
                <w:sz w:val="20"/>
                <w:szCs w:val="20"/>
              </w:rPr>
            </w:pPr>
            <w:proofErr w:type="spellStart"/>
            <w:r w:rsidRPr="00B82E6E">
              <w:rPr>
                <w:rFonts w:ascii="Arial" w:hAnsi="Arial" w:cs="Arial"/>
                <w:b/>
                <w:sz w:val="20"/>
                <w:szCs w:val="20"/>
              </w:rPr>
              <w:t>Variables</w:t>
            </w:r>
            <w:r w:rsidRPr="00B82E6E">
              <w:rPr>
                <w:rFonts w:ascii="Arial" w:hAnsi="Arial" w:cs="Arial"/>
                <w:sz w:val="20"/>
                <w:szCs w:val="20"/>
                <w:vertAlign w:val="superscript"/>
              </w:rPr>
              <w:t>a</w:t>
            </w:r>
            <w:proofErr w:type="spellEnd"/>
          </w:p>
        </w:tc>
        <w:tc>
          <w:tcPr>
            <w:tcW w:w="2218" w:type="dxa"/>
          </w:tcPr>
          <w:p w:rsidR="007524F9" w:rsidRPr="00B82E6E" w:rsidRDefault="007524F9" w:rsidP="00B37CA5">
            <w:pPr>
              <w:rPr>
                <w:rFonts w:ascii="Arial" w:hAnsi="Arial" w:cs="Arial"/>
                <w:sz w:val="20"/>
                <w:szCs w:val="20"/>
              </w:rPr>
            </w:pPr>
            <w:r w:rsidRPr="00B82E6E">
              <w:rPr>
                <w:rFonts w:ascii="Arial" w:hAnsi="Arial" w:cs="Arial"/>
                <w:b/>
                <w:sz w:val="20"/>
                <w:szCs w:val="20"/>
              </w:rPr>
              <w:t>A</w:t>
            </w:r>
            <w:r>
              <w:rPr>
                <w:rFonts w:ascii="Arial" w:hAnsi="Arial" w:cs="Arial"/>
                <w:b/>
                <w:sz w:val="20"/>
                <w:szCs w:val="20"/>
              </w:rPr>
              <w:t xml:space="preserve">trial fibrillation </w:t>
            </w:r>
          </w:p>
        </w:tc>
        <w:tc>
          <w:tcPr>
            <w:tcW w:w="2453" w:type="dxa"/>
          </w:tcPr>
          <w:p w:rsidR="007524F9" w:rsidRPr="00B82E6E" w:rsidRDefault="007524F9" w:rsidP="00B37CA5">
            <w:pPr>
              <w:rPr>
                <w:rFonts w:ascii="Arial" w:hAnsi="Arial" w:cs="Arial"/>
                <w:sz w:val="20"/>
                <w:szCs w:val="20"/>
              </w:rPr>
            </w:pPr>
            <w:r>
              <w:rPr>
                <w:rFonts w:ascii="Arial" w:hAnsi="Arial" w:cs="Arial"/>
                <w:b/>
                <w:sz w:val="20"/>
                <w:szCs w:val="20"/>
              </w:rPr>
              <w:t>Cardiovascular disease</w:t>
            </w:r>
          </w:p>
        </w:tc>
        <w:tc>
          <w:tcPr>
            <w:tcW w:w="2552" w:type="dxa"/>
          </w:tcPr>
          <w:p w:rsidR="007524F9" w:rsidRPr="00B82E6E" w:rsidRDefault="007524F9" w:rsidP="00B37CA5">
            <w:pPr>
              <w:rPr>
                <w:rFonts w:ascii="Arial" w:hAnsi="Arial" w:cs="Arial"/>
                <w:sz w:val="20"/>
                <w:szCs w:val="20"/>
              </w:rPr>
            </w:pPr>
            <w:r w:rsidRPr="00B82E6E">
              <w:rPr>
                <w:rFonts w:ascii="Arial" w:hAnsi="Arial" w:cs="Arial"/>
                <w:b/>
                <w:sz w:val="20"/>
                <w:szCs w:val="20"/>
              </w:rPr>
              <w:t xml:space="preserve">No </w:t>
            </w:r>
            <w:r>
              <w:rPr>
                <w:rFonts w:ascii="Arial" w:hAnsi="Arial" w:cs="Arial"/>
                <w:b/>
                <w:sz w:val="20"/>
                <w:szCs w:val="20"/>
              </w:rPr>
              <w:t>atrial fibrillation or cardiovascular disease</w:t>
            </w:r>
          </w:p>
        </w:tc>
      </w:tr>
      <w:tr w:rsidR="007524F9" w:rsidRPr="00B82E6E" w:rsidTr="00B37CA5">
        <w:tc>
          <w:tcPr>
            <w:tcW w:w="9918" w:type="dxa"/>
            <w:gridSpan w:val="4"/>
          </w:tcPr>
          <w:p w:rsidR="007524F9" w:rsidRPr="00B82E6E" w:rsidRDefault="007524F9" w:rsidP="00B37CA5">
            <w:pPr>
              <w:rPr>
                <w:rFonts w:ascii="Arial" w:hAnsi="Arial" w:cs="Arial"/>
                <w:b/>
                <w:sz w:val="20"/>
                <w:szCs w:val="20"/>
              </w:rPr>
            </w:pPr>
            <w:r w:rsidRPr="00B82E6E">
              <w:rPr>
                <w:rFonts w:ascii="Arial" w:hAnsi="Arial" w:cs="Arial"/>
                <w:bCs/>
                <w:i/>
                <w:iCs/>
                <w:sz w:val="20"/>
                <w:szCs w:val="20"/>
              </w:rPr>
              <w:t>Demography</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Age</w:t>
            </w:r>
          </w:p>
        </w:tc>
        <w:tc>
          <w:tcPr>
            <w:tcW w:w="2218"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1.01 (1.00-1.02)</w:t>
            </w:r>
          </w:p>
        </w:tc>
        <w:tc>
          <w:tcPr>
            <w:tcW w:w="2453"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1.02 (1.01-1.03)</w:t>
            </w:r>
          </w:p>
        </w:tc>
        <w:tc>
          <w:tcPr>
            <w:tcW w:w="2552"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1.04 (1.03-1.04)</w:t>
            </w:r>
          </w:p>
        </w:tc>
      </w:tr>
      <w:tr w:rsidR="007524F9" w:rsidRPr="00B82E6E" w:rsidTr="00B37CA5">
        <w:tc>
          <w:tcPr>
            <w:tcW w:w="2695" w:type="dxa"/>
          </w:tcPr>
          <w:p w:rsidR="007524F9" w:rsidRPr="00B82E6E" w:rsidRDefault="007524F9" w:rsidP="00B37CA5">
            <w:pPr>
              <w:rPr>
                <w:rFonts w:ascii="Arial" w:hAnsi="Arial" w:cs="Arial"/>
                <w:bCs/>
                <w:sz w:val="20"/>
                <w:szCs w:val="20"/>
              </w:rPr>
            </w:pPr>
            <w:r w:rsidRPr="00B82E6E">
              <w:rPr>
                <w:rFonts w:ascii="Arial" w:hAnsi="Arial" w:cs="Arial"/>
                <w:bCs/>
                <w:sz w:val="20"/>
                <w:szCs w:val="20"/>
              </w:rPr>
              <w:t>Male</w:t>
            </w:r>
          </w:p>
        </w:tc>
        <w:tc>
          <w:tcPr>
            <w:tcW w:w="2218"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0.89 (0.72-1.10)</w:t>
            </w:r>
          </w:p>
        </w:tc>
        <w:tc>
          <w:tcPr>
            <w:tcW w:w="2453"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0.96 (0.78-1.17)</w:t>
            </w:r>
          </w:p>
        </w:tc>
        <w:tc>
          <w:tcPr>
            <w:tcW w:w="2552" w:type="dxa"/>
          </w:tcPr>
          <w:p w:rsidR="007524F9" w:rsidRPr="00B82E6E" w:rsidRDefault="007524F9" w:rsidP="00B37CA5">
            <w:pPr>
              <w:rPr>
                <w:rFonts w:ascii="Arial" w:hAnsi="Arial" w:cs="Arial"/>
                <w:bCs/>
                <w:sz w:val="20"/>
                <w:szCs w:val="20"/>
              </w:rPr>
            </w:pPr>
            <w:r w:rsidRPr="00B82E6E">
              <w:rPr>
                <w:rStyle w:val="gnkrckgcgsb"/>
                <w:rFonts w:ascii="Arial" w:hAnsi="Arial" w:cs="Arial"/>
                <w:color w:val="000000"/>
                <w:sz w:val="20"/>
                <w:szCs w:val="20"/>
                <w:bdr w:val="none" w:sz="0" w:space="0" w:color="auto" w:frame="1"/>
              </w:rPr>
              <w:t>1.23 (1.09-1.38)</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000000"/>
                <w:sz w:val="20"/>
                <w:szCs w:val="20"/>
                <w:lang w:val="en-US" w:eastAsia="en-US"/>
              </w:rPr>
              <w:t>Self-identified ethnicity</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b/>
                <w:sz w:val="20"/>
                <w:szCs w:val="20"/>
              </w:rPr>
            </w:pPr>
            <w:r w:rsidRPr="00B82E6E">
              <w:rPr>
                <w:rFonts w:ascii="Arial" w:hAnsi="Arial" w:cs="Arial"/>
                <w:color w:val="222222"/>
                <w:sz w:val="20"/>
                <w:szCs w:val="20"/>
                <w:lang w:val="en-US" w:eastAsia="en-US"/>
              </w:rPr>
              <w:t> </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Māori</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1.98 (1.50-2.61)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1.52 (1.15-2.03)</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2.28 (1.92-2.70)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Pacific</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2.35 (1.71-3.24)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1.65 (1.22-2.24)</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2.05 (1.71-2.46)</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Pr>
                <w:rFonts w:ascii="Arial" w:hAnsi="Arial" w:cs="Arial"/>
                <w:color w:val="000000"/>
                <w:sz w:val="20"/>
                <w:szCs w:val="20"/>
                <w:lang w:val="en-US" w:eastAsia="en-US"/>
              </w:rPr>
              <w:t>Indian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0.94 (0.44-2.04)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0.86 (0.55-1.34)</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0.73 (0.54-0.98)</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Chinese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0.75 (0.31-1.82)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1.17 (0.67-2.07)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1.33 (1.03-1.71)</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jc w:val="right"/>
              <w:rPr>
                <w:rFonts w:ascii="Arial" w:hAnsi="Arial" w:cs="Arial"/>
                <w:b/>
                <w:sz w:val="20"/>
                <w:szCs w:val="20"/>
              </w:rPr>
            </w:pPr>
            <w:r w:rsidRPr="00B82E6E">
              <w:rPr>
                <w:rFonts w:ascii="Arial" w:hAnsi="Arial" w:cs="Arial"/>
                <w:color w:val="000000"/>
                <w:sz w:val="20"/>
                <w:szCs w:val="20"/>
                <w:lang w:val="en-US" w:eastAsia="en-US"/>
              </w:rPr>
              <w:t>Other Asian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0.78 (0.19-3.17)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0.62 (0.23-1.68)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1.47 (1.09-1.99)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color w:val="000000"/>
                <w:sz w:val="20"/>
                <w:szCs w:val="20"/>
                <w:lang w:val="en-US" w:eastAsia="en-US"/>
              </w:rPr>
            </w:pPr>
            <w:r w:rsidRPr="00B82E6E">
              <w:rPr>
                <w:rFonts w:ascii="Arial" w:hAnsi="Arial" w:cs="Arial"/>
                <w:bCs/>
                <w:sz w:val="20"/>
                <w:szCs w:val="20"/>
              </w:rPr>
              <w:t>Socioeconomic deprivation, per quintile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1.01 (0.93-1.09)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1.04 (0.96-1.12)</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1.08 (1.03-1.13)</w:t>
            </w:r>
          </w:p>
        </w:tc>
      </w:tr>
      <w:tr w:rsidR="007524F9" w:rsidRPr="00B82E6E" w:rsidTr="00B37CA5">
        <w:tc>
          <w:tcPr>
            <w:tcW w:w="9918"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bCs/>
                <w:i/>
                <w:iCs/>
                <w:sz w:val="20"/>
                <w:szCs w:val="20"/>
              </w:rPr>
              <w:t>Cardiovascular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Coronary heart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1.24 (0.98-1.56)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0.88 (0.70-1.10)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Cerebrovascular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1.07 (0.82-1.39)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1.04 (0.80-1.34)</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 xml:space="preserve">Peripheral vascular disease </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1.18 (0.89-1.57)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1.09 (0.84-1.41)</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 xml:space="preserve">Heart </w:t>
            </w:r>
            <w:r>
              <w:rPr>
                <w:rFonts w:ascii="Arial" w:hAnsi="Arial" w:cs="Arial"/>
                <w:sz w:val="20"/>
                <w:szCs w:val="20"/>
              </w:rPr>
              <w:t>f</w:t>
            </w:r>
            <w:r w:rsidRPr="00B82E6E">
              <w:rPr>
                <w:rFonts w:ascii="Arial" w:hAnsi="Arial" w:cs="Arial"/>
                <w:sz w:val="20"/>
                <w:szCs w:val="20"/>
              </w:rPr>
              <w:t>ailure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1.43 (1.13-1.80)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1.31 (1.04-1.67)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Pr>
                <w:rFonts w:ascii="Arial" w:hAnsi="Arial" w:cs="Arial"/>
                <w:sz w:val="20"/>
                <w:szCs w:val="20"/>
              </w:rPr>
              <w:t>Not applicable</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Diabetes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0.69 (0.54-0.89)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1.27 (1.02-1.58)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1.31 (1.11-1.54)</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0.65 (0.44-0.94)</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1.04 (0.78-1.38)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1.32 (1.13-1.54)</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Pr>
                <w:rFonts w:ascii="Arial" w:hAnsi="Arial" w:cs="Arial"/>
                <w:sz w:val="20"/>
                <w:szCs w:val="20"/>
              </w:rPr>
              <w:t>E</w:t>
            </w:r>
            <w:r w:rsidRPr="00B82E6E">
              <w:rPr>
                <w:rFonts w:ascii="Arial" w:hAnsi="Arial" w:cs="Arial"/>
                <w:sz w:val="20"/>
                <w:szCs w:val="20"/>
              </w:rPr>
              <w:t>x-</w:t>
            </w:r>
            <w:r>
              <w:rPr>
                <w:rFonts w:ascii="Arial" w:hAnsi="Arial" w:cs="Arial"/>
                <w:sz w:val="20"/>
                <w:szCs w:val="20"/>
              </w:rPr>
              <w:t>s</w:t>
            </w:r>
            <w:r w:rsidRPr="00B82E6E">
              <w:rPr>
                <w:rFonts w:ascii="Arial" w:hAnsi="Arial" w:cs="Arial"/>
                <w:sz w:val="20"/>
                <w:szCs w:val="20"/>
              </w:rPr>
              <w:t>moker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1.05 (0.83-1.32)</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1.10 (0.87-1.38)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1.22 (1.05-1.42)</w:t>
            </w:r>
          </w:p>
        </w:tc>
      </w:tr>
      <w:tr w:rsidR="007524F9" w:rsidRPr="00B82E6E" w:rsidTr="00B37CA5">
        <w:tc>
          <w:tcPr>
            <w:tcW w:w="9918" w:type="dxa"/>
            <w:gridSpan w:val="4"/>
            <w:tcBorders>
              <w:top w:val="single" w:sz="4" w:space="0" w:color="auto"/>
              <w:left w:val="single" w:sz="4" w:space="0" w:color="auto"/>
              <w:bottom w:val="single" w:sz="4" w:space="0" w:color="auto"/>
              <w:right w:val="single" w:sz="8" w:space="0" w:color="000000"/>
            </w:tcBorders>
          </w:tcPr>
          <w:p w:rsidR="007524F9" w:rsidRPr="00B82E6E" w:rsidRDefault="007524F9" w:rsidP="00B37CA5">
            <w:pPr>
              <w:rPr>
                <w:rFonts w:ascii="Arial" w:hAnsi="Arial" w:cs="Arial"/>
                <w:sz w:val="20"/>
                <w:szCs w:val="20"/>
              </w:rPr>
            </w:pPr>
            <w:r w:rsidRPr="00B82E6E">
              <w:rPr>
                <w:rFonts w:ascii="Arial" w:hAnsi="Arial" w:cs="Arial"/>
                <w:i/>
                <w:iCs/>
                <w:sz w:val="20"/>
                <w:szCs w:val="20"/>
              </w:rPr>
              <w:t>Medical History</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Systolic BP &gt;/= 140 mm Hg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1.08 (0.86-1.37)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1.10 (0.90-1.34)</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1.30 (1.15-1.48)</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TC:HDL ratio, mmol/L</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Fonts w:ascii="Arial" w:hAnsi="Arial" w:cs="Arial"/>
                <w:sz w:val="20"/>
                <w:szCs w:val="20"/>
              </w:rPr>
              <w:t>0.99 (0.91-1.09)</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1.00 (0.92-1.09)</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1.02 (0.98-1.07)</w:t>
            </w:r>
          </w:p>
        </w:tc>
      </w:tr>
      <w:tr w:rsidR="007524F9" w:rsidRPr="00B82E6E" w:rsidTr="00B37CA5">
        <w:tc>
          <w:tcPr>
            <w:tcW w:w="2695" w:type="dxa"/>
            <w:tcBorders>
              <w:top w:val="single" w:sz="4" w:space="0" w:color="auto"/>
              <w:left w:val="single" w:sz="4" w:space="0" w:color="auto"/>
              <w:bottom w:val="single" w:sz="4" w:space="0" w:color="auto"/>
              <w:right w:val="single" w:sz="4" w:space="0" w:color="auto"/>
            </w:tcBorders>
          </w:tcPr>
          <w:p w:rsidR="007524F9" w:rsidRPr="00B82E6E" w:rsidRDefault="007524F9" w:rsidP="00B37CA5">
            <w:pPr>
              <w:rPr>
                <w:rFonts w:ascii="Arial" w:hAnsi="Arial" w:cs="Arial"/>
                <w:sz w:val="20"/>
                <w:szCs w:val="20"/>
              </w:rPr>
            </w:pPr>
            <w:r w:rsidRPr="00B82E6E">
              <w:rPr>
                <w:rFonts w:ascii="Arial" w:hAnsi="Arial" w:cs="Arial"/>
                <w:sz w:val="20"/>
                <w:szCs w:val="20"/>
              </w:rPr>
              <w:t xml:space="preserve">Low </w:t>
            </w:r>
            <w:r>
              <w:rPr>
                <w:rFonts w:ascii="Arial" w:hAnsi="Arial" w:cs="Arial"/>
                <w:sz w:val="20"/>
                <w:szCs w:val="20"/>
              </w:rPr>
              <w:t>h</w:t>
            </w:r>
            <w:r w:rsidRPr="00B82E6E">
              <w:rPr>
                <w:rFonts w:ascii="Arial" w:hAnsi="Arial" w:cs="Arial"/>
                <w:sz w:val="20"/>
                <w:szCs w:val="20"/>
              </w:rPr>
              <w:t>aemoglobin</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1.45 (1.11-1.91)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1.44 (1.11-1.88)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1.97 (1.61-2.41)</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Peptic ulcer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0.93 (0.74-1.18)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0.97 (0.79-1.21)</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1.32 (1.14-1.53)</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Gastrointestinal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1.19 (0.87-1.61)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1.47 (1.08-2.00)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1.21 (0.90-1.62)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proofErr w:type="spellStart"/>
            <w:r w:rsidRPr="00B82E6E">
              <w:rPr>
                <w:rFonts w:ascii="Arial" w:hAnsi="Arial" w:cs="Arial"/>
                <w:sz w:val="20"/>
                <w:szCs w:val="20"/>
              </w:rPr>
              <w:t>Other</w:t>
            </w:r>
            <w:r w:rsidRPr="00B82E6E">
              <w:rPr>
                <w:rFonts w:ascii="Arial" w:hAnsi="Arial" w:cs="Arial"/>
                <w:sz w:val="20"/>
                <w:szCs w:val="20"/>
                <w:vertAlign w:val="superscript"/>
              </w:rPr>
              <w:t>d</w:t>
            </w:r>
            <w:proofErr w:type="spellEnd"/>
            <w:r w:rsidRPr="00B82E6E">
              <w:rPr>
                <w:rFonts w:ascii="Arial" w:hAnsi="Arial" w:cs="Arial"/>
                <w:sz w:val="20"/>
                <w:szCs w:val="20"/>
              </w:rPr>
              <w:t xml:space="preserve"> bleed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2.89 (2.23-3.75)</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3.54 (2.66-4.71)</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5.02 (3.93-6.40)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Thrombocytopenia</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1.31 (0.90-1.90)</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1.12 (0.72-1.76)</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1.74 (1.27-2.40)</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Fonts w:ascii="Arial" w:hAnsi="Arial" w:cs="Arial"/>
                <w:sz w:val="20"/>
                <w:szCs w:val="20"/>
              </w:rPr>
              <w:t>Chronic kidney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1.77 (1.22-2.56)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2.17 (1.59-2.96)</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2.11 (1.51-2.95)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liver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1.67 (0.67-4.17)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1.81 (0.87-3.77)</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1.11 (0.50-2.45)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Chronic pancreatitis</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1.49 (0.21-10.76)</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1.80 (0.44-7.41)</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0.45 (0.06-3.24)</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Alcohol-related disease</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1.30 (0.76-2.23)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1.40 (0.80-2.46)</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1.77 (1.15-2.75)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Cancer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1.12 (0.83-1.51)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1.31 (0.99-1.74)</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1.69 (1.40-2.03)</w:t>
            </w:r>
          </w:p>
        </w:tc>
      </w:tr>
      <w:tr w:rsidR="007524F9" w:rsidRPr="00B82E6E" w:rsidTr="00B37CA5">
        <w:tc>
          <w:tcPr>
            <w:tcW w:w="9918" w:type="dxa"/>
            <w:gridSpan w:val="4"/>
            <w:tcBorders>
              <w:top w:val="nil"/>
              <w:left w:val="single" w:sz="8" w:space="0" w:color="000000"/>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i/>
                <w:iCs/>
                <w:sz w:val="20"/>
                <w:szCs w:val="20"/>
              </w:rPr>
            </w:pPr>
            <w:r w:rsidRPr="00B82E6E">
              <w:rPr>
                <w:rFonts w:ascii="Arial" w:hAnsi="Arial" w:cs="Arial"/>
                <w:i/>
                <w:iCs/>
                <w:sz w:val="20"/>
                <w:szCs w:val="20"/>
              </w:rPr>
              <w:t>Medication History</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Anti</w:t>
            </w:r>
            <w:r w:rsidRPr="00B82E6E">
              <w:rPr>
                <w:rFonts w:ascii="Arial" w:hAnsi="Arial" w:cs="Arial"/>
                <w:sz w:val="20"/>
                <w:szCs w:val="20"/>
              </w:rPr>
              <w:t>platelet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1.13 (0.89-1.43)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1.13 (0.88-1.45)</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1.29 (1.09-1.52)</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sz w:val="20"/>
                <w:szCs w:val="20"/>
              </w:rPr>
              <w:t xml:space="preserve">Non-aspirin </w:t>
            </w:r>
            <w:r>
              <w:rPr>
                <w:rFonts w:ascii="Arial" w:hAnsi="Arial" w:cs="Arial"/>
                <w:sz w:val="20"/>
                <w:szCs w:val="20"/>
              </w:rPr>
              <w:t>non-steroidal anti-inflammatory</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0.87 (0.62-1.23)</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1.00 (0.77-1.29)</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1.12 (0.98-1.29)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BP-lowering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1.76 (1.15-2.68)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1.04 (0.78-1.38)</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1.34 (1.16-1.55)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sz w:val="20"/>
                <w:szCs w:val="20"/>
              </w:rPr>
              <w:t>Anticoagulant</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2.09 (1.64-2.68)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2.76 (1.90-4.00)</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4.30 (2.85-6.49)</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sidRPr="00B82E6E">
              <w:rPr>
                <w:rFonts w:ascii="Arial" w:hAnsi="Arial" w:cs="Arial"/>
                <w:color w:val="000000"/>
                <w:sz w:val="20"/>
                <w:szCs w:val="20"/>
                <w:lang w:val="en-US" w:eastAsia="en-US"/>
              </w:rPr>
              <w:t>Lipid</w:t>
            </w:r>
            <w:r>
              <w:rPr>
                <w:rFonts w:ascii="Arial" w:hAnsi="Arial" w:cs="Arial"/>
                <w:color w:val="000000"/>
                <w:sz w:val="20"/>
                <w:szCs w:val="20"/>
                <w:lang w:val="en-US" w:eastAsia="en-US"/>
              </w:rPr>
              <w:t>-l</w:t>
            </w:r>
            <w:r w:rsidRPr="00B82E6E">
              <w:rPr>
                <w:rFonts w:ascii="Arial" w:hAnsi="Arial" w:cs="Arial"/>
                <w:color w:val="000000"/>
                <w:sz w:val="20"/>
                <w:szCs w:val="20"/>
                <w:lang w:val="en-US" w:eastAsia="en-US"/>
              </w:rPr>
              <w:t>owering</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pStyle w:val="HTMLPreformatted"/>
              <w:shd w:val="clear" w:color="auto" w:fill="FFFFFF"/>
              <w:rPr>
                <w:rFonts w:ascii="Arial" w:hAnsi="Arial" w:cs="Arial"/>
                <w:color w:val="000000"/>
                <w:bdr w:val="none" w:sz="0" w:space="0" w:color="auto" w:frame="1"/>
              </w:rPr>
            </w:pPr>
            <w:r w:rsidRPr="00B82E6E">
              <w:rPr>
                <w:rStyle w:val="gnkrckgcgsb"/>
                <w:rFonts w:ascii="Arial" w:hAnsi="Arial" w:cs="Arial"/>
                <w:color w:val="000000"/>
                <w:bdr w:val="none" w:sz="0" w:space="0" w:color="auto" w:frame="1"/>
              </w:rPr>
              <w:t>0.95 (0.75-1.21)</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1.05 (0.81-1.36)</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0.97 (0.83-1.13)</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Steroid</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1.03 (0.77-1.37)</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1.46 (1.13-1.89)</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1.62 (1.35-1.95)</w:t>
            </w:r>
          </w:p>
        </w:tc>
      </w:tr>
      <w:tr w:rsidR="007524F9" w:rsidRPr="00B82E6E" w:rsidTr="00B37CA5">
        <w:tc>
          <w:tcPr>
            <w:tcW w:w="2695" w:type="dxa"/>
            <w:tcBorders>
              <w:top w:val="nil"/>
              <w:left w:val="single" w:sz="8" w:space="0" w:color="000000"/>
              <w:bottom w:val="single" w:sz="8" w:space="0" w:color="000000"/>
              <w:right w:val="single" w:sz="8" w:space="0" w:color="000000"/>
            </w:tcBorders>
            <w:shd w:val="clear" w:color="auto" w:fill="FFFFFF"/>
          </w:tcPr>
          <w:p w:rsidR="007524F9" w:rsidRPr="00B82E6E" w:rsidRDefault="007524F9" w:rsidP="00B37CA5">
            <w:pPr>
              <w:rPr>
                <w:rFonts w:ascii="Arial" w:hAnsi="Arial" w:cs="Arial"/>
                <w:color w:val="000000"/>
                <w:sz w:val="20"/>
                <w:szCs w:val="20"/>
                <w:lang w:val="en-US" w:eastAsia="en-US"/>
              </w:rPr>
            </w:pPr>
            <w:r>
              <w:rPr>
                <w:rFonts w:ascii="Arial" w:hAnsi="Arial" w:cs="Arial"/>
                <w:color w:val="000000"/>
                <w:sz w:val="20"/>
                <w:szCs w:val="20"/>
                <w:lang w:val="en-US" w:eastAsia="en-US"/>
              </w:rPr>
              <w:t>Selective serotonin re-uptake inhibitor</w:t>
            </w:r>
          </w:p>
        </w:tc>
        <w:tc>
          <w:tcPr>
            <w:tcW w:w="2218"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1.18 (0.79-1.78)</w:t>
            </w:r>
          </w:p>
        </w:tc>
        <w:tc>
          <w:tcPr>
            <w:tcW w:w="2453" w:type="dxa"/>
            <w:tcBorders>
              <w:top w:val="nil"/>
              <w:left w:val="nil"/>
              <w:bottom w:val="single" w:sz="8" w:space="0" w:color="000000"/>
              <w:right w:val="single" w:sz="8" w:space="0" w:color="000000"/>
            </w:tcBorders>
            <w:shd w:val="clear" w:color="auto" w:fill="FFFFFF"/>
            <w:vAlign w:val="center"/>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0.83 (0.56-1.23)</w:t>
            </w:r>
          </w:p>
        </w:tc>
        <w:tc>
          <w:tcPr>
            <w:tcW w:w="2552" w:type="dxa"/>
            <w:tcBorders>
              <w:top w:val="nil"/>
              <w:left w:val="nil"/>
              <w:bottom w:val="single" w:sz="8" w:space="0" w:color="000000"/>
              <w:right w:val="single" w:sz="8" w:space="0" w:color="000000"/>
            </w:tcBorders>
            <w:shd w:val="clear" w:color="auto" w:fill="FFFFFF"/>
          </w:tcPr>
          <w:p w:rsidR="007524F9" w:rsidRPr="00B82E6E" w:rsidRDefault="007524F9" w:rsidP="00B37CA5">
            <w:pPr>
              <w:rPr>
                <w:rFonts w:ascii="Arial" w:hAnsi="Arial" w:cs="Arial"/>
                <w:sz w:val="20"/>
                <w:szCs w:val="20"/>
              </w:rPr>
            </w:pPr>
            <w:r w:rsidRPr="00B82E6E">
              <w:rPr>
                <w:rStyle w:val="gnkrckgcgsb"/>
                <w:rFonts w:ascii="Arial" w:hAnsi="Arial" w:cs="Arial"/>
                <w:color w:val="000000"/>
                <w:sz w:val="20"/>
                <w:szCs w:val="20"/>
                <w:bdr w:val="none" w:sz="0" w:space="0" w:color="auto" w:frame="1"/>
              </w:rPr>
              <w:t>1.11 (0.86-1.43)</w:t>
            </w:r>
          </w:p>
        </w:tc>
      </w:tr>
    </w:tbl>
    <w:p w:rsidR="007524F9" w:rsidRDefault="007524F9" w:rsidP="007524F9">
      <w:pPr>
        <w:spacing w:after="0" w:line="240" w:lineRule="auto"/>
        <w:rPr>
          <w:rFonts w:ascii="Arial" w:hAnsi="Arial" w:cs="Arial"/>
          <w:sz w:val="20"/>
          <w:szCs w:val="20"/>
        </w:rPr>
      </w:pPr>
      <w:r>
        <w:rPr>
          <w:rFonts w:ascii="Arial" w:hAnsi="Arial" w:cs="Arial"/>
          <w:sz w:val="20"/>
          <w:szCs w:val="20"/>
        </w:rPr>
        <w:t>BP = blood pressure, HDL = high density lipoprotein cholesterol, TC=total cholesterol</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All of the variables were included in each of the models (except those listed as not applicable). </w:t>
      </w:r>
    </w:p>
    <w:p w:rsidR="007524F9" w:rsidRDefault="007524F9" w:rsidP="007524F9">
      <w:pPr>
        <w:spacing w:after="0" w:line="240" w:lineRule="auto"/>
        <w:rPr>
          <w:rFonts w:ascii="Arial" w:hAnsi="Arial" w:cs="Arial"/>
          <w:sz w:val="20"/>
          <w:szCs w:val="20"/>
        </w:rPr>
      </w:pPr>
      <w:r>
        <w:rPr>
          <w:rFonts w:ascii="Arial" w:hAnsi="Arial" w:cs="Arial"/>
          <w:sz w:val="20"/>
          <w:szCs w:val="20"/>
        </w:rPr>
        <w:t xml:space="preserve">The total number of people included (and excluded due to a missing value) in the models for atrial fibrillation, cardiovascular disease and no atrial fibrillation or cardiovascular disease were: 15097 (115), 43437 (353) and 425668 (3437), respectively. </w:t>
      </w:r>
    </w:p>
    <w:p w:rsidR="007524F9" w:rsidRPr="00B82E6E" w:rsidRDefault="007524F9" w:rsidP="007524F9">
      <w:pPr>
        <w:spacing w:after="0" w:line="240" w:lineRule="auto"/>
        <w:rPr>
          <w:rFonts w:ascii="Arial" w:hAnsi="Arial" w:cs="Arial"/>
          <w:sz w:val="20"/>
          <w:szCs w:val="20"/>
        </w:rPr>
      </w:pPr>
      <w:r>
        <w:rPr>
          <w:rFonts w:ascii="Arial" w:hAnsi="Arial" w:cs="Arial"/>
          <w:sz w:val="20"/>
          <w:szCs w:val="20"/>
        </w:rPr>
        <w:t xml:space="preserve">For the atrial fibrillation subgroup, the number of bleeds in the models were: any (1202), gastrointestinal (723), intracranial (172), other (379). For the cardiovascular disease subgroup, the number of bleeds in </w:t>
      </w:r>
      <w:r>
        <w:rPr>
          <w:rFonts w:ascii="Arial" w:hAnsi="Arial" w:cs="Arial"/>
          <w:sz w:val="20"/>
          <w:szCs w:val="20"/>
        </w:rPr>
        <w:lastRenderedPageBreak/>
        <w:t>the models were: any (2092), gastrointestinal (1470), intracranial (270), other (423). For the no atrial fibrillation or cardiovascular disease subgroup, the number of bleeds in the models were: any (6478), gastrointestinal (4482), intracranial (926), other (1196).</w:t>
      </w:r>
    </w:p>
    <w:p w:rsidR="0011407B" w:rsidRDefault="0011407B">
      <w:bookmarkStart w:id="0" w:name="_GoBack"/>
      <w:bookmarkEnd w:id="0"/>
    </w:p>
    <w:sectPr w:rsidR="0011407B" w:rsidSect="008E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13B"/>
    <w:multiLevelType w:val="hybridMultilevel"/>
    <w:tmpl w:val="860E5578"/>
    <w:lvl w:ilvl="0" w:tplc="0409000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A454F"/>
    <w:multiLevelType w:val="hybridMultilevel"/>
    <w:tmpl w:val="861A0A1C"/>
    <w:lvl w:ilvl="0" w:tplc="127C9A18">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77822"/>
    <w:multiLevelType w:val="hybridMultilevel"/>
    <w:tmpl w:val="8F8EA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627559"/>
    <w:multiLevelType w:val="hybridMultilevel"/>
    <w:tmpl w:val="2F7ABDD4"/>
    <w:lvl w:ilvl="0" w:tplc="1198748E">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F9"/>
    <w:rsid w:val="0011407B"/>
    <w:rsid w:val="0075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2169D-19FF-4CF8-8088-D7883B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24F9"/>
    <w:rPr>
      <w:rFonts w:eastAsia="Times New Roman"/>
      <w:lang w:val="en-AU" w:eastAsia="zh-CN"/>
    </w:rPr>
  </w:style>
  <w:style w:type="paragraph" w:styleId="Heading2">
    <w:name w:val="heading 2"/>
    <w:basedOn w:val="Normal"/>
    <w:next w:val="Normal"/>
    <w:link w:val="Heading2Char"/>
    <w:uiPriority w:val="9"/>
    <w:unhideWhenUsed/>
    <w:qFormat/>
    <w:rsid w:val="007524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524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4F9"/>
    <w:rPr>
      <w:rFonts w:asciiTheme="majorHAnsi" w:eastAsiaTheme="majorEastAsia" w:hAnsiTheme="majorHAnsi" w:cstheme="majorBidi"/>
      <w:color w:val="2F5496" w:themeColor="accent1" w:themeShade="BF"/>
      <w:sz w:val="26"/>
      <w:szCs w:val="26"/>
      <w:lang w:val="en-AU" w:eastAsia="zh-CN"/>
    </w:rPr>
  </w:style>
  <w:style w:type="character" w:customStyle="1" w:styleId="Heading4Char">
    <w:name w:val="Heading 4 Char"/>
    <w:basedOn w:val="DefaultParagraphFont"/>
    <w:link w:val="Heading4"/>
    <w:uiPriority w:val="9"/>
    <w:semiHidden/>
    <w:rsid w:val="007524F9"/>
    <w:rPr>
      <w:rFonts w:asciiTheme="majorHAnsi" w:eastAsiaTheme="majorEastAsia" w:hAnsiTheme="majorHAnsi" w:cstheme="majorBidi"/>
      <w:i/>
      <w:iCs/>
      <w:color w:val="2F5496" w:themeColor="accent1" w:themeShade="BF"/>
      <w:lang w:val="en-AU" w:eastAsia="zh-CN"/>
    </w:rPr>
  </w:style>
  <w:style w:type="paragraph" w:styleId="ListParagraph">
    <w:name w:val="List Paragraph"/>
    <w:basedOn w:val="Normal"/>
    <w:uiPriority w:val="34"/>
    <w:qFormat/>
    <w:rsid w:val="007524F9"/>
    <w:pPr>
      <w:ind w:left="720"/>
      <w:contextualSpacing/>
    </w:pPr>
  </w:style>
  <w:style w:type="character" w:styleId="Hyperlink">
    <w:name w:val="Hyperlink"/>
    <w:basedOn w:val="DefaultParagraphFont"/>
    <w:uiPriority w:val="99"/>
    <w:unhideWhenUsed/>
    <w:rsid w:val="007524F9"/>
    <w:rPr>
      <w:color w:val="0563C1" w:themeColor="hyperlink"/>
      <w:u w:val="single"/>
    </w:rPr>
  </w:style>
  <w:style w:type="table" w:styleId="TableGrid">
    <w:name w:val="Table Grid"/>
    <w:basedOn w:val="TableNormal"/>
    <w:uiPriority w:val="59"/>
    <w:rsid w:val="007524F9"/>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524F9"/>
    <w:rPr>
      <w:color w:val="605E5C"/>
      <w:shd w:val="clear" w:color="auto" w:fill="E1DFDD"/>
    </w:rPr>
  </w:style>
  <w:style w:type="paragraph" w:customStyle="1" w:styleId="EndNoteBibliographyTitle">
    <w:name w:val="EndNote Bibliography Title"/>
    <w:basedOn w:val="Normal"/>
    <w:link w:val="EndNoteBibliographyTitleChar"/>
    <w:rsid w:val="007524F9"/>
    <w:pPr>
      <w:spacing w:after="0"/>
      <w:jc w:val="center"/>
    </w:pPr>
    <w:rPr>
      <w:noProof/>
    </w:rPr>
  </w:style>
  <w:style w:type="character" w:customStyle="1" w:styleId="EndNoteBibliographyTitleChar">
    <w:name w:val="EndNote Bibliography Title Char"/>
    <w:basedOn w:val="DefaultParagraphFont"/>
    <w:link w:val="EndNoteBibliographyTitle"/>
    <w:rsid w:val="007524F9"/>
    <w:rPr>
      <w:rFonts w:eastAsia="Times New Roman"/>
      <w:noProof/>
      <w:lang w:val="en-AU" w:eastAsia="zh-CN"/>
    </w:rPr>
  </w:style>
  <w:style w:type="paragraph" w:customStyle="1" w:styleId="EndNoteBibliography">
    <w:name w:val="EndNote Bibliography"/>
    <w:basedOn w:val="Normal"/>
    <w:link w:val="EndNoteBibliographyChar"/>
    <w:rsid w:val="007524F9"/>
    <w:pPr>
      <w:spacing w:line="240" w:lineRule="auto"/>
    </w:pPr>
    <w:rPr>
      <w:noProof/>
    </w:rPr>
  </w:style>
  <w:style w:type="character" w:customStyle="1" w:styleId="EndNoteBibliographyChar">
    <w:name w:val="EndNote Bibliography Char"/>
    <w:basedOn w:val="DefaultParagraphFont"/>
    <w:link w:val="EndNoteBibliography"/>
    <w:rsid w:val="007524F9"/>
    <w:rPr>
      <w:rFonts w:eastAsia="Times New Roman"/>
      <w:noProof/>
      <w:lang w:val="en-AU" w:eastAsia="zh-CN"/>
    </w:rPr>
  </w:style>
  <w:style w:type="paragraph" w:styleId="BalloonText">
    <w:name w:val="Balloon Text"/>
    <w:basedOn w:val="Normal"/>
    <w:link w:val="BalloonTextChar"/>
    <w:uiPriority w:val="99"/>
    <w:semiHidden/>
    <w:unhideWhenUsed/>
    <w:rsid w:val="0075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4F9"/>
    <w:rPr>
      <w:rFonts w:ascii="Segoe UI" w:eastAsia="Times New Roman" w:hAnsi="Segoe UI" w:cs="Segoe UI"/>
      <w:sz w:val="18"/>
      <w:szCs w:val="18"/>
      <w:lang w:val="en-AU" w:eastAsia="zh-CN"/>
    </w:rPr>
  </w:style>
  <w:style w:type="character" w:styleId="CommentReference">
    <w:name w:val="annotation reference"/>
    <w:basedOn w:val="DefaultParagraphFont"/>
    <w:uiPriority w:val="99"/>
    <w:semiHidden/>
    <w:unhideWhenUsed/>
    <w:rsid w:val="007524F9"/>
    <w:rPr>
      <w:sz w:val="16"/>
      <w:szCs w:val="16"/>
    </w:rPr>
  </w:style>
  <w:style w:type="paragraph" w:styleId="CommentText">
    <w:name w:val="annotation text"/>
    <w:basedOn w:val="Normal"/>
    <w:link w:val="CommentTextChar"/>
    <w:uiPriority w:val="99"/>
    <w:semiHidden/>
    <w:unhideWhenUsed/>
    <w:rsid w:val="007524F9"/>
    <w:pPr>
      <w:spacing w:line="240" w:lineRule="auto"/>
    </w:pPr>
    <w:rPr>
      <w:sz w:val="20"/>
      <w:szCs w:val="20"/>
    </w:rPr>
  </w:style>
  <w:style w:type="character" w:customStyle="1" w:styleId="CommentTextChar">
    <w:name w:val="Comment Text Char"/>
    <w:basedOn w:val="DefaultParagraphFont"/>
    <w:link w:val="CommentText"/>
    <w:uiPriority w:val="99"/>
    <w:semiHidden/>
    <w:rsid w:val="007524F9"/>
    <w:rPr>
      <w:rFonts w:eastAsia="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7524F9"/>
    <w:rPr>
      <w:b/>
      <w:bCs/>
    </w:rPr>
  </w:style>
  <w:style w:type="character" w:customStyle="1" w:styleId="CommentSubjectChar">
    <w:name w:val="Comment Subject Char"/>
    <w:basedOn w:val="CommentTextChar"/>
    <w:link w:val="CommentSubject"/>
    <w:uiPriority w:val="99"/>
    <w:semiHidden/>
    <w:rsid w:val="007524F9"/>
    <w:rPr>
      <w:rFonts w:eastAsia="Times New Roman"/>
      <w:b/>
      <w:bCs/>
      <w:sz w:val="20"/>
      <w:szCs w:val="20"/>
      <w:lang w:val="en-AU" w:eastAsia="zh-CN"/>
    </w:rPr>
  </w:style>
  <w:style w:type="paragraph" w:customStyle="1" w:styleId="Default">
    <w:name w:val="Default"/>
    <w:rsid w:val="007524F9"/>
    <w:pPr>
      <w:autoSpaceDE w:val="0"/>
      <w:autoSpaceDN w:val="0"/>
      <w:adjustRightInd w:val="0"/>
      <w:spacing w:after="0" w:line="240" w:lineRule="auto"/>
    </w:pPr>
    <w:rPr>
      <w:rFonts w:ascii="Arial" w:hAnsi="Arial" w:cs="Arial"/>
      <w:color w:val="000000"/>
      <w:lang w:val="en-NZ"/>
    </w:rPr>
  </w:style>
  <w:style w:type="character" w:customStyle="1" w:styleId="UnresolvedMention2">
    <w:name w:val="Unresolved Mention2"/>
    <w:basedOn w:val="DefaultParagraphFont"/>
    <w:uiPriority w:val="99"/>
    <w:semiHidden/>
    <w:unhideWhenUsed/>
    <w:rsid w:val="007524F9"/>
    <w:rPr>
      <w:color w:val="605E5C"/>
      <w:shd w:val="clear" w:color="auto" w:fill="E1DFDD"/>
    </w:rPr>
  </w:style>
  <w:style w:type="character" w:customStyle="1" w:styleId="gnkrckgcgsb">
    <w:name w:val="gnkrckgcgsb"/>
    <w:basedOn w:val="DefaultParagraphFont"/>
    <w:rsid w:val="007524F9"/>
  </w:style>
  <w:style w:type="paragraph" w:styleId="HTMLPreformatted">
    <w:name w:val="HTML Preformatted"/>
    <w:basedOn w:val="Normal"/>
    <w:link w:val="HTMLPreformattedChar"/>
    <w:uiPriority w:val="99"/>
    <w:unhideWhenUsed/>
    <w:rsid w:val="0075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NZ" w:eastAsia="en-NZ"/>
    </w:rPr>
  </w:style>
  <w:style w:type="character" w:customStyle="1" w:styleId="HTMLPreformattedChar">
    <w:name w:val="HTML Preformatted Char"/>
    <w:basedOn w:val="DefaultParagraphFont"/>
    <w:link w:val="HTMLPreformatted"/>
    <w:uiPriority w:val="99"/>
    <w:rsid w:val="007524F9"/>
    <w:rPr>
      <w:rFonts w:ascii="Courier New" w:eastAsia="Times New Roman" w:hAnsi="Courier New" w:cs="Courier New"/>
      <w:sz w:val="20"/>
      <w:szCs w:val="20"/>
      <w:lang w:val="en-NZ" w:eastAsia="en-NZ"/>
    </w:rPr>
  </w:style>
  <w:style w:type="paragraph" w:styleId="Header">
    <w:name w:val="header"/>
    <w:basedOn w:val="Normal"/>
    <w:link w:val="HeaderChar"/>
    <w:uiPriority w:val="99"/>
    <w:unhideWhenUsed/>
    <w:rsid w:val="0075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4F9"/>
    <w:rPr>
      <w:rFonts w:eastAsia="Times New Roman"/>
      <w:lang w:val="en-AU" w:eastAsia="zh-CN"/>
    </w:rPr>
  </w:style>
  <w:style w:type="paragraph" w:styleId="Footer">
    <w:name w:val="footer"/>
    <w:basedOn w:val="Normal"/>
    <w:link w:val="FooterChar"/>
    <w:uiPriority w:val="99"/>
    <w:unhideWhenUsed/>
    <w:rsid w:val="0075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4F9"/>
    <w:rPr>
      <w:rFonts w:eastAsia="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Chung Tse</dc:creator>
  <cp:keywords/>
  <dc:description/>
  <cp:lastModifiedBy>Wai Chung Tse</cp:lastModifiedBy>
  <cp:revision>1</cp:revision>
  <dcterms:created xsi:type="dcterms:W3CDTF">2020-07-18T08:35:00Z</dcterms:created>
  <dcterms:modified xsi:type="dcterms:W3CDTF">2020-07-18T08:36:00Z</dcterms:modified>
</cp:coreProperties>
</file>