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0E8F" w14:textId="6E640CAF" w:rsidR="006E1A0E" w:rsidRPr="006E1A0E" w:rsidRDefault="006E1A0E" w:rsidP="006E1A0E">
      <w:pPr>
        <w:jc w:val="center"/>
        <w:rPr>
          <w:rFonts w:ascii="Times New Roman" w:eastAsia="宋体" w:hAnsi="Times New Roman" w:cs="Times New Roman"/>
          <w:sz w:val="20"/>
          <w:szCs w:val="20"/>
        </w:rPr>
      </w:pPr>
      <w:bookmarkStart w:id="0" w:name="_Hlk22803164"/>
      <w:r w:rsidRPr="006E1A0E">
        <w:rPr>
          <w:rFonts w:ascii="Times New Roman" w:eastAsia="宋体" w:hAnsi="Times New Roman" w:cs="Times New Roman"/>
          <w:kern w:val="0"/>
          <w:sz w:val="20"/>
          <w:szCs w:val="20"/>
        </w:rPr>
        <w:t xml:space="preserve">Table S7. </w:t>
      </w:r>
      <w:r w:rsidRPr="006E1A0E">
        <w:rPr>
          <w:rFonts w:ascii="Times New Roman" w:eastAsia="宋体" w:hAnsi="Times New Roman" w:cs="Times New Roman"/>
          <w:sz w:val="20"/>
          <w:szCs w:val="20"/>
        </w:rPr>
        <w:t xml:space="preserve">Assessment of the </w:t>
      </w:r>
      <w:r w:rsidR="008E5423">
        <w:rPr>
          <w:rFonts w:ascii="Times New Roman" w:eastAsia="宋体" w:hAnsi="Times New Roman" w:cs="Times New Roman"/>
          <w:sz w:val="20"/>
          <w:szCs w:val="20"/>
        </w:rPr>
        <w:t>Huagu11</w:t>
      </w:r>
      <w:r w:rsidRPr="006E1A0E">
        <w:rPr>
          <w:rFonts w:ascii="Times New Roman" w:eastAsia="宋体" w:hAnsi="Times New Roman" w:cs="Times New Roman"/>
          <w:sz w:val="20"/>
          <w:szCs w:val="20"/>
        </w:rPr>
        <w:t xml:space="preserve"> genome assembly using 29399 EST sequences</w:t>
      </w:r>
      <w:r w:rsidRPr="006E1A0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8198" w:type="dxa"/>
        <w:tblLook w:val="04A0" w:firstRow="1" w:lastRow="0" w:firstColumn="1" w:lastColumn="0" w:noHBand="0" w:noVBand="1"/>
      </w:tblPr>
      <w:tblGrid>
        <w:gridCol w:w="829"/>
        <w:gridCol w:w="872"/>
        <w:gridCol w:w="1484"/>
        <w:gridCol w:w="1522"/>
        <w:gridCol w:w="917"/>
        <w:gridCol w:w="842"/>
        <w:gridCol w:w="917"/>
        <w:gridCol w:w="842"/>
      </w:tblGrid>
      <w:tr w:rsidR="006E1A0E" w:rsidRPr="008E5423" w14:paraId="55D03E85" w14:textId="77777777" w:rsidTr="008614CE">
        <w:trPr>
          <w:trHeight w:val="752"/>
        </w:trPr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6F536C06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Dataset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64077B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Number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7FE9B4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Total length(bp)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56725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Bases covered by assembly (%)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DE98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with &gt;90% sequence in one scaffold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23320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with &gt;50% sequence in one scaffold</w:t>
            </w:r>
          </w:p>
        </w:tc>
      </w:tr>
      <w:tr w:rsidR="006E1A0E" w:rsidRPr="006E1A0E" w14:paraId="3276113A" w14:textId="77777777" w:rsidTr="008614CE">
        <w:trPr>
          <w:trHeight w:val="341"/>
        </w:trPr>
        <w:tc>
          <w:tcPr>
            <w:tcW w:w="8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FB63BC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2E00F5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E792CA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F73CC8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7FA0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Number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3F516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Percent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E56A3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Number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E789D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Percent</w:t>
            </w:r>
          </w:p>
        </w:tc>
      </w:tr>
      <w:tr w:rsidR="006E1A0E" w:rsidRPr="006E1A0E" w14:paraId="1351F0DF" w14:textId="77777777" w:rsidTr="008614CE">
        <w:trPr>
          <w:trHeight w:val="341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B103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&gt;0bp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C338" w14:textId="493FC8D1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29,399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EA06" w14:textId="2F07DCC2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16,633,380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C83D" w14:textId="5BACC85B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A0C2" w14:textId="0E8F28A6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27,628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E8BA" w14:textId="251716C3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93.98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EE88" w14:textId="01D101FF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28,553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8B68" w14:textId="4A464E3B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97.12</w:t>
            </w:r>
          </w:p>
        </w:tc>
      </w:tr>
      <w:tr w:rsidR="006E1A0E" w:rsidRPr="006E1A0E" w14:paraId="03EBA078" w14:textId="77777777" w:rsidTr="008614CE">
        <w:trPr>
          <w:trHeight w:val="341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578E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&gt;200bp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B370" w14:textId="063408ED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28,457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82CA" w14:textId="15472E43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16,496,108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494" w14:textId="66C682B9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97.55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7965" w14:textId="6891F0DC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27,038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0A68" w14:textId="41D2193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1537" w14:textId="341E1F09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27,833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CC3A" w14:textId="02995DC3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97.81</w:t>
            </w:r>
          </w:p>
        </w:tc>
      </w:tr>
      <w:tr w:rsidR="006E1A0E" w:rsidRPr="006E1A0E" w14:paraId="40B9BB3A" w14:textId="77777777" w:rsidTr="008614CE">
        <w:trPr>
          <w:trHeight w:val="341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7D571" w14:textId="7777777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&gt;500bp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40C37" w14:textId="50AEABE0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19,441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94B6" w14:textId="58048665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12,850,583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703BB" w14:textId="40A4AF40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97.86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6C8D7" w14:textId="08E40CEF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18,636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3CAE0" w14:textId="2FD0E8C5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95.86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ED5B" w14:textId="7C7E8D07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19,096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0B12C" w14:textId="1DF53FFA" w:rsidR="006E1A0E" w:rsidRPr="006E1A0E" w:rsidRDefault="006E1A0E" w:rsidP="006E1A0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E1A0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98.23</w:t>
            </w:r>
          </w:p>
        </w:tc>
      </w:tr>
    </w:tbl>
    <w:p w14:paraId="30507C88" w14:textId="77777777" w:rsidR="006E1A0E" w:rsidRDefault="006E1A0E" w:rsidP="006E1A0E"/>
    <w:p w14:paraId="101BCD2B" w14:textId="77777777" w:rsidR="00432A3D" w:rsidRDefault="00432A3D"/>
    <w:sectPr w:rsidR="00432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59306" w14:textId="77777777" w:rsidR="008F041B" w:rsidRDefault="008F041B" w:rsidP="006E1A0E">
      <w:r>
        <w:separator/>
      </w:r>
    </w:p>
  </w:endnote>
  <w:endnote w:type="continuationSeparator" w:id="0">
    <w:p w14:paraId="13C91ACF" w14:textId="77777777" w:rsidR="008F041B" w:rsidRDefault="008F041B" w:rsidP="006E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9F49" w14:textId="77777777" w:rsidR="008F041B" w:rsidRDefault="008F041B" w:rsidP="006E1A0E">
      <w:r>
        <w:separator/>
      </w:r>
    </w:p>
  </w:footnote>
  <w:footnote w:type="continuationSeparator" w:id="0">
    <w:p w14:paraId="6237C58D" w14:textId="77777777" w:rsidR="008F041B" w:rsidRDefault="008F041B" w:rsidP="006E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9D"/>
    <w:rsid w:val="00432A3D"/>
    <w:rsid w:val="006E1A0E"/>
    <w:rsid w:val="008D134C"/>
    <w:rsid w:val="008E5423"/>
    <w:rsid w:val="008F041B"/>
    <w:rsid w:val="009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639EDF-DFF7-4F47-9CD7-3C033BEC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A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A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苏烈 国服</dc:creator>
  <cp:keywords/>
  <dc:description/>
  <cp:lastModifiedBy>李世明(Shiming Li)</cp:lastModifiedBy>
  <cp:revision>3</cp:revision>
  <dcterms:created xsi:type="dcterms:W3CDTF">2020-11-18T08:32:00Z</dcterms:created>
  <dcterms:modified xsi:type="dcterms:W3CDTF">2020-11-18T10:06:00Z</dcterms:modified>
</cp:coreProperties>
</file>