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4EE54" w14:textId="0FD6E40A" w:rsidR="00D766F1" w:rsidRPr="00403027" w:rsidRDefault="005E1BBD" w:rsidP="00873422">
      <w:pPr>
        <w:pStyle w:val="Heading1"/>
        <w:spacing w:line="360" w:lineRule="auto"/>
        <w:rPr>
          <w:lang w:val="en-GB"/>
        </w:rPr>
      </w:pPr>
      <w:r w:rsidRPr="00403027">
        <w:rPr>
          <w:lang w:val="en-GB"/>
        </w:rPr>
        <w:t>Extended Data</w:t>
      </w:r>
      <w:r w:rsidR="001E3F37">
        <w:rPr>
          <w:lang w:val="en-GB"/>
        </w:rPr>
        <w:t>:</w:t>
      </w:r>
    </w:p>
    <w:p w14:paraId="5168E08B" w14:textId="77777777" w:rsidR="009D6B94" w:rsidRPr="00403027" w:rsidRDefault="009D6B94" w:rsidP="009D6B94">
      <w:pPr>
        <w:rPr>
          <w:lang w:val="en-GB"/>
        </w:rPr>
      </w:pPr>
    </w:p>
    <w:p w14:paraId="13049DCA" w14:textId="6D153E70" w:rsidR="009D6B94" w:rsidRPr="00403027" w:rsidRDefault="00873422" w:rsidP="004424E5">
      <w:pPr>
        <w:jc w:val="center"/>
        <w:rPr>
          <w:lang w:val="en-GB"/>
        </w:rPr>
      </w:pPr>
      <w:r w:rsidRPr="00873422">
        <w:rPr>
          <w:lang w:val="en-GB"/>
        </w:rPr>
        <w:drawing>
          <wp:inline distT="0" distB="0" distL="0" distR="0" wp14:anchorId="63094885" wp14:editId="762FFDA4">
            <wp:extent cx="2578100" cy="2362200"/>
            <wp:effectExtent l="0" t="0" r="0" b="0"/>
            <wp:docPr id="1" name="Picture 1" descr="A picture containing umbrella,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umbrella, accessory&#10;&#10;Description automatically generated"/>
                    <pic:cNvPicPr/>
                  </pic:nvPicPr>
                  <pic:blipFill>
                    <a:blip r:embed="rId8"/>
                    <a:stretch>
                      <a:fillRect/>
                    </a:stretch>
                  </pic:blipFill>
                  <pic:spPr>
                    <a:xfrm>
                      <a:off x="0" y="0"/>
                      <a:ext cx="2578100" cy="2362200"/>
                    </a:xfrm>
                    <a:prstGeom prst="rect">
                      <a:avLst/>
                    </a:prstGeom>
                  </pic:spPr>
                </pic:pic>
              </a:graphicData>
            </a:graphic>
          </wp:inline>
        </w:drawing>
      </w:r>
    </w:p>
    <w:p w14:paraId="6662368D" w14:textId="49E87A19" w:rsidR="001F069E" w:rsidRPr="00403027" w:rsidRDefault="005E1BBD" w:rsidP="001F069E">
      <w:pPr>
        <w:pStyle w:val="SMHeading"/>
        <w:rPr>
          <w:rFonts w:ascii="Times" w:hAnsi="Times"/>
          <w:lang w:val="en-GB"/>
        </w:rPr>
      </w:pPr>
      <w:r w:rsidRPr="00403027">
        <w:rPr>
          <w:lang w:val="en-GB"/>
        </w:rPr>
        <w:t>Extended data F</w:t>
      </w:r>
      <w:r w:rsidR="007411A1" w:rsidRPr="00403027">
        <w:rPr>
          <w:lang w:val="en-GB"/>
        </w:rPr>
        <w:t>ig. 1.</w:t>
      </w:r>
      <w:r w:rsidR="001F069E" w:rsidRPr="00403027">
        <w:rPr>
          <w:lang w:val="en-GB"/>
        </w:rPr>
        <w:t xml:space="preserve"> </w:t>
      </w:r>
      <w:r w:rsidR="001F069E" w:rsidRPr="00403027">
        <w:rPr>
          <w:rFonts w:ascii="Times" w:hAnsi="Times"/>
          <w:lang w:val="en-GB"/>
        </w:rPr>
        <w:t xml:space="preserve">Developmental transcriptomes in ants. </w:t>
      </w:r>
    </w:p>
    <w:p w14:paraId="2AD205DD" w14:textId="2A2268ED" w:rsidR="009A5287" w:rsidRPr="00873422" w:rsidRDefault="00BC17A6" w:rsidP="00873422">
      <w:pPr>
        <w:spacing w:before="100" w:beforeAutospacing="1" w:after="100" w:afterAutospacing="1" w:line="276" w:lineRule="auto"/>
        <w:rPr>
          <w:rFonts w:ascii="Times" w:hAnsi="Times"/>
          <w:lang w:val="en-GB" w:eastAsia="zh-CN"/>
        </w:rPr>
      </w:pPr>
      <w:proofErr w:type="gramStart"/>
      <w:r w:rsidRPr="00403027">
        <w:rPr>
          <w:rFonts w:ascii="Times" w:hAnsi="Times"/>
          <w:b/>
          <w:bCs/>
          <w:lang w:val="en-GB"/>
        </w:rPr>
        <w:t>a</w:t>
      </w:r>
      <w:r w:rsidRPr="00403027">
        <w:rPr>
          <w:rFonts w:ascii="Times" w:hAnsi="Times"/>
          <w:lang w:val="en-GB"/>
        </w:rPr>
        <w:t>,</w:t>
      </w:r>
      <w:proofErr w:type="gramEnd"/>
      <w:r w:rsidRPr="00403027">
        <w:rPr>
          <w:rFonts w:ascii="Times" w:hAnsi="Times"/>
          <w:lang w:val="en-GB"/>
        </w:rPr>
        <w:t xml:space="preserve"> </w:t>
      </w:r>
      <w:r w:rsidR="001F069E" w:rsidRPr="00403027">
        <w:rPr>
          <w:rFonts w:ascii="Times" w:hAnsi="Times"/>
          <w:lang w:val="en-GB"/>
        </w:rPr>
        <w:t>Tr</w:t>
      </w:r>
      <w:r w:rsidR="001F069E" w:rsidRPr="00403027">
        <w:rPr>
          <w:rFonts w:ascii="Times" w:hAnsi="Times"/>
          <w:lang w:val="en-GB" w:eastAsia="zh-CN"/>
        </w:rPr>
        <w:t xml:space="preserve">anscriptomic developmental trajectories in </w:t>
      </w:r>
      <w:r w:rsidR="001F069E" w:rsidRPr="00403027">
        <w:rPr>
          <w:rFonts w:ascii="Times" w:hAnsi="Times"/>
          <w:i/>
          <w:iCs/>
          <w:lang w:val="en-GB" w:eastAsia="zh-CN"/>
        </w:rPr>
        <w:t>A. echinatior</w:t>
      </w:r>
      <w:r w:rsidR="001F069E" w:rsidRPr="00403027">
        <w:rPr>
          <w:rFonts w:ascii="Times" w:hAnsi="Times"/>
          <w:lang w:val="en-GB" w:eastAsia="zh-CN"/>
        </w:rPr>
        <w:t xml:space="preserve">, based on Spearman rank correlation similarity in gene expression across individual transcriptomes. Trajectories were constructed and visualized with a similar procedure as in </w:t>
      </w:r>
      <w:r w:rsidR="001F069E" w:rsidRPr="00403027">
        <w:rPr>
          <w:rFonts w:ascii="Times" w:hAnsi="Times"/>
          <w:b/>
          <w:bCs/>
          <w:highlight w:val="yellow"/>
          <w:lang w:val="en-GB" w:eastAsia="zh-CN"/>
        </w:rPr>
        <w:t xml:space="preserve">Fig. </w:t>
      </w:r>
      <w:r w:rsidR="001F069E" w:rsidRPr="00873422">
        <w:rPr>
          <w:rFonts w:ascii="Times" w:hAnsi="Times"/>
          <w:b/>
          <w:bCs/>
          <w:highlight w:val="yellow"/>
          <w:lang w:val="en-GB" w:eastAsia="zh-CN"/>
        </w:rPr>
        <w:t>1</w:t>
      </w:r>
      <w:r w:rsidR="0068282E" w:rsidRPr="00873422">
        <w:rPr>
          <w:rFonts w:ascii="Times" w:hAnsi="Times"/>
          <w:b/>
          <w:bCs/>
          <w:highlight w:val="yellow"/>
          <w:lang w:val="en-GB" w:eastAsia="zh-CN"/>
        </w:rPr>
        <w:t>a</w:t>
      </w:r>
      <w:r w:rsidR="001F069E" w:rsidRPr="00403027">
        <w:rPr>
          <w:rFonts w:ascii="Times" w:hAnsi="Times"/>
          <w:lang w:val="en-GB" w:eastAsia="zh-CN"/>
        </w:rPr>
        <w:t xml:space="preserve">, except for </w:t>
      </w:r>
      <w:r w:rsidR="001F069E" w:rsidRPr="00403027">
        <w:rPr>
          <w:rFonts w:ascii="Times" w:hAnsi="Times"/>
          <w:i/>
          <w:iCs/>
          <w:lang w:val="en-GB" w:eastAsia="zh-CN"/>
        </w:rPr>
        <w:t>A. echinatior</w:t>
      </w:r>
      <w:r w:rsidR="001F069E" w:rsidRPr="00403027">
        <w:rPr>
          <w:rFonts w:ascii="Times" w:hAnsi="Times"/>
          <w:lang w:val="en-GB" w:eastAsia="zh-CN"/>
        </w:rPr>
        <w:t xml:space="preserve"> </w:t>
      </w:r>
      <w:r w:rsidR="00E3228A">
        <w:rPr>
          <w:rFonts w:ascii="Times" w:hAnsi="Times"/>
          <w:lang w:val="en-GB" w:eastAsia="zh-CN"/>
        </w:rPr>
        <w:t>having</w:t>
      </w:r>
      <w:r w:rsidR="001F069E" w:rsidRPr="00403027">
        <w:rPr>
          <w:rFonts w:ascii="Times" w:hAnsi="Times"/>
          <w:lang w:val="en-GB" w:eastAsia="zh-CN"/>
        </w:rPr>
        <w:t xml:space="preserve"> three worker sub-castes, which exhibited increasing transcriptomic divergence across pupal and adult stages. </w:t>
      </w:r>
    </w:p>
    <w:p w14:paraId="47447570" w14:textId="77777777" w:rsidR="001F069E" w:rsidRPr="00403027" w:rsidRDefault="001F069E">
      <w:pPr>
        <w:rPr>
          <w:lang w:val="en-GB"/>
        </w:rPr>
      </w:pPr>
      <w:r w:rsidRPr="00403027">
        <w:rPr>
          <w:lang w:val="en-GB"/>
        </w:rPr>
        <w:br w:type="page"/>
      </w:r>
    </w:p>
    <w:p w14:paraId="3ACA6503" w14:textId="13F13931" w:rsidR="001F069E" w:rsidRPr="00403027" w:rsidRDefault="00DD64E9" w:rsidP="004424E5">
      <w:pPr>
        <w:pStyle w:val="SMcaption"/>
        <w:jc w:val="center"/>
        <w:rPr>
          <w:lang w:val="en-GB"/>
        </w:rPr>
      </w:pPr>
      <w:r w:rsidRPr="00DD64E9">
        <w:rPr>
          <w:noProof/>
          <w:lang w:val="en-GB"/>
        </w:rPr>
        <w:lastRenderedPageBreak/>
        <w:drawing>
          <wp:inline distT="0" distB="0" distL="0" distR="0" wp14:anchorId="282BBC15" wp14:editId="6799BCFF">
            <wp:extent cx="5943600" cy="6559550"/>
            <wp:effectExtent l="0" t="0" r="0" b="635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9"/>
                    <a:stretch>
                      <a:fillRect/>
                    </a:stretch>
                  </pic:blipFill>
                  <pic:spPr>
                    <a:xfrm>
                      <a:off x="0" y="0"/>
                      <a:ext cx="5943600" cy="6559550"/>
                    </a:xfrm>
                    <a:prstGeom prst="rect">
                      <a:avLst/>
                    </a:prstGeom>
                  </pic:spPr>
                </pic:pic>
              </a:graphicData>
            </a:graphic>
          </wp:inline>
        </w:drawing>
      </w:r>
    </w:p>
    <w:p w14:paraId="78D4F1E3" w14:textId="31E76F35" w:rsidR="001F069E" w:rsidRPr="00403027" w:rsidRDefault="00BC17A6" w:rsidP="001F069E">
      <w:pPr>
        <w:pStyle w:val="SMHeading"/>
        <w:rPr>
          <w:lang w:val="en-GB"/>
        </w:rPr>
      </w:pPr>
      <w:r w:rsidRPr="00403027">
        <w:rPr>
          <w:lang w:val="en-GB"/>
        </w:rPr>
        <w:t xml:space="preserve">Extended Data </w:t>
      </w:r>
      <w:r w:rsidR="00112C5B" w:rsidRPr="00403027">
        <w:rPr>
          <w:lang w:val="en-GB"/>
        </w:rPr>
        <w:t>Fig. 2</w:t>
      </w:r>
      <w:r w:rsidR="008218C4" w:rsidRPr="00403027">
        <w:rPr>
          <w:lang w:val="en-GB"/>
        </w:rPr>
        <w:t>.</w:t>
      </w:r>
      <w:r w:rsidR="001F069E" w:rsidRPr="00403027">
        <w:rPr>
          <w:lang w:val="en-GB"/>
        </w:rPr>
        <w:t xml:space="preserve"> Prediction of caste identities with BPA. </w:t>
      </w:r>
    </w:p>
    <w:p w14:paraId="6A60A22E" w14:textId="5B24367A" w:rsidR="00A37742" w:rsidRDefault="005F7997" w:rsidP="001F069E">
      <w:pPr>
        <w:tabs>
          <w:tab w:val="left" w:pos="20"/>
          <w:tab w:val="left" w:pos="283"/>
        </w:tabs>
        <w:autoSpaceDE w:val="0"/>
        <w:autoSpaceDN w:val="0"/>
        <w:adjustRightInd w:val="0"/>
        <w:spacing w:after="80" w:line="276" w:lineRule="auto"/>
        <w:rPr>
          <w:rFonts w:ascii="Times" w:hAnsi="Times"/>
          <w:color w:val="000000"/>
          <w:lang w:val="en-GB"/>
        </w:rPr>
      </w:pPr>
      <w:r w:rsidRPr="00403027">
        <w:rPr>
          <w:rFonts w:ascii="Times" w:hAnsi="Times"/>
          <w:b/>
          <w:color w:val="000000"/>
          <w:lang w:val="en-GB"/>
        </w:rPr>
        <w:t>a,</w:t>
      </w:r>
      <w:r w:rsidR="001F069E" w:rsidRPr="00403027">
        <w:rPr>
          <w:rFonts w:ascii="Times" w:hAnsi="Times"/>
          <w:color w:val="000000"/>
          <w:lang w:val="en-GB"/>
        </w:rPr>
        <w:t xml:space="preserve"> The </w:t>
      </w:r>
      <w:r w:rsidR="0088790A" w:rsidRPr="0088790A">
        <w:rPr>
          <w:rFonts w:ascii="Times" w:hAnsi="Times"/>
          <w:i/>
          <w:iCs/>
          <w:color w:val="000000"/>
          <w:lang w:val="en-GB"/>
        </w:rPr>
        <w:t>B</w:t>
      </w:r>
      <w:r w:rsidR="001F069E" w:rsidRPr="0088790A">
        <w:rPr>
          <w:rFonts w:ascii="Times" w:hAnsi="Times"/>
          <w:i/>
          <w:iCs/>
          <w:color w:val="000000"/>
          <w:lang w:val="en-GB"/>
        </w:rPr>
        <w:t xml:space="preserve">ackward </w:t>
      </w:r>
      <w:r w:rsidR="0088790A" w:rsidRPr="0088790A">
        <w:rPr>
          <w:rFonts w:ascii="Times" w:hAnsi="Times"/>
          <w:i/>
          <w:iCs/>
          <w:color w:val="000000"/>
          <w:lang w:val="en-GB"/>
        </w:rPr>
        <w:t>P</w:t>
      </w:r>
      <w:r w:rsidR="001F069E" w:rsidRPr="0088790A">
        <w:rPr>
          <w:rFonts w:ascii="Times" w:hAnsi="Times"/>
          <w:i/>
          <w:iCs/>
          <w:color w:val="000000"/>
          <w:lang w:val="en-GB"/>
        </w:rPr>
        <w:t>rogressive</w:t>
      </w:r>
      <w:r w:rsidR="0088790A" w:rsidRPr="0088790A">
        <w:rPr>
          <w:rFonts w:ascii="Times" w:hAnsi="Times"/>
          <w:i/>
          <w:iCs/>
          <w:color w:val="000000"/>
          <w:lang w:val="en-GB"/>
        </w:rPr>
        <w:t>s</w:t>
      </w:r>
      <w:r w:rsidR="001F069E" w:rsidRPr="0088790A">
        <w:rPr>
          <w:rFonts w:ascii="Times" w:hAnsi="Times"/>
          <w:i/>
          <w:iCs/>
          <w:color w:val="000000"/>
          <w:lang w:val="en-GB"/>
        </w:rPr>
        <w:t xml:space="preserve"> </w:t>
      </w:r>
      <w:r w:rsidR="0088790A" w:rsidRPr="0088790A">
        <w:rPr>
          <w:rFonts w:ascii="Times" w:hAnsi="Times"/>
          <w:i/>
          <w:iCs/>
          <w:color w:val="000000"/>
          <w:lang w:val="en-GB"/>
        </w:rPr>
        <w:t>A</w:t>
      </w:r>
      <w:r w:rsidR="001F069E" w:rsidRPr="0088790A">
        <w:rPr>
          <w:rFonts w:ascii="Times" w:hAnsi="Times"/>
          <w:i/>
          <w:iCs/>
          <w:color w:val="000000"/>
          <w:lang w:val="en-GB"/>
        </w:rPr>
        <w:t>lgorithm</w:t>
      </w:r>
      <w:r w:rsidR="001F069E" w:rsidRPr="00403027">
        <w:rPr>
          <w:rFonts w:ascii="Times" w:hAnsi="Times"/>
          <w:color w:val="000000"/>
          <w:lang w:val="en-GB"/>
        </w:rPr>
        <w:t xml:space="preserve"> (BPA) predicts caste identities in previous developmental stages, using non-validated transcriptomes at the target stage (</w:t>
      </w:r>
      <w:r w:rsidR="001F069E" w:rsidRPr="00403027">
        <w:rPr>
          <w:rFonts w:ascii="Times" w:hAnsi="Times"/>
          <w:i/>
          <w:color w:val="000000"/>
          <w:lang w:val="en-GB"/>
        </w:rPr>
        <w:t>S</w:t>
      </w:r>
      <w:r w:rsidR="001F069E" w:rsidRPr="00403027">
        <w:rPr>
          <w:rFonts w:ascii="Times" w:hAnsi="Times"/>
          <w:color w:val="000000"/>
          <w:vertAlign w:val="subscript"/>
          <w:lang w:val="en-GB"/>
        </w:rPr>
        <w:t>t</w:t>
      </w:r>
      <w:r w:rsidR="001F069E" w:rsidRPr="00403027">
        <w:rPr>
          <w:rFonts w:ascii="Times" w:hAnsi="Times"/>
          <w:color w:val="000000"/>
          <w:lang w:val="en-GB"/>
        </w:rPr>
        <w:t>) to construct PCAs and then projects these onto the subsequent stage (</w:t>
      </w:r>
      <w:r w:rsidR="001F069E" w:rsidRPr="00403027">
        <w:rPr>
          <w:rFonts w:ascii="Times" w:hAnsi="Times"/>
          <w:i/>
          <w:iCs/>
          <w:color w:val="000000"/>
          <w:lang w:val="en-GB"/>
        </w:rPr>
        <w:t>S</w:t>
      </w:r>
      <w:r w:rsidR="001F069E" w:rsidRPr="00403027">
        <w:rPr>
          <w:rFonts w:ascii="Times" w:hAnsi="Times"/>
          <w:iCs/>
          <w:color w:val="000000"/>
          <w:vertAlign w:val="subscript"/>
          <w:lang w:val="en-GB"/>
        </w:rPr>
        <w:t>t+1</w:t>
      </w:r>
      <w:r w:rsidR="001F069E" w:rsidRPr="00403027">
        <w:rPr>
          <w:rFonts w:ascii="Times" w:hAnsi="Times"/>
          <w:color w:val="000000"/>
          <w:lang w:val="en-GB"/>
        </w:rPr>
        <w:t xml:space="preserve">) where caste identities are known. The BPA then uses the known caste labels at </w:t>
      </w:r>
      <w:r w:rsidR="001F069E" w:rsidRPr="00403027">
        <w:rPr>
          <w:rFonts w:ascii="Times" w:hAnsi="Times"/>
          <w:i/>
          <w:iCs/>
          <w:color w:val="000000"/>
          <w:lang w:val="en-GB"/>
        </w:rPr>
        <w:t>S</w:t>
      </w:r>
      <w:r w:rsidR="001F069E" w:rsidRPr="00403027">
        <w:rPr>
          <w:rFonts w:ascii="Times" w:hAnsi="Times"/>
          <w:iCs/>
          <w:color w:val="000000"/>
          <w:vertAlign w:val="subscript"/>
          <w:lang w:val="en-GB"/>
        </w:rPr>
        <w:t>t+1</w:t>
      </w:r>
      <w:r w:rsidR="001F069E" w:rsidRPr="00403027">
        <w:rPr>
          <w:rFonts w:ascii="Times" w:hAnsi="Times"/>
          <w:color w:val="000000"/>
          <w:lang w:val="en-GB"/>
        </w:rPr>
        <w:t xml:space="preserve"> to identify PC</w:t>
      </w:r>
      <w:r w:rsidR="00773809">
        <w:rPr>
          <w:rFonts w:ascii="Times" w:hAnsi="Times"/>
          <w:color w:val="000000"/>
          <w:lang w:val="en-GB"/>
        </w:rPr>
        <w:t xml:space="preserve"> axe</w:t>
      </w:r>
      <w:r w:rsidR="001F069E" w:rsidRPr="00403027">
        <w:rPr>
          <w:rFonts w:ascii="Times" w:hAnsi="Times"/>
          <w:color w:val="000000"/>
          <w:lang w:val="en-GB"/>
        </w:rPr>
        <w:t>s that are associated with confirmed caste identity and uses linear discriminant analysis to train a predictive model, assuming that the PC</w:t>
      </w:r>
      <w:r w:rsidR="00773809">
        <w:rPr>
          <w:rFonts w:ascii="Times" w:hAnsi="Times"/>
          <w:color w:val="000000"/>
          <w:lang w:val="en-GB"/>
        </w:rPr>
        <w:t xml:space="preserve"> axe</w:t>
      </w:r>
      <w:r w:rsidR="001F069E" w:rsidRPr="00403027">
        <w:rPr>
          <w:rFonts w:ascii="Times" w:hAnsi="Times"/>
          <w:color w:val="000000"/>
          <w:lang w:val="en-GB"/>
        </w:rPr>
        <w:t xml:space="preserve">s at </w:t>
      </w:r>
      <w:r w:rsidR="001F069E" w:rsidRPr="00403027">
        <w:rPr>
          <w:rFonts w:ascii="Times" w:hAnsi="Times"/>
          <w:i/>
          <w:iCs/>
          <w:color w:val="000000"/>
          <w:lang w:val="en-GB"/>
        </w:rPr>
        <w:t>S</w:t>
      </w:r>
      <w:r w:rsidR="001F069E" w:rsidRPr="00403027">
        <w:rPr>
          <w:rFonts w:ascii="Times" w:hAnsi="Times"/>
          <w:iCs/>
          <w:color w:val="000000"/>
          <w:vertAlign w:val="subscript"/>
          <w:lang w:val="en-GB"/>
        </w:rPr>
        <w:t>t+1</w:t>
      </w:r>
      <w:r w:rsidR="001F069E" w:rsidRPr="00403027">
        <w:rPr>
          <w:rFonts w:ascii="Times" w:hAnsi="Times"/>
          <w:color w:val="000000"/>
          <w:lang w:val="en-GB"/>
        </w:rPr>
        <w:t xml:space="preserve"> are also associated with caste identities at </w:t>
      </w:r>
      <w:r w:rsidR="001F069E" w:rsidRPr="00403027">
        <w:rPr>
          <w:rFonts w:ascii="Times" w:hAnsi="Times"/>
          <w:i/>
          <w:color w:val="000000"/>
          <w:lang w:val="en-GB"/>
        </w:rPr>
        <w:t>S</w:t>
      </w:r>
      <w:r w:rsidR="001F069E" w:rsidRPr="00403027">
        <w:rPr>
          <w:rFonts w:ascii="Times" w:hAnsi="Times"/>
          <w:color w:val="000000"/>
          <w:vertAlign w:val="subscript"/>
          <w:lang w:val="en-GB"/>
        </w:rPr>
        <w:t>t</w:t>
      </w:r>
      <w:r w:rsidR="001F069E" w:rsidRPr="00403027">
        <w:rPr>
          <w:rFonts w:ascii="Times" w:hAnsi="Times"/>
          <w:color w:val="000000"/>
          <w:lang w:val="en-GB"/>
        </w:rPr>
        <w:t xml:space="preserve"> as expected </w:t>
      </w:r>
      <w:r w:rsidR="00773809">
        <w:rPr>
          <w:rFonts w:ascii="Times" w:hAnsi="Times"/>
          <w:color w:val="000000"/>
          <w:lang w:val="en-GB"/>
        </w:rPr>
        <w:t>under</w:t>
      </w:r>
      <w:r w:rsidR="001F069E" w:rsidRPr="00403027">
        <w:rPr>
          <w:rFonts w:ascii="Times" w:hAnsi="Times"/>
          <w:color w:val="000000"/>
          <w:lang w:val="en-GB"/>
        </w:rPr>
        <w:t xml:space="preserve"> </w:t>
      </w:r>
      <w:r w:rsidR="001F069E" w:rsidRPr="00403027">
        <w:rPr>
          <w:rFonts w:ascii="Times" w:hAnsi="Times"/>
          <w:color w:val="000000"/>
          <w:lang w:val="en-GB"/>
        </w:rPr>
        <w:lastRenderedPageBreak/>
        <w:t xml:space="preserve">developmental continuity. The trained model then predicts caste identities at </w:t>
      </w:r>
      <w:r w:rsidR="001F069E" w:rsidRPr="00403027">
        <w:rPr>
          <w:rFonts w:ascii="Times" w:hAnsi="Times"/>
          <w:i/>
          <w:color w:val="000000"/>
          <w:lang w:val="en-GB"/>
        </w:rPr>
        <w:t>S</w:t>
      </w:r>
      <w:r w:rsidR="001F069E" w:rsidRPr="00403027">
        <w:rPr>
          <w:rFonts w:ascii="Times" w:hAnsi="Times"/>
          <w:color w:val="000000"/>
          <w:vertAlign w:val="subscript"/>
          <w:lang w:val="en-GB"/>
        </w:rPr>
        <w:t>t</w:t>
      </w:r>
      <w:r w:rsidR="001F069E" w:rsidRPr="00403027">
        <w:rPr>
          <w:rFonts w:ascii="Times" w:hAnsi="Times"/>
          <w:color w:val="000000"/>
          <w:lang w:val="en-GB"/>
        </w:rPr>
        <w:t xml:space="preserve">, after which it assumes these predicted caste identities to be real and initiates a next round to predict caste identities at stage </w:t>
      </w:r>
      <w:r w:rsidR="001F069E" w:rsidRPr="00403027">
        <w:rPr>
          <w:rFonts w:ascii="Times" w:hAnsi="Times"/>
          <w:i/>
          <w:iCs/>
          <w:color w:val="000000"/>
          <w:lang w:val="en-GB"/>
        </w:rPr>
        <w:t>S</w:t>
      </w:r>
      <w:r w:rsidR="001F069E" w:rsidRPr="00403027">
        <w:rPr>
          <w:rFonts w:ascii="Times" w:hAnsi="Times"/>
          <w:iCs/>
          <w:color w:val="000000"/>
          <w:vertAlign w:val="subscript"/>
          <w:lang w:val="en-GB"/>
        </w:rPr>
        <w:t>t-1</w:t>
      </w:r>
      <w:r w:rsidR="001F069E" w:rsidRPr="00403027">
        <w:rPr>
          <w:rFonts w:ascii="Times" w:hAnsi="Times"/>
          <w:color w:val="000000"/>
          <w:lang w:val="en-GB"/>
        </w:rPr>
        <w:t xml:space="preserve">. This process continues until the prediction likelihoods at </w:t>
      </w:r>
      <w:r w:rsidR="001F069E" w:rsidRPr="00403027">
        <w:rPr>
          <w:rFonts w:ascii="Times" w:hAnsi="Times"/>
          <w:i/>
          <w:iCs/>
          <w:color w:val="000000"/>
          <w:lang w:val="en-GB"/>
        </w:rPr>
        <w:t>S</w:t>
      </w:r>
      <w:r w:rsidR="001F069E" w:rsidRPr="00403027">
        <w:rPr>
          <w:rFonts w:ascii="Times" w:hAnsi="Times"/>
          <w:iCs/>
          <w:color w:val="000000"/>
          <w:vertAlign w:val="subscript"/>
          <w:lang w:val="en-GB"/>
        </w:rPr>
        <w:t>t-n</w:t>
      </w:r>
      <w:r w:rsidR="001F069E" w:rsidRPr="00403027">
        <w:rPr>
          <w:rFonts w:ascii="Times" w:hAnsi="Times"/>
          <w:color w:val="000000"/>
          <w:lang w:val="en-GB"/>
        </w:rPr>
        <w:t xml:space="preserve"> become too low to be informative. </w:t>
      </w:r>
    </w:p>
    <w:p w14:paraId="54C7868A" w14:textId="78A5425B" w:rsidR="00A37742" w:rsidRDefault="005F7997" w:rsidP="00A37742">
      <w:pPr>
        <w:tabs>
          <w:tab w:val="left" w:pos="20"/>
          <w:tab w:val="left" w:pos="283"/>
        </w:tabs>
        <w:autoSpaceDE w:val="0"/>
        <w:autoSpaceDN w:val="0"/>
        <w:adjustRightInd w:val="0"/>
        <w:spacing w:after="80" w:line="276" w:lineRule="auto"/>
        <w:rPr>
          <w:rFonts w:ascii="Times" w:hAnsi="Times"/>
          <w:color w:val="000000"/>
          <w:lang w:val="en-GB" w:eastAsia="zh-CN"/>
        </w:rPr>
      </w:pPr>
      <w:r w:rsidRPr="00403027">
        <w:rPr>
          <w:rFonts w:ascii="Times" w:hAnsi="Times"/>
          <w:b/>
          <w:bCs/>
          <w:color w:val="000000"/>
          <w:lang w:val="en-GB"/>
        </w:rPr>
        <w:t>b</w:t>
      </w:r>
      <w:r w:rsidRPr="00403027">
        <w:rPr>
          <w:rFonts w:ascii="Times" w:hAnsi="Times"/>
          <w:color w:val="000000"/>
          <w:lang w:val="en-GB"/>
        </w:rPr>
        <w:t>,</w:t>
      </w:r>
      <w:r w:rsidR="00911866" w:rsidRPr="00403027">
        <w:rPr>
          <w:rFonts w:ascii="Times" w:hAnsi="Times"/>
          <w:color w:val="000000"/>
          <w:lang w:val="en-GB"/>
        </w:rPr>
        <w:t xml:space="preserve"> BPA predicted </w:t>
      </w:r>
      <w:r w:rsidR="00E70E12">
        <w:rPr>
          <w:rFonts w:ascii="Times" w:hAnsi="Times"/>
          <w:color w:val="000000"/>
          <w:lang w:val="en-GB"/>
        </w:rPr>
        <w:t xml:space="preserve">the sex of </w:t>
      </w:r>
      <w:r w:rsidR="00911866" w:rsidRPr="00403027">
        <w:rPr>
          <w:rFonts w:ascii="Times" w:hAnsi="Times"/>
          <w:color w:val="000000"/>
          <w:lang w:val="en-GB"/>
        </w:rPr>
        <w:t>sample</w:t>
      </w:r>
      <w:r w:rsidR="00E70E12">
        <w:rPr>
          <w:rFonts w:ascii="Times" w:hAnsi="Times"/>
          <w:color w:val="000000"/>
          <w:lang w:val="en-GB"/>
        </w:rPr>
        <w:t>d individuals</w:t>
      </w:r>
      <w:r w:rsidR="00911866" w:rsidRPr="00403027">
        <w:rPr>
          <w:rFonts w:ascii="Times" w:hAnsi="Times"/>
          <w:color w:val="000000"/>
          <w:lang w:val="en-GB"/>
        </w:rPr>
        <w:t xml:space="preserve"> among 1</w:t>
      </w:r>
      <w:r w:rsidR="00911866" w:rsidRPr="00403027">
        <w:rPr>
          <w:rFonts w:ascii="Times" w:hAnsi="Times"/>
          <w:color w:val="000000"/>
          <w:vertAlign w:val="superscript"/>
          <w:lang w:val="en-GB"/>
        </w:rPr>
        <w:t>st</w:t>
      </w:r>
      <w:r w:rsidR="00911866" w:rsidRPr="00403027">
        <w:rPr>
          <w:rFonts w:ascii="Times" w:hAnsi="Times"/>
          <w:color w:val="000000"/>
          <w:lang w:val="en-GB"/>
        </w:rPr>
        <w:t xml:space="preserve"> instar (44 hour) larvae </w:t>
      </w:r>
      <w:r w:rsidR="00E70E12" w:rsidRPr="00403027">
        <w:rPr>
          <w:rFonts w:ascii="Times" w:hAnsi="Times"/>
          <w:color w:val="000000"/>
          <w:lang w:val="en-GB"/>
        </w:rPr>
        <w:t xml:space="preserve">in </w:t>
      </w:r>
      <w:r w:rsidR="00E70E12" w:rsidRPr="00403027">
        <w:rPr>
          <w:rFonts w:ascii="Times" w:hAnsi="Times"/>
          <w:i/>
          <w:iCs/>
          <w:color w:val="000000"/>
          <w:lang w:val="en-GB"/>
        </w:rPr>
        <w:t>D. melanogaster</w:t>
      </w:r>
      <w:r w:rsidR="00E70E12" w:rsidRPr="00403027">
        <w:rPr>
          <w:rFonts w:ascii="Times" w:hAnsi="Times"/>
          <w:color w:val="000000"/>
          <w:lang w:val="en-GB"/>
        </w:rPr>
        <w:t xml:space="preserve"> </w:t>
      </w:r>
      <w:r w:rsidR="00911866" w:rsidRPr="00403027">
        <w:rPr>
          <w:rFonts w:ascii="Times" w:hAnsi="Times"/>
          <w:color w:val="000000"/>
          <w:lang w:val="en-GB"/>
        </w:rPr>
        <w:t>(left</w:t>
      </w:r>
      <w:r w:rsidR="00531D46" w:rsidRPr="00403027">
        <w:rPr>
          <w:rFonts w:ascii="Times" w:hAnsi="Times"/>
          <w:color w:val="000000"/>
          <w:lang w:val="en-GB"/>
        </w:rPr>
        <w:t xml:space="preserve"> panel</w:t>
      </w:r>
      <w:r w:rsidR="00911866" w:rsidRPr="00403027">
        <w:rPr>
          <w:rFonts w:ascii="Times" w:hAnsi="Times"/>
          <w:color w:val="000000"/>
          <w:lang w:val="en-GB"/>
        </w:rPr>
        <w:t xml:space="preserve">). While sex can be </w:t>
      </w:r>
      <w:r w:rsidR="00403027" w:rsidRPr="00403027">
        <w:rPr>
          <w:rFonts w:ascii="Times" w:hAnsi="Times"/>
          <w:color w:val="000000"/>
          <w:lang w:val="en-GB"/>
        </w:rPr>
        <w:t>distinguished</w:t>
      </w:r>
      <w:r w:rsidR="00911866" w:rsidRPr="00403027">
        <w:rPr>
          <w:rFonts w:ascii="Times" w:hAnsi="Times"/>
          <w:color w:val="000000"/>
          <w:lang w:val="en-GB"/>
        </w:rPr>
        <w:t xml:space="preserve"> in 2</w:t>
      </w:r>
      <w:r w:rsidR="00911866" w:rsidRPr="00403027">
        <w:rPr>
          <w:rFonts w:ascii="Times" w:hAnsi="Times"/>
          <w:color w:val="000000"/>
          <w:vertAlign w:val="superscript"/>
          <w:lang w:val="en-GB"/>
        </w:rPr>
        <w:t>nd</w:t>
      </w:r>
      <w:r w:rsidR="00911866" w:rsidRPr="00403027">
        <w:rPr>
          <w:rFonts w:ascii="Times" w:hAnsi="Times"/>
          <w:color w:val="000000"/>
          <w:lang w:val="en-GB"/>
        </w:rPr>
        <w:t xml:space="preserve"> instar (50 hour) larvae (right</w:t>
      </w:r>
      <w:r w:rsidR="00531D46" w:rsidRPr="00403027">
        <w:rPr>
          <w:rFonts w:ascii="Times" w:hAnsi="Times"/>
          <w:color w:val="000000"/>
          <w:lang w:val="en-GB"/>
        </w:rPr>
        <w:t xml:space="preserve"> panel</w:t>
      </w:r>
      <w:r w:rsidR="00911866" w:rsidRPr="00403027">
        <w:rPr>
          <w:rFonts w:ascii="Times" w:hAnsi="Times"/>
          <w:color w:val="000000"/>
          <w:lang w:val="en-GB"/>
        </w:rPr>
        <w:t xml:space="preserve">) </w:t>
      </w:r>
      <w:r w:rsidR="00E70E12">
        <w:rPr>
          <w:rFonts w:ascii="Times" w:hAnsi="Times"/>
          <w:color w:val="000000"/>
          <w:lang w:val="en-GB"/>
        </w:rPr>
        <w:t>via</w:t>
      </w:r>
      <w:r w:rsidR="00911866" w:rsidRPr="00403027">
        <w:rPr>
          <w:rFonts w:ascii="Times" w:hAnsi="Times"/>
          <w:color w:val="000000"/>
          <w:lang w:val="en-GB"/>
        </w:rPr>
        <w:t xml:space="preserve"> </w:t>
      </w:r>
      <w:r w:rsidR="00403027" w:rsidRPr="00403027">
        <w:rPr>
          <w:rFonts w:ascii="Times" w:hAnsi="Times"/>
          <w:color w:val="000000"/>
          <w:lang w:val="en-GB"/>
        </w:rPr>
        <w:t xml:space="preserve">genotyping after </w:t>
      </w:r>
      <w:r w:rsidR="009C44E5" w:rsidRPr="00403027">
        <w:rPr>
          <w:rFonts w:ascii="Times" w:hAnsi="Times"/>
          <w:color w:val="000000"/>
          <w:lang w:val="en-GB"/>
        </w:rPr>
        <w:t xml:space="preserve">simultaneous </w:t>
      </w:r>
      <w:r w:rsidR="00911866" w:rsidRPr="00403027">
        <w:rPr>
          <w:rFonts w:ascii="Times" w:hAnsi="Times"/>
          <w:color w:val="000000"/>
          <w:lang w:val="en-GB"/>
        </w:rPr>
        <w:t>DNA and RNA extraction, the biomass of 1</w:t>
      </w:r>
      <w:r w:rsidR="00911866" w:rsidRPr="00403027">
        <w:rPr>
          <w:rFonts w:ascii="Times" w:hAnsi="Times"/>
          <w:color w:val="000000"/>
          <w:vertAlign w:val="superscript"/>
          <w:lang w:val="en-GB"/>
        </w:rPr>
        <w:t>st</w:t>
      </w:r>
      <w:r w:rsidR="00911866" w:rsidRPr="00403027">
        <w:rPr>
          <w:rFonts w:ascii="Times" w:hAnsi="Times"/>
          <w:color w:val="000000"/>
          <w:lang w:val="en-GB"/>
        </w:rPr>
        <w:t xml:space="preserve"> instar larvae was too small to perform </w:t>
      </w:r>
      <w:r w:rsidR="00E70E12">
        <w:rPr>
          <w:rFonts w:ascii="Times" w:hAnsi="Times"/>
          <w:color w:val="000000"/>
          <w:lang w:val="en-GB"/>
        </w:rPr>
        <w:t xml:space="preserve">such </w:t>
      </w:r>
      <w:r w:rsidR="009C44E5" w:rsidRPr="00403027">
        <w:rPr>
          <w:rFonts w:ascii="Times" w:hAnsi="Times"/>
          <w:color w:val="000000"/>
          <w:lang w:val="en-GB"/>
        </w:rPr>
        <w:t xml:space="preserve">simultaneous </w:t>
      </w:r>
      <w:r w:rsidR="00911866" w:rsidRPr="00403027">
        <w:rPr>
          <w:rFonts w:ascii="Times" w:hAnsi="Times"/>
          <w:color w:val="000000"/>
          <w:lang w:val="en-GB"/>
        </w:rPr>
        <w:t>extraction</w:t>
      </w:r>
      <w:r w:rsidR="00E70E12">
        <w:rPr>
          <w:rFonts w:ascii="Times" w:hAnsi="Times"/>
          <w:color w:val="000000"/>
          <w:lang w:val="en-GB"/>
        </w:rPr>
        <w:t>s</w:t>
      </w:r>
      <w:r w:rsidR="00911866" w:rsidRPr="00403027">
        <w:rPr>
          <w:rFonts w:ascii="Times" w:hAnsi="Times"/>
          <w:color w:val="000000"/>
          <w:lang w:val="en-GB"/>
        </w:rPr>
        <w:t xml:space="preserve">. </w:t>
      </w:r>
      <w:r w:rsidR="00A74EA8" w:rsidRPr="00403027">
        <w:rPr>
          <w:rFonts w:ascii="Times" w:hAnsi="Times"/>
          <w:color w:val="000000"/>
          <w:lang w:val="en-GB"/>
        </w:rPr>
        <w:t>By</w:t>
      </w:r>
      <w:r w:rsidR="00911866" w:rsidRPr="00403027">
        <w:rPr>
          <w:rFonts w:ascii="Times" w:hAnsi="Times"/>
          <w:color w:val="000000"/>
          <w:lang w:val="en-GB"/>
        </w:rPr>
        <w:t xml:space="preserve"> examining the proportion of reads that mapped to the Y chromosome of </w:t>
      </w:r>
      <w:r w:rsidR="00911866" w:rsidRPr="00403027">
        <w:rPr>
          <w:rFonts w:ascii="Times" w:hAnsi="Times"/>
          <w:i/>
          <w:iCs/>
          <w:color w:val="000000"/>
          <w:lang w:val="en-GB"/>
        </w:rPr>
        <w:t>Drosophila</w:t>
      </w:r>
      <w:r w:rsidR="00A74EA8" w:rsidRPr="00403027">
        <w:rPr>
          <w:rFonts w:ascii="Times" w:hAnsi="Times"/>
          <w:color w:val="000000"/>
          <w:lang w:val="en-GB" w:eastAsia="zh-CN"/>
        </w:rPr>
        <w:t>,</w:t>
      </w:r>
      <w:r w:rsidR="00C04629" w:rsidRPr="00403027">
        <w:rPr>
          <w:rFonts w:ascii="Times" w:hAnsi="Times"/>
          <w:color w:val="000000"/>
          <w:lang w:val="en-GB" w:eastAsia="zh-CN"/>
        </w:rPr>
        <w:t xml:space="preserve"> </w:t>
      </w:r>
      <w:r w:rsidR="00A74EA8" w:rsidRPr="00403027">
        <w:rPr>
          <w:rFonts w:ascii="Times" w:hAnsi="Times"/>
          <w:color w:val="000000"/>
          <w:lang w:val="en-GB" w:eastAsia="zh-CN"/>
        </w:rPr>
        <w:t>w</w:t>
      </w:r>
      <w:r w:rsidR="00C04629" w:rsidRPr="00403027">
        <w:rPr>
          <w:rFonts w:ascii="Times" w:hAnsi="Times"/>
          <w:color w:val="000000"/>
          <w:lang w:val="en-GB" w:eastAsia="zh-CN"/>
        </w:rPr>
        <w:t>e found that predicted males in 1</w:t>
      </w:r>
      <w:r w:rsidR="00C04629" w:rsidRPr="00403027">
        <w:rPr>
          <w:rFonts w:ascii="Times" w:hAnsi="Times"/>
          <w:color w:val="000000"/>
          <w:vertAlign w:val="superscript"/>
          <w:lang w:val="en-GB" w:eastAsia="zh-CN"/>
        </w:rPr>
        <w:t>st</w:t>
      </w:r>
      <w:r w:rsidR="00C04629" w:rsidRPr="00403027">
        <w:rPr>
          <w:rFonts w:ascii="Times" w:hAnsi="Times"/>
          <w:color w:val="000000"/>
          <w:lang w:val="en-GB" w:eastAsia="zh-CN"/>
        </w:rPr>
        <w:t xml:space="preserve"> instar larvae ha</w:t>
      </w:r>
      <w:r w:rsidR="00E70E12">
        <w:rPr>
          <w:rFonts w:ascii="Times" w:hAnsi="Times"/>
          <w:color w:val="000000"/>
          <w:lang w:val="en-GB" w:eastAsia="zh-CN"/>
        </w:rPr>
        <w:t>d a</w:t>
      </w:r>
      <w:r w:rsidR="00C04629" w:rsidRPr="00403027">
        <w:rPr>
          <w:rFonts w:ascii="Times" w:hAnsi="Times"/>
          <w:color w:val="000000"/>
          <w:lang w:val="en-GB" w:eastAsia="zh-CN"/>
        </w:rPr>
        <w:t xml:space="preserve"> significantly higher </w:t>
      </w:r>
      <w:r w:rsidR="00287BD0" w:rsidRPr="00403027">
        <w:rPr>
          <w:rFonts w:ascii="Times" w:hAnsi="Times"/>
          <w:color w:val="000000"/>
          <w:lang w:val="en-GB" w:eastAsia="zh-CN"/>
        </w:rPr>
        <w:t xml:space="preserve">proportion of </w:t>
      </w:r>
      <w:r w:rsidR="00C04629" w:rsidRPr="00403027">
        <w:rPr>
          <w:rFonts w:ascii="Times" w:hAnsi="Times"/>
          <w:color w:val="000000"/>
          <w:lang w:val="en-GB" w:eastAsia="zh-CN"/>
        </w:rPr>
        <w:t>reads mapped to the Y chromosome, confirming our prediction.</w:t>
      </w:r>
      <w:r w:rsidR="00531D46" w:rsidRPr="00403027">
        <w:rPr>
          <w:rFonts w:ascii="Times" w:hAnsi="Times"/>
          <w:color w:val="000000"/>
          <w:lang w:val="en-GB" w:eastAsia="zh-CN"/>
        </w:rPr>
        <w:t xml:space="preserve"> </w:t>
      </w:r>
      <w:r w:rsidR="00531D46" w:rsidRPr="00403027">
        <w:rPr>
          <w:color w:val="000000"/>
          <w:lang w:val="en-GB"/>
        </w:rPr>
        <w:t xml:space="preserve">Individual samples are </w:t>
      </w:r>
      <w:proofErr w:type="spellStart"/>
      <w:r w:rsidR="00531D46" w:rsidRPr="00403027">
        <w:rPr>
          <w:color w:val="000000"/>
          <w:lang w:val="en-GB"/>
        </w:rPr>
        <w:t>colored</w:t>
      </w:r>
      <w:proofErr w:type="spellEnd"/>
      <w:r w:rsidR="00531D46" w:rsidRPr="00403027">
        <w:rPr>
          <w:color w:val="000000"/>
          <w:lang w:val="en-GB"/>
        </w:rPr>
        <w:t xml:space="preserve"> according to their predicted probability to be </w:t>
      </w:r>
      <w:r w:rsidR="00A74EA8" w:rsidRPr="00403027">
        <w:rPr>
          <w:color w:val="000000"/>
          <w:lang w:val="en-GB"/>
        </w:rPr>
        <w:t>female</w:t>
      </w:r>
      <w:r w:rsidR="00531D46" w:rsidRPr="00403027">
        <w:rPr>
          <w:color w:val="000000"/>
          <w:lang w:val="en-GB"/>
        </w:rPr>
        <w:t xml:space="preserve"> or </w:t>
      </w:r>
      <w:r w:rsidR="00A74EA8" w:rsidRPr="00403027">
        <w:rPr>
          <w:color w:val="000000"/>
          <w:lang w:val="en-GB"/>
        </w:rPr>
        <w:t xml:space="preserve">male </w:t>
      </w:r>
      <w:r w:rsidR="00531D46" w:rsidRPr="00403027">
        <w:rPr>
          <w:color w:val="000000"/>
          <w:lang w:val="en-GB"/>
        </w:rPr>
        <w:t xml:space="preserve">in the </w:t>
      </w:r>
      <w:r w:rsidR="00A74EA8" w:rsidRPr="00403027">
        <w:rPr>
          <w:color w:val="000000"/>
          <w:lang w:val="en-GB"/>
        </w:rPr>
        <w:t>1</w:t>
      </w:r>
      <w:r w:rsidR="00A74EA8" w:rsidRPr="00403027">
        <w:rPr>
          <w:color w:val="000000"/>
          <w:vertAlign w:val="superscript"/>
          <w:lang w:val="en-GB"/>
        </w:rPr>
        <w:t>st</w:t>
      </w:r>
      <w:r w:rsidR="00531D46" w:rsidRPr="00403027">
        <w:rPr>
          <w:color w:val="000000"/>
          <w:lang w:val="en-GB"/>
        </w:rPr>
        <w:t>-</w:t>
      </w:r>
      <w:r w:rsidR="00B72E03" w:rsidRPr="00403027">
        <w:rPr>
          <w:color w:val="000000"/>
          <w:lang w:val="en-GB"/>
        </w:rPr>
        <w:t>instar and</w:t>
      </w:r>
      <w:r w:rsidR="00A74EA8" w:rsidRPr="00403027">
        <w:rPr>
          <w:color w:val="000000"/>
          <w:lang w:val="en-GB"/>
        </w:rPr>
        <w:t xml:space="preserve"> </w:t>
      </w:r>
      <w:r w:rsidR="00E70E12">
        <w:rPr>
          <w:color w:val="000000"/>
          <w:lang w:val="en-GB"/>
        </w:rPr>
        <w:t xml:space="preserve">symbols were </w:t>
      </w:r>
      <w:r w:rsidR="00A74EA8" w:rsidRPr="00403027">
        <w:rPr>
          <w:color w:val="000000"/>
          <w:lang w:val="en-GB"/>
        </w:rPr>
        <w:t xml:space="preserve">sized according to </w:t>
      </w:r>
      <w:r w:rsidR="00287BD0" w:rsidRPr="00403027">
        <w:rPr>
          <w:rFonts w:ascii="Times" w:hAnsi="Times"/>
          <w:color w:val="000000"/>
          <w:lang w:val="en-GB" w:eastAsia="zh-CN"/>
        </w:rPr>
        <w:t xml:space="preserve">the </w:t>
      </w:r>
      <w:r w:rsidR="00A74EA8" w:rsidRPr="00403027">
        <w:rPr>
          <w:rFonts w:ascii="Times" w:hAnsi="Times"/>
          <w:color w:val="000000"/>
          <w:lang w:val="en-GB" w:eastAsia="zh-CN"/>
        </w:rPr>
        <w:t>number of reads mapped to Y chromosome per million reads</w:t>
      </w:r>
      <w:r w:rsidR="00287BD0" w:rsidRPr="00403027">
        <w:rPr>
          <w:rFonts w:ascii="Times" w:hAnsi="Times"/>
          <w:color w:val="000000"/>
          <w:lang w:val="en-GB" w:eastAsia="zh-CN"/>
        </w:rPr>
        <w:t xml:space="preserve"> (YPM</w:t>
      </w:r>
      <w:r w:rsidR="00A74EA8" w:rsidRPr="00403027">
        <w:rPr>
          <w:rFonts w:ascii="Times" w:hAnsi="Times"/>
          <w:color w:val="000000"/>
          <w:lang w:val="en-GB" w:eastAsia="zh-CN"/>
        </w:rPr>
        <w:t>)</w:t>
      </w:r>
      <w:r w:rsidR="00287BD0" w:rsidRPr="00403027">
        <w:rPr>
          <w:rFonts w:ascii="Times" w:hAnsi="Times"/>
          <w:color w:val="000000"/>
          <w:lang w:val="en-GB" w:eastAsia="zh-CN"/>
        </w:rPr>
        <w:t>.</w:t>
      </w:r>
    </w:p>
    <w:p w14:paraId="2884BDB1" w14:textId="6E485E05" w:rsidR="00A37742" w:rsidRDefault="00D51481" w:rsidP="00A37742">
      <w:pPr>
        <w:tabs>
          <w:tab w:val="left" w:pos="20"/>
          <w:tab w:val="left" w:pos="283"/>
        </w:tabs>
        <w:autoSpaceDE w:val="0"/>
        <w:autoSpaceDN w:val="0"/>
        <w:adjustRightInd w:val="0"/>
        <w:spacing w:after="80" w:line="276" w:lineRule="auto"/>
        <w:rPr>
          <w:rFonts w:ascii="Times" w:hAnsi="Times"/>
          <w:lang w:val="en-GB"/>
        </w:rPr>
      </w:pPr>
      <w:r>
        <w:rPr>
          <w:rFonts w:ascii="Times" w:hAnsi="Times"/>
          <w:b/>
          <w:bCs/>
          <w:lang w:val="en-GB"/>
        </w:rPr>
        <w:t>c</w:t>
      </w:r>
      <w:r w:rsidR="005A0C26" w:rsidRPr="00403027">
        <w:rPr>
          <w:rFonts w:ascii="Times" w:hAnsi="Times"/>
          <w:lang w:val="en-GB"/>
        </w:rPr>
        <w:t xml:space="preserve">, </w:t>
      </w:r>
      <w:r w:rsidR="00D61F84" w:rsidRPr="00403027">
        <w:rPr>
          <w:lang w:val="en-GB"/>
        </w:rPr>
        <w:t xml:space="preserve">Testing BPA </w:t>
      </w:r>
      <w:r w:rsidR="00E70E12">
        <w:rPr>
          <w:lang w:val="en-GB"/>
        </w:rPr>
        <w:t>on</w:t>
      </w:r>
      <w:r w:rsidR="00D61F84" w:rsidRPr="00403027">
        <w:rPr>
          <w:lang w:val="en-GB"/>
        </w:rPr>
        <w:t xml:space="preserve"> samples </w:t>
      </w:r>
      <w:r w:rsidR="00E70E12">
        <w:rPr>
          <w:lang w:val="en-GB"/>
        </w:rPr>
        <w:t>of</w:t>
      </w:r>
      <w:r w:rsidR="00D61F84" w:rsidRPr="00403027">
        <w:rPr>
          <w:lang w:val="en-GB"/>
        </w:rPr>
        <w:t xml:space="preserve"> developmental stages with known caste identities</w:t>
      </w:r>
      <w:r w:rsidR="00E70E12">
        <w:rPr>
          <w:lang w:val="en-GB"/>
        </w:rPr>
        <w:t xml:space="preserve"> used </w:t>
      </w:r>
      <w:r w:rsidR="00D61F84" w:rsidRPr="00403027">
        <w:rPr>
          <w:rFonts w:ascii="Times" w:hAnsi="Times"/>
          <w:lang w:val="en-GB"/>
        </w:rPr>
        <w:t xml:space="preserve">individual </w:t>
      </w:r>
      <w:r w:rsidR="00D61F84" w:rsidRPr="00403027">
        <w:rPr>
          <w:rFonts w:ascii="Times" w:hAnsi="Times"/>
          <w:i/>
          <w:iCs/>
          <w:lang w:val="en-GB"/>
        </w:rPr>
        <w:t>M. pharaonis</w:t>
      </w:r>
      <w:r w:rsidR="00D61F84" w:rsidRPr="00403027">
        <w:rPr>
          <w:rFonts w:ascii="Times" w:hAnsi="Times"/>
          <w:lang w:val="en-GB"/>
        </w:rPr>
        <w:t xml:space="preserve"> transcriptomes of individual</w:t>
      </w:r>
      <w:r w:rsidR="00E70E12">
        <w:rPr>
          <w:rFonts w:ascii="Times" w:hAnsi="Times"/>
          <w:lang w:val="en-GB"/>
        </w:rPr>
        <w:t>s with distinct</w:t>
      </w:r>
      <w:r w:rsidR="00D61F84" w:rsidRPr="00403027">
        <w:rPr>
          <w:rFonts w:ascii="Times" w:hAnsi="Times"/>
          <w:lang w:val="en-GB"/>
        </w:rPr>
        <w:t xml:space="preserve"> morphology. </w:t>
      </w:r>
      <w:r w:rsidR="00E70E12">
        <w:rPr>
          <w:rFonts w:ascii="Times" w:hAnsi="Times"/>
          <w:lang w:val="en-GB"/>
        </w:rPr>
        <w:t>The table presents p</w:t>
      </w:r>
      <w:r w:rsidR="00D61F84" w:rsidRPr="00403027">
        <w:rPr>
          <w:rFonts w:ascii="Times" w:hAnsi="Times"/>
          <w:lang w:val="en-GB"/>
        </w:rPr>
        <w:t>rediction accurac</w:t>
      </w:r>
      <w:r w:rsidR="00E70E12">
        <w:rPr>
          <w:rFonts w:ascii="Times" w:hAnsi="Times"/>
          <w:lang w:val="en-GB"/>
        </w:rPr>
        <w:t>ies</w:t>
      </w:r>
      <w:r w:rsidR="00D61F84" w:rsidRPr="00403027">
        <w:rPr>
          <w:rFonts w:ascii="Times" w:hAnsi="Times"/>
          <w:lang w:val="en-GB"/>
        </w:rPr>
        <w:t xml:space="preserve"> for each target stage, </w:t>
      </w:r>
      <w:r w:rsidR="00BE5F30">
        <w:rPr>
          <w:rFonts w:ascii="Times" w:hAnsi="Times"/>
          <w:lang w:val="en-GB"/>
        </w:rPr>
        <w:t>calculated</w:t>
      </w:r>
      <w:r w:rsidR="00BE5F30" w:rsidRPr="00403027">
        <w:rPr>
          <w:rFonts w:ascii="Times" w:hAnsi="Times"/>
          <w:lang w:val="en-GB"/>
        </w:rPr>
        <w:t xml:space="preserve"> </w:t>
      </w:r>
      <w:r w:rsidR="00D61F84" w:rsidRPr="00403027">
        <w:rPr>
          <w:rFonts w:ascii="Times" w:hAnsi="Times"/>
          <w:lang w:val="en-GB"/>
        </w:rPr>
        <w:t>as the ratio of the number of correctly assigned individuals and the total number of individuals sampled at each stage</w:t>
      </w:r>
      <w:r w:rsidR="00E70E12">
        <w:rPr>
          <w:rFonts w:ascii="Times" w:hAnsi="Times"/>
          <w:lang w:val="en-GB"/>
        </w:rPr>
        <w:t xml:space="preserve">, using two alternative approaches: 1. </w:t>
      </w:r>
      <w:r w:rsidR="00D61F84" w:rsidRPr="00403027">
        <w:rPr>
          <w:rFonts w:ascii="Times" w:hAnsi="Times"/>
          <w:i/>
          <w:iCs/>
          <w:lang w:val="en-GB"/>
        </w:rPr>
        <w:t>Independent</w:t>
      </w:r>
      <w:r w:rsidR="00D61F84" w:rsidRPr="00403027">
        <w:rPr>
          <w:rFonts w:ascii="Times" w:hAnsi="Times"/>
          <w:lang w:val="en-GB"/>
        </w:rPr>
        <w:t>: Predicting caste at each targeted stage (S</w:t>
      </w:r>
      <w:r w:rsidR="00D61F84" w:rsidRPr="00403027">
        <w:rPr>
          <w:rFonts w:ascii="Times" w:hAnsi="Times"/>
          <w:vertAlign w:val="subscript"/>
          <w:lang w:val="en-GB"/>
        </w:rPr>
        <w:t>n</w:t>
      </w:r>
      <w:r w:rsidR="00D61F84" w:rsidRPr="00403027">
        <w:rPr>
          <w:rFonts w:ascii="Times" w:hAnsi="Times"/>
          <w:lang w:val="en-GB"/>
        </w:rPr>
        <w:t>) using the observed (true) caste labels as training stage (S</w:t>
      </w:r>
      <w:r w:rsidR="00D61F84" w:rsidRPr="00403027">
        <w:rPr>
          <w:rFonts w:ascii="Times" w:hAnsi="Times"/>
          <w:vertAlign w:val="subscript"/>
          <w:lang w:val="en-GB"/>
        </w:rPr>
        <w:t>n+1</w:t>
      </w:r>
      <w:r w:rsidR="00D61F84" w:rsidRPr="00403027">
        <w:rPr>
          <w:rFonts w:ascii="Times" w:hAnsi="Times"/>
          <w:lang w:val="en-GB"/>
        </w:rPr>
        <w:t xml:space="preserve">) to examine the prediction accuracy when the training caste identities are in fact known from morphological information. </w:t>
      </w:r>
      <w:r w:rsidR="00E70E12">
        <w:rPr>
          <w:rFonts w:ascii="Times" w:hAnsi="Times"/>
          <w:lang w:val="en-GB"/>
        </w:rPr>
        <w:t>Here, t</w:t>
      </w:r>
      <w:r w:rsidR="00D61F84" w:rsidRPr="00403027">
        <w:rPr>
          <w:rFonts w:ascii="Times" w:hAnsi="Times"/>
          <w:lang w:val="en-GB"/>
        </w:rPr>
        <w:t xml:space="preserve">he ratio in each stage reflects the accuracy of BPA in each stage. </w:t>
      </w:r>
      <w:r w:rsidR="00D61F84" w:rsidRPr="00403027">
        <w:rPr>
          <w:rFonts w:ascii="Times" w:hAnsi="Times"/>
          <w:i/>
          <w:iCs/>
          <w:lang w:val="en-GB"/>
        </w:rPr>
        <w:t>Progressive</w:t>
      </w:r>
      <w:r w:rsidR="00D61F84" w:rsidRPr="00403027">
        <w:rPr>
          <w:rFonts w:ascii="Times" w:hAnsi="Times"/>
          <w:lang w:val="en-GB"/>
        </w:rPr>
        <w:t>: Predicting caste start</w:t>
      </w:r>
      <w:r w:rsidR="00E70E12">
        <w:rPr>
          <w:rFonts w:ascii="Times" w:hAnsi="Times"/>
          <w:lang w:val="en-GB"/>
        </w:rPr>
        <w:t>s</w:t>
      </w:r>
      <w:r w:rsidR="00D61F84" w:rsidRPr="00403027">
        <w:rPr>
          <w:rFonts w:ascii="Times" w:hAnsi="Times"/>
          <w:lang w:val="en-GB"/>
        </w:rPr>
        <w:t xml:space="preserve"> from </w:t>
      </w:r>
      <w:r w:rsidR="00E70E12">
        <w:rPr>
          <w:rFonts w:ascii="Times" w:hAnsi="Times"/>
          <w:lang w:val="en-GB"/>
        </w:rPr>
        <w:t>the</w:t>
      </w:r>
      <w:r w:rsidR="00D61F84" w:rsidRPr="00403027">
        <w:rPr>
          <w:rFonts w:ascii="Times" w:hAnsi="Times"/>
          <w:lang w:val="en-GB"/>
        </w:rPr>
        <w:t xml:space="preserve"> late pupal stage using adults of known caste identity as training data. </w:t>
      </w:r>
      <w:r w:rsidR="00E70E12">
        <w:rPr>
          <w:rFonts w:ascii="Times" w:hAnsi="Times"/>
          <w:lang w:val="en-GB"/>
        </w:rPr>
        <w:t xml:space="preserve">Here, </w:t>
      </w:r>
      <w:r w:rsidR="00D61F84" w:rsidRPr="00403027">
        <w:rPr>
          <w:rFonts w:ascii="Times" w:hAnsi="Times"/>
          <w:lang w:val="en-GB"/>
        </w:rPr>
        <w:t xml:space="preserve">BPA </w:t>
      </w:r>
      <w:r w:rsidR="00E70E12">
        <w:rPr>
          <w:rFonts w:ascii="Times" w:hAnsi="Times"/>
          <w:lang w:val="en-GB"/>
        </w:rPr>
        <w:t>i</w:t>
      </w:r>
      <w:r w:rsidR="00D61F84" w:rsidRPr="00403027">
        <w:rPr>
          <w:rFonts w:ascii="Times" w:hAnsi="Times"/>
          <w:lang w:val="en-GB"/>
        </w:rPr>
        <w:t xml:space="preserve">s then performed progressively using the predicted caste labels in late pupae to predict the caste identity in early pupae. This process was repeated </w:t>
      </w:r>
      <w:r w:rsidR="00E70E12">
        <w:rPr>
          <w:rFonts w:ascii="Times" w:hAnsi="Times"/>
          <w:lang w:val="en-GB"/>
        </w:rPr>
        <w:t xml:space="preserve">recurrently </w:t>
      </w:r>
      <w:r w:rsidR="00D61F84" w:rsidRPr="00403027">
        <w:rPr>
          <w:rFonts w:ascii="Times" w:hAnsi="Times"/>
          <w:lang w:val="en-GB"/>
        </w:rPr>
        <w:t>until the 2</w:t>
      </w:r>
      <w:r w:rsidR="00D61F84" w:rsidRPr="00403027">
        <w:rPr>
          <w:rFonts w:ascii="Times" w:hAnsi="Times"/>
          <w:vertAlign w:val="superscript"/>
          <w:lang w:val="en-GB"/>
        </w:rPr>
        <w:t>nd</w:t>
      </w:r>
      <w:r w:rsidR="00D61F84" w:rsidRPr="00403027">
        <w:rPr>
          <w:rFonts w:ascii="Times" w:hAnsi="Times"/>
          <w:lang w:val="en-GB"/>
        </w:rPr>
        <w:t xml:space="preserve"> larval instar. As the first step of BPA constructs a PCA from target stage data, we also compared the accuracies between PCAs obtained from whole transcriptomes and PCAs obtained from caste DEGs at the subsequent stage (training data). We achieved a higher prediction accuracy when PCAs were constructed with caste DEGs at the subsequent stage compared to using whole transcriptome PCAs, </w:t>
      </w:r>
      <w:r w:rsidR="00E70E12">
        <w:rPr>
          <w:rFonts w:ascii="Times" w:hAnsi="Times"/>
          <w:lang w:val="en-GB"/>
        </w:rPr>
        <w:t>probably because the DE</w:t>
      </w:r>
      <w:r w:rsidR="005A0F90">
        <w:rPr>
          <w:rFonts w:ascii="Times" w:hAnsi="Times"/>
          <w:lang w:val="en-GB"/>
        </w:rPr>
        <w:t>G</w:t>
      </w:r>
      <w:r w:rsidR="00E70E12">
        <w:rPr>
          <w:rFonts w:ascii="Times" w:hAnsi="Times"/>
          <w:lang w:val="en-GB"/>
        </w:rPr>
        <w:t xml:space="preserve"> method excluded u</w:t>
      </w:r>
      <w:r w:rsidR="00C2259B">
        <w:rPr>
          <w:rFonts w:ascii="Times" w:hAnsi="Times"/>
          <w:lang w:val="en-GB"/>
        </w:rPr>
        <w:t>ninformative housekeeping genes</w:t>
      </w:r>
      <w:r w:rsidR="00D61F84" w:rsidRPr="00403027">
        <w:rPr>
          <w:rFonts w:ascii="Times" w:hAnsi="Times"/>
          <w:lang w:val="en-GB"/>
        </w:rPr>
        <w:t>.</w:t>
      </w:r>
    </w:p>
    <w:p w14:paraId="5C394203" w14:textId="6FDD4A70" w:rsidR="00D51481" w:rsidRDefault="00D51481" w:rsidP="00221AFD">
      <w:pPr>
        <w:tabs>
          <w:tab w:val="left" w:pos="20"/>
          <w:tab w:val="left" w:pos="283"/>
        </w:tabs>
        <w:autoSpaceDE w:val="0"/>
        <w:autoSpaceDN w:val="0"/>
        <w:adjustRightInd w:val="0"/>
        <w:spacing w:after="80" w:line="276" w:lineRule="auto"/>
        <w:rPr>
          <w:rFonts w:ascii="Times" w:hAnsi="Times"/>
          <w:lang w:val="en-GB"/>
        </w:rPr>
      </w:pPr>
      <w:r>
        <w:rPr>
          <w:rFonts w:ascii="Times" w:hAnsi="Times"/>
          <w:b/>
          <w:lang w:val="en-GB"/>
        </w:rPr>
        <w:t>d</w:t>
      </w:r>
      <w:r w:rsidR="00436EE5">
        <w:rPr>
          <w:rFonts w:ascii="Times" w:hAnsi="Times"/>
          <w:b/>
          <w:lang w:val="en-GB"/>
        </w:rPr>
        <w:t>,</w:t>
      </w:r>
      <w:r w:rsidRPr="00403027">
        <w:rPr>
          <w:rFonts w:ascii="Times" w:hAnsi="Times"/>
          <w:b/>
          <w:lang w:val="en-GB"/>
        </w:rPr>
        <w:t xml:space="preserve"> </w:t>
      </w:r>
      <w:r w:rsidR="00436EE5" w:rsidRPr="00403027">
        <w:rPr>
          <w:rFonts w:ascii="Times" w:hAnsi="Times"/>
          <w:lang w:val="en-GB"/>
        </w:rPr>
        <w:t>Anti-body staining (VASA protein, red. RRID: AB_2893405) and in-situ hybridisation (</w:t>
      </w:r>
      <w:r w:rsidR="00436EE5" w:rsidRPr="00403027">
        <w:rPr>
          <w:rFonts w:ascii="Times" w:hAnsi="Times"/>
          <w:i/>
          <w:iCs/>
          <w:lang w:val="en-GB"/>
        </w:rPr>
        <w:t>vasa</w:t>
      </w:r>
      <w:r w:rsidR="00436EE5" w:rsidRPr="00403027">
        <w:rPr>
          <w:rFonts w:ascii="Times" w:hAnsi="Times"/>
          <w:lang w:val="en-GB"/>
        </w:rPr>
        <w:t xml:space="preserve"> RNA, green) in 192-hour old embryos</w:t>
      </w:r>
      <w:r w:rsidR="00436EE5">
        <w:rPr>
          <w:rFonts w:ascii="Times" w:hAnsi="Times"/>
          <w:lang w:val="en-GB"/>
        </w:rPr>
        <w:t xml:space="preserve"> of</w:t>
      </w:r>
      <w:r w:rsidR="00436EE5" w:rsidRPr="00403027">
        <w:rPr>
          <w:rFonts w:ascii="Times" w:hAnsi="Times"/>
          <w:i/>
          <w:iCs/>
          <w:lang w:val="en-GB"/>
        </w:rPr>
        <w:t xml:space="preserve"> M. pharaonis</w:t>
      </w:r>
      <w:r w:rsidR="00436EE5" w:rsidRPr="00403027">
        <w:rPr>
          <w:rFonts w:ascii="Times" w:hAnsi="Times"/>
          <w:lang w:val="en-GB"/>
        </w:rPr>
        <w:t>, showing that germline differentiation has already occurred at this stage. Among the 67 examined embryos, 18 (27%) could be documented to have no germline, indicating that it should be possible to match these presence/absence results among 192-hour embryos with BPA predictions based on 1</w:t>
      </w:r>
      <w:r w:rsidR="00436EE5" w:rsidRPr="00403027">
        <w:rPr>
          <w:rFonts w:ascii="Times" w:hAnsi="Times"/>
          <w:vertAlign w:val="superscript"/>
          <w:lang w:val="en-GB"/>
        </w:rPr>
        <w:t>st</w:t>
      </w:r>
      <w:r w:rsidR="00436EE5" w:rsidRPr="00403027">
        <w:rPr>
          <w:rFonts w:ascii="Times" w:hAnsi="Times"/>
          <w:lang w:val="en-GB"/>
        </w:rPr>
        <w:t xml:space="preserve"> instar larval transcriptomes.</w:t>
      </w:r>
    </w:p>
    <w:p w14:paraId="6E0BBDBD" w14:textId="77777777" w:rsidR="00436EE5" w:rsidRDefault="00AB44AA" w:rsidP="00436EE5">
      <w:pPr>
        <w:tabs>
          <w:tab w:val="left" w:pos="20"/>
          <w:tab w:val="left" w:pos="283"/>
        </w:tabs>
        <w:autoSpaceDE w:val="0"/>
        <w:autoSpaceDN w:val="0"/>
        <w:adjustRightInd w:val="0"/>
        <w:spacing w:after="80" w:line="276" w:lineRule="auto"/>
        <w:rPr>
          <w:rFonts w:ascii="Times" w:hAnsi="Times"/>
          <w:lang w:val="en-GB"/>
        </w:rPr>
      </w:pPr>
      <w:r>
        <w:rPr>
          <w:rFonts w:ascii="Times" w:hAnsi="Times"/>
          <w:b/>
          <w:bCs/>
          <w:lang w:val="en-GB"/>
        </w:rPr>
        <w:t>e</w:t>
      </w:r>
      <w:r w:rsidR="00D61F84" w:rsidRPr="00403027">
        <w:rPr>
          <w:rFonts w:ascii="Times" w:hAnsi="Times"/>
          <w:lang w:val="en-GB"/>
        </w:rPr>
        <w:t>,</w:t>
      </w:r>
      <w:r w:rsidR="001F069E" w:rsidRPr="00403027">
        <w:rPr>
          <w:rFonts w:ascii="Times" w:hAnsi="Times"/>
          <w:lang w:val="en-GB"/>
        </w:rPr>
        <w:t xml:space="preserve"> </w:t>
      </w:r>
      <w:proofErr w:type="gramStart"/>
      <w:r w:rsidR="00436EE5" w:rsidRPr="00403027">
        <w:rPr>
          <w:rFonts w:ascii="Times" w:hAnsi="Times"/>
          <w:bCs/>
          <w:lang w:val="en-GB"/>
        </w:rPr>
        <w:t>Second</w:t>
      </w:r>
      <w:proofErr w:type="gramEnd"/>
      <w:r w:rsidR="00436EE5" w:rsidRPr="00403027">
        <w:rPr>
          <w:rFonts w:ascii="Times" w:hAnsi="Times"/>
          <w:lang w:val="en-GB"/>
        </w:rPr>
        <w:t xml:space="preserve"> instar larvae of </w:t>
      </w:r>
      <w:r w:rsidR="00436EE5" w:rsidRPr="00403027">
        <w:rPr>
          <w:rFonts w:ascii="Times" w:hAnsi="Times"/>
          <w:i/>
          <w:iCs/>
          <w:lang w:val="en-GB"/>
        </w:rPr>
        <w:t>A. echinatior</w:t>
      </w:r>
      <w:r w:rsidR="00436EE5" w:rsidRPr="00403027">
        <w:rPr>
          <w:rFonts w:ascii="Times" w:hAnsi="Times"/>
          <w:lang w:val="en-GB"/>
        </w:rPr>
        <w:t xml:space="preserve"> lack the full-body curly hairs that distinguish gynes from workers in the 3</w:t>
      </w:r>
      <w:r w:rsidR="00436EE5" w:rsidRPr="00403027">
        <w:rPr>
          <w:rFonts w:ascii="Times" w:hAnsi="Times"/>
          <w:vertAlign w:val="superscript"/>
          <w:lang w:val="en-GB"/>
        </w:rPr>
        <w:t>rd</w:t>
      </w:r>
      <w:r w:rsidR="00436EE5" w:rsidRPr="00403027">
        <w:rPr>
          <w:rFonts w:ascii="Times" w:hAnsi="Times"/>
          <w:lang w:val="en-GB"/>
        </w:rPr>
        <w:t xml:space="preserve"> larval instar</w:t>
      </w:r>
      <w:r w:rsidR="00436EE5" w:rsidRPr="00403027">
        <w:rPr>
          <w:color w:val="000000"/>
          <w:lang w:val="en-GB"/>
        </w:rPr>
        <w:t xml:space="preserve">, which means caste cannot be identified morphologically. We applied </w:t>
      </w:r>
      <w:r w:rsidR="00436EE5" w:rsidRPr="00403027">
        <w:rPr>
          <w:rFonts w:ascii="Times" w:hAnsi="Times"/>
          <w:lang w:val="en-GB"/>
        </w:rPr>
        <w:t>BPA to predict caste identities among 2</w:t>
      </w:r>
      <w:r w:rsidR="00436EE5" w:rsidRPr="00403027">
        <w:rPr>
          <w:rFonts w:ascii="Times" w:hAnsi="Times"/>
          <w:vertAlign w:val="superscript"/>
          <w:lang w:val="en-GB"/>
        </w:rPr>
        <w:t>nd</w:t>
      </w:r>
      <w:r w:rsidR="00436EE5" w:rsidRPr="00403027">
        <w:rPr>
          <w:rFonts w:ascii="Times" w:hAnsi="Times"/>
          <w:lang w:val="en-GB"/>
        </w:rPr>
        <w:t>-instar larvae</w:t>
      </w:r>
      <w:r w:rsidR="00436EE5">
        <w:rPr>
          <w:rFonts w:ascii="Times" w:hAnsi="Times"/>
          <w:lang w:val="en-GB"/>
        </w:rPr>
        <w:t xml:space="preserve"> (</w:t>
      </w:r>
      <w:r w:rsidR="00436EE5" w:rsidRPr="00873422">
        <w:rPr>
          <w:rFonts w:ascii="Times" w:hAnsi="Times"/>
          <w:b/>
          <w:bCs/>
          <w:highlight w:val="yellow"/>
          <w:lang w:val="en-GB"/>
        </w:rPr>
        <w:t>Fig. 2a</w:t>
      </w:r>
      <w:r w:rsidR="00436EE5">
        <w:rPr>
          <w:rFonts w:ascii="Times" w:hAnsi="Times"/>
          <w:lang w:val="en-GB"/>
        </w:rPr>
        <w:t>).</w:t>
      </w:r>
      <w:r w:rsidR="00436EE5" w:rsidRPr="00403027">
        <w:rPr>
          <w:rFonts w:ascii="Times" w:hAnsi="Times"/>
          <w:lang w:val="en-GB"/>
        </w:rPr>
        <w:t xml:space="preserve"> A closer inspection showed that suspected gynes have </w:t>
      </w:r>
      <w:r w:rsidR="00436EE5">
        <w:rPr>
          <w:rFonts w:ascii="Times" w:hAnsi="Times"/>
          <w:lang w:val="en-GB"/>
        </w:rPr>
        <w:t xml:space="preserve">in fact some </w:t>
      </w:r>
      <w:r w:rsidR="00436EE5" w:rsidRPr="00403027">
        <w:rPr>
          <w:rFonts w:ascii="Times" w:hAnsi="Times"/>
          <w:lang w:val="en-GB"/>
        </w:rPr>
        <w:t>gyne-like curly hair</w:t>
      </w:r>
      <w:r w:rsidR="00436EE5">
        <w:rPr>
          <w:rFonts w:ascii="Times" w:hAnsi="Times"/>
          <w:lang w:val="en-GB"/>
        </w:rPr>
        <w:t>s</w:t>
      </w:r>
      <w:r w:rsidR="00436EE5" w:rsidRPr="00403027">
        <w:rPr>
          <w:rFonts w:ascii="Times" w:hAnsi="Times"/>
          <w:lang w:val="en-GB"/>
        </w:rPr>
        <w:t xml:space="preserve">, which are thicker than </w:t>
      </w:r>
      <w:r w:rsidR="00436EE5" w:rsidRPr="00403027">
        <w:rPr>
          <w:rFonts w:ascii="Times" w:hAnsi="Times"/>
          <w:lang w:val="en-GB"/>
        </w:rPr>
        <w:lastRenderedPageBreak/>
        <w:t xml:space="preserve">those in suspected workers, </w:t>
      </w:r>
      <w:r w:rsidR="00436EE5">
        <w:rPr>
          <w:rFonts w:ascii="Times" w:hAnsi="Times"/>
          <w:lang w:val="en-GB"/>
        </w:rPr>
        <w:t>o</w:t>
      </w:r>
      <w:r w:rsidR="00436EE5" w:rsidRPr="00403027">
        <w:rPr>
          <w:rFonts w:ascii="Times" w:hAnsi="Times"/>
          <w:lang w:val="en-GB"/>
        </w:rPr>
        <w:t>n their ventral thorax (arrows).</w:t>
      </w:r>
      <w:r w:rsidR="00436EE5" w:rsidRPr="00403027">
        <w:rPr>
          <w:color w:val="000000"/>
          <w:lang w:val="en-GB"/>
        </w:rPr>
        <w:t xml:space="preserve"> These</w:t>
      </w:r>
      <w:r w:rsidR="00436EE5" w:rsidRPr="00403027">
        <w:rPr>
          <w:rFonts w:ascii="Times" w:hAnsi="Times"/>
          <w:lang w:val="en-GB"/>
        </w:rPr>
        <w:t xml:space="preserve"> observations indicate</w:t>
      </w:r>
      <w:r w:rsidR="00436EE5">
        <w:rPr>
          <w:rFonts w:ascii="Times" w:hAnsi="Times"/>
          <w:lang w:val="en-GB"/>
        </w:rPr>
        <w:t>d</w:t>
      </w:r>
      <w:r w:rsidR="00436EE5" w:rsidRPr="00403027">
        <w:rPr>
          <w:rFonts w:ascii="Times" w:hAnsi="Times"/>
          <w:lang w:val="en-GB"/>
        </w:rPr>
        <w:t xml:space="preserve"> these individuals are future gynes</w:t>
      </w:r>
      <w:r w:rsidR="00436EE5">
        <w:rPr>
          <w:rFonts w:ascii="Times" w:hAnsi="Times"/>
          <w:lang w:val="en-GB"/>
        </w:rPr>
        <w:t xml:space="preserve"> and were consistent with our BPA predictions</w:t>
      </w:r>
      <w:r w:rsidR="00436EE5" w:rsidRPr="00403027">
        <w:rPr>
          <w:rFonts w:ascii="Times" w:hAnsi="Times"/>
          <w:lang w:val="en-GB"/>
        </w:rPr>
        <w:t xml:space="preserve">. </w:t>
      </w:r>
    </w:p>
    <w:p w14:paraId="64EB597E" w14:textId="4C11C5FE" w:rsidR="00AB44AA" w:rsidRDefault="00AB44AA" w:rsidP="00AB44AA">
      <w:pPr>
        <w:tabs>
          <w:tab w:val="left" w:pos="20"/>
          <w:tab w:val="left" w:pos="283"/>
        </w:tabs>
        <w:autoSpaceDE w:val="0"/>
        <w:autoSpaceDN w:val="0"/>
        <w:adjustRightInd w:val="0"/>
        <w:spacing w:after="80" w:line="276" w:lineRule="auto"/>
        <w:rPr>
          <w:rFonts w:ascii="Times" w:hAnsi="Times"/>
          <w:lang w:val="en-GB" w:eastAsia="zh-CN"/>
        </w:rPr>
      </w:pPr>
      <w:r>
        <w:rPr>
          <w:rFonts w:ascii="Times" w:hAnsi="Times"/>
          <w:b/>
          <w:bCs/>
          <w:lang w:val="en-GB"/>
        </w:rPr>
        <w:t>f</w:t>
      </w:r>
      <w:r w:rsidRPr="00403027">
        <w:rPr>
          <w:rFonts w:ascii="Times" w:hAnsi="Times"/>
          <w:lang w:val="en-GB"/>
        </w:rPr>
        <w:t xml:space="preserve">, </w:t>
      </w:r>
      <w:proofErr w:type="gramStart"/>
      <w:r w:rsidRPr="00403027">
        <w:rPr>
          <w:rFonts w:ascii="Times" w:hAnsi="Times"/>
          <w:lang w:val="en-GB"/>
        </w:rPr>
        <w:t>Among</w:t>
      </w:r>
      <w:proofErr w:type="gramEnd"/>
      <w:r w:rsidRPr="00403027">
        <w:rPr>
          <w:rFonts w:ascii="Times" w:hAnsi="Times"/>
          <w:lang w:val="en-GB"/>
        </w:rPr>
        <w:t xml:space="preserve"> 2</w:t>
      </w:r>
      <w:r w:rsidRPr="00403027">
        <w:rPr>
          <w:rFonts w:ascii="Times" w:hAnsi="Times"/>
          <w:vertAlign w:val="superscript"/>
          <w:lang w:val="en-GB"/>
        </w:rPr>
        <w:t>nd</w:t>
      </w:r>
      <w:r w:rsidRPr="00403027">
        <w:rPr>
          <w:rFonts w:ascii="Times" w:hAnsi="Times"/>
          <w:lang w:val="en-GB"/>
        </w:rPr>
        <w:t xml:space="preserve"> instar larvae of</w:t>
      </w:r>
      <w:r w:rsidRPr="00403027">
        <w:rPr>
          <w:rFonts w:ascii="Times" w:hAnsi="Times"/>
          <w:i/>
          <w:iCs/>
          <w:lang w:val="en-GB"/>
        </w:rPr>
        <w:t xml:space="preserve"> M. pharaonis</w:t>
      </w:r>
      <w:r w:rsidRPr="00403027">
        <w:rPr>
          <w:rFonts w:ascii="Times" w:hAnsi="Times"/>
          <w:lang w:val="en-GB"/>
        </w:rPr>
        <w:t xml:space="preserve">, PCA with whole transcriptomes showed that the overall transcriptomic difference between gynes and males was </w:t>
      </w:r>
      <w:r>
        <w:rPr>
          <w:rFonts w:ascii="Times" w:hAnsi="Times"/>
          <w:lang w:val="en-GB"/>
        </w:rPr>
        <w:t xml:space="preserve">not </w:t>
      </w:r>
      <w:r w:rsidRPr="00403027">
        <w:rPr>
          <w:rFonts w:ascii="Times" w:hAnsi="Times"/>
          <w:lang w:val="en-GB"/>
        </w:rPr>
        <w:t>significant (</w:t>
      </w:r>
      <w:r w:rsidR="00871908">
        <w:rPr>
          <w:rFonts w:ascii="Times" w:hAnsi="Times"/>
          <w:i/>
          <w:iCs/>
          <w:lang w:val="en-GB" w:eastAsia="zh-CN"/>
        </w:rPr>
        <w:t>P</w:t>
      </w:r>
      <w:r w:rsidRPr="00403027">
        <w:rPr>
          <w:rFonts w:ascii="Times" w:hAnsi="Times"/>
          <w:lang w:val="en-GB"/>
        </w:rPr>
        <w:t xml:space="preserve"> = 0.28) while reproductive larvae of both sexes were always separated from worker larvae (</w:t>
      </w:r>
      <w:r w:rsidR="00871908" w:rsidRPr="00871908">
        <w:rPr>
          <w:rFonts w:ascii="Times" w:hAnsi="Times"/>
          <w:i/>
          <w:iCs/>
          <w:lang w:val="en-GB"/>
        </w:rPr>
        <w:t>P</w:t>
      </w:r>
      <w:r w:rsidRPr="00403027">
        <w:rPr>
          <w:rFonts w:ascii="Times" w:hAnsi="Times"/>
          <w:lang w:val="en-GB"/>
        </w:rPr>
        <w:t xml:space="preserve"> &lt; 5e-5 and </w:t>
      </w:r>
      <w:r w:rsidR="00871908" w:rsidRPr="00871908">
        <w:rPr>
          <w:rFonts w:ascii="Times" w:hAnsi="Times"/>
          <w:i/>
          <w:iCs/>
          <w:lang w:val="en-GB"/>
        </w:rPr>
        <w:t>P</w:t>
      </w:r>
      <w:r w:rsidRPr="00403027">
        <w:rPr>
          <w:rFonts w:ascii="Times" w:hAnsi="Times"/>
          <w:lang w:val="en-GB"/>
        </w:rPr>
        <w:t xml:space="preserve"> &lt; 5e-6</w:t>
      </w:r>
      <w:r w:rsidRPr="00403027">
        <w:rPr>
          <w:rFonts w:ascii="Times" w:hAnsi="Times"/>
          <w:lang w:val="en-GB" w:eastAsia="zh-CN"/>
        </w:rPr>
        <w:t xml:space="preserve"> </w:t>
      </w:r>
      <w:r w:rsidRPr="00403027">
        <w:rPr>
          <w:rFonts w:ascii="Times" w:hAnsi="Times"/>
          <w:lang w:val="en-GB"/>
        </w:rPr>
        <w:t>for gynes and males, respectively). This is consistent with images of 2</w:t>
      </w:r>
      <w:r w:rsidRPr="00403027">
        <w:rPr>
          <w:rFonts w:ascii="Times" w:hAnsi="Times"/>
          <w:vertAlign w:val="superscript"/>
          <w:lang w:val="en-GB"/>
        </w:rPr>
        <w:t>nd</w:t>
      </w:r>
      <w:r w:rsidRPr="00403027">
        <w:rPr>
          <w:rFonts w:ascii="Times" w:hAnsi="Times"/>
          <w:lang w:val="en-GB"/>
        </w:rPr>
        <w:t xml:space="preserve"> instar gyne and male larvae being indistinguishable after </w:t>
      </w:r>
      <w:r>
        <w:rPr>
          <w:rFonts w:ascii="Times" w:hAnsi="Times"/>
          <w:lang w:val="en-GB"/>
        </w:rPr>
        <w:t>we</w:t>
      </w:r>
      <w:r w:rsidRPr="00403027">
        <w:rPr>
          <w:rFonts w:ascii="Times" w:hAnsi="Times"/>
          <w:lang w:val="en-GB"/>
        </w:rPr>
        <w:t xml:space="preserve"> used microsatellite genotyping to determine whether individuals were haploid (male) or diploid (female)</w:t>
      </w:r>
      <w:r w:rsidRPr="00403027">
        <w:rPr>
          <w:rFonts w:ascii="Times" w:hAnsi="Times"/>
          <w:lang w:val="en-GB" w:eastAsia="zh-CN"/>
        </w:rPr>
        <w:t>. Numbers of differentially expressed genes (</w:t>
      </w:r>
      <w:r w:rsidRPr="00403027">
        <w:rPr>
          <w:rFonts w:ascii="Times" w:hAnsi="Times"/>
          <w:lang w:val="en-GB"/>
        </w:rPr>
        <w:t xml:space="preserve">adjusted </w:t>
      </w:r>
      <w:r w:rsidR="00871908">
        <w:rPr>
          <w:rFonts w:ascii="Times" w:hAnsi="Times"/>
          <w:i/>
          <w:lang w:val="en-GB"/>
        </w:rPr>
        <w:t>P</w:t>
      </w:r>
      <w:r w:rsidRPr="00403027">
        <w:rPr>
          <w:rFonts w:ascii="Times" w:hAnsi="Times"/>
          <w:lang w:val="en-GB"/>
        </w:rPr>
        <w:t xml:space="preserve"> value &lt; 0.05, detected with </w:t>
      </w:r>
      <w:r>
        <w:rPr>
          <w:rFonts w:ascii="Times" w:hAnsi="Times"/>
          <w:lang w:val="en-GB"/>
        </w:rPr>
        <w:t xml:space="preserve">a </w:t>
      </w:r>
      <w:r w:rsidRPr="00403027">
        <w:rPr>
          <w:rFonts w:ascii="Times" w:hAnsi="Times"/>
          <w:lang w:val="en-GB"/>
        </w:rPr>
        <w:t>generalized linear model that accounted for body size difference</w:t>
      </w:r>
      <w:r>
        <w:rPr>
          <w:rFonts w:ascii="Times" w:hAnsi="Times"/>
          <w:lang w:val="en-GB"/>
        </w:rPr>
        <w:t>s</w:t>
      </w:r>
      <w:r w:rsidRPr="00403027">
        <w:rPr>
          <w:rFonts w:ascii="Times" w:hAnsi="Times"/>
          <w:lang w:val="en-GB"/>
        </w:rPr>
        <w:t>) also support this conclusion:</w:t>
      </w:r>
      <w:r w:rsidRPr="00403027">
        <w:rPr>
          <w:rFonts w:ascii="Times" w:hAnsi="Times"/>
          <w:lang w:val="en-GB" w:eastAsia="zh-CN"/>
        </w:rPr>
        <w:t xml:space="preserve"> 152 genes were differentially expressed between gyne </w:t>
      </w:r>
      <w:r w:rsidRPr="00403027">
        <w:rPr>
          <w:rFonts w:ascii="Times" w:hAnsi="Times"/>
          <w:iCs/>
          <w:lang w:val="en-GB" w:eastAsia="zh-CN"/>
        </w:rPr>
        <w:t>and</w:t>
      </w:r>
      <w:r w:rsidRPr="00403027">
        <w:rPr>
          <w:rFonts w:ascii="Times" w:hAnsi="Times"/>
          <w:i/>
          <w:lang w:val="en-GB" w:eastAsia="zh-CN"/>
        </w:rPr>
        <w:t xml:space="preserve"> </w:t>
      </w:r>
      <w:r w:rsidRPr="00403027">
        <w:rPr>
          <w:rFonts w:ascii="Times" w:hAnsi="Times"/>
          <w:lang w:val="en-GB" w:eastAsia="zh-CN"/>
        </w:rPr>
        <w:t xml:space="preserve">worker larvae, while 50 genes were differentially expressed between gyne </w:t>
      </w:r>
      <w:r w:rsidRPr="00403027">
        <w:rPr>
          <w:rFonts w:ascii="Times" w:hAnsi="Times"/>
          <w:iCs/>
          <w:lang w:val="en-GB" w:eastAsia="zh-CN"/>
        </w:rPr>
        <w:t>and</w:t>
      </w:r>
      <w:r w:rsidRPr="00403027">
        <w:rPr>
          <w:rFonts w:ascii="Times" w:hAnsi="Times"/>
          <w:i/>
          <w:lang w:val="en-GB" w:eastAsia="zh-CN"/>
        </w:rPr>
        <w:t xml:space="preserve"> </w:t>
      </w:r>
      <w:r w:rsidRPr="00403027">
        <w:rPr>
          <w:rFonts w:ascii="Times" w:hAnsi="Times"/>
          <w:lang w:val="en-GB" w:eastAsia="zh-CN"/>
        </w:rPr>
        <w:t>male larvae.</w:t>
      </w:r>
    </w:p>
    <w:p w14:paraId="17B11AC9" w14:textId="77777777" w:rsidR="00AB44AA" w:rsidRPr="00403027" w:rsidRDefault="00AB44AA" w:rsidP="00221AFD">
      <w:pPr>
        <w:tabs>
          <w:tab w:val="left" w:pos="20"/>
          <w:tab w:val="left" w:pos="283"/>
        </w:tabs>
        <w:autoSpaceDE w:val="0"/>
        <w:autoSpaceDN w:val="0"/>
        <w:adjustRightInd w:val="0"/>
        <w:spacing w:after="80" w:line="276" w:lineRule="auto"/>
        <w:rPr>
          <w:rFonts w:ascii="Times" w:hAnsi="Times"/>
          <w:lang w:val="en-GB"/>
        </w:rPr>
      </w:pPr>
    </w:p>
    <w:p w14:paraId="3567FF95" w14:textId="5CA01051" w:rsidR="00112C5B" w:rsidRPr="00403027" w:rsidRDefault="00112C5B" w:rsidP="00B9440A">
      <w:pPr>
        <w:pStyle w:val="SMHeading"/>
        <w:rPr>
          <w:lang w:val="en-GB"/>
        </w:rPr>
      </w:pPr>
    </w:p>
    <w:p w14:paraId="047171E6" w14:textId="77777777" w:rsidR="001F069E" w:rsidRPr="00403027" w:rsidRDefault="001F069E">
      <w:pPr>
        <w:rPr>
          <w:b/>
          <w:bCs/>
          <w:kern w:val="32"/>
          <w:szCs w:val="24"/>
          <w:lang w:val="en-GB"/>
        </w:rPr>
      </w:pPr>
      <w:r w:rsidRPr="00403027">
        <w:rPr>
          <w:lang w:val="en-GB"/>
        </w:rPr>
        <w:br w:type="page"/>
      </w:r>
    </w:p>
    <w:p w14:paraId="7C7647F3" w14:textId="371A456F" w:rsidR="001F069E" w:rsidRPr="00403027" w:rsidRDefault="00222E08" w:rsidP="008B6FC6">
      <w:pPr>
        <w:pStyle w:val="SMHeading"/>
        <w:rPr>
          <w:lang w:val="en-GB"/>
        </w:rPr>
      </w:pPr>
      <w:r w:rsidRPr="00222E08">
        <w:rPr>
          <w:noProof/>
        </w:rPr>
        <w:lastRenderedPageBreak/>
        <w:drawing>
          <wp:inline distT="0" distB="0" distL="0" distR="0" wp14:anchorId="05E67F9B" wp14:editId="2EE12E33">
            <wp:extent cx="5943600" cy="594360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0"/>
                    <a:stretch>
                      <a:fillRect/>
                    </a:stretch>
                  </pic:blipFill>
                  <pic:spPr>
                    <a:xfrm>
                      <a:off x="0" y="0"/>
                      <a:ext cx="5943600" cy="5943600"/>
                    </a:xfrm>
                    <a:prstGeom prst="rect">
                      <a:avLst/>
                    </a:prstGeom>
                  </pic:spPr>
                </pic:pic>
              </a:graphicData>
            </a:graphic>
          </wp:inline>
        </w:drawing>
      </w:r>
    </w:p>
    <w:p w14:paraId="6F49D981" w14:textId="7B88E94C" w:rsidR="00112C5B" w:rsidRPr="00403027" w:rsidRDefault="00270383" w:rsidP="00B9440A">
      <w:pPr>
        <w:pStyle w:val="SMHeading"/>
        <w:rPr>
          <w:lang w:val="en-GB"/>
        </w:rPr>
      </w:pPr>
      <w:r w:rsidRPr="00403027">
        <w:rPr>
          <w:lang w:val="en-GB"/>
        </w:rPr>
        <w:t xml:space="preserve">Extended Data </w:t>
      </w:r>
      <w:r w:rsidR="00112C5B" w:rsidRPr="00403027">
        <w:rPr>
          <w:lang w:val="en-GB"/>
        </w:rPr>
        <w:t xml:space="preserve">Fig. </w:t>
      </w:r>
      <w:r w:rsidR="00355362" w:rsidRPr="00403027">
        <w:rPr>
          <w:lang w:val="en-GB"/>
        </w:rPr>
        <w:t>3</w:t>
      </w:r>
      <w:r w:rsidR="008218C4" w:rsidRPr="00403027">
        <w:rPr>
          <w:lang w:val="en-GB"/>
        </w:rPr>
        <w:t>.</w:t>
      </w:r>
      <w:r w:rsidR="001F069E" w:rsidRPr="00403027">
        <w:rPr>
          <w:rFonts w:ascii="Times" w:hAnsi="Times"/>
          <w:lang w:val="en-GB"/>
        </w:rPr>
        <w:t xml:space="preserve"> Transcriptomic canalization during caste differentiation in ants.</w:t>
      </w:r>
    </w:p>
    <w:p w14:paraId="0FD91224" w14:textId="6A430A82" w:rsidR="00AB2FB7" w:rsidRDefault="00270383" w:rsidP="00AB2FB7">
      <w:pPr>
        <w:autoSpaceDE w:val="0"/>
        <w:autoSpaceDN w:val="0"/>
        <w:adjustRightInd w:val="0"/>
        <w:spacing w:after="120" w:line="276" w:lineRule="auto"/>
        <w:rPr>
          <w:rFonts w:ascii="Times" w:hAnsi="Times"/>
          <w:lang w:val="en-GB"/>
        </w:rPr>
      </w:pPr>
      <w:r w:rsidRPr="00403027">
        <w:rPr>
          <w:rFonts w:ascii="Times" w:hAnsi="Times"/>
          <w:b/>
          <w:bCs/>
          <w:lang w:val="en-GB"/>
        </w:rPr>
        <w:t>a</w:t>
      </w:r>
      <w:r w:rsidRPr="00403027">
        <w:rPr>
          <w:rFonts w:ascii="Times" w:hAnsi="Times"/>
          <w:lang w:val="en-GB"/>
        </w:rPr>
        <w:t>,</w:t>
      </w:r>
      <w:r w:rsidR="001F069E" w:rsidRPr="00403027">
        <w:rPr>
          <w:rFonts w:ascii="Times" w:hAnsi="Times"/>
          <w:lang w:val="en-GB"/>
        </w:rPr>
        <w:t xml:space="preserve"> </w:t>
      </w:r>
      <w:r w:rsidRPr="00403027">
        <w:rPr>
          <w:color w:val="000000"/>
          <w:lang w:val="en-GB"/>
        </w:rPr>
        <w:t xml:space="preserve">Within-stage </w:t>
      </w:r>
      <w:r w:rsidR="00E72EE7" w:rsidRPr="00403027">
        <w:rPr>
          <w:lang w:val="en-GB"/>
        </w:rPr>
        <w:t>transcriptom</w:t>
      </w:r>
      <w:r w:rsidR="00E72EE7">
        <w:rPr>
          <w:lang w:val="en-GB"/>
        </w:rPr>
        <w:t>e</w:t>
      </w:r>
      <w:r w:rsidR="00E72EE7" w:rsidRPr="00403027">
        <w:rPr>
          <w:lang w:val="en-GB"/>
        </w:rPr>
        <w:t xml:space="preserve"> </w:t>
      </w:r>
      <w:r w:rsidRPr="00403027">
        <w:rPr>
          <w:color w:val="000000"/>
          <w:lang w:val="en-GB"/>
        </w:rPr>
        <w:t xml:space="preserve">variation in </w:t>
      </w:r>
      <w:r w:rsidRPr="00403027">
        <w:rPr>
          <w:i/>
          <w:iCs/>
          <w:color w:val="000000"/>
          <w:lang w:val="en-GB"/>
        </w:rPr>
        <w:t>M. pharaonis</w:t>
      </w:r>
      <w:r w:rsidRPr="00403027">
        <w:rPr>
          <w:color w:val="000000"/>
          <w:lang w:val="en-GB"/>
        </w:rPr>
        <w:t xml:space="preserve"> (upper</w:t>
      </w:r>
      <w:r w:rsidR="00175D4A" w:rsidRPr="00403027">
        <w:rPr>
          <w:color w:val="000000"/>
          <w:lang w:val="en-GB"/>
        </w:rPr>
        <w:t xml:space="preserve"> panel</w:t>
      </w:r>
      <w:r w:rsidRPr="00403027">
        <w:rPr>
          <w:color w:val="000000"/>
          <w:lang w:val="en-GB"/>
        </w:rPr>
        <w:t xml:space="preserve">) from 0–12 h old embryos to late pupae, plotted separately for gynes (red), workers (blue) and all individuals within each stage (black) depending on available information. </w:t>
      </w:r>
      <w:r w:rsidR="00236FF9">
        <w:rPr>
          <w:color w:val="000000"/>
          <w:lang w:val="en-GB"/>
        </w:rPr>
        <w:t>The lower panel gives the same information for</w:t>
      </w:r>
      <w:r w:rsidR="00236FF9" w:rsidRPr="00403027">
        <w:rPr>
          <w:color w:val="000000"/>
          <w:lang w:val="en-GB"/>
        </w:rPr>
        <w:t xml:space="preserve"> </w:t>
      </w:r>
      <w:r w:rsidR="00236FF9" w:rsidRPr="00403027">
        <w:rPr>
          <w:i/>
          <w:iCs/>
          <w:color w:val="000000"/>
          <w:lang w:val="en-GB"/>
        </w:rPr>
        <w:t>A. echinatior</w:t>
      </w:r>
      <w:r w:rsidR="00236FF9" w:rsidRPr="00236FF9">
        <w:rPr>
          <w:iCs/>
          <w:color w:val="000000"/>
          <w:lang w:val="en-GB"/>
        </w:rPr>
        <w:t>, where embryonic data we</w:t>
      </w:r>
      <w:r w:rsidR="00236FF9" w:rsidRPr="00BE5F30">
        <w:rPr>
          <w:iCs/>
          <w:color w:val="000000"/>
          <w:lang w:val="en-GB"/>
        </w:rPr>
        <w:t xml:space="preserve">re </w:t>
      </w:r>
      <w:r w:rsidR="00236FF9">
        <w:rPr>
          <w:iCs/>
          <w:color w:val="000000"/>
          <w:lang w:val="en-GB"/>
        </w:rPr>
        <w:t>not available and 1</w:t>
      </w:r>
      <w:r w:rsidR="00236FF9" w:rsidRPr="00BE5F30">
        <w:rPr>
          <w:iCs/>
          <w:color w:val="000000"/>
          <w:vertAlign w:val="superscript"/>
          <w:lang w:val="en-GB"/>
        </w:rPr>
        <w:t>st</w:t>
      </w:r>
      <w:r w:rsidR="00236FF9">
        <w:rPr>
          <w:iCs/>
          <w:color w:val="000000"/>
          <w:lang w:val="en-GB"/>
        </w:rPr>
        <w:t xml:space="preserve"> instar </w:t>
      </w:r>
      <w:r w:rsidR="008117A6">
        <w:rPr>
          <w:iCs/>
          <w:color w:val="000000"/>
          <w:lang w:val="en-GB"/>
        </w:rPr>
        <w:t>caste phenotypes</w:t>
      </w:r>
      <w:r w:rsidR="00D763CF">
        <w:rPr>
          <w:iCs/>
          <w:color w:val="000000"/>
          <w:lang w:val="en-GB"/>
        </w:rPr>
        <w:t xml:space="preserve"> (grey) </w:t>
      </w:r>
      <w:r w:rsidR="00236FF9">
        <w:rPr>
          <w:iCs/>
          <w:color w:val="000000"/>
          <w:lang w:val="en-GB"/>
        </w:rPr>
        <w:t xml:space="preserve">were </w:t>
      </w:r>
      <w:r w:rsidR="00871908">
        <w:rPr>
          <w:iCs/>
          <w:color w:val="000000"/>
          <w:lang w:val="en-GB"/>
        </w:rPr>
        <w:t>inseparable with BPA</w:t>
      </w:r>
      <w:r w:rsidR="00236FF9">
        <w:rPr>
          <w:color w:val="000000"/>
          <w:lang w:val="en-GB"/>
        </w:rPr>
        <w:t xml:space="preserve">. </w:t>
      </w:r>
      <w:r w:rsidRPr="00403027">
        <w:rPr>
          <w:color w:val="000000"/>
          <w:lang w:val="en-GB"/>
        </w:rPr>
        <w:t>Transcriptom</w:t>
      </w:r>
      <w:r w:rsidR="001D2C06">
        <w:rPr>
          <w:color w:val="000000"/>
          <w:lang w:val="en-GB"/>
        </w:rPr>
        <w:t>e</w:t>
      </w:r>
      <w:r w:rsidRPr="00403027">
        <w:rPr>
          <w:color w:val="000000"/>
          <w:lang w:val="en-GB"/>
        </w:rPr>
        <w:t xml:space="preserve"> variation was quantified as 1 – r, the extent of imperfection of transcriptome-level Spearman’s correlations between a target individual and all other same-stage and same-caste individuals. </w:t>
      </w:r>
      <w:r w:rsidR="009C6564" w:rsidRPr="00403027">
        <w:rPr>
          <w:color w:val="000000"/>
          <w:lang w:val="en-GB"/>
        </w:rPr>
        <w:t>Caste identities of 1</w:t>
      </w:r>
      <w:r w:rsidR="009C6564" w:rsidRPr="00403027">
        <w:rPr>
          <w:color w:val="000000"/>
          <w:vertAlign w:val="superscript"/>
          <w:lang w:val="en-GB"/>
        </w:rPr>
        <w:t>st</w:t>
      </w:r>
      <w:r w:rsidR="009C6564" w:rsidRPr="00403027">
        <w:rPr>
          <w:color w:val="000000"/>
          <w:lang w:val="en-GB"/>
        </w:rPr>
        <w:t xml:space="preserve"> instar </w:t>
      </w:r>
      <w:r w:rsidR="00236FF9">
        <w:rPr>
          <w:color w:val="000000"/>
          <w:lang w:val="en-GB"/>
        </w:rPr>
        <w:t>individual</w:t>
      </w:r>
      <w:r w:rsidR="009C6564" w:rsidRPr="00403027">
        <w:rPr>
          <w:color w:val="000000"/>
          <w:lang w:val="en-GB"/>
        </w:rPr>
        <w:t xml:space="preserve">s of </w:t>
      </w:r>
      <w:r w:rsidR="009C6564" w:rsidRPr="00403027">
        <w:rPr>
          <w:i/>
          <w:iCs/>
          <w:color w:val="000000"/>
          <w:lang w:val="en-GB"/>
        </w:rPr>
        <w:t>M. pharaonis</w:t>
      </w:r>
      <w:r w:rsidR="009C6564" w:rsidRPr="00403027">
        <w:rPr>
          <w:color w:val="000000"/>
          <w:lang w:val="en-GB"/>
        </w:rPr>
        <w:t xml:space="preserve"> and 2</w:t>
      </w:r>
      <w:r w:rsidR="009C6564" w:rsidRPr="00403027">
        <w:rPr>
          <w:color w:val="000000"/>
          <w:vertAlign w:val="superscript"/>
          <w:lang w:val="en-GB"/>
        </w:rPr>
        <w:t>nd</w:t>
      </w:r>
      <w:r w:rsidR="009C6564" w:rsidRPr="00403027">
        <w:rPr>
          <w:color w:val="000000"/>
          <w:lang w:val="en-GB"/>
        </w:rPr>
        <w:t xml:space="preserve"> instar </w:t>
      </w:r>
      <w:r w:rsidR="00236FF9">
        <w:rPr>
          <w:color w:val="000000"/>
          <w:lang w:val="en-GB"/>
        </w:rPr>
        <w:t>individual</w:t>
      </w:r>
      <w:r w:rsidR="009C6564" w:rsidRPr="00403027">
        <w:rPr>
          <w:color w:val="000000"/>
          <w:lang w:val="en-GB"/>
        </w:rPr>
        <w:t xml:space="preserve">s of </w:t>
      </w:r>
      <w:r w:rsidR="009C6564" w:rsidRPr="00403027">
        <w:rPr>
          <w:i/>
          <w:iCs/>
          <w:color w:val="000000"/>
          <w:lang w:val="en-GB"/>
        </w:rPr>
        <w:t>A. echinatior</w:t>
      </w:r>
      <w:r w:rsidR="009C6564" w:rsidRPr="00403027">
        <w:rPr>
          <w:color w:val="000000"/>
          <w:lang w:val="en-GB"/>
        </w:rPr>
        <w:t xml:space="preserve"> were predicted by BPA. </w:t>
      </w:r>
      <w:r w:rsidR="00F43786" w:rsidRPr="00403027">
        <w:rPr>
          <w:color w:val="000000"/>
          <w:lang w:val="en-GB"/>
        </w:rPr>
        <w:t xml:space="preserve">In </w:t>
      </w:r>
      <w:r w:rsidR="00F43786" w:rsidRPr="00403027">
        <w:rPr>
          <w:i/>
          <w:iCs/>
          <w:color w:val="000000"/>
          <w:lang w:val="en-GB"/>
        </w:rPr>
        <w:t>M. pharaonis</w:t>
      </w:r>
      <w:r w:rsidR="00F43786" w:rsidRPr="00403027">
        <w:rPr>
          <w:color w:val="000000"/>
          <w:lang w:val="en-GB"/>
        </w:rPr>
        <w:t xml:space="preserve">, transcriptome variation for all individuals peaked in 36–48 h old embryos (equivalent to the </w:t>
      </w:r>
      <w:r w:rsidR="00F43786" w:rsidRPr="00403027">
        <w:rPr>
          <w:color w:val="000000"/>
          <w:lang w:val="en-GB"/>
        </w:rPr>
        <w:lastRenderedPageBreak/>
        <w:t xml:space="preserve">gastrulation stage, 6 – 7, in </w:t>
      </w:r>
      <w:r w:rsidR="00F43786" w:rsidRPr="00403027">
        <w:rPr>
          <w:i/>
          <w:color w:val="000000"/>
          <w:lang w:val="en-GB"/>
        </w:rPr>
        <w:t>Drosophila</w:t>
      </w:r>
      <w:r w:rsidR="00F43786" w:rsidRPr="00403027">
        <w:rPr>
          <w:color w:val="000000"/>
          <w:lang w:val="en-GB"/>
        </w:rPr>
        <w:t xml:space="preserve"> larvae). </w:t>
      </w:r>
      <w:r w:rsidR="00144E63" w:rsidRPr="00403027">
        <w:rPr>
          <w:color w:val="000000"/>
          <w:lang w:val="en-GB"/>
        </w:rPr>
        <w:t>For both species, t</w:t>
      </w:r>
      <w:r w:rsidRPr="00403027">
        <w:rPr>
          <w:color w:val="000000"/>
          <w:lang w:val="en-GB"/>
        </w:rPr>
        <w:t xml:space="preserve">ranscriptome variation </w:t>
      </w:r>
      <w:r w:rsidR="00236FF9" w:rsidRPr="00403027">
        <w:rPr>
          <w:color w:val="000000"/>
          <w:lang w:val="en-GB"/>
        </w:rPr>
        <w:t xml:space="preserve">among gynes </w:t>
      </w:r>
      <w:r w:rsidR="001D2C06" w:rsidRPr="00403027">
        <w:rPr>
          <w:color w:val="000000"/>
          <w:lang w:val="en-GB"/>
        </w:rPr>
        <w:t xml:space="preserve">was consistently lower </w:t>
      </w:r>
      <w:r w:rsidRPr="00403027">
        <w:rPr>
          <w:color w:val="000000"/>
          <w:lang w:val="en-GB"/>
        </w:rPr>
        <w:t>than among workers</w:t>
      </w:r>
      <w:r w:rsidR="009C6564" w:rsidRPr="00403027">
        <w:rPr>
          <w:color w:val="000000"/>
          <w:lang w:val="en-GB"/>
        </w:rPr>
        <w:t>.</w:t>
      </w:r>
      <w:r w:rsidR="00144E63" w:rsidRPr="00403027">
        <w:rPr>
          <w:color w:val="000000"/>
          <w:lang w:val="en-GB"/>
        </w:rPr>
        <w:t xml:space="preserve"> </w:t>
      </w:r>
      <w:r w:rsidR="009C6564" w:rsidRPr="00403027">
        <w:rPr>
          <w:color w:val="000000"/>
          <w:lang w:val="en-GB"/>
        </w:rPr>
        <w:t>I</w:t>
      </w:r>
      <w:r w:rsidR="00144E63" w:rsidRPr="00403027">
        <w:rPr>
          <w:color w:val="000000"/>
          <w:lang w:val="en-GB"/>
        </w:rPr>
        <w:t>n pupal stages</w:t>
      </w:r>
      <w:r w:rsidR="00236FF9">
        <w:rPr>
          <w:color w:val="000000"/>
          <w:lang w:val="en-GB"/>
        </w:rPr>
        <w:t xml:space="preserve"> of </w:t>
      </w:r>
      <w:r w:rsidR="00236FF9" w:rsidRPr="00BE5F30">
        <w:rPr>
          <w:i/>
          <w:color w:val="000000"/>
          <w:lang w:val="en-GB"/>
        </w:rPr>
        <w:t>M. pharaonis</w:t>
      </w:r>
      <w:r w:rsidR="00144E63" w:rsidRPr="00403027">
        <w:rPr>
          <w:color w:val="000000"/>
          <w:lang w:val="en-GB"/>
        </w:rPr>
        <w:t>, transcriptome variation across all individuals exceeded transcriptome variation for the gyne and worker subsets, indicating that transcriptome differences primarily reflected realized caste differentiation, in contrast to the pattern observed across the larval stages</w:t>
      </w:r>
      <w:r w:rsidR="00236FF9">
        <w:rPr>
          <w:color w:val="000000"/>
          <w:lang w:val="en-GB"/>
        </w:rPr>
        <w:t>, where the black curve was intermediate between the red and blue curves</w:t>
      </w:r>
      <w:r w:rsidR="00F43786" w:rsidRPr="00403027">
        <w:rPr>
          <w:color w:val="000000"/>
          <w:lang w:val="en-GB"/>
        </w:rPr>
        <w:t>.</w:t>
      </w:r>
      <w:r w:rsidR="00144E63" w:rsidRPr="00403027">
        <w:rPr>
          <w:color w:val="000000"/>
          <w:lang w:val="en-GB"/>
        </w:rPr>
        <w:t xml:space="preserve"> </w:t>
      </w:r>
      <w:r w:rsidR="00F43786" w:rsidRPr="00403027">
        <w:rPr>
          <w:rFonts w:ascii="Times" w:hAnsi="Times"/>
          <w:lang w:val="en-GB"/>
        </w:rPr>
        <w:t>F</w:t>
      </w:r>
      <w:r w:rsidR="001F069E" w:rsidRPr="00403027">
        <w:rPr>
          <w:rFonts w:ascii="Times" w:hAnsi="Times"/>
          <w:lang w:val="en-GB"/>
        </w:rPr>
        <w:t xml:space="preserve">ourth larval instar and prepupal gyne samples </w:t>
      </w:r>
      <w:r w:rsidR="00F43786" w:rsidRPr="00403027">
        <w:rPr>
          <w:rFonts w:ascii="Times" w:hAnsi="Times"/>
          <w:lang w:val="en-GB"/>
        </w:rPr>
        <w:t xml:space="preserve">of </w:t>
      </w:r>
      <w:r w:rsidR="00F43786" w:rsidRPr="00403027">
        <w:rPr>
          <w:rFonts w:ascii="Times" w:hAnsi="Times"/>
          <w:i/>
          <w:iCs/>
          <w:lang w:val="en-GB"/>
        </w:rPr>
        <w:t>A. echinatior</w:t>
      </w:r>
      <w:r w:rsidR="00F43786" w:rsidRPr="00403027">
        <w:rPr>
          <w:rFonts w:ascii="Times" w:hAnsi="Times"/>
          <w:lang w:val="en-GB"/>
        </w:rPr>
        <w:t xml:space="preserve"> </w:t>
      </w:r>
      <w:r w:rsidR="001F069E" w:rsidRPr="00403027">
        <w:rPr>
          <w:rFonts w:ascii="Times" w:hAnsi="Times"/>
          <w:lang w:val="en-GB"/>
        </w:rPr>
        <w:t>were excluded from this analysis, because these samples were sequenced in a different technical batch, making their transcriptom</w:t>
      </w:r>
      <w:r w:rsidR="00222E08">
        <w:rPr>
          <w:rFonts w:ascii="Times" w:hAnsi="Times"/>
          <w:lang w:val="en-GB"/>
        </w:rPr>
        <w:t>e</w:t>
      </w:r>
      <w:r w:rsidR="001F069E" w:rsidRPr="00403027">
        <w:rPr>
          <w:rFonts w:ascii="Times" w:hAnsi="Times"/>
          <w:lang w:val="en-GB"/>
        </w:rPr>
        <w:t xml:space="preserve"> variation incomparable with the other samples.</w:t>
      </w:r>
    </w:p>
    <w:p w14:paraId="524FD12D" w14:textId="157A7BBB" w:rsidR="00AB2FB7" w:rsidRDefault="00742166" w:rsidP="00AB2FB7">
      <w:pPr>
        <w:autoSpaceDE w:val="0"/>
        <w:autoSpaceDN w:val="0"/>
        <w:adjustRightInd w:val="0"/>
        <w:spacing w:after="120" w:line="276" w:lineRule="auto"/>
        <w:rPr>
          <w:rFonts w:ascii="Times" w:hAnsi="Times"/>
          <w:lang w:val="en-GB"/>
        </w:rPr>
      </w:pPr>
      <w:r w:rsidRPr="00403027">
        <w:rPr>
          <w:rFonts w:ascii="Times" w:hAnsi="Times"/>
          <w:b/>
          <w:bCs/>
          <w:lang w:val="en-GB"/>
        </w:rPr>
        <w:t>b</w:t>
      </w:r>
      <w:r w:rsidRPr="00403027">
        <w:rPr>
          <w:rFonts w:ascii="Times" w:hAnsi="Times"/>
          <w:lang w:val="en-GB"/>
        </w:rPr>
        <w:t>,</w:t>
      </w:r>
      <w:r w:rsidR="001F069E" w:rsidRPr="00403027">
        <w:rPr>
          <w:rFonts w:ascii="Times" w:hAnsi="Times"/>
          <w:lang w:val="en-GB"/>
        </w:rPr>
        <w:t xml:space="preserve"> Developmental potential </w:t>
      </w:r>
      <w:r w:rsidRPr="00403027">
        <w:rPr>
          <w:rFonts w:ascii="Times" w:hAnsi="Times"/>
          <w:lang w:val="en-GB"/>
        </w:rPr>
        <w:t>(∆</w:t>
      </w:r>
      <w:r w:rsidR="001F069E" w:rsidRPr="00403027">
        <w:rPr>
          <w:rFonts w:ascii="Times" w:hAnsi="Times"/>
          <w:lang w:val="en-GB"/>
        </w:rPr>
        <w:t xml:space="preserve">) for individual gynes and workers in </w:t>
      </w:r>
      <w:r w:rsidR="001F069E" w:rsidRPr="00403027">
        <w:rPr>
          <w:rFonts w:ascii="Times" w:hAnsi="Times"/>
          <w:i/>
          <w:iCs/>
          <w:lang w:val="en-GB"/>
        </w:rPr>
        <w:t>A. echinatior</w:t>
      </w:r>
      <w:r w:rsidR="001F069E" w:rsidRPr="00403027">
        <w:rPr>
          <w:rFonts w:ascii="Times" w:hAnsi="Times"/>
          <w:lang w:val="en-GB"/>
        </w:rPr>
        <w:t xml:space="preserve">, measured as the transcriptomic distance between a focal individual and an average gyne or worker (pooling all three worker subcastes) phenotype in the next developmental stage. Developmental potential was quantified and presented as in </w:t>
      </w:r>
      <w:r w:rsidR="001F069E" w:rsidRPr="00403027">
        <w:rPr>
          <w:rFonts w:ascii="Times" w:hAnsi="Times"/>
          <w:i/>
          <w:iCs/>
          <w:lang w:val="en-GB"/>
        </w:rPr>
        <w:t xml:space="preserve">M. pharaonis </w:t>
      </w:r>
      <w:r w:rsidR="001F069E" w:rsidRPr="00403027">
        <w:rPr>
          <w:rFonts w:ascii="Times" w:hAnsi="Times"/>
          <w:lang w:val="en-GB"/>
        </w:rPr>
        <w:t>(</w:t>
      </w:r>
      <w:r w:rsidR="001F069E" w:rsidRPr="00873422">
        <w:rPr>
          <w:rFonts w:ascii="Times" w:hAnsi="Times"/>
          <w:b/>
          <w:bCs/>
          <w:highlight w:val="yellow"/>
          <w:lang w:val="en-GB"/>
        </w:rPr>
        <w:t>Fig. 3</w:t>
      </w:r>
      <w:r w:rsidR="006B511D" w:rsidRPr="00873422">
        <w:rPr>
          <w:rFonts w:ascii="Times" w:hAnsi="Times"/>
          <w:b/>
          <w:bCs/>
          <w:highlight w:val="yellow"/>
          <w:lang w:val="en-GB"/>
        </w:rPr>
        <w:t>a</w:t>
      </w:r>
      <w:r w:rsidR="001F069E" w:rsidRPr="00403027">
        <w:rPr>
          <w:rFonts w:ascii="Times" w:hAnsi="Times"/>
          <w:lang w:val="en-GB"/>
        </w:rPr>
        <w:t xml:space="preserve">), except that all three worker subcastes were included. Caste identities </w:t>
      </w:r>
      <w:r w:rsidR="00236FF9">
        <w:rPr>
          <w:rFonts w:ascii="Times" w:hAnsi="Times"/>
          <w:lang w:val="en-GB"/>
        </w:rPr>
        <w:t>for gynes and (pooled) workers in</w:t>
      </w:r>
      <w:r w:rsidR="001F069E" w:rsidRPr="00403027">
        <w:rPr>
          <w:rFonts w:ascii="Times" w:hAnsi="Times"/>
          <w:lang w:val="en-GB"/>
        </w:rPr>
        <w:t xml:space="preserve"> 2</w:t>
      </w:r>
      <w:r w:rsidR="001F069E" w:rsidRPr="00403027">
        <w:rPr>
          <w:rFonts w:ascii="Times" w:hAnsi="Times"/>
          <w:vertAlign w:val="superscript"/>
          <w:lang w:val="en-GB"/>
        </w:rPr>
        <w:t>nd</w:t>
      </w:r>
      <w:r w:rsidR="001F069E" w:rsidRPr="00403027">
        <w:rPr>
          <w:rFonts w:ascii="Times" w:hAnsi="Times"/>
          <w:lang w:val="en-GB"/>
        </w:rPr>
        <w:t xml:space="preserve"> instar larvae were predicted by BPA. </w:t>
      </w:r>
      <w:r w:rsidR="00236FF9">
        <w:rPr>
          <w:rFonts w:ascii="Times" w:hAnsi="Times"/>
          <w:lang w:val="en-GB"/>
        </w:rPr>
        <w:t xml:space="preserve">As in the </w:t>
      </w:r>
      <w:r w:rsidR="00236FF9" w:rsidRPr="00BE5F30">
        <w:rPr>
          <w:rFonts w:ascii="Times" w:hAnsi="Times"/>
          <w:b/>
          <w:bCs/>
          <w:lang w:val="en-GB"/>
        </w:rPr>
        <w:t>panel</w:t>
      </w:r>
      <w:r w:rsidR="00FD2601" w:rsidRPr="00BE5F30">
        <w:rPr>
          <w:rFonts w:ascii="Times" w:hAnsi="Times"/>
          <w:b/>
          <w:bCs/>
          <w:lang w:val="en-GB"/>
        </w:rPr>
        <w:t xml:space="preserve"> a</w:t>
      </w:r>
      <w:r w:rsidR="00236FF9">
        <w:rPr>
          <w:rFonts w:ascii="Times" w:hAnsi="Times"/>
          <w:lang w:val="en-GB"/>
        </w:rPr>
        <w:t>, f</w:t>
      </w:r>
      <w:r w:rsidR="001F069E" w:rsidRPr="00403027">
        <w:rPr>
          <w:rFonts w:ascii="Times" w:hAnsi="Times"/>
          <w:lang w:val="en-GB"/>
        </w:rPr>
        <w:t>ourth larval instar and prepupal gyne samples were excluded to avoid a batch effect.</w:t>
      </w:r>
    </w:p>
    <w:p w14:paraId="7C838DAC" w14:textId="23270094" w:rsidR="001F069E" w:rsidRPr="00403027" w:rsidRDefault="006B511D" w:rsidP="00AB2FB7">
      <w:pPr>
        <w:autoSpaceDE w:val="0"/>
        <w:autoSpaceDN w:val="0"/>
        <w:adjustRightInd w:val="0"/>
        <w:spacing w:after="120" w:line="276" w:lineRule="auto"/>
        <w:rPr>
          <w:rFonts w:ascii="Times" w:hAnsi="Times"/>
          <w:b/>
          <w:lang w:val="en-GB"/>
        </w:rPr>
      </w:pPr>
      <w:r w:rsidRPr="00403027">
        <w:rPr>
          <w:rFonts w:ascii="Times" w:hAnsi="Times"/>
          <w:b/>
          <w:bCs/>
          <w:lang w:val="en-GB"/>
        </w:rPr>
        <w:t>c,</w:t>
      </w:r>
      <w:r w:rsidR="001F069E" w:rsidRPr="00403027">
        <w:rPr>
          <w:rFonts w:ascii="Times" w:hAnsi="Times"/>
          <w:lang w:val="en-GB"/>
        </w:rPr>
        <w:t xml:space="preserve"> PCAs of early and late pupal stage transcriptomes in </w:t>
      </w:r>
      <w:r w:rsidR="001F069E" w:rsidRPr="00403027">
        <w:rPr>
          <w:rFonts w:ascii="Times" w:hAnsi="Times"/>
          <w:i/>
          <w:iCs/>
          <w:lang w:val="en-GB"/>
        </w:rPr>
        <w:t>M. pharaonis</w:t>
      </w:r>
      <w:r w:rsidR="001F069E" w:rsidRPr="00403027">
        <w:rPr>
          <w:rFonts w:ascii="Times" w:hAnsi="Times"/>
          <w:lang w:val="en-GB"/>
        </w:rPr>
        <w:t xml:space="preserve"> (left) and </w:t>
      </w:r>
      <w:r w:rsidR="001F069E" w:rsidRPr="00403027">
        <w:rPr>
          <w:rFonts w:ascii="Times" w:hAnsi="Times"/>
          <w:i/>
          <w:iCs/>
          <w:lang w:val="en-GB"/>
        </w:rPr>
        <w:t>A. echinatior</w:t>
      </w:r>
      <w:r w:rsidR="001F069E" w:rsidRPr="00403027">
        <w:rPr>
          <w:rFonts w:ascii="Times" w:hAnsi="Times"/>
          <w:lang w:val="en-GB"/>
        </w:rPr>
        <w:t xml:space="preserve"> (right). For both species, the first PC axis </w:t>
      </w:r>
      <w:r w:rsidR="00ED73A2">
        <w:rPr>
          <w:rFonts w:ascii="Times" w:hAnsi="Times"/>
          <w:lang w:val="en-GB"/>
        </w:rPr>
        <w:t xml:space="preserve">(PC1) </w:t>
      </w:r>
      <w:r w:rsidR="001F069E" w:rsidRPr="00403027">
        <w:rPr>
          <w:rFonts w:ascii="Times" w:hAnsi="Times"/>
          <w:lang w:val="en-GB"/>
        </w:rPr>
        <w:t xml:space="preserve">separates individual transcriptomes by developmental stage </w:t>
      </w:r>
      <w:r w:rsidR="00ED73A2">
        <w:rPr>
          <w:rFonts w:ascii="Times" w:hAnsi="Times"/>
          <w:lang w:val="en-GB"/>
        </w:rPr>
        <w:t xml:space="preserve">(early pupae to the left and late pupae to the right) while </w:t>
      </w:r>
      <w:r w:rsidR="00972802">
        <w:rPr>
          <w:rFonts w:ascii="Times" w:hAnsi="Times"/>
          <w:lang w:val="en-GB" w:eastAsia="zh-CN"/>
        </w:rPr>
        <w:t>PC2 captures the caste-related transcriptomic variation</w:t>
      </w:r>
      <w:r w:rsidR="001F069E" w:rsidRPr="000E48BA">
        <w:rPr>
          <w:rFonts w:ascii="Times" w:hAnsi="Times"/>
          <w:lang w:val="en-GB"/>
        </w:rPr>
        <w:t>. The overall transcriptomic difference between gynes (red) and workers (blue) increases from the early to the late pupal stage (upper panels)</w:t>
      </w:r>
      <w:r w:rsidR="00ED73A2">
        <w:rPr>
          <w:rFonts w:ascii="Times" w:hAnsi="Times"/>
          <w:lang w:val="en-GB"/>
        </w:rPr>
        <w:t>,</w:t>
      </w:r>
      <w:r w:rsidR="001F069E" w:rsidRPr="000E48BA">
        <w:rPr>
          <w:rFonts w:ascii="Times" w:hAnsi="Times"/>
          <w:lang w:val="en-GB"/>
        </w:rPr>
        <w:t xml:space="preserve"> and the absolute values of </w:t>
      </w:r>
      <w:r w:rsidR="00ED73A2">
        <w:rPr>
          <w:rFonts w:ascii="Times" w:hAnsi="Times"/>
          <w:lang w:val="en-GB"/>
        </w:rPr>
        <w:t xml:space="preserve">the </w:t>
      </w:r>
      <w:r w:rsidR="001F069E" w:rsidRPr="000E48BA">
        <w:rPr>
          <w:rFonts w:ascii="Times" w:hAnsi="Times"/>
          <w:lang w:val="en-GB"/>
        </w:rPr>
        <w:t>PC</w:t>
      </w:r>
      <w:r w:rsidR="00972802" w:rsidRPr="000E48BA">
        <w:rPr>
          <w:rFonts w:ascii="Times" w:hAnsi="Times"/>
          <w:lang w:val="en-GB"/>
        </w:rPr>
        <w:t>2</w:t>
      </w:r>
      <w:r w:rsidR="001F069E" w:rsidRPr="000E48BA">
        <w:rPr>
          <w:rFonts w:ascii="Times" w:hAnsi="Times"/>
          <w:lang w:val="en-GB"/>
        </w:rPr>
        <w:t xml:space="preserve"> residuals (lower panels), represent</w:t>
      </w:r>
      <w:r w:rsidR="00ED73A2">
        <w:rPr>
          <w:rFonts w:ascii="Times" w:hAnsi="Times"/>
          <w:lang w:val="en-GB"/>
        </w:rPr>
        <w:t>ing</w:t>
      </w:r>
      <w:r w:rsidR="001F069E" w:rsidRPr="000E48BA">
        <w:rPr>
          <w:rFonts w:ascii="Times" w:hAnsi="Times"/>
          <w:lang w:val="en-GB"/>
        </w:rPr>
        <w:t xml:space="preserve"> the variation within each caste, were always lower among gynes than among workers (</w:t>
      </w:r>
      <w:r w:rsidR="00972802" w:rsidRPr="0032042B">
        <w:rPr>
          <w:rFonts w:ascii="Times" w:hAnsi="Times"/>
          <w:i/>
          <w:iCs/>
          <w:lang w:val="en-GB"/>
        </w:rPr>
        <w:t>P</w:t>
      </w:r>
      <w:r w:rsidR="00972802" w:rsidRPr="000E48BA">
        <w:rPr>
          <w:rFonts w:ascii="Times" w:hAnsi="Times"/>
          <w:lang w:val="en-GB"/>
        </w:rPr>
        <w:t xml:space="preserve"> </w:t>
      </w:r>
      <w:r w:rsidR="001F069E" w:rsidRPr="000E48BA">
        <w:rPr>
          <w:rFonts w:ascii="Times" w:hAnsi="Times"/>
          <w:lang w:val="en-GB"/>
        </w:rPr>
        <w:t xml:space="preserve">&lt; </w:t>
      </w:r>
      <w:r w:rsidR="0032042B">
        <w:rPr>
          <w:rFonts w:ascii="Times" w:hAnsi="Times"/>
          <w:lang w:val="en-GB"/>
        </w:rPr>
        <w:t>1x10</w:t>
      </w:r>
      <w:r w:rsidR="0032042B" w:rsidRPr="0032042B">
        <w:rPr>
          <w:rFonts w:ascii="Times" w:hAnsi="Times"/>
          <w:vertAlign w:val="superscript"/>
          <w:lang w:val="en-GB"/>
        </w:rPr>
        <w:t>-3</w:t>
      </w:r>
      <w:r w:rsidR="0032042B">
        <w:rPr>
          <w:rFonts w:ascii="Times" w:hAnsi="Times"/>
          <w:vertAlign w:val="superscript"/>
          <w:lang w:val="en-GB"/>
        </w:rPr>
        <w:t xml:space="preserve"> </w:t>
      </w:r>
      <w:r w:rsidR="001F069E" w:rsidRPr="000E48BA">
        <w:rPr>
          <w:rFonts w:ascii="Times" w:hAnsi="Times"/>
          <w:lang w:val="en-GB"/>
        </w:rPr>
        <w:t xml:space="preserve">for both species, </w:t>
      </w:r>
      <w:r w:rsidR="00972802" w:rsidRPr="000E48BA">
        <w:rPr>
          <w:rFonts w:ascii="Times" w:hAnsi="Times"/>
          <w:lang w:val="en-GB"/>
        </w:rPr>
        <w:t xml:space="preserve">two-sided </w:t>
      </w:r>
      <w:r w:rsidR="001F069E" w:rsidRPr="0032042B">
        <w:rPr>
          <w:rFonts w:ascii="Times" w:hAnsi="Times"/>
          <w:i/>
          <w:iCs/>
          <w:lang w:val="en-GB"/>
        </w:rPr>
        <w:t>t</w:t>
      </w:r>
      <w:r w:rsidR="001F069E" w:rsidRPr="000E48BA">
        <w:rPr>
          <w:rFonts w:ascii="Times" w:hAnsi="Times"/>
          <w:lang w:val="en-GB"/>
        </w:rPr>
        <w:t>-test</w:t>
      </w:r>
      <w:r w:rsidR="003653E4" w:rsidRPr="000E48BA">
        <w:rPr>
          <w:rFonts w:ascii="Times" w:hAnsi="Times"/>
          <w:lang w:val="en-GB"/>
        </w:rPr>
        <w:t>s</w:t>
      </w:r>
      <w:r w:rsidR="001F069E" w:rsidRPr="000E48BA">
        <w:rPr>
          <w:rFonts w:ascii="Times" w:hAnsi="Times"/>
          <w:lang w:val="en-GB"/>
        </w:rPr>
        <w:t xml:space="preserve">). This is consistent with the </w:t>
      </w:r>
      <w:r w:rsidR="004A5E5F">
        <w:rPr>
          <w:rFonts w:ascii="Times" w:hAnsi="Times"/>
          <w:lang w:val="en-GB"/>
        </w:rPr>
        <w:t xml:space="preserve">mean </w:t>
      </w:r>
      <w:r w:rsidR="001F069E" w:rsidRPr="000E48BA">
        <w:rPr>
          <w:rFonts w:ascii="Times" w:hAnsi="Times"/>
          <w:lang w:val="en-GB"/>
        </w:rPr>
        <w:t>extent of canalization</w:t>
      </w:r>
      <w:r w:rsidR="001F069E" w:rsidRPr="00403027">
        <w:rPr>
          <w:rFonts w:ascii="Times" w:hAnsi="Times"/>
          <w:lang w:val="en-GB"/>
        </w:rPr>
        <w:t xml:space="preserve"> being stronger in gynes than in workers. </w:t>
      </w:r>
      <w:r w:rsidR="004A5E5F">
        <w:rPr>
          <w:rFonts w:ascii="Times" w:hAnsi="Times"/>
          <w:lang w:val="en-GB"/>
        </w:rPr>
        <w:t>I</w:t>
      </w:r>
      <w:r w:rsidR="004A5E5F" w:rsidRPr="00403027">
        <w:rPr>
          <w:rFonts w:ascii="Times" w:hAnsi="Times"/>
          <w:lang w:val="en-GB"/>
        </w:rPr>
        <w:t xml:space="preserve">n </w:t>
      </w:r>
      <w:r w:rsidR="004A5E5F" w:rsidRPr="00403027">
        <w:rPr>
          <w:rFonts w:ascii="Times" w:hAnsi="Times"/>
          <w:i/>
          <w:iCs/>
          <w:lang w:val="en-GB"/>
        </w:rPr>
        <w:t>A. echinatior</w:t>
      </w:r>
      <w:r w:rsidR="004A5E5F">
        <w:rPr>
          <w:rFonts w:ascii="Times" w:hAnsi="Times"/>
          <w:lang w:val="en-GB"/>
        </w:rPr>
        <w:t xml:space="preserve">, the </w:t>
      </w:r>
      <w:r w:rsidR="001F069E" w:rsidRPr="00403027">
        <w:rPr>
          <w:rFonts w:ascii="Times" w:hAnsi="Times"/>
          <w:lang w:val="en-GB"/>
        </w:rPr>
        <w:t>absolute residual differences increase</w:t>
      </w:r>
      <w:r w:rsidR="004A5E5F">
        <w:rPr>
          <w:rFonts w:ascii="Times" w:hAnsi="Times"/>
          <w:lang w:val="en-GB"/>
        </w:rPr>
        <w:t xml:space="preserve"> for the workers</w:t>
      </w:r>
      <w:r w:rsidR="001F069E" w:rsidRPr="00403027">
        <w:rPr>
          <w:rFonts w:ascii="Times" w:hAnsi="Times"/>
          <w:lang w:val="en-GB"/>
        </w:rPr>
        <w:t xml:space="preserve">, consistent with </w:t>
      </w:r>
      <w:r w:rsidR="001F069E" w:rsidRPr="00403027">
        <w:rPr>
          <w:rFonts w:ascii="Times" w:hAnsi="Times"/>
          <w:i/>
          <w:lang w:val="en-GB"/>
        </w:rPr>
        <w:t>A. echinatior</w:t>
      </w:r>
      <w:r w:rsidR="001F069E" w:rsidRPr="00403027">
        <w:rPr>
          <w:rFonts w:ascii="Times" w:hAnsi="Times"/>
          <w:lang w:val="en-GB"/>
        </w:rPr>
        <w:t xml:space="preserve"> having worker sub-castes that differentiate rather late in development.</w:t>
      </w:r>
    </w:p>
    <w:p w14:paraId="3010AA62" w14:textId="77777777" w:rsidR="001F069E" w:rsidRPr="00403027" w:rsidRDefault="001F069E" w:rsidP="00477182">
      <w:pPr>
        <w:pStyle w:val="SMcaption"/>
        <w:rPr>
          <w:lang w:val="en-GB"/>
        </w:rPr>
      </w:pPr>
    </w:p>
    <w:p w14:paraId="3FF03D25" w14:textId="3F1D86F9" w:rsidR="001F069E" w:rsidRPr="00403027" w:rsidRDefault="001F069E">
      <w:pPr>
        <w:rPr>
          <w:lang w:val="en-GB"/>
        </w:rPr>
      </w:pPr>
      <w:r w:rsidRPr="00403027">
        <w:rPr>
          <w:lang w:val="en-GB"/>
        </w:rPr>
        <w:br w:type="page"/>
      </w:r>
    </w:p>
    <w:p w14:paraId="6ACFD320" w14:textId="2ED241E3" w:rsidR="00DD18DB" w:rsidRPr="00403027" w:rsidRDefault="003653E4" w:rsidP="004424E5">
      <w:pPr>
        <w:jc w:val="center"/>
        <w:rPr>
          <w:lang w:val="en-GB"/>
        </w:rPr>
      </w:pPr>
      <w:r w:rsidRPr="003653E4">
        <w:rPr>
          <w:noProof/>
        </w:rPr>
        <w:lastRenderedPageBreak/>
        <w:drawing>
          <wp:inline distT="0" distB="0" distL="0" distR="0" wp14:anchorId="53365B3C" wp14:editId="47434972">
            <wp:extent cx="5943600" cy="3526155"/>
            <wp:effectExtent l="0" t="0" r="0" b="444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1"/>
                    <a:stretch>
                      <a:fillRect/>
                    </a:stretch>
                  </pic:blipFill>
                  <pic:spPr>
                    <a:xfrm>
                      <a:off x="0" y="0"/>
                      <a:ext cx="5943600" cy="3526155"/>
                    </a:xfrm>
                    <a:prstGeom prst="rect">
                      <a:avLst/>
                    </a:prstGeom>
                  </pic:spPr>
                </pic:pic>
              </a:graphicData>
            </a:graphic>
          </wp:inline>
        </w:drawing>
      </w:r>
    </w:p>
    <w:p w14:paraId="24626319" w14:textId="67D90734" w:rsidR="00DD18DB" w:rsidRPr="00403027" w:rsidRDefault="00DD18DB">
      <w:pPr>
        <w:rPr>
          <w:b/>
          <w:bCs/>
          <w:lang w:val="en-GB"/>
        </w:rPr>
      </w:pPr>
      <w:r w:rsidRPr="00403027">
        <w:rPr>
          <w:b/>
          <w:bCs/>
          <w:lang w:val="en-GB"/>
        </w:rPr>
        <w:t xml:space="preserve">Extended </w:t>
      </w:r>
      <w:r w:rsidR="00675088" w:rsidRPr="00403027">
        <w:rPr>
          <w:b/>
          <w:bCs/>
          <w:lang w:val="en-GB"/>
        </w:rPr>
        <w:t xml:space="preserve">Data Fig. 4. Early larval caste differentiation in ants. </w:t>
      </w:r>
    </w:p>
    <w:p w14:paraId="758E94DE" w14:textId="11D9E391" w:rsidR="001325B2" w:rsidRDefault="00675088" w:rsidP="001325B2">
      <w:pPr>
        <w:tabs>
          <w:tab w:val="left" w:pos="20"/>
          <w:tab w:val="left" w:pos="175"/>
        </w:tabs>
        <w:autoSpaceDE w:val="0"/>
        <w:autoSpaceDN w:val="0"/>
        <w:adjustRightInd w:val="0"/>
        <w:spacing w:after="120" w:line="276" w:lineRule="auto"/>
        <w:rPr>
          <w:color w:val="000000"/>
          <w:lang w:val="en-GB" w:eastAsia="zh-CN"/>
        </w:rPr>
      </w:pPr>
      <w:proofErr w:type="gramStart"/>
      <w:r w:rsidRPr="00403027">
        <w:rPr>
          <w:b/>
          <w:bCs/>
          <w:lang w:val="en-GB"/>
        </w:rPr>
        <w:t>a,</w:t>
      </w:r>
      <w:proofErr w:type="gramEnd"/>
      <w:r w:rsidRPr="00403027">
        <w:rPr>
          <w:b/>
          <w:bCs/>
          <w:lang w:val="en-GB"/>
        </w:rPr>
        <w:t xml:space="preserve"> </w:t>
      </w:r>
      <w:r w:rsidRPr="00403027">
        <w:rPr>
          <w:color w:val="000000"/>
          <w:lang w:val="en-GB"/>
        </w:rPr>
        <w:t xml:space="preserve">Tissue-specific </w:t>
      </w:r>
      <w:r w:rsidRPr="00403027">
        <w:rPr>
          <w:color w:val="000000"/>
          <w:lang w:val="en-GB" w:eastAsia="zh-CN"/>
        </w:rPr>
        <w:t xml:space="preserve">relative expression levels for the conserved caste-biased DEGs in early larvae, shown separately for gyne-biased (rows marked in red) and worker-biased (blue) genes. Heatmap brightness of cells reflects tissue specificity, the percentage of transcripts from targeted tissues (columns), ranging from 0% (black) to </w:t>
      </w:r>
      <w:r w:rsidR="002E50A7" w:rsidRPr="00403027">
        <w:rPr>
          <w:color w:val="000000"/>
          <w:lang w:val="en-GB" w:eastAsia="zh-CN"/>
        </w:rPr>
        <w:t>100%</w:t>
      </w:r>
      <w:r w:rsidRPr="00403027">
        <w:rPr>
          <w:color w:val="000000"/>
          <w:lang w:val="en-GB" w:eastAsia="zh-CN"/>
        </w:rPr>
        <w:t xml:space="preserve"> (</w:t>
      </w:r>
      <w:r w:rsidR="002E50A7" w:rsidRPr="00403027">
        <w:rPr>
          <w:color w:val="000000"/>
          <w:lang w:val="en-GB" w:eastAsia="zh-CN"/>
        </w:rPr>
        <w:t>yellow</w:t>
      </w:r>
      <w:r w:rsidRPr="00403027">
        <w:rPr>
          <w:color w:val="000000"/>
          <w:lang w:val="en-GB" w:eastAsia="zh-CN"/>
        </w:rPr>
        <w:t xml:space="preserve">). These relative abundances, based on the larval gene expression atlas </w:t>
      </w:r>
      <w:r w:rsidR="00D1636C">
        <w:rPr>
          <w:color w:val="000000"/>
          <w:lang w:val="en-GB" w:eastAsia="zh-CN"/>
        </w:rPr>
        <w:t>of</w:t>
      </w:r>
      <w:r w:rsidRPr="00403027">
        <w:rPr>
          <w:color w:val="000000"/>
          <w:lang w:val="en-GB" w:eastAsia="zh-CN"/>
        </w:rPr>
        <w:t xml:space="preserve"> </w:t>
      </w:r>
      <w:r w:rsidRPr="00403027">
        <w:rPr>
          <w:i/>
          <w:iCs/>
          <w:color w:val="000000"/>
          <w:lang w:val="en-GB" w:eastAsia="zh-CN"/>
        </w:rPr>
        <w:t>Drosophila</w:t>
      </w:r>
      <w:r w:rsidRPr="00403027">
        <w:rPr>
          <w:color w:val="000000"/>
          <w:lang w:val="en-GB" w:eastAsia="zh-CN"/>
        </w:rPr>
        <w:t xml:space="preserve">, show that the gyne-biased DEGs in the early larval stages were mainly expressed in the midgut, fat body, and tracheal tissues, while the worker-biased DEGs were mainly expressed in the brain and central nervous system.   </w:t>
      </w:r>
    </w:p>
    <w:p w14:paraId="013DB879" w14:textId="34D47974" w:rsidR="001325B2" w:rsidRDefault="007E1D4D" w:rsidP="00675088">
      <w:pPr>
        <w:tabs>
          <w:tab w:val="left" w:pos="20"/>
          <w:tab w:val="left" w:pos="175"/>
        </w:tabs>
        <w:autoSpaceDE w:val="0"/>
        <w:autoSpaceDN w:val="0"/>
        <w:adjustRightInd w:val="0"/>
        <w:spacing w:after="120" w:line="276" w:lineRule="auto"/>
        <w:rPr>
          <w:rFonts w:ascii="Times" w:hAnsi="Times"/>
          <w:lang w:val="en-GB"/>
        </w:rPr>
      </w:pPr>
      <w:r w:rsidRPr="00403027">
        <w:rPr>
          <w:b/>
          <w:bCs/>
          <w:color w:val="000000"/>
          <w:lang w:val="en-GB" w:eastAsia="zh-CN"/>
        </w:rPr>
        <w:t>b</w:t>
      </w:r>
      <w:r w:rsidRPr="00403027">
        <w:rPr>
          <w:color w:val="000000"/>
          <w:lang w:val="en-GB" w:eastAsia="zh-CN"/>
        </w:rPr>
        <w:t xml:space="preserve">, </w:t>
      </w:r>
      <w:r w:rsidRPr="00403027">
        <w:rPr>
          <w:rFonts w:ascii="Times" w:hAnsi="Times"/>
          <w:lang w:val="en-GB"/>
        </w:rPr>
        <w:t xml:space="preserve">Expression profiles of </w:t>
      </w:r>
      <w:r w:rsidRPr="00403027">
        <w:rPr>
          <w:rFonts w:ascii="Times" w:hAnsi="Times"/>
          <w:i/>
          <w:iCs/>
          <w:lang w:val="en-GB"/>
        </w:rPr>
        <w:t>circadian clock-controlled protein</w:t>
      </w:r>
      <w:r w:rsidRPr="00403027">
        <w:rPr>
          <w:rFonts w:ascii="Times" w:hAnsi="Times"/>
          <w:lang w:val="en-GB"/>
        </w:rPr>
        <w:t xml:space="preserve"> (</w:t>
      </w:r>
      <w:proofErr w:type="spellStart"/>
      <w:r w:rsidRPr="00403027">
        <w:rPr>
          <w:rFonts w:ascii="Times" w:hAnsi="Times"/>
          <w:i/>
          <w:iCs/>
          <w:lang w:val="en-GB"/>
        </w:rPr>
        <w:t>daywake</w:t>
      </w:r>
      <w:proofErr w:type="spellEnd"/>
      <w:r w:rsidRPr="00403027">
        <w:rPr>
          <w:rFonts w:ascii="Times" w:hAnsi="Times"/>
          <w:lang w:val="en-GB"/>
        </w:rPr>
        <w:t>)</w:t>
      </w:r>
      <w:r w:rsidRPr="00403027">
        <w:rPr>
          <w:rFonts w:ascii="Times" w:hAnsi="Times"/>
          <w:u w:val="single"/>
          <w:lang w:val="en-GB"/>
        </w:rPr>
        <w:t>,</w:t>
      </w:r>
      <w:r w:rsidRPr="00403027">
        <w:rPr>
          <w:rFonts w:ascii="Times" w:hAnsi="Times"/>
          <w:lang w:val="en-GB"/>
        </w:rPr>
        <w:t xml:space="preserve"> </w:t>
      </w:r>
      <w:r w:rsidRPr="00403027">
        <w:rPr>
          <w:rFonts w:ascii="Times" w:hAnsi="Times"/>
          <w:i/>
          <w:iCs/>
          <w:lang w:val="en-GB"/>
        </w:rPr>
        <w:t>juvenile hormone acid O-methyltransferase-like</w:t>
      </w:r>
      <w:r w:rsidRPr="00403027">
        <w:rPr>
          <w:rFonts w:ascii="Times" w:hAnsi="Times"/>
          <w:lang w:val="en-GB"/>
        </w:rPr>
        <w:t xml:space="preserve"> (</w:t>
      </w:r>
      <w:proofErr w:type="spellStart"/>
      <w:r w:rsidRPr="00403027">
        <w:rPr>
          <w:rFonts w:ascii="Times" w:hAnsi="Times"/>
          <w:i/>
          <w:iCs/>
          <w:lang w:val="en-GB"/>
        </w:rPr>
        <w:t>jhamt</w:t>
      </w:r>
      <w:proofErr w:type="spellEnd"/>
      <w:r w:rsidRPr="00403027">
        <w:rPr>
          <w:rFonts w:ascii="Times" w:hAnsi="Times"/>
          <w:i/>
          <w:iCs/>
          <w:lang w:val="en-GB"/>
        </w:rPr>
        <w:t>-like</w:t>
      </w:r>
      <w:r w:rsidRPr="00403027">
        <w:rPr>
          <w:rFonts w:ascii="Times" w:hAnsi="Times"/>
          <w:lang w:val="en-GB"/>
        </w:rPr>
        <w:t xml:space="preserve">) and </w:t>
      </w:r>
      <w:proofErr w:type="spellStart"/>
      <w:r w:rsidRPr="00403027">
        <w:rPr>
          <w:rFonts w:ascii="Times" w:hAnsi="Times"/>
          <w:i/>
          <w:iCs/>
          <w:lang w:val="en-GB"/>
        </w:rPr>
        <w:t>hexamerin</w:t>
      </w:r>
      <w:proofErr w:type="spellEnd"/>
      <w:r w:rsidRPr="00403027">
        <w:rPr>
          <w:rFonts w:ascii="Times" w:hAnsi="Times"/>
          <w:lang w:val="en-GB"/>
        </w:rPr>
        <w:t xml:space="preserve"> among gynes and workers of the two ant species as larvae grow. All three genes are associated with the juvenile hormone signalling pathway and are significantly differentially expressed between castes in 2</w:t>
      </w:r>
      <w:r w:rsidRPr="00403027">
        <w:rPr>
          <w:rFonts w:ascii="Times" w:hAnsi="Times"/>
          <w:vertAlign w:val="superscript"/>
          <w:lang w:val="en-GB"/>
        </w:rPr>
        <w:t>nd</w:t>
      </w:r>
      <w:r w:rsidRPr="00403027">
        <w:rPr>
          <w:rFonts w:ascii="Times" w:hAnsi="Times"/>
          <w:lang w:val="en-GB"/>
        </w:rPr>
        <w:t xml:space="preserve"> and 3</w:t>
      </w:r>
      <w:r w:rsidRPr="00403027">
        <w:rPr>
          <w:rFonts w:ascii="Times" w:hAnsi="Times"/>
          <w:vertAlign w:val="superscript"/>
          <w:lang w:val="en-GB"/>
        </w:rPr>
        <w:t>rd</w:t>
      </w:r>
      <w:r w:rsidRPr="00403027">
        <w:rPr>
          <w:rFonts w:ascii="Times" w:hAnsi="Times"/>
          <w:lang w:val="en-GB"/>
        </w:rPr>
        <w:t xml:space="preserve"> instar larvae. Expression profiles are plotted against body length (log scale) to show expression dynamics </w:t>
      </w:r>
      <w:r w:rsidR="00D1636C">
        <w:rPr>
          <w:rFonts w:ascii="Times" w:hAnsi="Times"/>
          <w:lang w:val="en-GB"/>
        </w:rPr>
        <w:t>as larvae grow in body length</w:t>
      </w:r>
      <w:r w:rsidRPr="00403027">
        <w:rPr>
          <w:rFonts w:ascii="Times" w:hAnsi="Times"/>
          <w:lang w:val="en-GB"/>
        </w:rPr>
        <w:t xml:space="preserve">. </w:t>
      </w:r>
    </w:p>
    <w:p w14:paraId="1626B5AD" w14:textId="03D96F4A" w:rsidR="004424E5" w:rsidRPr="00403027" w:rsidRDefault="007E1D4D" w:rsidP="00675088">
      <w:pPr>
        <w:tabs>
          <w:tab w:val="left" w:pos="20"/>
          <w:tab w:val="left" w:pos="175"/>
        </w:tabs>
        <w:autoSpaceDE w:val="0"/>
        <w:autoSpaceDN w:val="0"/>
        <w:adjustRightInd w:val="0"/>
        <w:spacing w:after="120" w:line="276" w:lineRule="auto"/>
        <w:rPr>
          <w:color w:val="000000"/>
          <w:lang w:val="en-GB" w:eastAsia="zh-CN"/>
        </w:rPr>
      </w:pPr>
      <w:r w:rsidRPr="00403027">
        <w:rPr>
          <w:b/>
          <w:bCs/>
          <w:color w:val="000000"/>
          <w:lang w:val="en-GB" w:eastAsia="zh-CN"/>
        </w:rPr>
        <w:t>c,</w:t>
      </w:r>
      <w:r w:rsidR="00675088" w:rsidRPr="00403027">
        <w:rPr>
          <w:color w:val="000000"/>
          <w:lang w:val="en-GB" w:eastAsia="zh-CN"/>
        </w:rPr>
        <w:t xml:space="preserve"> DAPI staining of a</w:t>
      </w:r>
      <w:r w:rsidR="008E6EE5">
        <w:rPr>
          <w:color w:val="000000"/>
          <w:lang w:val="en-GB" w:eastAsia="zh-CN"/>
        </w:rPr>
        <w:t xml:space="preserve"> representative</w:t>
      </w:r>
      <w:r w:rsidR="00675088" w:rsidRPr="00403027">
        <w:rPr>
          <w:color w:val="000000"/>
          <w:lang w:val="en-GB" w:eastAsia="zh-CN"/>
        </w:rPr>
        <w:t xml:space="preserve"> early 3</w:t>
      </w:r>
      <w:r w:rsidR="00675088" w:rsidRPr="00403027">
        <w:rPr>
          <w:color w:val="000000"/>
          <w:vertAlign w:val="superscript"/>
          <w:lang w:val="en-GB" w:eastAsia="zh-CN"/>
        </w:rPr>
        <w:t>rd</w:t>
      </w:r>
      <w:r w:rsidR="00675088" w:rsidRPr="00403027">
        <w:rPr>
          <w:color w:val="000000"/>
          <w:lang w:val="en-GB" w:eastAsia="zh-CN"/>
        </w:rPr>
        <w:t xml:space="preserve"> instar worker larva and </w:t>
      </w:r>
      <w:r w:rsidR="000E48BA">
        <w:rPr>
          <w:color w:val="000000"/>
          <w:lang w:val="en-GB" w:eastAsia="zh-CN"/>
        </w:rPr>
        <w:t>a representative</w:t>
      </w:r>
      <w:r w:rsidR="000E48BA" w:rsidRPr="00403027">
        <w:rPr>
          <w:color w:val="000000"/>
          <w:lang w:val="en-GB" w:eastAsia="zh-CN"/>
        </w:rPr>
        <w:t xml:space="preserve"> </w:t>
      </w:r>
      <w:r w:rsidR="00675088" w:rsidRPr="00403027">
        <w:rPr>
          <w:color w:val="000000"/>
          <w:lang w:val="en-GB" w:eastAsia="zh-CN"/>
        </w:rPr>
        <w:t>2</w:t>
      </w:r>
      <w:r w:rsidR="00675088" w:rsidRPr="00403027">
        <w:rPr>
          <w:color w:val="000000"/>
          <w:vertAlign w:val="superscript"/>
          <w:lang w:val="en-GB" w:eastAsia="zh-CN"/>
        </w:rPr>
        <w:t>nd</w:t>
      </w:r>
      <w:r w:rsidR="00675088" w:rsidRPr="00403027">
        <w:rPr>
          <w:color w:val="000000"/>
          <w:lang w:val="en-GB" w:eastAsia="zh-CN"/>
        </w:rPr>
        <w:t xml:space="preserve"> instar gyne larva of </w:t>
      </w:r>
      <w:r w:rsidR="00675088" w:rsidRPr="00403027">
        <w:rPr>
          <w:i/>
          <w:iCs/>
          <w:color w:val="000000"/>
          <w:lang w:val="en-GB" w:eastAsia="zh-CN"/>
        </w:rPr>
        <w:t>M. pharaonis</w:t>
      </w:r>
      <w:r w:rsidR="00675088" w:rsidRPr="00403027">
        <w:rPr>
          <w:color w:val="000000"/>
          <w:lang w:val="en-GB" w:eastAsia="zh-CN"/>
        </w:rPr>
        <w:t xml:space="preserve">. These animals display similar body size, but wing discs (arrows) were only visible in the gyne larvae, indicating that caste determination and differentiation has already been initiated </w:t>
      </w:r>
      <w:r w:rsidR="008E6EE5">
        <w:rPr>
          <w:color w:val="000000"/>
          <w:lang w:val="en-GB" w:eastAsia="zh-CN"/>
        </w:rPr>
        <w:t>well before</w:t>
      </w:r>
      <w:r w:rsidR="00675088" w:rsidRPr="00403027">
        <w:rPr>
          <w:color w:val="000000"/>
          <w:lang w:val="en-GB" w:eastAsia="zh-CN"/>
        </w:rPr>
        <w:t xml:space="preserve"> this early larval stage.</w:t>
      </w:r>
    </w:p>
    <w:p w14:paraId="278C4F3C" w14:textId="77777777" w:rsidR="004424E5" w:rsidRPr="00403027" w:rsidRDefault="004424E5">
      <w:pPr>
        <w:rPr>
          <w:color w:val="000000"/>
          <w:lang w:val="en-GB" w:eastAsia="zh-CN"/>
        </w:rPr>
      </w:pPr>
      <w:r w:rsidRPr="00403027">
        <w:rPr>
          <w:color w:val="000000"/>
          <w:lang w:val="en-GB" w:eastAsia="zh-CN"/>
        </w:rPr>
        <w:br w:type="page"/>
      </w:r>
    </w:p>
    <w:p w14:paraId="27443826" w14:textId="60F53309" w:rsidR="00675088" w:rsidRPr="00403027" w:rsidRDefault="00375B0A" w:rsidP="004424E5">
      <w:pPr>
        <w:tabs>
          <w:tab w:val="left" w:pos="20"/>
          <w:tab w:val="left" w:pos="175"/>
        </w:tabs>
        <w:autoSpaceDE w:val="0"/>
        <w:autoSpaceDN w:val="0"/>
        <w:adjustRightInd w:val="0"/>
        <w:spacing w:after="120" w:line="276" w:lineRule="auto"/>
        <w:jc w:val="center"/>
        <w:rPr>
          <w:color w:val="000000"/>
          <w:lang w:val="en-GB" w:eastAsia="zh-CN"/>
        </w:rPr>
      </w:pPr>
      <w:r w:rsidRPr="00375B0A">
        <w:rPr>
          <w:noProof/>
          <w:color w:val="000000"/>
        </w:rPr>
        <w:lastRenderedPageBreak/>
        <w:drawing>
          <wp:inline distT="0" distB="0" distL="0" distR="0" wp14:anchorId="39B3C56C" wp14:editId="664F8C46">
            <wp:extent cx="5943600" cy="4761865"/>
            <wp:effectExtent l="0" t="0" r="0" b="635"/>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pic:nvPicPr>
                  <pic:blipFill>
                    <a:blip r:embed="rId12"/>
                    <a:stretch>
                      <a:fillRect/>
                    </a:stretch>
                  </pic:blipFill>
                  <pic:spPr>
                    <a:xfrm>
                      <a:off x="0" y="0"/>
                      <a:ext cx="5943600" cy="4761865"/>
                    </a:xfrm>
                    <a:prstGeom prst="rect">
                      <a:avLst/>
                    </a:prstGeom>
                  </pic:spPr>
                </pic:pic>
              </a:graphicData>
            </a:graphic>
          </wp:inline>
        </w:drawing>
      </w:r>
    </w:p>
    <w:p w14:paraId="23BA085E" w14:textId="65A8C307" w:rsidR="004424E5" w:rsidRPr="00403027" w:rsidRDefault="004424E5" w:rsidP="004424E5">
      <w:pPr>
        <w:pStyle w:val="SMHeading"/>
        <w:rPr>
          <w:lang w:val="en-GB"/>
        </w:rPr>
      </w:pPr>
      <w:r w:rsidRPr="00403027">
        <w:rPr>
          <w:color w:val="000000"/>
          <w:lang w:val="en-GB" w:eastAsia="zh-CN"/>
        </w:rPr>
        <w:t>Extended Data Fig. 5.</w:t>
      </w:r>
      <w:r w:rsidRPr="00403027">
        <w:rPr>
          <w:lang w:val="en-GB"/>
        </w:rPr>
        <w:t xml:space="preserve"> JH and E20 signalling pathway</w:t>
      </w:r>
      <w:r w:rsidR="00E10184" w:rsidRPr="00403027">
        <w:rPr>
          <w:lang w:val="en-GB"/>
        </w:rPr>
        <w:t>s</w:t>
      </w:r>
      <w:r w:rsidR="002444B0" w:rsidRPr="00403027">
        <w:rPr>
          <w:lang w:val="en-GB"/>
        </w:rPr>
        <w:t xml:space="preserve"> play key role in the regulation of canalized caste phenotypes</w:t>
      </w:r>
    </w:p>
    <w:p w14:paraId="4EA1EB46" w14:textId="5252445D" w:rsidR="004424E5" w:rsidRPr="00403027" w:rsidRDefault="00967243" w:rsidP="004424E5">
      <w:pPr>
        <w:spacing w:line="276" w:lineRule="auto"/>
        <w:rPr>
          <w:rFonts w:ascii="Times" w:hAnsi="Times"/>
          <w:lang w:val="en-GB"/>
        </w:rPr>
      </w:pPr>
      <w:r w:rsidRPr="00403027">
        <w:rPr>
          <w:rFonts w:ascii="Times" w:hAnsi="Times"/>
          <w:b/>
          <w:bCs/>
          <w:lang w:val="en-GB"/>
        </w:rPr>
        <w:t>a</w:t>
      </w:r>
      <w:r w:rsidRPr="00403027">
        <w:rPr>
          <w:rFonts w:ascii="Times" w:hAnsi="Times"/>
          <w:lang w:val="en-GB"/>
        </w:rPr>
        <w:t xml:space="preserve">, </w:t>
      </w:r>
      <w:r w:rsidR="004424E5" w:rsidRPr="00403027">
        <w:rPr>
          <w:rFonts w:ascii="Times" w:hAnsi="Times"/>
          <w:lang w:val="en-GB"/>
        </w:rPr>
        <w:t xml:space="preserve">Expression profiles of eight key regulators for insect metamorphosis that are part of the juvenile hormone and ecdysone </w:t>
      </w:r>
      <w:r w:rsidR="002E50A7" w:rsidRPr="00403027">
        <w:rPr>
          <w:rFonts w:ascii="Times" w:hAnsi="Times"/>
          <w:lang w:val="en-GB"/>
        </w:rPr>
        <w:t>signalling</w:t>
      </w:r>
      <w:r w:rsidR="004424E5" w:rsidRPr="00403027">
        <w:rPr>
          <w:rFonts w:ascii="Times" w:hAnsi="Times"/>
          <w:lang w:val="en-GB"/>
        </w:rPr>
        <w:t xml:space="preserve"> pathways (</w:t>
      </w:r>
      <w:r w:rsidR="004424E5" w:rsidRPr="00873422">
        <w:rPr>
          <w:rFonts w:ascii="Times" w:hAnsi="Times"/>
          <w:b/>
          <w:bCs/>
          <w:highlight w:val="yellow"/>
          <w:lang w:val="en-GB"/>
        </w:rPr>
        <w:t>Fig. 3b</w:t>
      </w:r>
      <w:r w:rsidR="004424E5" w:rsidRPr="00403027">
        <w:rPr>
          <w:rFonts w:ascii="Times" w:hAnsi="Times"/>
          <w:lang w:val="en-GB"/>
        </w:rPr>
        <w:t>), plotted against body length (log scale) of 2</w:t>
      </w:r>
      <w:r w:rsidR="004424E5" w:rsidRPr="00403027">
        <w:rPr>
          <w:rFonts w:ascii="Times" w:hAnsi="Times"/>
          <w:vertAlign w:val="superscript"/>
          <w:lang w:val="en-GB"/>
        </w:rPr>
        <w:t>nd</w:t>
      </w:r>
      <w:r w:rsidR="004424E5" w:rsidRPr="00403027">
        <w:rPr>
          <w:rFonts w:ascii="Times" w:hAnsi="Times"/>
          <w:lang w:val="en-GB"/>
        </w:rPr>
        <w:t xml:space="preserve"> and 3</w:t>
      </w:r>
      <w:r w:rsidR="004424E5" w:rsidRPr="00403027">
        <w:rPr>
          <w:rFonts w:ascii="Times" w:hAnsi="Times"/>
          <w:vertAlign w:val="superscript"/>
          <w:lang w:val="en-GB"/>
        </w:rPr>
        <w:t>rd</w:t>
      </w:r>
      <w:r w:rsidR="004424E5" w:rsidRPr="00403027">
        <w:rPr>
          <w:rFonts w:ascii="Times" w:hAnsi="Times"/>
          <w:lang w:val="en-GB"/>
        </w:rPr>
        <w:t xml:space="preserve"> instar </w:t>
      </w:r>
      <w:r w:rsidR="004424E5" w:rsidRPr="00403027">
        <w:rPr>
          <w:rFonts w:ascii="Times" w:hAnsi="Times"/>
          <w:i/>
          <w:iCs/>
          <w:lang w:val="en-GB"/>
        </w:rPr>
        <w:t>M. pharaonis</w:t>
      </w:r>
      <w:r w:rsidR="004424E5" w:rsidRPr="00403027">
        <w:rPr>
          <w:rFonts w:ascii="Times" w:hAnsi="Times"/>
          <w:lang w:val="en-GB"/>
        </w:rPr>
        <w:t xml:space="preserve"> larvae. The expression levels of half of these genes (</w:t>
      </w:r>
      <w:r w:rsidR="004424E5" w:rsidRPr="00403027">
        <w:rPr>
          <w:rFonts w:ascii="Times" w:hAnsi="Times"/>
          <w:i/>
          <w:iCs/>
          <w:lang w:val="en-GB"/>
        </w:rPr>
        <w:t>jheh2</w:t>
      </w:r>
      <w:r w:rsidR="004424E5" w:rsidRPr="00403027">
        <w:rPr>
          <w:rFonts w:ascii="Times" w:hAnsi="Times"/>
          <w:lang w:val="en-GB"/>
        </w:rPr>
        <w:t xml:space="preserve">, </w:t>
      </w:r>
      <w:proofErr w:type="spellStart"/>
      <w:r w:rsidR="004424E5" w:rsidRPr="00403027">
        <w:rPr>
          <w:rFonts w:ascii="Times" w:hAnsi="Times"/>
          <w:i/>
          <w:iCs/>
          <w:lang w:val="en-GB"/>
        </w:rPr>
        <w:t>jhamt</w:t>
      </w:r>
      <w:proofErr w:type="spellEnd"/>
      <w:r w:rsidR="004424E5" w:rsidRPr="00403027">
        <w:rPr>
          <w:rFonts w:ascii="Times" w:hAnsi="Times"/>
          <w:i/>
          <w:iCs/>
          <w:lang w:val="en-GB"/>
        </w:rPr>
        <w:t xml:space="preserve">, </w:t>
      </w:r>
      <w:proofErr w:type="spellStart"/>
      <w:r w:rsidR="004424E5" w:rsidRPr="00403027">
        <w:rPr>
          <w:rFonts w:ascii="Times" w:hAnsi="Times"/>
          <w:i/>
          <w:iCs/>
          <w:lang w:val="en-GB"/>
        </w:rPr>
        <w:t>usp</w:t>
      </w:r>
      <w:proofErr w:type="spellEnd"/>
      <w:r w:rsidR="004424E5" w:rsidRPr="00403027">
        <w:rPr>
          <w:rFonts w:ascii="Times" w:hAnsi="Times"/>
          <w:lang w:val="en-GB"/>
        </w:rPr>
        <w:t xml:space="preserve"> and </w:t>
      </w:r>
      <w:r w:rsidR="004424E5" w:rsidRPr="00403027">
        <w:rPr>
          <w:rFonts w:ascii="Times" w:hAnsi="Times"/>
          <w:i/>
          <w:iCs/>
          <w:lang w:val="en-GB"/>
        </w:rPr>
        <w:t>E93</w:t>
      </w:r>
      <w:r w:rsidR="004424E5" w:rsidRPr="00403027">
        <w:rPr>
          <w:rFonts w:ascii="Times" w:hAnsi="Times"/>
          <w:iCs/>
          <w:lang w:val="en-GB"/>
        </w:rPr>
        <w:t xml:space="preserve">) showed </w:t>
      </w:r>
      <w:r w:rsidR="004424E5" w:rsidRPr="00403027">
        <w:rPr>
          <w:rFonts w:ascii="Times" w:hAnsi="Times"/>
          <w:lang w:val="en-GB"/>
        </w:rPr>
        <w:t>caste-specific body length thresholds in the 3</w:t>
      </w:r>
      <w:r w:rsidR="004424E5" w:rsidRPr="00403027">
        <w:rPr>
          <w:rFonts w:ascii="Times" w:hAnsi="Times"/>
          <w:vertAlign w:val="superscript"/>
          <w:lang w:val="en-GB"/>
        </w:rPr>
        <w:t>rd</w:t>
      </w:r>
      <w:r w:rsidR="004424E5" w:rsidRPr="00403027">
        <w:rPr>
          <w:rFonts w:ascii="Times" w:hAnsi="Times"/>
          <w:lang w:val="en-GB"/>
        </w:rPr>
        <w:t xml:space="preserve"> larval instar. This pattern indicates gyne and worker individuals are gated by different critical masses for entering the metamorphic </w:t>
      </w:r>
      <w:proofErr w:type="spellStart"/>
      <w:r w:rsidR="004424E5" w:rsidRPr="00403027">
        <w:rPr>
          <w:rFonts w:ascii="Times" w:hAnsi="Times"/>
          <w:lang w:val="en-GB"/>
        </w:rPr>
        <w:t>molt</w:t>
      </w:r>
      <w:proofErr w:type="spellEnd"/>
      <w:r w:rsidR="004424E5" w:rsidRPr="00403027">
        <w:rPr>
          <w:rFonts w:ascii="Times" w:hAnsi="Times"/>
          <w:lang w:val="en-GB"/>
        </w:rPr>
        <w:t xml:space="preserve">. </w:t>
      </w:r>
    </w:p>
    <w:p w14:paraId="3ED8492F" w14:textId="668BD618" w:rsidR="00261FAD" w:rsidRPr="00403027" w:rsidRDefault="00967243" w:rsidP="002444B0">
      <w:pPr>
        <w:spacing w:line="276" w:lineRule="auto"/>
        <w:rPr>
          <w:color w:val="000000"/>
          <w:lang w:val="en-GB" w:eastAsia="zh-CN"/>
        </w:rPr>
      </w:pPr>
      <w:r w:rsidRPr="00403027">
        <w:rPr>
          <w:rFonts w:ascii="Times" w:hAnsi="Times"/>
          <w:b/>
          <w:bCs/>
          <w:lang w:val="en-GB"/>
        </w:rPr>
        <w:t>b</w:t>
      </w:r>
      <w:r w:rsidRPr="00403027">
        <w:rPr>
          <w:rFonts w:ascii="Times" w:hAnsi="Times"/>
          <w:lang w:val="en-GB"/>
        </w:rPr>
        <w:t xml:space="preserve">, </w:t>
      </w:r>
      <w:proofErr w:type="gramStart"/>
      <w:r w:rsidR="00261FAD" w:rsidRPr="00403027">
        <w:rPr>
          <w:color w:val="000000"/>
          <w:lang w:val="en-GB" w:eastAsia="zh-CN"/>
        </w:rPr>
        <w:t>Compared</w:t>
      </w:r>
      <w:proofErr w:type="gramEnd"/>
      <w:r w:rsidR="00261FAD" w:rsidRPr="00403027">
        <w:rPr>
          <w:color w:val="000000"/>
          <w:lang w:val="en-GB" w:eastAsia="zh-CN"/>
        </w:rPr>
        <w:t xml:space="preserve"> to the control group</w:t>
      </w:r>
      <w:r w:rsidR="00375B0A">
        <w:rPr>
          <w:color w:val="000000"/>
          <w:lang w:val="en-GB" w:eastAsia="zh-CN"/>
        </w:rPr>
        <w:t xml:space="preserve"> (3</w:t>
      </w:r>
      <w:r w:rsidR="00375B0A" w:rsidRPr="00375B0A">
        <w:rPr>
          <w:color w:val="000000"/>
          <w:vertAlign w:val="superscript"/>
          <w:lang w:val="en-GB" w:eastAsia="zh-CN"/>
        </w:rPr>
        <w:t>rd</w:t>
      </w:r>
      <w:r w:rsidR="00375B0A">
        <w:rPr>
          <w:color w:val="000000"/>
          <w:lang w:val="en-GB" w:eastAsia="zh-CN"/>
        </w:rPr>
        <w:t xml:space="preserve"> instar worker larvae fed with </w:t>
      </w:r>
      <w:r w:rsidR="00375B0A" w:rsidRPr="00403027">
        <w:rPr>
          <w:rFonts w:ascii="Times" w:hAnsi="Times"/>
          <w:szCs w:val="28"/>
          <w:lang w:val="en-GB"/>
        </w:rPr>
        <w:t>10% EtOH PBS</w:t>
      </w:r>
      <w:r w:rsidR="00375B0A">
        <w:rPr>
          <w:rFonts w:ascii="Times" w:hAnsi="Times"/>
          <w:szCs w:val="28"/>
          <w:lang w:val="en-GB"/>
        </w:rPr>
        <w:t>)</w:t>
      </w:r>
      <w:r w:rsidR="00261FAD" w:rsidRPr="00403027">
        <w:rPr>
          <w:color w:val="000000"/>
          <w:lang w:val="en-GB" w:eastAsia="zh-CN"/>
        </w:rPr>
        <w:t xml:space="preserve">, feeding JH </w:t>
      </w:r>
      <w:proofErr w:type="spellStart"/>
      <w:r w:rsidR="00261FAD" w:rsidRPr="00403027">
        <w:rPr>
          <w:color w:val="000000"/>
          <w:lang w:val="en-GB" w:eastAsia="zh-CN"/>
        </w:rPr>
        <w:t>analog</w:t>
      </w:r>
      <w:proofErr w:type="spellEnd"/>
      <w:r w:rsidR="00261FAD" w:rsidRPr="00403027">
        <w:rPr>
          <w:color w:val="000000"/>
          <w:lang w:val="en-GB" w:eastAsia="zh-CN"/>
        </w:rPr>
        <w:t xml:space="preserve"> (JHA) to 3</w:t>
      </w:r>
      <w:r w:rsidR="00261FAD" w:rsidRPr="00403027">
        <w:rPr>
          <w:color w:val="000000"/>
          <w:vertAlign w:val="superscript"/>
          <w:lang w:val="en-GB" w:eastAsia="zh-CN"/>
        </w:rPr>
        <w:t>rd</w:t>
      </w:r>
      <w:r w:rsidR="00261FAD" w:rsidRPr="00403027">
        <w:rPr>
          <w:color w:val="000000"/>
          <w:lang w:val="en-GB" w:eastAsia="zh-CN"/>
        </w:rPr>
        <w:t xml:space="preserve"> instar worker larvae delayed achieving pupation.</w:t>
      </w:r>
    </w:p>
    <w:p w14:paraId="7E7AF714" w14:textId="4FCE89F1" w:rsidR="00261FAD" w:rsidRDefault="00375B0A">
      <w:pPr>
        <w:rPr>
          <w:rFonts w:ascii="Times" w:hAnsi="Times"/>
          <w:lang w:val="en-GB"/>
        </w:rPr>
      </w:pPr>
      <w:r>
        <w:rPr>
          <w:rFonts w:ascii="Times" w:hAnsi="Times"/>
          <w:b/>
          <w:bCs/>
          <w:lang w:val="en-GB"/>
        </w:rPr>
        <w:t>c</w:t>
      </w:r>
      <w:r w:rsidRPr="00403027">
        <w:rPr>
          <w:rFonts w:ascii="Times" w:hAnsi="Times"/>
          <w:lang w:val="en-GB"/>
        </w:rPr>
        <w:t>,</w:t>
      </w:r>
      <w:r>
        <w:rPr>
          <w:rFonts w:ascii="Times" w:hAnsi="Times"/>
          <w:lang w:val="en-GB"/>
        </w:rPr>
        <w:t xml:space="preserve"> JHA fed 3</w:t>
      </w:r>
      <w:r w:rsidRPr="00375B0A">
        <w:rPr>
          <w:rFonts w:ascii="Times" w:hAnsi="Times"/>
          <w:vertAlign w:val="superscript"/>
          <w:lang w:val="en-GB"/>
        </w:rPr>
        <w:t>rd</w:t>
      </w:r>
      <w:r>
        <w:rPr>
          <w:rFonts w:ascii="Times" w:hAnsi="Times"/>
          <w:lang w:val="en-GB"/>
        </w:rPr>
        <w:t xml:space="preserve"> instar worker larvae induced inter-caste with phenotype intermediate between gyne and worker. JHA fed workers </w:t>
      </w:r>
      <w:r w:rsidR="007D6205">
        <w:rPr>
          <w:rFonts w:ascii="Times" w:hAnsi="Times"/>
          <w:lang w:val="en-GB"/>
        </w:rPr>
        <w:t xml:space="preserve">have larger body size and developed wing buds (arrowed), </w:t>
      </w:r>
      <w:r w:rsidR="00412840">
        <w:rPr>
          <w:rFonts w:ascii="Times" w:hAnsi="Times"/>
          <w:lang w:val="en-GB"/>
        </w:rPr>
        <w:t xml:space="preserve">however, </w:t>
      </w:r>
      <w:r w:rsidR="007D6205">
        <w:rPr>
          <w:rFonts w:ascii="Times" w:hAnsi="Times"/>
          <w:lang w:val="en-GB"/>
        </w:rPr>
        <w:t xml:space="preserve">they </w:t>
      </w:r>
      <w:r>
        <w:rPr>
          <w:rFonts w:ascii="Times" w:hAnsi="Times"/>
          <w:lang w:val="en-GB"/>
        </w:rPr>
        <w:t xml:space="preserve">never developed </w:t>
      </w:r>
      <w:r w:rsidR="005F6322">
        <w:rPr>
          <w:rFonts w:ascii="Times" w:hAnsi="Times"/>
          <w:lang w:val="en-GB"/>
        </w:rPr>
        <w:t>o</w:t>
      </w:r>
      <w:r w:rsidR="007D6205">
        <w:rPr>
          <w:rFonts w:ascii="Times" w:hAnsi="Times"/>
          <w:lang w:val="en-GB"/>
        </w:rPr>
        <w:t>varies (not show)</w:t>
      </w:r>
      <w:r w:rsidR="00412840">
        <w:rPr>
          <w:rFonts w:ascii="Times" w:hAnsi="Times"/>
          <w:lang w:val="en-GB"/>
        </w:rPr>
        <w:t>, indicating early bifurcation between colony germ-soma phenotypes.</w:t>
      </w:r>
    </w:p>
    <w:p w14:paraId="6967D804" w14:textId="77777777" w:rsidR="006735A7" w:rsidRDefault="007D6205" w:rsidP="008D4EB0">
      <w:pPr>
        <w:rPr>
          <w:rFonts w:ascii="Times" w:hAnsi="Times"/>
          <w:lang w:val="en-GB"/>
        </w:rPr>
      </w:pPr>
      <w:r w:rsidRPr="007D6205">
        <w:rPr>
          <w:rFonts w:ascii="Times" w:hAnsi="Times"/>
          <w:b/>
          <w:bCs/>
          <w:lang w:val="en-GB"/>
        </w:rPr>
        <w:t>d</w:t>
      </w:r>
      <w:r>
        <w:rPr>
          <w:rFonts w:ascii="Times" w:hAnsi="Times"/>
          <w:lang w:val="en-GB"/>
        </w:rPr>
        <w:t xml:space="preserve">, </w:t>
      </w:r>
      <w:proofErr w:type="gramStart"/>
      <w:r>
        <w:rPr>
          <w:rFonts w:ascii="Times" w:hAnsi="Times"/>
          <w:lang w:val="en-GB"/>
        </w:rPr>
        <w:t>Compared</w:t>
      </w:r>
      <w:proofErr w:type="gramEnd"/>
      <w:r>
        <w:rPr>
          <w:rFonts w:ascii="Times" w:hAnsi="Times"/>
          <w:lang w:val="en-GB"/>
        </w:rPr>
        <w:t xml:space="preserve"> to the control group </w:t>
      </w:r>
      <w:r>
        <w:rPr>
          <w:color w:val="000000"/>
          <w:lang w:val="en-GB" w:eastAsia="zh-CN"/>
        </w:rPr>
        <w:t>(3</w:t>
      </w:r>
      <w:r w:rsidRPr="00375B0A">
        <w:rPr>
          <w:color w:val="000000"/>
          <w:vertAlign w:val="superscript"/>
          <w:lang w:val="en-GB" w:eastAsia="zh-CN"/>
        </w:rPr>
        <w:t>rd</w:t>
      </w:r>
      <w:r>
        <w:rPr>
          <w:color w:val="000000"/>
          <w:lang w:val="en-GB" w:eastAsia="zh-CN"/>
        </w:rPr>
        <w:t xml:space="preserve"> instar gyne larvae fed with </w:t>
      </w:r>
      <w:r w:rsidRPr="00403027">
        <w:rPr>
          <w:rFonts w:ascii="Times" w:hAnsi="Times"/>
          <w:szCs w:val="28"/>
          <w:lang w:val="en-GB"/>
        </w:rPr>
        <w:t>10% EtOH PBS</w:t>
      </w:r>
      <w:r>
        <w:rPr>
          <w:rFonts w:ascii="Times" w:hAnsi="Times"/>
          <w:szCs w:val="28"/>
          <w:lang w:val="en-GB"/>
        </w:rPr>
        <w:t xml:space="preserve">), </w:t>
      </w:r>
      <w:proofErr w:type="spellStart"/>
      <w:r>
        <w:rPr>
          <w:rFonts w:ascii="Times" w:hAnsi="Times"/>
          <w:szCs w:val="28"/>
          <w:lang w:val="en-GB"/>
        </w:rPr>
        <w:t>precocene</w:t>
      </w:r>
      <w:proofErr w:type="spellEnd"/>
      <w:r>
        <w:rPr>
          <w:rFonts w:ascii="Times" w:hAnsi="Times"/>
          <w:szCs w:val="28"/>
          <w:lang w:val="en-GB"/>
        </w:rPr>
        <w:t xml:space="preserve"> I </w:t>
      </w:r>
      <w:r>
        <w:rPr>
          <w:rFonts w:ascii="Times" w:hAnsi="Times"/>
          <w:lang w:val="en-GB"/>
        </w:rPr>
        <w:t>fed 3</w:t>
      </w:r>
      <w:r w:rsidRPr="00375B0A">
        <w:rPr>
          <w:rFonts w:ascii="Times" w:hAnsi="Times"/>
          <w:vertAlign w:val="superscript"/>
          <w:lang w:val="en-GB"/>
        </w:rPr>
        <w:t>rd</w:t>
      </w:r>
      <w:r>
        <w:rPr>
          <w:rFonts w:ascii="Times" w:hAnsi="Times"/>
          <w:lang w:val="en-GB"/>
        </w:rPr>
        <w:t xml:space="preserve"> instar gyne larvae were smaller and developed abnormal </w:t>
      </w:r>
      <w:r w:rsidR="00412840">
        <w:rPr>
          <w:rFonts w:ascii="Times" w:hAnsi="Times"/>
          <w:lang w:val="en-GB"/>
        </w:rPr>
        <w:t>wings.</w:t>
      </w:r>
    </w:p>
    <w:p w14:paraId="30238340" w14:textId="4E26B967" w:rsidR="008218C4" w:rsidRPr="00403027" w:rsidRDefault="002E50A7" w:rsidP="00967243">
      <w:pPr>
        <w:pStyle w:val="SMcaption"/>
        <w:rPr>
          <w:lang w:val="en-GB" w:eastAsia="zh-CN"/>
        </w:rPr>
      </w:pPr>
      <w:r w:rsidRPr="002E50A7">
        <w:rPr>
          <w:noProof/>
        </w:rPr>
        <w:lastRenderedPageBreak/>
        <w:drawing>
          <wp:inline distT="0" distB="0" distL="0" distR="0" wp14:anchorId="3EA375CA" wp14:editId="37DBDFE3">
            <wp:extent cx="5943600" cy="497014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3"/>
                    <a:stretch>
                      <a:fillRect/>
                    </a:stretch>
                  </pic:blipFill>
                  <pic:spPr>
                    <a:xfrm>
                      <a:off x="0" y="0"/>
                      <a:ext cx="5943600" cy="4970145"/>
                    </a:xfrm>
                    <a:prstGeom prst="rect">
                      <a:avLst/>
                    </a:prstGeom>
                  </pic:spPr>
                </pic:pic>
              </a:graphicData>
            </a:graphic>
          </wp:inline>
        </w:drawing>
      </w:r>
    </w:p>
    <w:p w14:paraId="678F6394" w14:textId="26AEBDE4" w:rsidR="001F069E" w:rsidRPr="00403027" w:rsidRDefault="00967243" w:rsidP="001F069E">
      <w:pPr>
        <w:pStyle w:val="SMHeading"/>
        <w:rPr>
          <w:lang w:val="en-GB" w:eastAsia="zh-CN"/>
        </w:rPr>
      </w:pPr>
      <w:r w:rsidRPr="00403027">
        <w:rPr>
          <w:lang w:val="en-GB" w:eastAsia="zh-CN"/>
        </w:rPr>
        <w:t xml:space="preserve">Extended Data </w:t>
      </w:r>
      <w:r w:rsidR="001F069E" w:rsidRPr="00403027">
        <w:rPr>
          <w:lang w:val="en-GB" w:eastAsia="zh-CN"/>
        </w:rPr>
        <w:t xml:space="preserve">Fig. </w:t>
      </w:r>
      <w:r w:rsidR="00C41B32" w:rsidRPr="00403027">
        <w:rPr>
          <w:lang w:val="en-GB" w:eastAsia="zh-CN"/>
        </w:rPr>
        <w:t>6</w:t>
      </w:r>
      <w:r w:rsidR="001F069E" w:rsidRPr="00403027">
        <w:rPr>
          <w:lang w:val="en-GB" w:eastAsia="zh-CN"/>
        </w:rPr>
        <w:t xml:space="preserve">. </w:t>
      </w:r>
      <w:r w:rsidR="00C41B32" w:rsidRPr="00403027">
        <w:rPr>
          <w:lang w:val="en-GB" w:eastAsia="zh-CN"/>
        </w:rPr>
        <w:t xml:space="preserve">Canalized genes play important roles in </w:t>
      </w:r>
      <w:r w:rsidR="008E6EE5">
        <w:rPr>
          <w:lang w:val="en-GB" w:eastAsia="zh-CN"/>
        </w:rPr>
        <w:t xml:space="preserve">producing </w:t>
      </w:r>
      <w:r w:rsidR="00C41B32" w:rsidRPr="00403027">
        <w:rPr>
          <w:lang w:val="en-GB" w:eastAsia="zh-CN"/>
        </w:rPr>
        <w:t>adaptive caste phenotypes.</w:t>
      </w:r>
    </w:p>
    <w:p w14:paraId="4149E0A2" w14:textId="1EC4DA2A" w:rsidR="00C41B32" w:rsidRPr="00403027" w:rsidRDefault="00C41B32" w:rsidP="00C41B32">
      <w:pPr>
        <w:tabs>
          <w:tab w:val="left" w:pos="20"/>
          <w:tab w:val="left" w:pos="175"/>
        </w:tabs>
        <w:autoSpaceDE w:val="0"/>
        <w:autoSpaceDN w:val="0"/>
        <w:adjustRightInd w:val="0"/>
        <w:spacing w:after="120" w:line="276" w:lineRule="auto"/>
        <w:rPr>
          <w:color w:val="000000"/>
          <w:lang w:val="en-GB"/>
        </w:rPr>
      </w:pPr>
      <w:proofErr w:type="gramStart"/>
      <w:r w:rsidRPr="00403027">
        <w:rPr>
          <w:b/>
          <w:bCs/>
          <w:lang w:val="en-GB" w:eastAsia="zh-CN"/>
        </w:rPr>
        <w:t>a</w:t>
      </w:r>
      <w:r w:rsidRPr="00403027">
        <w:rPr>
          <w:lang w:val="en-GB" w:eastAsia="zh-CN"/>
        </w:rPr>
        <w:t>,</w:t>
      </w:r>
      <w:proofErr w:type="gramEnd"/>
      <w:r w:rsidRPr="00403027">
        <w:rPr>
          <w:lang w:val="en-GB" w:eastAsia="zh-CN"/>
        </w:rPr>
        <w:t xml:space="preserve"> </w:t>
      </w:r>
      <w:r w:rsidRPr="00403027">
        <w:rPr>
          <w:color w:val="000000"/>
          <w:lang w:val="en-GB"/>
        </w:rPr>
        <w:t xml:space="preserve">Tissue-specific relative expression abundances in </w:t>
      </w:r>
      <w:r w:rsidRPr="00403027">
        <w:rPr>
          <w:i/>
          <w:color w:val="000000"/>
          <w:lang w:val="en-GB"/>
        </w:rPr>
        <w:t xml:space="preserve">Drosophila </w:t>
      </w:r>
      <w:r w:rsidRPr="00403027">
        <w:rPr>
          <w:color w:val="000000"/>
          <w:lang w:val="en-GB"/>
        </w:rPr>
        <w:t xml:space="preserve">for gene orthologs that show caste-specific canalized expression in </w:t>
      </w:r>
      <w:r w:rsidRPr="00403027">
        <w:rPr>
          <w:i/>
          <w:iCs/>
          <w:color w:val="000000"/>
          <w:lang w:val="en-GB"/>
        </w:rPr>
        <w:t>M. pharaonis</w:t>
      </w:r>
      <w:r w:rsidRPr="00403027">
        <w:rPr>
          <w:color w:val="000000"/>
          <w:lang w:val="en-GB"/>
        </w:rPr>
        <w:t>, plotted separately for gyne-biased and worker-biased genes. Compared to whole-genome background, gyne-biased canalized genes have a higher relative transcript abundance in ovaries, midgut, and fat body, whereas worker-biased canalized genes have a higher relative expression in the brain, eyes, and thoracic ganglia (</w:t>
      </w:r>
      <w:r w:rsidR="003653E4">
        <w:rPr>
          <w:color w:val="000000"/>
          <w:lang w:val="en-GB"/>
        </w:rPr>
        <w:t xml:space="preserve">two-sided </w:t>
      </w:r>
      <w:r w:rsidR="003653E4" w:rsidRPr="003653E4">
        <w:rPr>
          <w:i/>
          <w:iCs/>
          <w:color w:val="000000"/>
          <w:lang w:val="en-GB"/>
        </w:rPr>
        <w:t>t</w:t>
      </w:r>
      <w:r w:rsidR="003653E4">
        <w:rPr>
          <w:color w:val="000000"/>
          <w:lang w:val="en-GB"/>
        </w:rPr>
        <w:t xml:space="preserve">-tests; * </w:t>
      </w:r>
      <w:r w:rsidR="003653E4">
        <w:rPr>
          <w:i/>
          <w:color w:val="000000"/>
          <w:lang w:val="en-GB"/>
        </w:rPr>
        <w:t>P</w:t>
      </w:r>
      <w:r w:rsidR="003653E4" w:rsidRPr="00403027">
        <w:rPr>
          <w:color w:val="000000"/>
          <w:lang w:val="en-GB"/>
        </w:rPr>
        <w:t xml:space="preserve"> &lt; 0.001</w:t>
      </w:r>
      <w:r w:rsidRPr="00403027">
        <w:rPr>
          <w:color w:val="000000"/>
          <w:lang w:val="en-GB"/>
        </w:rPr>
        <w:t xml:space="preserve">). </w:t>
      </w:r>
    </w:p>
    <w:p w14:paraId="6AA6379F" w14:textId="709FD0B5" w:rsidR="00C41B32" w:rsidRPr="00403027" w:rsidRDefault="00C41B32" w:rsidP="00C41B32">
      <w:pPr>
        <w:tabs>
          <w:tab w:val="left" w:pos="20"/>
          <w:tab w:val="left" w:pos="175"/>
        </w:tabs>
        <w:autoSpaceDE w:val="0"/>
        <w:autoSpaceDN w:val="0"/>
        <w:adjustRightInd w:val="0"/>
        <w:spacing w:after="120" w:line="276" w:lineRule="auto"/>
        <w:rPr>
          <w:color w:val="000000"/>
          <w:lang w:val="en-GB"/>
        </w:rPr>
      </w:pPr>
      <w:r w:rsidRPr="00403027">
        <w:rPr>
          <w:b/>
          <w:bCs/>
          <w:color w:val="000000"/>
          <w:lang w:val="en-GB"/>
        </w:rPr>
        <w:t>b</w:t>
      </w:r>
      <w:r w:rsidRPr="000E48BA">
        <w:rPr>
          <w:color w:val="000000"/>
          <w:lang w:val="en-GB"/>
        </w:rPr>
        <w:t>,</w:t>
      </w:r>
      <w:r w:rsidRPr="00403027">
        <w:rPr>
          <w:b/>
          <w:bCs/>
          <w:color w:val="000000"/>
          <w:lang w:val="en-GB"/>
        </w:rPr>
        <w:t xml:space="preserve"> </w:t>
      </w:r>
      <w:r w:rsidR="008E6EE5" w:rsidRPr="000E48BA">
        <w:rPr>
          <w:color w:val="000000"/>
          <w:lang w:val="en-GB"/>
        </w:rPr>
        <w:t>Diagrammatic illustration of g</w:t>
      </w:r>
      <w:r w:rsidRPr="000E48BA">
        <w:rPr>
          <w:color w:val="000000"/>
          <w:lang w:val="en-GB"/>
        </w:rPr>
        <w:t>yne</w:t>
      </w:r>
      <w:r w:rsidRPr="00403027">
        <w:rPr>
          <w:bCs/>
          <w:color w:val="000000"/>
          <w:lang w:val="en-GB"/>
        </w:rPr>
        <w:t xml:space="preserve">-biased canalized genes </w:t>
      </w:r>
      <w:r w:rsidR="008E6EE5">
        <w:rPr>
          <w:bCs/>
          <w:color w:val="000000"/>
          <w:lang w:val="en-GB"/>
        </w:rPr>
        <w:t>being</w:t>
      </w:r>
      <w:r w:rsidRPr="00403027">
        <w:rPr>
          <w:bCs/>
          <w:color w:val="000000"/>
          <w:lang w:val="en-GB"/>
        </w:rPr>
        <w:t xml:space="preserve"> associated with traits in ovaries and</w:t>
      </w:r>
      <w:r w:rsidRPr="00403027">
        <w:rPr>
          <w:bCs/>
          <w:i/>
          <w:iCs/>
          <w:color w:val="000000"/>
          <w:lang w:val="en-GB"/>
        </w:rPr>
        <w:t xml:space="preserve"> </w:t>
      </w:r>
      <w:r w:rsidRPr="00403027">
        <w:rPr>
          <w:bCs/>
          <w:color w:val="000000"/>
          <w:lang w:val="en-GB"/>
        </w:rPr>
        <w:t>wing muscles, whereas</w:t>
      </w:r>
      <w:r w:rsidRPr="00403027">
        <w:rPr>
          <w:color w:val="000000"/>
          <w:lang w:val="en-GB"/>
        </w:rPr>
        <w:t xml:space="preserve"> worker-biased canalized genes </w:t>
      </w:r>
      <w:r w:rsidR="008E6EE5">
        <w:rPr>
          <w:color w:val="000000"/>
          <w:lang w:val="en-GB"/>
        </w:rPr>
        <w:t>a</w:t>
      </w:r>
      <w:r w:rsidRPr="00403027">
        <w:rPr>
          <w:color w:val="000000"/>
          <w:lang w:val="en-GB"/>
        </w:rPr>
        <w:t xml:space="preserve">re associated with brain function and behaviour (see </w:t>
      </w:r>
      <w:r w:rsidR="00BF2217" w:rsidRPr="00BF2217">
        <w:rPr>
          <w:color w:val="000000"/>
          <w:highlight w:val="yellow"/>
          <w:lang w:val="en-GB"/>
        </w:rPr>
        <w:t>Supplementary table 4</w:t>
      </w:r>
      <w:r w:rsidR="00BF2217">
        <w:rPr>
          <w:color w:val="000000"/>
          <w:lang w:val="en-GB"/>
        </w:rPr>
        <w:t xml:space="preserve"> </w:t>
      </w:r>
      <w:r w:rsidRPr="00403027">
        <w:rPr>
          <w:color w:val="000000"/>
          <w:lang w:val="en-GB"/>
        </w:rPr>
        <w:t>for full list of canalized genes).</w:t>
      </w:r>
      <w:r w:rsidRPr="00403027">
        <w:rPr>
          <w:b/>
          <w:color w:val="000000"/>
          <w:lang w:val="en-GB"/>
        </w:rPr>
        <w:t xml:space="preserve"> </w:t>
      </w:r>
      <w:r w:rsidRPr="00403027">
        <w:rPr>
          <w:color w:val="000000"/>
          <w:lang w:val="en-GB"/>
        </w:rPr>
        <w:t xml:space="preserve">Image courtesies: Anna </w:t>
      </w:r>
      <w:proofErr w:type="spellStart"/>
      <w:r w:rsidRPr="00403027">
        <w:rPr>
          <w:color w:val="000000"/>
          <w:lang w:val="en-GB"/>
        </w:rPr>
        <w:t>Mosegaard</w:t>
      </w:r>
      <w:proofErr w:type="spellEnd"/>
      <w:r w:rsidRPr="00403027">
        <w:rPr>
          <w:color w:val="000000"/>
          <w:lang w:val="en-GB"/>
        </w:rPr>
        <w:t xml:space="preserve"> Schmidt (adult </w:t>
      </w:r>
      <w:proofErr w:type="spellStart"/>
      <w:r w:rsidRPr="00403027">
        <w:rPr>
          <w:color w:val="000000"/>
          <w:lang w:val="en-GB"/>
        </w:rPr>
        <w:t>gyne</w:t>
      </w:r>
      <w:proofErr w:type="spellEnd"/>
      <w:r w:rsidRPr="00403027">
        <w:rPr>
          <w:color w:val="000000"/>
          <w:lang w:val="en-GB"/>
        </w:rPr>
        <w:t xml:space="preserve">) and Luigi </w:t>
      </w:r>
      <w:proofErr w:type="spellStart"/>
      <w:r w:rsidRPr="00403027">
        <w:rPr>
          <w:color w:val="000000"/>
          <w:lang w:val="en-GB"/>
        </w:rPr>
        <w:t>Pontieri</w:t>
      </w:r>
      <w:proofErr w:type="spellEnd"/>
      <w:r w:rsidRPr="00403027">
        <w:rPr>
          <w:color w:val="000000"/>
          <w:lang w:val="en-GB"/>
        </w:rPr>
        <w:t>.</w:t>
      </w:r>
    </w:p>
    <w:p w14:paraId="51175952" w14:textId="62A6FD36" w:rsidR="001F069E" w:rsidRPr="00403027" w:rsidRDefault="00C41B32" w:rsidP="00C41B32">
      <w:pPr>
        <w:tabs>
          <w:tab w:val="left" w:pos="20"/>
          <w:tab w:val="left" w:pos="175"/>
        </w:tabs>
        <w:autoSpaceDE w:val="0"/>
        <w:autoSpaceDN w:val="0"/>
        <w:adjustRightInd w:val="0"/>
        <w:spacing w:after="120" w:line="276" w:lineRule="auto"/>
        <w:rPr>
          <w:rFonts w:ascii="Times" w:hAnsi="Times"/>
          <w:lang w:val="en-GB" w:eastAsia="zh-CN"/>
        </w:rPr>
      </w:pPr>
      <w:r w:rsidRPr="00403027">
        <w:rPr>
          <w:b/>
          <w:bCs/>
          <w:color w:val="000000"/>
          <w:lang w:val="en-GB"/>
        </w:rPr>
        <w:t>c</w:t>
      </w:r>
      <w:r w:rsidRPr="00403027">
        <w:rPr>
          <w:color w:val="000000"/>
          <w:lang w:val="en-GB"/>
        </w:rPr>
        <w:t>,</w:t>
      </w:r>
      <w:r w:rsidR="001F069E" w:rsidRPr="00403027">
        <w:rPr>
          <w:rFonts w:ascii="Times" w:hAnsi="Times"/>
          <w:lang w:val="en-GB" w:eastAsia="zh-CN"/>
        </w:rPr>
        <w:t xml:space="preserve"> </w:t>
      </w:r>
      <w:r w:rsidR="001F069E" w:rsidRPr="00403027">
        <w:rPr>
          <w:rFonts w:ascii="Times" w:hAnsi="Times"/>
          <w:lang w:val="en-GB"/>
        </w:rPr>
        <w:t xml:space="preserve">Canalization scores for flight related (left) and ovary specific (right) genes in the two ant species. Flight related genes were identified based on their </w:t>
      </w:r>
      <w:r w:rsidR="001F069E" w:rsidRPr="00403027">
        <w:rPr>
          <w:rFonts w:ascii="Times" w:hAnsi="Times"/>
          <w:i/>
          <w:iCs/>
          <w:lang w:val="en-GB"/>
        </w:rPr>
        <w:t>D. melanogaster</w:t>
      </w:r>
      <w:r w:rsidR="001F069E" w:rsidRPr="00403027">
        <w:rPr>
          <w:rFonts w:ascii="Times" w:hAnsi="Times"/>
          <w:lang w:val="en-GB"/>
        </w:rPr>
        <w:t xml:space="preserve"> homologs associated </w:t>
      </w:r>
      <w:r w:rsidR="001F069E" w:rsidRPr="00403027">
        <w:rPr>
          <w:rFonts w:ascii="Times" w:hAnsi="Times"/>
          <w:lang w:val="en-GB"/>
        </w:rPr>
        <w:lastRenderedPageBreak/>
        <w:t>either with flight performance itself or with striated muscle functionality (the crucial wing muscles tissue in insects)</w:t>
      </w:r>
      <w:r w:rsidR="001F069E" w:rsidRPr="00403027">
        <w:rPr>
          <w:rFonts w:ascii="Times" w:hAnsi="Times"/>
          <w:lang w:val="en-GB" w:eastAsia="zh-CN"/>
        </w:rPr>
        <w:t>.</w:t>
      </w:r>
      <w:r w:rsidR="001F069E" w:rsidRPr="00403027">
        <w:rPr>
          <w:rFonts w:ascii="Times" w:hAnsi="Times"/>
          <w:lang w:val="en-GB"/>
        </w:rPr>
        <w:t xml:space="preserve"> Ovary specific genes were genes having &gt; 30% expression abundance in ovaries of</w:t>
      </w:r>
      <w:r w:rsidR="001F069E" w:rsidRPr="00403027">
        <w:rPr>
          <w:rFonts w:ascii="Times" w:hAnsi="Times"/>
          <w:i/>
          <w:iCs/>
          <w:lang w:val="en-GB"/>
        </w:rPr>
        <w:t xml:space="preserve"> D. melanogaster</w:t>
      </w:r>
      <w:r w:rsidR="001F069E" w:rsidRPr="00403027">
        <w:rPr>
          <w:rFonts w:ascii="Times" w:hAnsi="Times"/>
          <w:lang w:val="en-GB"/>
        </w:rPr>
        <w:t xml:space="preserve"> females compared to the sum of their expression in all tissues (see </w:t>
      </w:r>
      <w:r w:rsidR="001F069E" w:rsidRPr="003653E4">
        <w:rPr>
          <w:rFonts w:ascii="Times" w:hAnsi="Times"/>
          <w:highlight w:val="yellow"/>
          <w:lang w:val="en-GB"/>
        </w:rPr>
        <w:t>Method</w:t>
      </w:r>
      <w:r w:rsidR="008E6EE5" w:rsidRPr="003653E4">
        <w:rPr>
          <w:rFonts w:ascii="Times" w:hAnsi="Times"/>
          <w:highlight w:val="yellow"/>
          <w:lang w:val="en-GB"/>
        </w:rPr>
        <w:t>s</w:t>
      </w:r>
      <w:r w:rsidR="001F069E" w:rsidRPr="00403027">
        <w:rPr>
          <w:rFonts w:ascii="Times" w:hAnsi="Times"/>
          <w:lang w:val="en-GB"/>
        </w:rPr>
        <w:t>). Colour</w:t>
      </w:r>
      <w:r w:rsidR="008E6EE5">
        <w:rPr>
          <w:rFonts w:ascii="Times" w:hAnsi="Times"/>
          <w:lang w:val="en-GB"/>
        </w:rPr>
        <w:t>s</w:t>
      </w:r>
      <w:r w:rsidR="001F069E" w:rsidRPr="00403027">
        <w:rPr>
          <w:rFonts w:ascii="Times" w:hAnsi="Times"/>
          <w:lang w:val="en-GB"/>
        </w:rPr>
        <w:t xml:space="preserve"> of cells represents the canalization score, ranging from -3 (blue, canalized in worker biased direction) to 3 (red, canalized in gyne biased direction). Canalization scores in </w:t>
      </w:r>
      <w:r w:rsidR="001F069E" w:rsidRPr="00403027">
        <w:rPr>
          <w:rFonts w:ascii="Times" w:hAnsi="Times"/>
          <w:i/>
          <w:iCs/>
          <w:lang w:val="en-GB"/>
        </w:rPr>
        <w:t>A. echinatior</w:t>
      </w:r>
      <w:r w:rsidR="001F069E" w:rsidRPr="00403027">
        <w:rPr>
          <w:rFonts w:ascii="Times" w:hAnsi="Times"/>
          <w:lang w:val="en-GB"/>
        </w:rPr>
        <w:t xml:space="preserve"> were calculated by comparing gyne and small worker transcriptomes.</w:t>
      </w:r>
    </w:p>
    <w:p w14:paraId="07CA9135" w14:textId="08ECC786" w:rsidR="001F069E" w:rsidRPr="00403027" w:rsidRDefault="00C41B32" w:rsidP="001F069E">
      <w:pPr>
        <w:spacing w:line="276" w:lineRule="auto"/>
        <w:rPr>
          <w:rFonts w:ascii="Times" w:hAnsi="Times"/>
          <w:lang w:val="en-GB"/>
        </w:rPr>
      </w:pPr>
      <w:r w:rsidRPr="00403027">
        <w:rPr>
          <w:rFonts w:ascii="Times" w:hAnsi="Times"/>
          <w:b/>
          <w:bCs/>
          <w:lang w:val="en-GB"/>
        </w:rPr>
        <w:t>d</w:t>
      </w:r>
      <w:r w:rsidRPr="00403027">
        <w:rPr>
          <w:rFonts w:ascii="Times" w:hAnsi="Times"/>
          <w:lang w:val="en-GB"/>
        </w:rPr>
        <w:t>,</w:t>
      </w:r>
      <w:r w:rsidR="001F069E" w:rsidRPr="00403027">
        <w:rPr>
          <w:rFonts w:ascii="Times" w:hAnsi="Times"/>
          <w:lang w:val="en-GB"/>
        </w:rPr>
        <w:t xml:space="preserve"> Developmental expression dynamics of </w:t>
      </w:r>
      <w:r w:rsidR="001F069E" w:rsidRPr="00403027">
        <w:rPr>
          <w:rFonts w:ascii="Times" w:hAnsi="Times"/>
          <w:i/>
          <w:iCs/>
          <w:lang w:val="en-GB"/>
        </w:rPr>
        <w:t>ATP- dependent RNA helicase vasa</w:t>
      </w:r>
      <w:r w:rsidR="001F069E" w:rsidRPr="00403027">
        <w:rPr>
          <w:rFonts w:ascii="Times" w:hAnsi="Times"/>
          <w:lang w:val="en-GB"/>
        </w:rPr>
        <w:t xml:space="preserve"> (</w:t>
      </w:r>
      <w:r w:rsidR="001F069E" w:rsidRPr="00403027">
        <w:rPr>
          <w:rFonts w:ascii="Times" w:hAnsi="Times"/>
          <w:i/>
          <w:iCs/>
          <w:lang w:val="en-GB"/>
        </w:rPr>
        <w:t>vas</w:t>
      </w:r>
      <w:r w:rsidR="001F069E" w:rsidRPr="00403027">
        <w:rPr>
          <w:rFonts w:ascii="Times" w:hAnsi="Times"/>
          <w:lang w:val="en-GB"/>
        </w:rPr>
        <w:t xml:space="preserve">), </w:t>
      </w:r>
      <w:r w:rsidR="001F069E" w:rsidRPr="00403027">
        <w:rPr>
          <w:rFonts w:ascii="Times" w:hAnsi="Times"/>
          <w:i/>
          <w:iCs/>
          <w:lang w:val="en-GB"/>
        </w:rPr>
        <w:t>vitellogenin receptor</w:t>
      </w:r>
      <w:r w:rsidR="001F069E" w:rsidRPr="00403027">
        <w:rPr>
          <w:rFonts w:ascii="Times" w:hAnsi="Times"/>
          <w:lang w:val="en-GB"/>
        </w:rPr>
        <w:t xml:space="preserve"> (</w:t>
      </w:r>
      <w:proofErr w:type="spellStart"/>
      <w:r w:rsidR="001F069E" w:rsidRPr="00403027">
        <w:rPr>
          <w:rFonts w:ascii="Times" w:hAnsi="Times"/>
          <w:i/>
          <w:iCs/>
          <w:lang w:val="en-GB"/>
        </w:rPr>
        <w:t>yl</w:t>
      </w:r>
      <w:proofErr w:type="spellEnd"/>
      <w:r w:rsidR="001F069E" w:rsidRPr="00403027">
        <w:rPr>
          <w:rFonts w:ascii="Times" w:hAnsi="Times"/>
          <w:lang w:val="en-GB"/>
        </w:rPr>
        <w:t xml:space="preserve">) and </w:t>
      </w:r>
      <w:r w:rsidR="001F069E" w:rsidRPr="00403027">
        <w:rPr>
          <w:rFonts w:ascii="Times" w:hAnsi="Times"/>
          <w:i/>
          <w:iCs/>
          <w:lang w:val="en-GB"/>
        </w:rPr>
        <w:t xml:space="preserve">serine/threonine-protein kinase Chk2 </w:t>
      </w:r>
      <w:r w:rsidR="001F069E" w:rsidRPr="00403027">
        <w:rPr>
          <w:rFonts w:ascii="Times" w:hAnsi="Times"/>
          <w:lang w:val="en-GB"/>
        </w:rPr>
        <w:t>(</w:t>
      </w:r>
      <w:proofErr w:type="spellStart"/>
      <w:r w:rsidR="001F069E" w:rsidRPr="00403027">
        <w:rPr>
          <w:rFonts w:ascii="Times" w:hAnsi="Times"/>
          <w:i/>
          <w:iCs/>
          <w:lang w:val="en-GB"/>
        </w:rPr>
        <w:t>lok</w:t>
      </w:r>
      <w:proofErr w:type="spellEnd"/>
      <w:r w:rsidR="001F069E" w:rsidRPr="00403027">
        <w:rPr>
          <w:rFonts w:ascii="Times" w:hAnsi="Times"/>
          <w:lang w:val="en-GB"/>
        </w:rPr>
        <w:t xml:space="preserve">) in the two ant species. All three genes are ovary specific with high expression abundance in </w:t>
      </w:r>
      <w:r w:rsidR="001F069E" w:rsidRPr="00403027">
        <w:rPr>
          <w:rFonts w:ascii="Times" w:hAnsi="Times"/>
          <w:i/>
          <w:iCs/>
          <w:lang w:val="en-GB"/>
        </w:rPr>
        <w:t xml:space="preserve">D. melanogaster </w:t>
      </w:r>
      <w:r w:rsidR="001F069E" w:rsidRPr="00403027">
        <w:rPr>
          <w:rFonts w:ascii="Times" w:hAnsi="Times"/>
          <w:lang w:val="en-GB"/>
        </w:rPr>
        <w:t xml:space="preserve">ovaries. Although these three genes showed increasing gyne-biased canalization in </w:t>
      </w:r>
      <w:r w:rsidR="001F069E" w:rsidRPr="00403027">
        <w:rPr>
          <w:rFonts w:ascii="Times" w:hAnsi="Times"/>
          <w:i/>
          <w:iCs/>
          <w:lang w:val="en-GB"/>
        </w:rPr>
        <w:t>M. pharaonis</w:t>
      </w:r>
      <w:r w:rsidR="001F069E" w:rsidRPr="00403027">
        <w:rPr>
          <w:rFonts w:ascii="Times" w:hAnsi="Times"/>
          <w:iCs/>
          <w:lang w:val="en-GB"/>
        </w:rPr>
        <w:t xml:space="preserve"> as development proceeds</w:t>
      </w:r>
      <w:r w:rsidR="001F069E" w:rsidRPr="00403027">
        <w:rPr>
          <w:rFonts w:ascii="Times" w:hAnsi="Times"/>
          <w:lang w:val="en-GB"/>
        </w:rPr>
        <w:t xml:space="preserve">, there was little expression difference between gyne and worker individuals in </w:t>
      </w:r>
      <w:r w:rsidR="001F069E" w:rsidRPr="00403027">
        <w:rPr>
          <w:rFonts w:ascii="Times" w:hAnsi="Times"/>
          <w:i/>
          <w:iCs/>
          <w:lang w:val="en-GB"/>
        </w:rPr>
        <w:t xml:space="preserve">A. </w:t>
      </w:r>
      <w:proofErr w:type="spellStart"/>
      <w:r w:rsidR="001F069E" w:rsidRPr="00403027">
        <w:rPr>
          <w:rFonts w:ascii="Times" w:hAnsi="Times"/>
          <w:i/>
          <w:iCs/>
          <w:lang w:val="en-GB"/>
        </w:rPr>
        <w:t>echinatior</w:t>
      </w:r>
      <w:proofErr w:type="spellEnd"/>
      <w:r w:rsidR="001F069E" w:rsidRPr="00403027">
        <w:rPr>
          <w:rFonts w:ascii="Times" w:hAnsi="Times"/>
          <w:lang w:val="en-GB"/>
        </w:rPr>
        <w:t xml:space="preserve">, except for </w:t>
      </w:r>
      <w:proofErr w:type="spellStart"/>
      <w:r w:rsidR="001F069E" w:rsidRPr="00403027">
        <w:rPr>
          <w:rFonts w:ascii="Times" w:hAnsi="Times"/>
          <w:i/>
          <w:iCs/>
          <w:lang w:val="en-GB"/>
        </w:rPr>
        <w:t>yl</w:t>
      </w:r>
      <w:proofErr w:type="spellEnd"/>
      <w:r w:rsidR="001F069E" w:rsidRPr="00403027">
        <w:rPr>
          <w:rFonts w:ascii="Times" w:hAnsi="Times"/>
          <w:i/>
          <w:iCs/>
          <w:lang w:val="en-GB"/>
        </w:rPr>
        <w:t xml:space="preserve"> </w:t>
      </w:r>
      <w:r w:rsidR="001F069E" w:rsidRPr="00403027">
        <w:rPr>
          <w:rFonts w:ascii="Times" w:hAnsi="Times"/>
          <w:lang w:val="en-GB"/>
        </w:rPr>
        <w:t>in prepupae and to a lesser extent also in 3</w:t>
      </w:r>
      <w:r w:rsidR="001F069E" w:rsidRPr="00403027">
        <w:rPr>
          <w:rFonts w:ascii="Times" w:hAnsi="Times"/>
          <w:vertAlign w:val="superscript"/>
          <w:lang w:val="en-GB"/>
        </w:rPr>
        <w:t>rd</w:t>
      </w:r>
      <w:r w:rsidR="001F069E" w:rsidRPr="00403027">
        <w:rPr>
          <w:rFonts w:ascii="Times" w:hAnsi="Times"/>
          <w:lang w:val="en-GB"/>
        </w:rPr>
        <w:t xml:space="preserve"> instar larvae.</w:t>
      </w:r>
    </w:p>
    <w:p w14:paraId="01315FBF" w14:textId="468172E4" w:rsidR="009E60D3" w:rsidRPr="00403027" w:rsidRDefault="009E60D3">
      <w:pPr>
        <w:rPr>
          <w:rFonts w:ascii="Times" w:eastAsiaTheme="majorEastAsia" w:hAnsi="Times" w:cstheme="majorBidi"/>
          <w:color w:val="365F91" w:themeColor="accent1" w:themeShade="BF"/>
          <w:lang w:val="en-GB"/>
        </w:rPr>
      </w:pPr>
      <w:r w:rsidRPr="00403027">
        <w:rPr>
          <w:rFonts w:ascii="Times" w:eastAsiaTheme="majorEastAsia" w:hAnsi="Times" w:cstheme="majorBidi"/>
          <w:color w:val="365F91" w:themeColor="accent1" w:themeShade="BF"/>
          <w:lang w:val="en-GB"/>
        </w:rPr>
        <w:br w:type="page"/>
      </w:r>
    </w:p>
    <w:p w14:paraId="403EA6E3" w14:textId="48FEAAEB" w:rsidR="00070A7C" w:rsidRDefault="003653E4" w:rsidP="001F069E">
      <w:pPr>
        <w:spacing w:line="276" w:lineRule="auto"/>
        <w:rPr>
          <w:rFonts w:ascii="Times" w:eastAsiaTheme="majorEastAsia" w:hAnsi="Times" w:cstheme="majorBidi"/>
          <w:color w:val="365F91" w:themeColor="accent1" w:themeShade="BF"/>
          <w:lang w:val="en-GB"/>
        </w:rPr>
      </w:pPr>
      <w:r w:rsidRPr="003653E4">
        <w:rPr>
          <w:rFonts w:ascii="Times" w:eastAsiaTheme="majorEastAsia" w:hAnsi="Times" w:cstheme="majorBidi"/>
          <w:noProof/>
          <w:color w:val="365F91" w:themeColor="accent1" w:themeShade="BF"/>
        </w:rPr>
        <w:lastRenderedPageBreak/>
        <w:drawing>
          <wp:inline distT="0" distB="0" distL="0" distR="0" wp14:anchorId="4DC8A6EA" wp14:editId="7E0696F3">
            <wp:extent cx="5943600" cy="6501765"/>
            <wp:effectExtent l="0" t="0" r="0" b="635"/>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4"/>
                    <a:stretch>
                      <a:fillRect/>
                    </a:stretch>
                  </pic:blipFill>
                  <pic:spPr>
                    <a:xfrm>
                      <a:off x="0" y="0"/>
                      <a:ext cx="5943600" cy="6501765"/>
                    </a:xfrm>
                    <a:prstGeom prst="rect">
                      <a:avLst/>
                    </a:prstGeom>
                  </pic:spPr>
                </pic:pic>
              </a:graphicData>
            </a:graphic>
          </wp:inline>
        </w:drawing>
      </w:r>
    </w:p>
    <w:p w14:paraId="6CEFE21E" w14:textId="77777777" w:rsidR="00082C3D" w:rsidRPr="00403027" w:rsidRDefault="00082C3D" w:rsidP="001F069E">
      <w:pPr>
        <w:spacing w:line="276" w:lineRule="auto"/>
        <w:rPr>
          <w:rFonts w:ascii="Times" w:eastAsiaTheme="majorEastAsia" w:hAnsi="Times" w:cstheme="majorBidi"/>
          <w:color w:val="365F91" w:themeColor="accent1" w:themeShade="BF"/>
          <w:lang w:val="en-GB"/>
        </w:rPr>
      </w:pPr>
    </w:p>
    <w:p w14:paraId="3ACC77A9" w14:textId="1919B9E1" w:rsidR="001F069E" w:rsidRPr="00403027" w:rsidRDefault="009E60D3" w:rsidP="002332A0">
      <w:pPr>
        <w:spacing w:line="276" w:lineRule="auto"/>
        <w:rPr>
          <w:b/>
          <w:bCs/>
          <w:lang w:val="en-GB"/>
        </w:rPr>
      </w:pPr>
      <w:r w:rsidRPr="00403027">
        <w:rPr>
          <w:b/>
          <w:bCs/>
          <w:lang w:val="en-GB"/>
        </w:rPr>
        <w:t xml:space="preserve">Extended Data Fig. 7. </w:t>
      </w:r>
      <w:r w:rsidR="008A4991" w:rsidRPr="00403027">
        <w:rPr>
          <w:b/>
          <w:bCs/>
          <w:i/>
          <w:iCs/>
          <w:lang w:val="en-GB"/>
        </w:rPr>
        <w:t>Freja’s</w:t>
      </w:r>
      <w:r w:rsidR="008A4991" w:rsidRPr="00403027">
        <w:rPr>
          <w:b/>
          <w:bCs/>
          <w:lang w:val="en-GB"/>
        </w:rPr>
        <w:t xml:space="preserve"> functional role in canalizing gyne phenotypes.</w:t>
      </w:r>
    </w:p>
    <w:p w14:paraId="323EA812" w14:textId="7FBA460E" w:rsidR="007960BE" w:rsidRPr="00403027" w:rsidRDefault="007960BE" w:rsidP="007960BE">
      <w:pPr>
        <w:spacing w:line="276" w:lineRule="auto"/>
        <w:rPr>
          <w:rFonts w:ascii="Times" w:hAnsi="Times"/>
          <w:lang w:val="en-GB"/>
        </w:rPr>
      </w:pPr>
      <w:r>
        <w:rPr>
          <w:b/>
          <w:bCs/>
          <w:lang w:val="en-GB"/>
        </w:rPr>
        <w:t>a</w:t>
      </w:r>
      <w:r w:rsidRPr="00403027">
        <w:rPr>
          <w:lang w:val="en-GB"/>
        </w:rPr>
        <w:t xml:space="preserve">, </w:t>
      </w:r>
      <w:proofErr w:type="gramStart"/>
      <w:r w:rsidRPr="00403027">
        <w:rPr>
          <w:rFonts w:ascii="Times" w:hAnsi="Times"/>
          <w:lang w:val="en-GB"/>
        </w:rPr>
        <w:t>Predicted</w:t>
      </w:r>
      <w:proofErr w:type="gramEnd"/>
      <w:r w:rsidRPr="00403027">
        <w:rPr>
          <w:rFonts w:ascii="Times" w:hAnsi="Times"/>
          <w:lang w:val="en-GB"/>
        </w:rPr>
        <w:t xml:space="preserve"> functional domains of the protein encoded by </w:t>
      </w:r>
      <w:r w:rsidRPr="00403027">
        <w:rPr>
          <w:rFonts w:ascii="Times" w:hAnsi="Times"/>
          <w:i/>
          <w:iCs/>
          <w:lang w:val="en-GB"/>
        </w:rPr>
        <w:t>Freja</w:t>
      </w:r>
      <w:r w:rsidRPr="00403027">
        <w:rPr>
          <w:rFonts w:ascii="Times" w:hAnsi="Times"/>
          <w:lang w:val="en-GB"/>
        </w:rPr>
        <w:t xml:space="preserve"> (LOC10587931), annotated with </w:t>
      </w:r>
      <w:proofErr w:type="spellStart"/>
      <w:r w:rsidRPr="00403027">
        <w:rPr>
          <w:rFonts w:ascii="Times" w:hAnsi="Times"/>
          <w:lang w:val="en-GB"/>
        </w:rPr>
        <w:t>InterPro</w:t>
      </w:r>
      <w:proofErr w:type="spellEnd"/>
      <w:r w:rsidR="001E3F37">
        <w:rPr>
          <w:rFonts w:ascii="Times" w:hAnsi="Times"/>
          <w:lang w:val="en-GB"/>
        </w:rPr>
        <w:t xml:space="preserve"> (see </w:t>
      </w:r>
      <w:r w:rsidR="001E3F37" w:rsidRPr="001E3F37">
        <w:rPr>
          <w:rFonts w:ascii="Times" w:hAnsi="Times"/>
          <w:highlight w:val="yellow"/>
          <w:lang w:val="en-GB"/>
        </w:rPr>
        <w:t>Methods</w:t>
      </w:r>
      <w:r w:rsidR="001E3F37">
        <w:rPr>
          <w:rFonts w:ascii="Times" w:hAnsi="Times"/>
          <w:lang w:val="en-GB"/>
        </w:rPr>
        <w:t xml:space="preserve">). </w:t>
      </w:r>
      <w:r w:rsidRPr="00403027">
        <w:rPr>
          <w:rFonts w:ascii="Times" w:hAnsi="Times"/>
          <w:i/>
          <w:iCs/>
          <w:lang w:val="en-GB"/>
        </w:rPr>
        <w:t>Freja</w:t>
      </w:r>
      <w:r w:rsidRPr="00403027">
        <w:rPr>
          <w:rFonts w:ascii="Times" w:hAnsi="Times"/>
          <w:lang w:val="en-GB"/>
        </w:rPr>
        <w:t xml:space="preserve"> contains a signal peptide domain at the N terminus, indicating secretion or membrane insertion</w:t>
      </w:r>
      <w:r w:rsidRPr="00403027">
        <w:rPr>
          <w:rFonts w:ascii="Times" w:hAnsi="Times"/>
          <w:lang w:val="en-GB" w:eastAsia="zh-CN"/>
        </w:rPr>
        <w:t xml:space="preserve">. In addition, </w:t>
      </w:r>
      <w:r w:rsidRPr="00403027">
        <w:rPr>
          <w:rFonts w:ascii="Times" w:hAnsi="Times"/>
          <w:lang w:val="en-GB"/>
        </w:rPr>
        <w:t xml:space="preserve">Freja </w:t>
      </w:r>
      <w:r w:rsidRPr="00403027">
        <w:rPr>
          <w:rFonts w:ascii="Times" w:hAnsi="Times"/>
          <w:lang w:val="en-GB" w:eastAsia="zh-CN"/>
        </w:rPr>
        <w:t xml:space="preserve">contains a </w:t>
      </w:r>
      <w:r w:rsidRPr="00403027">
        <w:rPr>
          <w:rFonts w:ascii="Times" w:hAnsi="Times"/>
          <w:lang w:val="en-GB"/>
        </w:rPr>
        <w:t xml:space="preserve">leucine-rich-repeat domain, suggesting its role in </w:t>
      </w:r>
      <w:r w:rsidRPr="00403027">
        <w:rPr>
          <w:rFonts w:ascii="Times" w:hAnsi="Times"/>
          <w:lang w:val="en-GB" w:eastAsia="zh-CN"/>
        </w:rPr>
        <w:t>protein binding.</w:t>
      </w:r>
    </w:p>
    <w:p w14:paraId="16306EB1" w14:textId="5B1FE742" w:rsidR="002332A0" w:rsidRDefault="007960BE" w:rsidP="002332A0">
      <w:pPr>
        <w:spacing w:line="276" w:lineRule="auto"/>
        <w:rPr>
          <w:color w:val="000000"/>
          <w:lang w:val="en-GB"/>
        </w:rPr>
      </w:pPr>
      <w:r>
        <w:rPr>
          <w:b/>
          <w:bCs/>
          <w:lang w:val="en-GB"/>
        </w:rPr>
        <w:lastRenderedPageBreak/>
        <w:t>b</w:t>
      </w:r>
      <w:r w:rsidR="008A4991" w:rsidRPr="00403027">
        <w:rPr>
          <w:lang w:val="en-GB"/>
        </w:rPr>
        <w:t xml:space="preserve">, </w:t>
      </w:r>
      <w:r w:rsidR="008A4991" w:rsidRPr="00403027">
        <w:rPr>
          <w:i/>
          <w:iCs/>
          <w:color w:val="000000"/>
          <w:lang w:val="en-GB" w:eastAsia="zh-CN"/>
        </w:rPr>
        <w:t>Freja</w:t>
      </w:r>
      <w:r w:rsidR="008A4991" w:rsidRPr="00403027">
        <w:rPr>
          <w:color w:val="000000"/>
          <w:lang w:val="en-GB" w:eastAsia="zh-CN"/>
        </w:rPr>
        <w:t xml:space="preserve"> </w:t>
      </w:r>
      <w:r w:rsidR="008A4991" w:rsidRPr="00403027">
        <w:rPr>
          <w:color w:val="000000"/>
          <w:lang w:val="en-GB"/>
        </w:rPr>
        <w:t xml:space="preserve">is the most strongly canalized gene in </w:t>
      </w:r>
      <w:r w:rsidR="008A4991" w:rsidRPr="00403027">
        <w:rPr>
          <w:i/>
          <w:iCs/>
          <w:color w:val="000000"/>
          <w:lang w:val="en-GB"/>
        </w:rPr>
        <w:t xml:space="preserve">M. pharaonis, </w:t>
      </w:r>
      <w:r w:rsidR="008A4991" w:rsidRPr="00403027">
        <w:rPr>
          <w:color w:val="000000"/>
          <w:lang w:val="en-GB"/>
        </w:rPr>
        <w:t>showing an increasing between-caste expression difference and a decreasing within-caste expression variance as development proceeds. The caste identities in 1</w:t>
      </w:r>
      <w:r w:rsidR="008A4991" w:rsidRPr="00403027">
        <w:rPr>
          <w:color w:val="000000"/>
          <w:vertAlign w:val="superscript"/>
          <w:lang w:val="en-GB"/>
        </w:rPr>
        <w:t>st</w:t>
      </w:r>
      <w:r w:rsidR="008A4991" w:rsidRPr="00403027">
        <w:rPr>
          <w:color w:val="000000"/>
          <w:lang w:val="en-GB"/>
        </w:rPr>
        <w:t xml:space="preserve"> instar larvae are based on BPA prediction.</w:t>
      </w:r>
    </w:p>
    <w:p w14:paraId="2978B832" w14:textId="7F2979FC" w:rsidR="008A4991" w:rsidRPr="00403027" w:rsidRDefault="007960BE" w:rsidP="002332A0">
      <w:pPr>
        <w:spacing w:line="276" w:lineRule="auto"/>
        <w:rPr>
          <w:color w:val="000000"/>
          <w:lang w:val="en-GB"/>
        </w:rPr>
      </w:pPr>
      <w:r>
        <w:rPr>
          <w:b/>
          <w:bCs/>
          <w:color w:val="000000"/>
          <w:lang w:val="en-GB"/>
        </w:rPr>
        <w:t>c</w:t>
      </w:r>
      <w:r w:rsidR="008A4991" w:rsidRPr="00403027">
        <w:rPr>
          <w:color w:val="000000"/>
          <w:lang w:val="en-GB"/>
        </w:rPr>
        <w:t xml:space="preserve">, Tissue-specific RT-PCR quantification of </w:t>
      </w:r>
      <w:r w:rsidR="008A4991" w:rsidRPr="00403027">
        <w:rPr>
          <w:i/>
          <w:iCs/>
          <w:color w:val="000000"/>
          <w:lang w:val="en-GB" w:eastAsia="zh-CN"/>
        </w:rPr>
        <w:t>Freja</w:t>
      </w:r>
      <w:r w:rsidR="008A4991" w:rsidRPr="00403027">
        <w:rPr>
          <w:color w:val="000000"/>
          <w:lang w:val="en-GB" w:eastAsia="zh-CN"/>
        </w:rPr>
        <w:t xml:space="preserve"> transcript a</w:t>
      </w:r>
      <w:r w:rsidR="008A4991" w:rsidRPr="00403027">
        <w:rPr>
          <w:color w:val="000000"/>
          <w:lang w:val="en-GB"/>
        </w:rPr>
        <w:t xml:space="preserve">bundance in adult gynes, showing </w:t>
      </w:r>
      <w:r w:rsidR="002332A0" w:rsidRPr="002332A0">
        <w:rPr>
          <w:i/>
          <w:iCs/>
          <w:color w:val="000000"/>
          <w:lang w:val="en-GB"/>
        </w:rPr>
        <w:t>Freja</w:t>
      </w:r>
      <w:r w:rsidR="002332A0">
        <w:rPr>
          <w:color w:val="000000"/>
          <w:lang w:val="en-GB"/>
        </w:rPr>
        <w:t xml:space="preserve">’s expression is </w:t>
      </w:r>
      <w:r w:rsidR="008A4991" w:rsidRPr="00403027">
        <w:rPr>
          <w:color w:val="000000"/>
          <w:lang w:val="en-GB"/>
        </w:rPr>
        <w:t>restrict</w:t>
      </w:r>
      <w:r w:rsidR="002332A0">
        <w:rPr>
          <w:color w:val="000000"/>
          <w:lang w:val="en-GB"/>
        </w:rPr>
        <w:t xml:space="preserve">ed </w:t>
      </w:r>
      <w:r w:rsidR="008A4991" w:rsidRPr="00403027">
        <w:rPr>
          <w:color w:val="000000"/>
          <w:lang w:val="en-GB"/>
        </w:rPr>
        <w:t>to the abdomen and especially high</w:t>
      </w:r>
      <w:r w:rsidR="002332A0">
        <w:rPr>
          <w:color w:val="000000"/>
          <w:lang w:val="en-GB"/>
        </w:rPr>
        <w:t xml:space="preserve">ly abundant </w:t>
      </w:r>
      <w:r w:rsidR="008A4991" w:rsidRPr="00403027">
        <w:rPr>
          <w:color w:val="000000"/>
          <w:lang w:val="en-GB"/>
        </w:rPr>
        <w:t xml:space="preserve">in the ovaries. </w:t>
      </w:r>
    </w:p>
    <w:p w14:paraId="7347D48F" w14:textId="30E2810C" w:rsidR="001F069E" w:rsidRPr="00403027" w:rsidRDefault="008A4991" w:rsidP="002332A0">
      <w:pPr>
        <w:spacing w:line="276" w:lineRule="auto"/>
        <w:rPr>
          <w:rFonts w:ascii="Times" w:eastAsiaTheme="majorEastAsia" w:hAnsi="Times" w:cstheme="majorBidi"/>
          <w:lang w:val="en-GB"/>
        </w:rPr>
      </w:pPr>
      <w:r w:rsidRPr="00403027">
        <w:rPr>
          <w:rFonts w:ascii="Times" w:hAnsi="Times"/>
          <w:b/>
          <w:bCs/>
          <w:lang w:val="en-GB" w:eastAsia="zh-CN"/>
        </w:rPr>
        <w:t>d,</w:t>
      </w:r>
      <w:r w:rsidR="001F069E" w:rsidRPr="00403027">
        <w:rPr>
          <w:rFonts w:ascii="Times" w:hAnsi="Times"/>
          <w:lang w:val="en-GB" w:eastAsia="zh-CN"/>
        </w:rPr>
        <w:t xml:space="preserve"> </w:t>
      </w:r>
      <w:r w:rsidR="001F069E" w:rsidRPr="00403027">
        <w:rPr>
          <w:rFonts w:ascii="Times" w:hAnsi="Times"/>
          <w:lang w:val="en-GB"/>
        </w:rPr>
        <w:t xml:space="preserve">RT-PCR quantification of the efficiency of </w:t>
      </w:r>
      <w:r w:rsidR="001F069E" w:rsidRPr="00403027">
        <w:rPr>
          <w:rFonts w:ascii="Times" w:hAnsi="Times"/>
          <w:i/>
          <w:iCs/>
          <w:lang w:val="en-GB"/>
        </w:rPr>
        <w:t>Freja</w:t>
      </w:r>
      <w:r w:rsidR="001F069E" w:rsidRPr="00403027">
        <w:rPr>
          <w:rFonts w:ascii="Times" w:hAnsi="Times"/>
          <w:lang w:val="en-GB"/>
        </w:rPr>
        <w:t xml:space="preserve"> RNAi in 3</w:t>
      </w:r>
      <w:r w:rsidR="001F069E" w:rsidRPr="00403027">
        <w:rPr>
          <w:rFonts w:ascii="Times" w:hAnsi="Times"/>
          <w:vertAlign w:val="superscript"/>
          <w:lang w:val="en-GB"/>
        </w:rPr>
        <w:t>rd</w:t>
      </w:r>
      <w:r w:rsidR="001F069E" w:rsidRPr="00403027">
        <w:rPr>
          <w:rFonts w:ascii="Times" w:hAnsi="Times"/>
          <w:lang w:val="en-GB"/>
        </w:rPr>
        <w:t xml:space="preserve"> instar larvae (left) and adult gynes (right). Compared to the </w:t>
      </w:r>
      <w:r w:rsidR="001F069E" w:rsidRPr="00403027">
        <w:rPr>
          <w:rFonts w:ascii="Times" w:hAnsi="Times"/>
          <w:i/>
          <w:iCs/>
          <w:lang w:val="en-GB"/>
        </w:rPr>
        <w:t>GFP</w:t>
      </w:r>
      <w:r w:rsidR="001F069E" w:rsidRPr="00403027">
        <w:rPr>
          <w:rFonts w:ascii="Times" w:hAnsi="Times"/>
          <w:lang w:val="en-GB"/>
        </w:rPr>
        <w:t xml:space="preserve"> RNAi control group, </w:t>
      </w:r>
      <w:r w:rsidR="001F069E" w:rsidRPr="00403027">
        <w:rPr>
          <w:rFonts w:ascii="Times" w:hAnsi="Times"/>
          <w:i/>
          <w:iCs/>
          <w:lang w:val="en-GB"/>
        </w:rPr>
        <w:t>Freja</w:t>
      </w:r>
      <w:r w:rsidR="001F069E" w:rsidRPr="00403027">
        <w:rPr>
          <w:rFonts w:ascii="Times" w:hAnsi="Times"/>
          <w:lang w:val="en-GB"/>
        </w:rPr>
        <w:t xml:space="preserve"> RNAi significantly reduced the expression level of </w:t>
      </w:r>
      <w:r w:rsidR="001F069E" w:rsidRPr="00403027">
        <w:rPr>
          <w:rFonts w:ascii="Times" w:hAnsi="Times"/>
          <w:i/>
          <w:iCs/>
          <w:lang w:val="en-GB"/>
        </w:rPr>
        <w:t xml:space="preserve">Freja </w:t>
      </w:r>
      <w:r w:rsidR="001F069E" w:rsidRPr="00403027">
        <w:rPr>
          <w:rFonts w:ascii="Times" w:hAnsi="Times"/>
          <w:lang w:val="en-GB"/>
        </w:rPr>
        <w:t>(p &lt; 1e-3 in one-way ANOVAs in each age group).</w:t>
      </w:r>
    </w:p>
    <w:p w14:paraId="25B26F88" w14:textId="447811ED" w:rsidR="001F069E" w:rsidRPr="00403027" w:rsidRDefault="008A4991" w:rsidP="002332A0">
      <w:pPr>
        <w:spacing w:line="276" w:lineRule="auto"/>
        <w:rPr>
          <w:rFonts w:ascii="Times" w:hAnsi="Times"/>
          <w:lang w:val="en-GB"/>
        </w:rPr>
      </w:pPr>
      <w:r w:rsidRPr="00403027">
        <w:rPr>
          <w:rFonts w:ascii="Times" w:eastAsiaTheme="majorEastAsia" w:hAnsi="Times" w:cstheme="majorBidi"/>
          <w:b/>
          <w:bCs/>
          <w:lang w:val="en-GB"/>
        </w:rPr>
        <w:t>e</w:t>
      </w:r>
      <w:r w:rsidRPr="00403027">
        <w:rPr>
          <w:rFonts w:ascii="Times" w:eastAsiaTheme="majorEastAsia" w:hAnsi="Times" w:cstheme="majorBidi"/>
          <w:lang w:val="en-GB"/>
        </w:rPr>
        <w:t>,</w:t>
      </w:r>
      <w:r w:rsidR="001F069E" w:rsidRPr="00403027">
        <w:rPr>
          <w:rFonts w:ascii="Times" w:eastAsiaTheme="majorEastAsia" w:hAnsi="Times" w:cstheme="majorBidi"/>
          <w:lang w:val="en-GB"/>
        </w:rPr>
        <w:t xml:space="preserve"> </w:t>
      </w:r>
      <w:proofErr w:type="gramStart"/>
      <w:r w:rsidR="001F069E" w:rsidRPr="00403027">
        <w:rPr>
          <w:rFonts w:ascii="Times" w:hAnsi="Times"/>
          <w:lang w:val="en-GB"/>
        </w:rPr>
        <w:t>Compared</w:t>
      </w:r>
      <w:proofErr w:type="gramEnd"/>
      <w:r w:rsidR="001F069E" w:rsidRPr="00403027">
        <w:rPr>
          <w:rFonts w:ascii="Times" w:hAnsi="Times"/>
          <w:lang w:val="en-GB"/>
        </w:rPr>
        <w:t xml:space="preserve"> with the control group, </w:t>
      </w:r>
      <w:r w:rsidR="001F069E" w:rsidRPr="00403027">
        <w:rPr>
          <w:rFonts w:ascii="Times" w:hAnsi="Times"/>
          <w:i/>
          <w:iCs/>
          <w:lang w:val="en-GB"/>
        </w:rPr>
        <w:t>Freja</w:t>
      </w:r>
      <w:r w:rsidR="001F069E" w:rsidRPr="00403027">
        <w:rPr>
          <w:rFonts w:ascii="Times" w:hAnsi="Times"/>
          <w:lang w:val="en-GB"/>
        </w:rPr>
        <w:t xml:space="preserve"> RNAi significantly reduced the number of yolky oocytes in adult gynes (p = 0.004 in one-way ANOVA).</w:t>
      </w:r>
    </w:p>
    <w:p w14:paraId="2F627E7A" w14:textId="2DB6D546" w:rsidR="00070A7C" w:rsidRPr="00403027" w:rsidRDefault="00070A7C" w:rsidP="00082C3D">
      <w:pPr>
        <w:jc w:val="center"/>
        <w:rPr>
          <w:rFonts w:ascii="Times" w:hAnsi="Times"/>
          <w:color w:val="000000"/>
          <w:lang w:val="en-GB" w:eastAsia="zh-CN"/>
        </w:rPr>
      </w:pPr>
      <w:r w:rsidRPr="00403027">
        <w:rPr>
          <w:lang w:val="en-GB"/>
        </w:rPr>
        <w:br w:type="page"/>
      </w:r>
    </w:p>
    <w:p w14:paraId="6496B567" w14:textId="248930BB" w:rsidR="00AE3C4A" w:rsidRPr="00403027" w:rsidRDefault="009F2577" w:rsidP="00AE3C4A">
      <w:pPr>
        <w:pStyle w:val="SMHeading"/>
        <w:rPr>
          <w:noProof/>
          <w:lang w:val="en-GB" w:eastAsia="da-DK"/>
        </w:rPr>
      </w:pPr>
      <w:r w:rsidRPr="00403027">
        <w:rPr>
          <w:noProof/>
          <w:lang w:val="en-GB" w:eastAsia="da-DK"/>
        </w:rPr>
        <w:lastRenderedPageBreak/>
        <w:t>Extended Data</w:t>
      </w:r>
      <w:r w:rsidR="00AE3C4A" w:rsidRPr="00403027">
        <w:rPr>
          <w:noProof/>
          <w:lang w:val="en-GB" w:eastAsia="da-DK"/>
        </w:rPr>
        <w:t xml:space="preserve"> </w:t>
      </w:r>
      <w:r w:rsidRPr="00403027">
        <w:rPr>
          <w:noProof/>
          <w:lang w:val="en-GB" w:eastAsia="da-DK"/>
        </w:rPr>
        <w:t xml:space="preserve">Table </w:t>
      </w:r>
      <w:r w:rsidR="00AE3C4A" w:rsidRPr="00403027">
        <w:rPr>
          <w:noProof/>
          <w:lang w:val="en-GB" w:eastAsia="da-DK"/>
        </w:rPr>
        <w:t>1. Experimental design.</w:t>
      </w:r>
    </w:p>
    <w:tbl>
      <w:tblPr>
        <w:tblStyle w:val="TableGrid"/>
        <w:tblW w:w="9067" w:type="dxa"/>
        <w:jc w:val="center"/>
        <w:tblLayout w:type="fixed"/>
        <w:tblLook w:val="04A0" w:firstRow="1" w:lastRow="0" w:firstColumn="1" w:lastColumn="0" w:noHBand="0" w:noVBand="1"/>
      </w:tblPr>
      <w:tblGrid>
        <w:gridCol w:w="822"/>
        <w:gridCol w:w="1275"/>
        <w:gridCol w:w="880"/>
        <w:gridCol w:w="708"/>
        <w:gridCol w:w="1697"/>
        <w:gridCol w:w="850"/>
        <w:gridCol w:w="1418"/>
        <w:gridCol w:w="1417"/>
      </w:tblGrid>
      <w:tr w:rsidR="00AE3C4A" w:rsidRPr="00403027" w14:paraId="44E50DE5" w14:textId="77777777" w:rsidTr="006071EA">
        <w:trPr>
          <w:jc w:val="center"/>
        </w:trPr>
        <w:tc>
          <w:tcPr>
            <w:tcW w:w="2097" w:type="dxa"/>
            <w:gridSpan w:val="2"/>
            <w:vMerge w:val="restart"/>
          </w:tcPr>
          <w:p w14:paraId="04BA2DA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Developmental stage</w:t>
            </w:r>
          </w:p>
        </w:tc>
        <w:tc>
          <w:tcPr>
            <w:tcW w:w="3285" w:type="dxa"/>
            <w:gridSpan w:val="3"/>
          </w:tcPr>
          <w:p w14:paraId="75751A9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Number of individual replicates</w:t>
            </w:r>
          </w:p>
        </w:tc>
        <w:tc>
          <w:tcPr>
            <w:tcW w:w="850" w:type="dxa"/>
            <w:vMerge w:val="restart"/>
          </w:tcPr>
          <w:p w14:paraId="288A911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RNA extraction method</w:t>
            </w:r>
          </w:p>
        </w:tc>
        <w:tc>
          <w:tcPr>
            <w:tcW w:w="1418" w:type="dxa"/>
            <w:vMerge w:val="restart"/>
          </w:tcPr>
          <w:p w14:paraId="66ECDEA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Average RNA concentration</w:t>
            </w:r>
          </w:p>
          <w:p w14:paraId="2827329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(ng/ul)</w:t>
            </w:r>
          </w:p>
        </w:tc>
        <w:tc>
          <w:tcPr>
            <w:tcW w:w="1417" w:type="dxa"/>
            <w:vMerge w:val="restart"/>
          </w:tcPr>
          <w:p w14:paraId="02CDB1D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Average amount of RNA sequencing data</w:t>
            </w:r>
          </w:p>
          <w:p w14:paraId="282C41C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(Gb per replicate)</w:t>
            </w:r>
          </w:p>
        </w:tc>
      </w:tr>
      <w:tr w:rsidR="00AE3C4A" w:rsidRPr="00403027" w14:paraId="790746A3" w14:textId="77777777" w:rsidTr="006071EA">
        <w:trPr>
          <w:trHeight w:val="296"/>
          <w:jc w:val="center"/>
        </w:trPr>
        <w:tc>
          <w:tcPr>
            <w:tcW w:w="2097" w:type="dxa"/>
            <w:gridSpan w:val="2"/>
            <w:vMerge/>
          </w:tcPr>
          <w:p w14:paraId="2252F26B" w14:textId="77777777" w:rsidR="00AE3C4A" w:rsidRPr="00403027" w:rsidRDefault="00AE3C4A" w:rsidP="00D77877">
            <w:pPr>
              <w:spacing w:line="240" w:lineRule="auto"/>
              <w:jc w:val="center"/>
              <w:rPr>
                <w:rFonts w:ascii="Times" w:hAnsi="Times"/>
                <w:sz w:val="16"/>
                <w:szCs w:val="16"/>
                <w:lang w:val="en-GB"/>
              </w:rPr>
            </w:pPr>
          </w:p>
        </w:tc>
        <w:tc>
          <w:tcPr>
            <w:tcW w:w="880" w:type="dxa"/>
          </w:tcPr>
          <w:p w14:paraId="632ABFB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Unknown caste</w:t>
            </w:r>
          </w:p>
        </w:tc>
        <w:tc>
          <w:tcPr>
            <w:tcW w:w="708" w:type="dxa"/>
          </w:tcPr>
          <w:p w14:paraId="7A0AEA2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Gyne</w:t>
            </w:r>
          </w:p>
        </w:tc>
        <w:tc>
          <w:tcPr>
            <w:tcW w:w="1697" w:type="dxa"/>
          </w:tcPr>
          <w:p w14:paraId="0FC616B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Worker</w:t>
            </w:r>
          </w:p>
          <w:p w14:paraId="3D61381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 xml:space="preserve">(Small/Medium/Large in </w:t>
            </w:r>
            <w:r w:rsidRPr="00403027">
              <w:rPr>
                <w:rFonts w:ascii="Times" w:hAnsi="Times"/>
                <w:i/>
                <w:iCs/>
                <w:sz w:val="16"/>
                <w:szCs w:val="16"/>
                <w:lang w:val="en-GB"/>
              </w:rPr>
              <w:t>A. echinatior</w:t>
            </w:r>
            <w:r w:rsidRPr="00403027">
              <w:rPr>
                <w:rFonts w:ascii="Times" w:hAnsi="Times"/>
                <w:sz w:val="16"/>
                <w:szCs w:val="16"/>
                <w:lang w:val="en-GB"/>
              </w:rPr>
              <w:t>)</w:t>
            </w:r>
          </w:p>
        </w:tc>
        <w:tc>
          <w:tcPr>
            <w:tcW w:w="850" w:type="dxa"/>
            <w:vMerge/>
          </w:tcPr>
          <w:p w14:paraId="55B11E72" w14:textId="77777777" w:rsidR="00AE3C4A" w:rsidRPr="00403027" w:rsidRDefault="00AE3C4A" w:rsidP="00D77877">
            <w:pPr>
              <w:spacing w:line="240" w:lineRule="auto"/>
              <w:jc w:val="center"/>
              <w:rPr>
                <w:rFonts w:ascii="Times" w:hAnsi="Times"/>
                <w:sz w:val="16"/>
                <w:szCs w:val="16"/>
                <w:lang w:val="en-GB"/>
              </w:rPr>
            </w:pPr>
          </w:p>
        </w:tc>
        <w:tc>
          <w:tcPr>
            <w:tcW w:w="1418" w:type="dxa"/>
            <w:vMerge/>
          </w:tcPr>
          <w:p w14:paraId="06E9EAB0" w14:textId="77777777" w:rsidR="00AE3C4A" w:rsidRPr="00403027" w:rsidRDefault="00AE3C4A" w:rsidP="00D77877">
            <w:pPr>
              <w:spacing w:line="240" w:lineRule="auto"/>
              <w:jc w:val="center"/>
              <w:rPr>
                <w:rFonts w:ascii="Times" w:hAnsi="Times"/>
                <w:sz w:val="16"/>
                <w:szCs w:val="16"/>
                <w:lang w:val="en-GB"/>
              </w:rPr>
            </w:pPr>
          </w:p>
        </w:tc>
        <w:tc>
          <w:tcPr>
            <w:tcW w:w="1417" w:type="dxa"/>
            <w:vMerge/>
          </w:tcPr>
          <w:p w14:paraId="56DD0B4C" w14:textId="77777777" w:rsidR="00AE3C4A" w:rsidRPr="00403027" w:rsidRDefault="00AE3C4A" w:rsidP="00D77877">
            <w:pPr>
              <w:spacing w:line="240" w:lineRule="auto"/>
              <w:jc w:val="center"/>
              <w:rPr>
                <w:rFonts w:ascii="Times" w:hAnsi="Times"/>
                <w:sz w:val="16"/>
                <w:szCs w:val="16"/>
                <w:lang w:val="en-GB"/>
              </w:rPr>
            </w:pPr>
          </w:p>
        </w:tc>
      </w:tr>
      <w:tr w:rsidR="00AE3C4A" w:rsidRPr="00403027" w14:paraId="22592B73" w14:textId="77777777" w:rsidTr="00AE3C4A">
        <w:trPr>
          <w:jc w:val="center"/>
        </w:trPr>
        <w:tc>
          <w:tcPr>
            <w:tcW w:w="9067" w:type="dxa"/>
            <w:gridSpan w:val="8"/>
            <w:shd w:val="clear" w:color="auto" w:fill="DBE5F1" w:themeFill="accent1" w:themeFillTint="33"/>
          </w:tcPr>
          <w:p w14:paraId="272DC7DD" w14:textId="77777777" w:rsidR="00AE3C4A" w:rsidRPr="00403027" w:rsidRDefault="00AE3C4A" w:rsidP="00D77877">
            <w:pPr>
              <w:spacing w:line="240" w:lineRule="auto"/>
              <w:jc w:val="center"/>
              <w:rPr>
                <w:rFonts w:ascii="Times" w:hAnsi="Times"/>
                <w:b/>
                <w:bCs/>
                <w:i/>
                <w:iCs/>
                <w:sz w:val="16"/>
                <w:szCs w:val="16"/>
                <w:lang w:val="en-GB"/>
              </w:rPr>
            </w:pPr>
            <w:r w:rsidRPr="00403027">
              <w:rPr>
                <w:rFonts w:ascii="Times" w:hAnsi="Times"/>
                <w:b/>
                <w:bCs/>
                <w:i/>
                <w:iCs/>
                <w:sz w:val="16"/>
                <w:szCs w:val="16"/>
                <w:lang w:val="en-GB" w:eastAsia="zh-CN"/>
              </w:rPr>
              <w:t>M. pharaonis</w:t>
            </w:r>
          </w:p>
        </w:tc>
      </w:tr>
      <w:tr w:rsidR="00AE3C4A" w:rsidRPr="00403027" w14:paraId="7F91A3B6" w14:textId="77777777" w:rsidTr="006071EA">
        <w:trPr>
          <w:jc w:val="center"/>
        </w:trPr>
        <w:tc>
          <w:tcPr>
            <w:tcW w:w="822" w:type="dxa"/>
            <w:vMerge w:val="restart"/>
          </w:tcPr>
          <w:p w14:paraId="51E49D2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Embryo</w:t>
            </w:r>
          </w:p>
        </w:tc>
        <w:tc>
          <w:tcPr>
            <w:tcW w:w="1275" w:type="dxa"/>
          </w:tcPr>
          <w:p w14:paraId="4A6E2B8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 – 12 h</w:t>
            </w:r>
          </w:p>
        </w:tc>
        <w:tc>
          <w:tcPr>
            <w:tcW w:w="880" w:type="dxa"/>
          </w:tcPr>
          <w:p w14:paraId="7F898B2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27</w:t>
            </w:r>
          </w:p>
        </w:tc>
        <w:tc>
          <w:tcPr>
            <w:tcW w:w="2405" w:type="dxa"/>
            <w:gridSpan w:val="2"/>
            <w:vMerge w:val="restart"/>
          </w:tcPr>
          <w:p w14:paraId="5AAC2338" w14:textId="77777777" w:rsidR="00AE3C4A" w:rsidRPr="00403027" w:rsidRDefault="00AE3C4A" w:rsidP="00D77877">
            <w:pPr>
              <w:spacing w:line="240" w:lineRule="auto"/>
              <w:jc w:val="center"/>
              <w:rPr>
                <w:rFonts w:ascii="Times" w:hAnsi="Times"/>
                <w:sz w:val="16"/>
                <w:szCs w:val="16"/>
                <w:lang w:val="en-GB"/>
              </w:rPr>
            </w:pPr>
          </w:p>
        </w:tc>
        <w:tc>
          <w:tcPr>
            <w:tcW w:w="850" w:type="dxa"/>
            <w:vMerge w:val="restart"/>
            <w:vAlign w:val="center"/>
          </w:tcPr>
          <w:p w14:paraId="18D00346" w14:textId="77777777" w:rsidR="00AE3C4A" w:rsidRPr="00403027" w:rsidRDefault="00AE3C4A" w:rsidP="00D77877">
            <w:pPr>
              <w:spacing w:line="240" w:lineRule="auto"/>
              <w:jc w:val="center"/>
              <w:rPr>
                <w:rFonts w:ascii="Times" w:hAnsi="Times"/>
                <w:sz w:val="16"/>
                <w:szCs w:val="16"/>
                <w:lang w:val="en-GB"/>
              </w:rPr>
            </w:pPr>
            <w:proofErr w:type="spellStart"/>
            <w:r w:rsidRPr="00403027">
              <w:rPr>
                <w:rFonts w:ascii="Times" w:hAnsi="Times"/>
                <w:sz w:val="16"/>
                <w:szCs w:val="16"/>
                <w:lang w:val="en-GB"/>
              </w:rPr>
              <w:t>PicoPure</w:t>
            </w:r>
            <w:proofErr w:type="spellEnd"/>
            <w:r w:rsidRPr="00403027">
              <w:rPr>
                <w:rFonts w:ascii="Times" w:hAnsi="Times"/>
                <w:sz w:val="16"/>
                <w:szCs w:val="16"/>
                <w:lang w:val="en-GB"/>
              </w:rPr>
              <w:t xml:space="preserve"> RNA kit</w:t>
            </w:r>
          </w:p>
        </w:tc>
        <w:tc>
          <w:tcPr>
            <w:tcW w:w="1418" w:type="dxa"/>
          </w:tcPr>
          <w:p w14:paraId="7F1A456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0.1</w:t>
            </w:r>
          </w:p>
        </w:tc>
        <w:tc>
          <w:tcPr>
            <w:tcW w:w="1417" w:type="dxa"/>
          </w:tcPr>
          <w:p w14:paraId="2DE6853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w:t>
            </w:r>
          </w:p>
        </w:tc>
      </w:tr>
      <w:tr w:rsidR="00AE3C4A" w:rsidRPr="00403027" w14:paraId="052A6DBE" w14:textId="77777777" w:rsidTr="006071EA">
        <w:trPr>
          <w:jc w:val="center"/>
        </w:trPr>
        <w:tc>
          <w:tcPr>
            <w:tcW w:w="822" w:type="dxa"/>
            <w:vMerge/>
          </w:tcPr>
          <w:p w14:paraId="11426C50"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3C4201D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12 – 24 h</w:t>
            </w:r>
          </w:p>
        </w:tc>
        <w:tc>
          <w:tcPr>
            <w:tcW w:w="880" w:type="dxa"/>
          </w:tcPr>
          <w:p w14:paraId="4B4C971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21</w:t>
            </w:r>
          </w:p>
        </w:tc>
        <w:tc>
          <w:tcPr>
            <w:tcW w:w="2405" w:type="dxa"/>
            <w:gridSpan w:val="2"/>
            <w:vMerge/>
          </w:tcPr>
          <w:p w14:paraId="544CA02C"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1AA9A3E2"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7900DE2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0.2</w:t>
            </w:r>
          </w:p>
        </w:tc>
        <w:tc>
          <w:tcPr>
            <w:tcW w:w="1417" w:type="dxa"/>
          </w:tcPr>
          <w:p w14:paraId="3157823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r>
      <w:tr w:rsidR="00AE3C4A" w:rsidRPr="00403027" w14:paraId="6AB7F8E7" w14:textId="77777777" w:rsidTr="006071EA">
        <w:trPr>
          <w:jc w:val="center"/>
        </w:trPr>
        <w:tc>
          <w:tcPr>
            <w:tcW w:w="822" w:type="dxa"/>
            <w:vMerge/>
          </w:tcPr>
          <w:p w14:paraId="47C0C0A1"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48AAB99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36 – 48 h</w:t>
            </w:r>
          </w:p>
        </w:tc>
        <w:tc>
          <w:tcPr>
            <w:tcW w:w="880" w:type="dxa"/>
          </w:tcPr>
          <w:p w14:paraId="589E3B7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14</w:t>
            </w:r>
          </w:p>
        </w:tc>
        <w:tc>
          <w:tcPr>
            <w:tcW w:w="2405" w:type="dxa"/>
            <w:gridSpan w:val="2"/>
            <w:vMerge/>
          </w:tcPr>
          <w:p w14:paraId="495CB9EC"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05555D38"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36E5CF9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0.2</w:t>
            </w:r>
          </w:p>
        </w:tc>
        <w:tc>
          <w:tcPr>
            <w:tcW w:w="1417" w:type="dxa"/>
          </w:tcPr>
          <w:p w14:paraId="295987B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w:t>
            </w:r>
          </w:p>
        </w:tc>
      </w:tr>
      <w:tr w:rsidR="00AE3C4A" w:rsidRPr="00403027" w14:paraId="77E1DF8E" w14:textId="77777777" w:rsidTr="006071EA">
        <w:trPr>
          <w:jc w:val="center"/>
        </w:trPr>
        <w:tc>
          <w:tcPr>
            <w:tcW w:w="822" w:type="dxa"/>
            <w:vMerge/>
          </w:tcPr>
          <w:p w14:paraId="2ED4A111"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2E33D94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60 – 72 h</w:t>
            </w:r>
          </w:p>
        </w:tc>
        <w:tc>
          <w:tcPr>
            <w:tcW w:w="880" w:type="dxa"/>
          </w:tcPr>
          <w:p w14:paraId="162332F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21</w:t>
            </w:r>
          </w:p>
        </w:tc>
        <w:tc>
          <w:tcPr>
            <w:tcW w:w="2405" w:type="dxa"/>
            <w:gridSpan w:val="2"/>
            <w:vMerge/>
          </w:tcPr>
          <w:p w14:paraId="5F65F93A"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66171051"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1DD9E2F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0.4</w:t>
            </w:r>
          </w:p>
        </w:tc>
        <w:tc>
          <w:tcPr>
            <w:tcW w:w="1417" w:type="dxa"/>
          </w:tcPr>
          <w:p w14:paraId="4AE615D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9</w:t>
            </w:r>
          </w:p>
        </w:tc>
      </w:tr>
      <w:tr w:rsidR="00AE3C4A" w:rsidRPr="00403027" w14:paraId="33845BD1" w14:textId="77777777" w:rsidTr="006071EA">
        <w:trPr>
          <w:jc w:val="center"/>
        </w:trPr>
        <w:tc>
          <w:tcPr>
            <w:tcW w:w="822" w:type="dxa"/>
            <w:vMerge/>
          </w:tcPr>
          <w:p w14:paraId="2F4A38BB"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4D6F385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84 – 96 h</w:t>
            </w:r>
          </w:p>
        </w:tc>
        <w:tc>
          <w:tcPr>
            <w:tcW w:w="880" w:type="dxa"/>
          </w:tcPr>
          <w:p w14:paraId="3ED2779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19</w:t>
            </w:r>
          </w:p>
        </w:tc>
        <w:tc>
          <w:tcPr>
            <w:tcW w:w="2405" w:type="dxa"/>
            <w:gridSpan w:val="2"/>
            <w:vMerge/>
          </w:tcPr>
          <w:p w14:paraId="2B41D476"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17808418"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38583C4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0.2</w:t>
            </w:r>
          </w:p>
        </w:tc>
        <w:tc>
          <w:tcPr>
            <w:tcW w:w="1417" w:type="dxa"/>
          </w:tcPr>
          <w:p w14:paraId="2C0E169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9</w:t>
            </w:r>
          </w:p>
        </w:tc>
      </w:tr>
      <w:tr w:rsidR="00AE3C4A" w:rsidRPr="00403027" w14:paraId="720BA413" w14:textId="77777777" w:rsidTr="006071EA">
        <w:trPr>
          <w:jc w:val="center"/>
        </w:trPr>
        <w:tc>
          <w:tcPr>
            <w:tcW w:w="822" w:type="dxa"/>
            <w:vMerge/>
          </w:tcPr>
          <w:p w14:paraId="77C34208"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18C9165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108 – 120 h</w:t>
            </w:r>
          </w:p>
        </w:tc>
        <w:tc>
          <w:tcPr>
            <w:tcW w:w="880" w:type="dxa"/>
          </w:tcPr>
          <w:p w14:paraId="756A843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14</w:t>
            </w:r>
          </w:p>
        </w:tc>
        <w:tc>
          <w:tcPr>
            <w:tcW w:w="2405" w:type="dxa"/>
            <w:gridSpan w:val="2"/>
            <w:vMerge/>
          </w:tcPr>
          <w:p w14:paraId="125FC4F8"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7F14298B"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438AB65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0.4</w:t>
            </w:r>
          </w:p>
        </w:tc>
        <w:tc>
          <w:tcPr>
            <w:tcW w:w="1417" w:type="dxa"/>
          </w:tcPr>
          <w:p w14:paraId="3B817FA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11</w:t>
            </w:r>
          </w:p>
        </w:tc>
      </w:tr>
      <w:tr w:rsidR="00AE3C4A" w:rsidRPr="00403027" w14:paraId="316BC5BD" w14:textId="77777777" w:rsidTr="006071EA">
        <w:trPr>
          <w:jc w:val="center"/>
        </w:trPr>
        <w:tc>
          <w:tcPr>
            <w:tcW w:w="822" w:type="dxa"/>
            <w:vMerge/>
          </w:tcPr>
          <w:p w14:paraId="43A26EC1"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497FB3B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132 – 144 h</w:t>
            </w:r>
          </w:p>
        </w:tc>
        <w:tc>
          <w:tcPr>
            <w:tcW w:w="880" w:type="dxa"/>
          </w:tcPr>
          <w:p w14:paraId="431E1F8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20</w:t>
            </w:r>
          </w:p>
        </w:tc>
        <w:tc>
          <w:tcPr>
            <w:tcW w:w="2405" w:type="dxa"/>
            <w:gridSpan w:val="2"/>
            <w:vMerge/>
          </w:tcPr>
          <w:p w14:paraId="75ACC37A"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7FD4110F"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059F627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0.4</w:t>
            </w:r>
          </w:p>
        </w:tc>
        <w:tc>
          <w:tcPr>
            <w:tcW w:w="1417" w:type="dxa"/>
          </w:tcPr>
          <w:p w14:paraId="4E91260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5</w:t>
            </w:r>
          </w:p>
        </w:tc>
      </w:tr>
      <w:tr w:rsidR="00AE3C4A" w:rsidRPr="00403027" w14:paraId="3A7E8461" w14:textId="77777777" w:rsidTr="006071EA">
        <w:trPr>
          <w:jc w:val="center"/>
        </w:trPr>
        <w:tc>
          <w:tcPr>
            <w:tcW w:w="822" w:type="dxa"/>
            <w:vMerge/>
          </w:tcPr>
          <w:p w14:paraId="0E8DA12E"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6A6D1A0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156 – 168 h</w:t>
            </w:r>
          </w:p>
        </w:tc>
        <w:tc>
          <w:tcPr>
            <w:tcW w:w="880" w:type="dxa"/>
          </w:tcPr>
          <w:p w14:paraId="768D7BB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19</w:t>
            </w:r>
          </w:p>
        </w:tc>
        <w:tc>
          <w:tcPr>
            <w:tcW w:w="2405" w:type="dxa"/>
            <w:gridSpan w:val="2"/>
            <w:vMerge/>
          </w:tcPr>
          <w:p w14:paraId="2CCF8275"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2FCC82DE"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53C5599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0.7</w:t>
            </w:r>
          </w:p>
        </w:tc>
        <w:tc>
          <w:tcPr>
            <w:tcW w:w="1417" w:type="dxa"/>
          </w:tcPr>
          <w:p w14:paraId="550BA32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w:t>
            </w:r>
          </w:p>
        </w:tc>
      </w:tr>
      <w:tr w:rsidR="00AE3C4A" w:rsidRPr="00403027" w14:paraId="2B13DE3E" w14:textId="77777777" w:rsidTr="006071EA">
        <w:trPr>
          <w:jc w:val="center"/>
        </w:trPr>
        <w:tc>
          <w:tcPr>
            <w:tcW w:w="822" w:type="dxa"/>
            <w:vMerge/>
          </w:tcPr>
          <w:p w14:paraId="22A95116"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5498764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180 – 192 h</w:t>
            </w:r>
          </w:p>
        </w:tc>
        <w:tc>
          <w:tcPr>
            <w:tcW w:w="880" w:type="dxa"/>
          </w:tcPr>
          <w:p w14:paraId="77FE985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35</w:t>
            </w:r>
          </w:p>
        </w:tc>
        <w:tc>
          <w:tcPr>
            <w:tcW w:w="2405" w:type="dxa"/>
            <w:gridSpan w:val="2"/>
            <w:vMerge/>
          </w:tcPr>
          <w:p w14:paraId="7D267EC4"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48DA2482"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73B75A1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0.4</w:t>
            </w:r>
          </w:p>
        </w:tc>
        <w:tc>
          <w:tcPr>
            <w:tcW w:w="1417" w:type="dxa"/>
          </w:tcPr>
          <w:p w14:paraId="5C079CB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w:t>
            </w:r>
          </w:p>
        </w:tc>
      </w:tr>
      <w:tr w:rsidR="00AE3C4A" w:rsidRPr="00403027" w14:paraId="054CC82E" w14:textId="77777777" w:rsidTr="006071EA">
        <w:trPr>
          <w:jc w:val="center"/>
        </w:trPr>
        <w:tc>
          <w:tcPr>
            <w:tcW w:w="822" w:type="dxa"/>
            <w:vMerge w:val="restart"/>
          </w:tcPr>
          <w:p w14:paraId="3441A81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Larva</w:t>
            </w:r>
          </w:p>
        </w:tc>
        <w:tc>
          <w:tcPr>
            <w:tcW w:w="1275" w:type="dxa"/>
          </w:tcPr>
          <w:p w14:paraId="55DB7E8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w:t>
            </w:r>
            <w:r w:rsidRPr="00403027">
              <w:rPr>
                <w:rFonts w:ascii="Times" w:hAnsi="Times"/>
                <w:sz w:val="16"/>
                <w:szCs w:val="16"/>
                <w:vertAlign w:val="superscript"/>
                <w:lang w:val="en-GB"/>
              </w:rPr>
              <w:t>st</w:t>
            </w:r>
            <w:r w:rsidRPr="00403027">
              <w:rPr>
                <w:rFonts w:ascii="Times" w:hAnsi="Times"/>
                <w:sz w:val="16"/>
                <w:szCs w:val="16"/>
                <w:lang w:val="en-GB"/>
              </w:rPr>
              <w:t xml:space="preserve"> instar</w:t>
            </w:r>
          </w:p>
        </w:tc>
        <w:tc>
          <w:tcPr>
            <w:tcW w:w="880" w:type="dxa"/>
          </w:tcPr>
          <w:p w14:paraId="609310D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53</w:t>
            </w:r>
          </w:p>
        </w:tc>
        <w:tc>
          <w:tcPr>
            <w:tcW w:w="2405" w:type="dxa"/>
            <w:gridSpan w:val="2"/>
            <w:vMerge/>
          </w:tcPr>
          <w:p w14:paraId="04FAAAC2"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1F7577FF"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788928D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1.9</w:t>
            </w:r>
          </w:p>
        </w:tc>
        <w:tc>
          <w:tcPr>
            <w:tcW w:w="1417" w:type="dxa"/>
          </w:tcPr>
          <w:p w14:paraId="40F154B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w:t>
            </w:r>
          </w:p>
        </w:tc>
      </w:tr>
      <w:tr w:rsidR="00AE3C4A" w:rsidRPr="00403027" w14:paraId="49A7EC77" w14:textId="77777777" w:rsidTr="006071EA">
        <w:trPr>
          <w:jc w:val="center"/>
        </w:trPr>
        <w:tc>
          <w:tcPr>
            <w:tcW w:w="822" w:type="dxa"/>
            <w:vMerge/>
          </w:tcPr>
          <w:p w14:paraId="6DA8474D"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6BC456D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w:t>
            </w:r>
            <w:r w:rsidRPr="00403027">
              <w:rPr>
                <w:rFonts w:ascii="Times" w:hAnsi="Times"/>
                <w:sz w:val="16"/>
                <w:szCs w:val="16"/>
                <w:vertAlign w:val="superscript"/>
                <w:lang w:val="en-GB"/>
              </w:rPr>
              <w:t>nd</w:t>
            </w:r>
            <w:r w:rsidRPr="00403027">
              <w:rPr>
                <w:rFonts w:ascii="Times" w:hAnsi="Times"/>
                <w:sz w:val="16"/>
                <w:szCs w:val="16"/>
                <w:lang w:val="en-GB"/>
              </w:rPr>
              <w:t xml:space="preserve"> instar</w:t>
            </w:r>
          </w:p>
        </w:tc>
        <w:tc>
          <w:tcPr>
            <w:tcW w:w="880" w:type="dxa"/>
            <w:vMerge w:val="restart"/>
          </w:tcPr>
          <w:p w14:paraId="6643AE3F"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4D809FB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49</w:t>
            </w:r>
          </w:p>
        </w:tc>
        <w:tc>
          <w:tcPr>
            <w:tcW w:w="1697" w:type="dxa"/>
          </w:tcPr>
          <w:p w14:paraId="5A7D3BB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26</w:t>
            </w:r>
          </w:p>
        </w:tc>
        <w:tc>
          <w:tcPr>
            <w:tcW w:w="850" w:type="dxa"/>
            <w:vMerge w:val="restart"/>
            <w:vAlign w:val="center"/>
          </w:tcPr>
          <w:p w14:paraId="11682FA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RNeasy micro kit</w:t>
            </w:r>
          </w:p>
        </w:tc>
        <w:tc>
          <w:tcPr>
            <w:tcW w:w="1418" w:type="dxa"/>
          </w:tcPr>
          <w:p w14:paraId="64F8C32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2.5</w:t>
            </w:r>
          </w:p>
        </w:tc>
        <w:tc>
          <w:tcPr>
            <w:tcW w:w="1417" w:type="dxa"/>
          </w:tcPr>
          <w:p w14:paraId="3664875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w:t>
            </w:r>
          </w:p>
        </w:tc>
      </w:tr>
      <w:tr w:rsidR="00AE3C4A" w:rsidRPr="00403027" w14:paraId="247577E4" w14:textId="77777777" w:rsidTr="006071EA">
        <w:trPr>
          <w:jc w:val="center"/>
        </w:trPr>
        <w:tc>
          <w:tcPr>
            <w:tcW w:w="822" w:type="dxa"/>
            <w:vMerge/>
          </w:tcPr>
          <w:p w14:paraId="4A277A5B"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678DC8D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w:t>
            </w:r>
            <w:r w:rsidRPr="00403027">
              <w:rPr>
                <w:rFonts w:ascii="Times" w:hAnsi="Times"/>
                <w:sz w:val="16"/>
                <w:szCs w:val="16"/>
                <w:vertAlign w:val="superscript"/>
                <w:lang w:val="en-GB"/>
              </w:rPr>
              <w:t>rd</w:t>
            </w:r>
            <w:r w:rsidRPr="00403027">
              <w:rPr>
                <w:rFonts w:ascii="Times" w:hAnsi="Times"/>
                <w:sz w:val="16"/>
                <w:szCs w:val="16"/>
                <w:lang w:val="en-GB"/>
              </w:rPr>
              <w:t xml:space="preserve"> instar</w:t>
            </w:r>
          </w:p>
        </w:tc>
        <w:tc>
          <w:tcPr>
            <w:tcW w:w="880" w:type="dxa"/>
            <w:vMerge/>
          </w:tcPr>
          <w:p w14:paraId="455E49B4"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4D3E4C5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37</w:t>
            </w:r>
          </w:p>
        </w:tc>
        <w:tc>
          <w:tcPr>
            <w:tcW w:w="1697" w:type="dxa"/>
          </w:tcPr>
          <w:p w14:paraId="6A0295A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17</w:t>
            </w:r>
          </w:p>
        </w:tc>
        <w:tc>
          <w:tcPr>
            <w:tcW w:w="850" w:type="dxa"/>
            <w:vMerge/>
          </w:tcPr>
          <w:p w14:paraId="00349D96"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7D8E3C8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5.1</w:t>
            </w:r>
          </w:p>
        </w:tc>
        <w:tc>
          <w:tcPr>
            <w:tcW w:w="1417" w:type="dxa"/>
          </w:tcPr>
          <w:p w14:paraId="54B4503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9</w:t>
            </w:r>
          </w:p>
        </w:tc>
      </w:tr>
      <w:tr w:rsidR="00AE3C4A" w:rsidRPr="00403027" w14:paraId="150309F4" w14:textId="77777777" w:rsidTr="006071EA">
        <w:trPr>
          <w:jc w:val="center"/>
        </w:trPr>
        <w:tc>
          <w:tcPr>
            <w:tcW w:w="822" w:type="dxa"/>
            <w:vMerge/>
          </w:tcPr>
          <w:p w14:paraId="4985249E"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13DAA37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Pre-pupa</w:t>
            </w:r>
          </w:p>
        </w:tc>
        <w:tc>
          <w:tcPr>
            <w:tcW w:w="880" w:type="dxa"/>
            <w:vMerge/>
          </w:tcPr>
          <w:p w14:paraId="45BE769B"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36D8F8B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40</w:t>
            </w:r>
          </w:p>
        </w:tc>
        <w:tc>
          <w:tcPr>
            <w:tcW w:w="1697" w:type="dxa"/>
          </w:tcPr>
          <w:p w14:paraId="3CCB621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38</w:t>
            </w:r>
          </w:p>
        </w:tc>
        <w:tc>
          <w:tcPr>
            <w:tcW w:w="850" w:type="dxa"/>
            <w:vMerge/>
          </w:tcPr>
          <w:p w14:paraId="617F2116"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6525382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13.0</w:t>
            </w:r>
          </w:p>
        </w:tc>
        <w:tc>
          <w:tcPr>
            <w:tcW w:w="1417" w:type="dxa"/>
          </w:tcPr>
          <w:p w14:paraId="5FE9523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w:t>
            </w:r>
          </w:p>
        </w:tc>
      </w:tr>
      <w:tr w:rsidR="00AE3C4A" w:rsidRPr="00403027" w14:paraId="06062290" w14:textId="77777777" w:rsidTr="006071EA">
        <w:trPr>
          <w:jc w:val="center"/>
        </w:trPr>
        <w:tc>
          <w:tcPr>
            <w:tcW w:w="822" w:type="dxa"/>
            <w:vMerge w:val="restart"/>
          </w:tcPr>
          <w:p w14:paraId="30A19B8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Pupa</w:t>
            </w:r>
          </w:p>
        </w:tc>
        <w:tc>
          <w:tcPr>
            <w:tcW w:w="1275" w:type="dxa"/>
          </w:tcPr>
          <w:p w14:paraId="42D935C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Early</w:t>
            </w:r>
          </w:p>
        </w:tc>
        <w:tc>
          <w:tcPr>
            <w:tcW w:w="880" w:type="dxa"/>
            <w:vMerge/>
          </w:tcPr>
          <w:p w14:paraId="21F01C89"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13836B1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20</w:t>
            </w:r>
          </w:p>
        </w:tc>
        <w:tc>
          <w:tcPr>
            <w:tcW w:w="1697" w:type="dxa"/>
          </w:tcPr>
          <w:p w14:paraId="33AF46F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29</w:t>
            </w:r>
          </w:p>
        </w:tc>
        <w:tc>
          <w:tcPr>
            <w:tcW w:w="850" w:type="dxa"/>
            <w:vMerge/>
          </w:tcPr>
          <w:p w14:paraId="664238C3"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1588722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24.8</w:t>
            </w:r>
          </w:p>
        </w:tc>
        <w:tc>
          <w:tcPr>
            <w:tcW w:w="1417" w:type="dxa"/>
          </w:tcPr>
          <w:p w14:paraId="2E90D9F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w:t>
            </w:r>
          </w:p>
        </w:tc>
      </w:tr>
      <w:tr w:rsidR="00AE3C4A" w:rsidRPr="00403027" w14:paraId="039BE3C0" w14:textId="77777777" w:rsidTr="006071EA">
        <w:trPr>
          <w:jc w:val="center"/>
        </w:trPr>
        <w:tc>
          <w:tcPr>
            <w:tcW w:w="822" w:type="dxa"/>
            <w:vMerge/>
          </w:tcPr>
          <w:p w14:paraId="34689547"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2B3389A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Late</w:t>
            </w:r>
          </w:p>
        </w:tc>
        <w:tc>
          <w:tcPr>
            <w:tcW w:w="880" w:type="dxa"/>
            <w:vMerge/>
          </w:tcPr>
          <w:p w14:paraId="7334A2BB"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4553E2A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30</w:t>
            </w:r>
          </w:p>
        </w:tc>
        <w:tc>
          <w:tcPr>
            <w:tcW w:w="1697" w:type="dxa"/>
          </w:tcPr>
          <w:p w14:paraId="3E2C2C1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25</w:t>
            </w:r>
          </w:p>
        </w:tc>
        <w:tc>
          <w:tcPr>
            <w:tcW w:w="850" w:type="dxa"/>
            <w:vMerge/>
          </w:tcPr>
          <w:p w14:paraId="3FA34F82"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772E051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26.5</w:t>
            </w:r>
          </w:p>
        </w:tc>
        <w:tc>
          <w:tcPr>
            <w:tcW w:w="1417" w:type="dxa"/>
          </w:tcPr>
          <w:p w14:paraId="3B854B0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11</w:t>
            </w:r>
          </w:p>
        </w:tc>
      </w:tr>
      <w:tr w:rsidR="00AE3C4A" w:rsidRPr="00403027" w14:paraId="586B7EF5" w14:textId="77777777" w:rsidTr="006071EA">
        <w:trPr>
          <w:jc w:val="center"/>
        </w:trPr>
        <w:tc>
          <w:tcPr>
            <w:tcW w:w="822" w:type="dxa"/>
          </w:tcPr>
          <w:p w14:paraId="0E7CE39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Adult</w:t>
            </w:r>
          </w:p>
        </w:tc>
        <w:tc>
          <w:tcPr>
            <w:tcW w:w="1275" w:type="dxa"/>
          </w:tcPr>
          <w:p w14:paraId="6832E89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Imago</w:t>
            </w:r>
          </w:p>
        </w:tc>
        <w:tc>
          <w:tcPr>
            <w:tcW w:w="880" w:type="dxa"/>
            <w:vMerge/>
          </w:tcPr>
          <w:p w14:paraId="041214E5"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44B84A7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24</w:t>
            </w:r>
          </w:p>
        </w:tc>
        <w:tc>
          <w:tcPr>
            <w:tcW w:w="1697" w:type="dxa"/>
          </w:tcPr>
          <w:p w14:paraId="6D0D96B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16</w:t>
            </w:r>
          </w:p>
        </w:tc>
        <w:tc>
          <w:tcPr>
            <w:tcW w:w="850" w:type="dxa"/>
            <w:vMerge/>
          </w:tcPr>
          <w:p w14:paraId="3D5AC783"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5EA4C3E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3.5 *</w:t>
            </w:r>
          </w:p>
        </w:tc>
        <w:tc>
          <w:tcPr>
            <w:tcW w:w="1417" w:type="dxa"/>
          </w:tcPr>
          <w:p w14:paraId="71FB800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9</w:t>
            </w:r>
          </w:p>
        </w:tc>
      </w:tr>
      <w:tr w:rsidR="00AE3C4A" w:rsidRPr="00403027" w14:paraId="2416D5D4" w14:textId="77777777" w:rsidTr="00AE3C4A">
        <w:trPr>
          <w:trHeight w:val="54"/>
          <w:jc w:val="center"/>
        </w:trPr>
        <w:tc>
          <w:tcPr>
            <w:tcW w:w="9067" w:type="dxa"/>
            <w:gridSpan w:val="8"/>
            <w:shd w:val="clear" w:color="auto" w:fill="DBE5F1" w:themeFill="accent1" w:themeFillTint="33"/>
          </w:tcPr>
          <w:p w14:paraId="2EF264EE" w14:textId="77777777" w:rsidR="00AE3C4A" w:rsidRPr="00403027" w:rsidRDefault="00AE3C4A" w:rsidP="00D77877">
            <w:pPr>
              <w:spacing w:line="240" w:lineRule="auto"/>
              <w:jc w:val="center"/>
              <w:rPr>
                <w:rFonts w:ascii="Times" w:hAnsi="Times"/>
                <w:b/>
                <w:bCs/>
                <w:i/>
                <w:iCs/>
                <w:sz w:val="16"/>
                <w:szCs w:val="16"/>
                <w:lang w:val="en-GB"/>
              </w:rPr>
            </w:pPr>
            <w:r w:rsidRPr="00403027">
              <w:rPr>
                <w:rFonts w:ascii="Times" w:hAnsi="Times"/>
                <w:b/>
                <w:bCs/>
                <w:i/>
                <w:iCs/>
                <w:sz w:val="16"/>
                <w:szCs w:val="16"/>
                <w:lang w:val="en-GB"/>
              </w:rPr>
              <w:t>A. echinatior</w:t>
            </w:r>
          </w:p>
        </w:tc>
      </w:tr>
      <w:tr w:rsidR="00AE3C4A" w:rsidRPr="00403027" w14:paraId="48B52586" w14:textId="77777777" w:rsidTr="006071EA">
        <w:trPr>
          <w:jc w:val="center"/>
        </w:trPr>
        <w:tc>
          <w:tcPr>
            <w:tcW w:w="822" w:type="dxa"/>
            <w:vMerge w:val="restart"/>
          </w:tcPr>
          <w:p w14:paraId="1B15F7E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Larva</w:t>
            </w:r>
          </w:p>
        </w:tc>
        <w:tc>
          <w:tcPr>
            <w:tcW w:w="1275" w:type="dxa"/>
          </w:tcPr>
          <w:p w14:paraId="34D493F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w:t>
            </w:r>
            <w:r w:rsidRPr="00403027">
              <w:rPr>
                <w:rFonts w:ascii="Times" w:hAnsi="Times"/>
                <w:sz w:val="16"/>
                <w:szCs w:val="16"/>
                <w:vertAlign w:val="superscript"/>
                <w:lang w:val="en-GB"/>
              </w:rPr>
              <w:t>st</w:t>
            </w:r>
            <w:r w:rsidRPr="00403027">
              <w:rPr>
                <w:rFonts w:ascii="Times" w:hAnsi="Times"/>
                <w:sz w:val="16"/>
                <w:szCs w:val="16"/>
                <w:lang w:val="en-GB"/>
              </w:rPr>
              <w:t xml:space="preserve"> instar </w:t>
            </w:r>
          </w:p>
        </w:tc>
        <w:tc>
          <w:tcPr>
            <w:tcW w:w="880" w:type="dxa"/>
          </w:tcPr>
          <w:p w14:paraId="5A3C466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40**</w:t>
            </w:r>
          </w:p>
        </w:tc>
        <w:tc>
          <w:tcPr>
            <w:tcW w:w="2405" w:type="dxa"/>
            <w:gridSpan w:val="2"/>
            <w:vMerge w:val="restart"/>
          </w:tcPr>
          <w:p w14:paraId="55661D62" w14:textId="77777777" w:rsidR="00AE3C4A" w:rsidRPr="00403027" w:rsidRDefault="00AE3C4A" w:rsidP="00D77877">
            <w:pPr>
              <w:spacing w:line="240" w:lineRule="auto"/>
              <w:jc w:val="center"/>
              <w:rPr>
                <w:rFonts w:ascii="Times" w:hAnsi="Times"/>
                <w:sz w:val="16"/>
                <w:szCs w:val="16"/>
                <w:lang w:val="en-GB"/>
              </w:rPr>
            </w:pPr>
          </w:p>
        </w:tc>
        <w:tc>
          <w:tcPr>
            <w:tcW w:w="850" w:type="dxa"/>
            <w:vMerge w:val="restart"/>
            <w:vAlign w:val="center"/>
          </w:tcPr>
          <w:p w14:paraId="4982206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RNeasy micro kit</w:t>
            </w:r>
          </w:p>
        </w:tc>
        <w:tc>
          <w:tcPr>
            <w:tcW w:w="1418" w:type="dxa"/>
          </w:tcPr>
          <w:p w14:paraId="2020F2A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3.5</w:t>
            </w:r>
          </w:p>
        </w:tc>
        <w:tc>
          <w:tcPr>
            <w:tcW w:w="1417" w:type="dxa"/>
          </w:tcPr>
          <w:p w14:paraId="2B0A644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w:t>
            </w:r>
          </w:p>
        </w:tc>
      </w:tr>
      <w:tr w:rsidR="00AE3C4A" w:rsidRPr="00403027" w14:paraId="770C65B1" w14:textId="77777777" w:rsidTr="006071EA">
        <w:trPr>
          <w:jc w:val="center"/>
        </w:trPr>
        <w:tc>
          <w:tcPr>
            <w:tcW w:w="822" w:type="dxa"/>
            <w:vMerge/>
          </w:tcPr>
          <w:p w14:paraId="686D4E95"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446CA03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w:t>
            </w:r>
            <w:r w:rsidRPr="00403027">
              <w:rPr>
                <w:rFonts w:ascii="Times" w:hAnsi="Times"/>
                <w:sz w:val="16"/>
                <w:szCs w:val="16"/>
                <w:vertAlign w:val="superscript"/>
                <w:lang w:val="en-GB"/>
              </w:rPr>
              <w:t>nd</w:t>
            </w:r>
            <w:r w:rsidRPr="00403027">
              <w:rPr>
                <w:rFonts w:ascii="Times" w:hAnsi="Times"/>
                <w:sz w:val="16"/>
                <w:szCs w:val="16"/>
                <w:lang w:val="en-GB"/>
              </w:rPr>
              <w:t xml:space="preserve"> instar </w:t>
            </w:r>
          </w:p>
        </w:tc>
        <w:tc>
          <w:tcPr>
            <w:tcW w:w="880" w:type="dxa"/>
          </w:tcPr>
          <w:p w14:paraId="164B420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62**</w:t>
            </w:r>
          </w:p>
        </w:tc>
        <w:tc>
          <w:tcPr>
            <w:tcW w:w="2405" w:type="dxa"/>
            <w:gridSpan w:val="2"/>
            <w:vMerge/>
          </w:tcPr>
          <w:p w14:paraId="6030335F"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342FABE3"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23E1FE4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23.5</w:t>
            </w:r>
          </w:p>
        </w:tc>
        <w:tc>
          <w:tcPr>
            <w:tcW w:w="1417" w:type="dxa"/>
          </w:tcPr>
          <w:p w14:paraId="2FE4C95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9</w:t>
            </w:r>
          </w:p>
        </w:tc>
      </w:tr>
      <w:tr w:rsidR="00AE3C4A" w:rsidRPr="00403027" w14:paraId="0D6313C2" w14:textId="77777777" w:rsidTr="006071EA">
        <w:trPr>
          <w:jc w:val="center"/>
        </w:trPr>
        <w:tc>
          <w:tcPr>
            <w:tcW w:w="822" w:type="dxa"/>
            <w:vMerge/>
          </w:tcPr>
          <w:p w14:paraId="31A630C3"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4FA96D4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w:t>
            </w:r>
            <w:r w:rsidRPr="00403027">
              <w:rPr>
                <w:rFonts w:ascii="Times" w:hAnsi="Times"/>
                <w:sz w:val="16"/>
                <w:szCs w:val="16"/>
                <w:vertAlign w:val="superscript"/>
                <w:lang w:val="en-GB"/>
              </w:rPr>
              <w:t>rd</w:t>
            </w:r>
            <w:r w:rsidRPr="00403027">
              <w:rPr>
                <w:rFonts w:ascii="Times" w:hAnsi="Times"/>
                <w:sz w:val="16"/>
                <w:szCs w:val="16"/>
                <w:lang w:val="en-GB"/>
              </w:rPr>
              <w:t xml:space="preserve"> instar</w:t>
            </w:r>
          </w:p>
        </w:tc>
        <w:tc>
          <w:tcPr>
            <w:tcW w:w="880" w:type="dxa"/>
            <w:vMerge w:val="restart"/>
          </w:tcPr>
          <w:p w14:paraId="31D103DF"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3A8E50C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24</w:t>
            </w:r>
          </w:p>
        </w:tc>
        <w:tc>
          <w:tcPr>
            <w:tcW w:w="1697" w:type="dxa"/>
          </w:tcPr>
          <w:p w14:paraId="00BD1F0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41/10/27</w:t>
            </w:r>
          </w:p>
        </w:tc>
        <w:tc>
          <w:tcPr>
            <w:tcW w:w="850" w:type="dxa"/>
            <w:vMerge/>
          </w:tcPr>
          <w:p w14:paraId="725B6538"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3746F8D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123.5</w:t>
            </w:r>
          </w:p>
        </w:tc>
        <w:tc>
          <w:tcPr>
            <w:tcW w:w="1417" w:type="dxa"/>
          </w:tcPr>
          <w:p w14:paraId="38C58A9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r>
      <w:tr w:rsidR="00AE3C4A" w:rsidRPr="00403027" w14:paraId="3E0D0738" w14:textId="77777777" w:rsidTr="006071EA">
        <w:trPr>
          <w:jc w:val="center"/>
        </w:trPr>
        <w:tc>
          <w:tcPr>
            <w:tcW w:w="822" w:type="dxa"/>
            <w:vMerge/>
          </w:tcPr>
          <w:p w14:paraId="2CF9BCD7"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03CE42E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w:t>
            </w:r>
            <w:r w:rsidRPr="00403027">
              <w:rPr>
                <w:rFonts w:ascii="Times" w:hAnsi="Times"/>
                <w:sz w:val="16"/>
                <w:szCs w:val="16"/>
                <w:vertAlign w:val="superscript"/>
                <w:lang w:val="en-GB"/>
              </w:rPr>
              <w:t>th</w:t>
            </w:r>
            <w:r w:rsidRPr="00403027">
              <w:rPr>
                <w:rFonts w:ascii="Times" w:hAnsi="Times"/>
                <w:sz w:val="16"/>
                <w:szCs w:val="16"/>
                <w:lang w:val="en-GB"/>
              </w:rPr>
              <w:t xml:space="preserve"> instar</w:t>
            </w:r>
          </w:p>
        </w:tc>
        <w:tc>
          <w:tcPr>
            <w:tcW w:w="880" w:type="dxa"/>
            <w:vMerge/>
          </w:tcPr>
          <w:p w14:paraId="1AE92D46"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7E7AA75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26</w:t>
            </w:r>
          </w:p>
        </w:tc>
        <w:tc>
          <w:tcPr>
            <w:tcW w:w="1697" w:type="dxa"/>
          </w:tcPr>
          <w:p w14:paraId="42730821" w14:textId="77777777" w:rsidR="00AE3C4A" w:rsidRPr="00403027" w:rsidRDefault="00AE3C4A" w:rsidP="00D77877">
            <w:pPr>
              <w:spacing w:line="240" w:lineRule="auto"/>
              <w:jc w:val="center"/>
              <w:rPr>
                <w:rFonts w:ascii="Times" w:hAnsi="Times"/>
                <w:sz w:val="16"/>
                <w:szCs w:val="16"/>
                <w:lang w:val="en-GB"/>
              </w:rPr>
            </w:pPr>
          </w:p>
        </w:tc>
        <w:tc>
          <w:tcPr>
            <w:tcW w:w="850" w:type="dxa"/>
            <w:vMerge/>
          </w:tcPr>
          <w:p w14:paraId="520BAB23"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24B12CB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673.7</w:t>
            </w:r>
          </w:p>
        </w:tc>
        <w:tc>
          <w:tcPr>
            <w:tcW w:w="1417" w:type="dxa"/>
          </w:tcPr>
          <w:p w14:paraId="3C0C470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w:t>
            </w:r>
          </w:p>
        </w:tc>
      </w:tr>
      <w:tr w:rsidR="00AE3C4A" w:rsidRPr="00403027" w14:paraId="7BFB35DE" w14:textId="77777777" w:rsidTr="006071EA">
        <w:trPr>
          <w:jc w:val="center"/>
        </w:trPr>
        <w:tc>
          <w:tcPr>
            <w:tcW w:w="822" w:type="dxa"/>
            <w:vMerge/>
          </w:tcPr>
          <w:p w14:paraId="14DAD3FA"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2A02CF2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Pre-pupa</w:t>
            </w:r>
          </w:p>
        </w:tc>
        <w:tc>
          <w:tcPr>
            <w:tcW w:w="880" w:type="dxa"/>
            <w:vMerge/>
          </w:tcPr>
          <w:p w14:paraId="48D0C608"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0C49FEB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29</w:t>
            </w:r>
          </w:p>
        </w:tc>
        <w:tc>
          <w:tcPr>
            <w:tcW w:w="1697" w:type="dxa"/>
          </w:tcPr>
          <w:p w14:paraId="0DBD9C3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33/16/36</w:t>
            </w:r>
          </w:p>
        </w:tc>
        <w:tc>
          <w:tcPr>
            <w:tcW w:w="850" w:type="dxa"/>
            <w:vMerge/>
          </w:tcPr>
          <w:p w14:paraId="3E1E5C0B"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2DBDF414" w14:textId="77777777" w:rsidR="00AE3C4A" w:rsidRPr="00403027" w:rsidRDefault="00AE3C4A" w:rsidP="00D77877">
            <w:pPr>
              <w:spacing w:line="240" w:lineRule="auto"/>
              <w:jc w:val="center"/>
              <w:rPr>
                <w:rFonts w:ascii="Times" w:hAnsi="Times"/>
                <w:sz w:val="16"/>
                <w:szCs w:val="16"/>
                <w:lang w:val="en-GB" w:eastAsia="zh-CN"/>
              </w:rPr>
            </w:pPr>
            <w:r w:rsidRPr="00403027">
              <w:rPr>
                <w:rFonts w:ascii="Times" w:hAnsi="Times"/>
                <w:sz w:val="16"/>
                <w:szCs w:val="16"/>
                <w:lang w:val="en-GB"/>
              </w:rPr>
              <w:t>358</w:t>
            </w:r>
            <w:r w:rsidRPr="00403027">
              <w:rPr>
                <w:rFonts w:ascii="Times" w:hAnsi="Times"/>
                <w:sz w:val="16"/>
                <w:szCs w:val="16"/>
                <w:lang w:val="en-GB" w:eastAsia="zh-CN"/>
              </w:rPr>
              <w:t>.3</w:t>
            </w:r>
          </w:p>
        </w:tc>
        <w:tc>
          <w:tcPr>
            <w:tcW w:w="1417" w:type="dxa"/>
          </w:tcPr>
          <w:p w14:paraId="6B49743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r>
      <w:tr w:rsidR="00AE3C4A" w:rsidRPr="00403027" w14:paraId="5A332F0E" w14:textId="77777777" w:rsidTr="006071EA">
        <w:trPr>
          <w:jc w:val="center"/>
        </w:trPr>
        <w:tc>
          <w:tcPr>
            <w:tcW w:w="822" w:type="dxa"/>
            <w:vMerge w:val="restart"/>
          </w:tcPr>
          <w:p w14:paraId="6F4E7D2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Pupa</w:t>
            </w:r>
          </w:p>
        </w:tc>
        <w:tc>
          <w:tcPr>
            <w:tcW w:w="1275" w:type="dxa"/>
          </w:tcPr>
          <w:p w14:paraId="31245CF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Early</w:t>
            </w:r>
          </w:p>
        </w:tc>
        <w:tc>
          <w:tcPr>
            <w:tcW w:w="880" w:type="dxa"/>
            <w:vMerge/>
          </w:tcPr>
          <w:p w14:paraId="5B0E7BAA"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55AB1B1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w:t>
            </w:r>
          </w:p>
        </w:tc>
        <w:tc>
          <w:tcPr>
            <w:tcW w:w="1697" w:type="dxa"/>
          </w:tcPr>
          <w:p w14:paraId="203B6EF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14/14/21</w:t>
            </w:r>
          </w:p>
        </w:tc>
        <w:tc>
          <w:tcPr>
            <w:tcW w:w="850" w:type="dxa"/>
            <w:vMerge/>
          </w:tcPr>
          <w:p w14:paraId="231CCE40"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232142E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380.1</w:t>
            </w:r>
          </w:p>
        </w:tc>
        <w:tc>
          <w:tcPr>
            <w:tcW w:w="1417" w:type="dxa"/>
          </w:tcPr>
          <w:p w14:paraId="4E10164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12</w:t>
            </w:r>
          </w:p>
        </w:tc>
      </w:tr>
      <w:tr w:rsidR="00AE3C4A" w:rsidRPr="00403027" w14:paraId="3D06A544" w14:textId="77777777" w:rsidTr="006071EA">
        <w:trPr>
          <w:jc w:val="center"/>
        </w:trPr>
        <w:tc>
          <w:tcPr>
            <w:tcW w:w="822" w:type="dxa"/>
            <w:vMerge/>
          </w:tcPr>
          <w:p w14:paraId="78A10BB1" w14:textId="77777777" w:rsidR="00AE3C4A" w:rsidRPr="00403027" w:rsidRDefault="00AE3C4A" w:rsidP="00D77877">
            <w:pPr>
              <w:spacing w:line="240" w:lineRule="auto"/>
              <w:jc w:val="center"/>
              <w:rPr>
                <w:rFonts w:ascii="Times" w:hAnsi="Times"/>
                <w:sz w:val="16"/>
                <w:szCs w:val="16"/>
                <w:lang w:val="en-GB"/>
              </w:rPr>
            </w:pPr>
          </w:p>
        </w:tc>
        <w:tc>
          <w:tcPr>
            <w:tcW w:w="1275" w:type="dxa"/>
          </w:tcPr>
          <w:p w14:paraId="554A7CC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Late</w:t>
            </w:r>
          </w:p>
        </w:tc>
        <w:tc>
          <w:tcPr>
            <w:tcW w:w="880" w:type="dxa"/>
            <w:vMerge/>
          </w:tcPr>
          <w:p w14:paraId="25A3069D"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7A4180B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w:t>
            </w:r>
          </w:p>
        </w:tc>
        <w:tc>
          <w:tcPr>
            <w:tcW w:w="1697" w:type="dxa"/>
          </w:tcPr>
          <w:p w14:paraId="3DF3B17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17/16/16</w:t>
            </w:r>
          </w:p>
        </w:tc>
        <w:tc>
          <w:tcPr>
            <w:tcW w:w="850" w:type="dxa"/>
            <w:vMerge/>
          </w:tcPr>
          <w:p w14:paraId="48ECED7D"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445FAF8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261.8</w:t>
            </w:r>
          </w:p>
        </w:tc>
        <w:tc>
          <w:tcPr>
            <w:tcW w:w="1417" w:type="dxa"/>
          </w:tcPr>
          <w:p w14:paraId="25DD7CB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11</w:t>
            </w:r>
          </w:p>
        </w:tc>
      </w:tr>
      <w:tr w:rsidR="00AE3C4A" w:rsidRPr="00403027" w14:paraId="60D217BB" w14:textId="77777777" w:rsidTr="006071EA">
        <w:trPr>
          <w:jc w:val="center"/>
        </w:trPr>
        <w:tc>
          <w:tcPr>
            <w:tcW w:w="822" w:type="dxa"/>
          </w:tcPr>
          <w:p w14:paraId="42FEF64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Adult</w:t>
            </w:r>
          </w:p>
        </w:tc>
        <w:tc>
          <w:tcPr>
            <w:tcW w:w="1275" w:type="dxa"/>
          </w:tcPr>
          <w:p w14:paraId="4A3B9E3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Imago</w:t>
            </w:r>
          </w:p>
        </w:tc>
        <w:tc>
          <w:tcPr>
            <w:tcW w:w="880" w:type="dxa"/>
            <w:vMerge/>
          </w:tcPr>
          <w:p w14:paraId="6C31B7A9" w14:textId="77777777" w:rsidR="00AE3C4A" w:rsidRPr="00403027" w:rsidRDefault="00AE3C4A" w:rsidP="00D77877">
            <w:pPr>
              <w:spacing w:line="240" w:lineRule="auto"/>
              <w:jc w:val="center"/>
              <w:rPr>
                <w:rFonts w:ascii="Times" w:hAnsi="Times"/>
                <w:sz w:val="16"/>
                <w:szCs w:val="16"/>
                <w:lang w:val="en-GB"/>
              </w:rPr>
            </w:pPr>
          </w:p>
        </w:tc>
        <w:tc>
          <w:tcPr>
            <w:tcW w:w="708" w:type="dxa"/>
          </w:tcPr>
          <w:p w14:paraId="4A5FCF1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16</w:t>
            </w:r>
          </w:p>
        </w:tc>
        <w:tc>
          <w:tcPr>
            <w:tcW w:w="1697" w:type="dxa"/>
          </w:tcPr>
          <w:p w14:paraId="5899B47F" w14:textId="77777777" w:rsidR="00AE3C4A" w:rsidRPr="00403027" w:rsidRDefault="00AE3C4A" w:rsidP="00D77877">
            <w:pPr>
              <w:spacing w:line="240" w:lineRule="auto"/>
              <w:jc w:val="center"/>
              <w:rPr>
                <w:rFonts w:ascii="Times" w:hAnsi="Times"/>
                <w:sz w:val="16"/>
                <w:szCs w:val="16"/>
                <w:lang w:val="en-GB" w:eastAsia="zh-CN"/>
              </w:rPr>
            </w:pPr>
            <w:r w:rsidRPr="00403027">
              <w:rPr>
                <w:rFonts w:ascii="Times" w:hAnsi="Times"/>
                <w:sz w:val="16"/>
                <w:szCs w:val="16"/>
                <w:lang w:val="en-GB"/>
              </w:rPr>
              <w:t>24/1/15</w:t>
            </w:r>
          </w:p>
        </w:tc>
        <w:tc>
          <w:tcPr>
            <w:tcW w:w="850" w:type="dxa"/>
            <w:vMerge/>
          </w:tcPr>
          <w:p w14:paraId="1BAE5CFB" w14:textId="77777777" w:rsidR="00AE3C4A" w:rsidRPr="00403027" w:rsidRDefault="00AE3C4A" w:rsidP="00D77877">
            <w:pPr>
              <w:spacing w:line="240" w:lineRule="auto"/>
              <w:jc w:val="center"/>
              <w:rPr>
                <w:rFonts w:ascii="Times" w:hAnsi="Times"/>
                <w:sz w:val="16"/>
                <w:szCs w:val="16"/>
                <w:lang w:val="en-GB"/>
              </w:rPr>
            </w:pPr>
          </w:p>
        </w:tc>
        <w:tc>
          <w:tcPr>
            <w:tcW w:w="1418" w:type="dxa"/>
          </w:tcPr>
          <w:p w14:paraId="0B31D1C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294.2</w:t>
            </w:r>
          </w:p>
        </w:tc>
        <w:tc>
          <w:tcPr>
            <w:tcW w:w="1417" w:type="dxa"/>
          </w:tcPr>
          <w:p w14:paraId="114A0C9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11</w:t>
            </w:r>
          </w:p>
        </w:tc>
      </w:tr>
      <w:tr w:rsidR="00AE3C4A" w:rsidRPr="00403027" w14:paraId="55A491BA" w14:textId="77777777" w:rsidTr="00AE3C4A">
        <w:trPr>
          <w:jc w:val="center"/>
        </w:trPr>
        <w:tc>
          <w:tcPr>
            <w:tcW w:w="9067" w:type="dxa"/>
            <w:gridSpan w:val="8"/>
            <w:shd w:val="clear" w:color="auto" w:fill="DBE5F1" w:themeFill="accent1" w:themeFillTint="33"/>
          </w:tcPr>
          <w:p w14:paraId="76E54C14" w14:textId="77777777" w:rsidR="00AE3C4A" w:rsidRPr="00403027" w:rsidRDefault="00AE3C4A" w:rsidP="00D77877">
            <w:pPr>
              <w:spacing w:line="240" w:lineRule="auto"/>
              <w:jc w:val="center"/>
              <w:rPr>
                <w:rFonts w:ascii="Times" w:hAnsi="Times"/>
                <w:b/>
                <w:bCs/>
                <w:i/>
                <w:iCs/>
                <w:sz w:val="16"/>
                <w:szCs w:val="16"/>
                <w:lang w:val="en-GB"/>
              </w:rPr>
            </w:pPr>
            <w:r w:rsidRPr="00403027">
              <w:rPr>
                <w:rFonts w:ascii="Times" w:hAnsi="Times"/>
                <w:b/>
                <w:bCs/>
                <w:i/>
                <w:iCs/>
                <w:sz w:val="16"/>
                <w:szCs w:val="16"/>
                <w:lang w:val="en-GB"/>
              </w:rPr>
              <w:t>D. melanogaster</w:t>
            </w:r>
          </w:p>
        </w:tc>
      </w:tr>
      <w:tr w:rsidR="00AE3C4A" w:rsidRPr="00403027" w14:paraId="34FC7D57" w14:textId="77777777" w:rsidTr="006071EA">
        <w:trPr>
          <w:jc w:val="center"/>
        </w:trPr>
        <w:tc>
          <w:tcPr>
            <w:tcW w:w="822" w:type="dxa"/>
            <w:vAlign w:val="center"/>
          </w:tcPr>
          <w:p w14:paraId="25776D28"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71A3502D" w14:textId="77777777" w:rsidR="00AE3C4A" w:rsidRPr="00403027" w:rsidRDefault="00AE3C4A" w:rsidP="00D77877">
            <w:pPr>
              <w:spacing w:line="240" w:lineRule="auto"/>
              <w:jc w:val="center"/>
              <w:rPr>
                <w:rFonts w:ascii="Times" w:hAnsi="Times"/>
                <w:sz w:val="16"/>
                <w:szCs w:val="16"/>
                <w:lang w:val="en-GB"/>
              </w:rPr>
            </w:pPr>
          </w:p>
        </w:tc>
        <w:tc>
          <w:tcPr>
            <w:tcW w:w="880" w:type="dxa"/>
            <w:vAlign w:val="center"/>
          </w:tcPr>
          <w:p w14:paraId="2147B47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Unknown sex</w:t>
            </w:r>
          </w:p>
        </w:tc>
        <w:tc>
          <w:tcPr>
            <w:tcW w:w="2405" w:type="dxa"/>
            <w:gridSpan w:val="2"/>
            <w:vAlign w:val="center"/>
          </w:tcPr>
          <w:p w14:paraId="56E375F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Female</w:t>
            </w:r>
          </w:p>
        </w:tc>
        <w:tc>
          <w:tcPr>
            <w:tcW w:w="850" w:type="dxa"/>
            <w:vAlign w:val="center"/>
          </w:tcPr>
          <w:p w14:paraId="6F31C080"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62B2CFAE" w14:textId="77777777" w:rsidR="00AE3C4A" w:rsidRPr="00403027" w:rsidRDefault="00AE3C4A" w:rsidP="00D77877">
            <w:pPr>
              <w:spacing w:line="240" w:lineRule="auto"/>
              <w:jc w:val="center"/>
              <w:rPr>
                <w:rFonts w:ascii="Times" w:hAnsi="Times"/>
                <w:sz w:val="16"/>
                <w:szCs w:val="16"/>
                <w:lang w:val="en-GB"/>
              </w:rPr>
            </w:pPr>
          </w:p>
        </w:tc>
        <w:tc>
          <w:tcPr>
            <w:tcW w:w="1417" w:type="dxa"/>
            <w:vAlign w:val="center"/>
          </w:tcPr>
          <w:p w14:paraId="00D636AF" w14:textId="77777777" w:rsidR="00AE3C4A" w:rsidRPr="00403027" w:rsidRDefault="00AE3C4A" w:rsidP="00D77877">
            <w:pPr>
              <w:spacing w:line="240" w:lineRule="auto"/>
              <w:jc w:val="center"/>
              <w:rPr>
                <w:rFonts w:ascii="Times" w:hAnsi="Times"/>
                <w:sz w:val="16"/>
                <w:szCs w:val="16"/>
                <w:lang w:val="en-GB"/>
              </w:rPr>
            </w:pPr>
          </w:p>
        </w:tc>
      </w:tr>
      <w:tr w:rsidR="00AE3C4A" w:rsidRPr="00403027" w14:paraId="00C98CD0" w14:textId="77777777" w:rsidTr="006071EA">
        <w:trPr>
          <w:jc w:val="center"/>
        </w:trPr>
        <w:tc>
          <w:tcPr>
            <w:tcW w:w="822" w:type="dxa"/>
            <w:vMerge w:val="restart"/>
            <w:vAlign w:val="center"/>
          </w:tcPr>
          <w:p w14:paraId="55613B1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Embryo</w:t>
            </w:r>
          </w:p>
        </w:tc>
        <w:tc>
          <w:tcPr>
            <w:tcW w:w="1275" w:type="dxa"/>
            <w:vAlign w:val="center"/>
          </w:tcPr>
          <w:p w14:paraId="0E23AC9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 h</w:t>
            </w:r>
          </w:p>
        </w:tc>
        <w:tc>
          <w:tcPr>
            <w:tcW w:w="880" w:type="dxa"/>
            <w:vAlign w:val="center"/>
          </w:tcPr>
          <w:p w14:paraId="09A101D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28</w:t>
            </w:r>
          </w:p>
        </w:tc>
        <w:tc>
          <w:tcPr>
            <w:tcW w:w="2405" w:type="dxa"/>
            <w:gridSpan w:val="2"/>
            <w:vMerge w:val="restart"/>
            <w:vAlign w:val="center"/>
          </w:tcPr>
          <w:p w14:paraId="00D12912" w14:textId="77777777" w:rsidR="00AE3C4A" w:rsidRPr="00403027" w:rsidRDefault="00AE3C4A" w:rsidP="00D77877">
            <w:pPr>
              <w:spacing w:line="240" w:lineRule="auto"/>
              <w:jc w:val="center"/>
              <w:rPr>
                <w:rFonts w:ascii="Times" w:hAnsi="Times"/>
                <w:sz w:val="16"/>
                <w:szCs w:val="16"/>
                <w:lang w:val="en-GB"/>
              </w:rPr>
            </w:pPr>
          </w:p>
        </w:tc>
        <w:tc>
          <w:tcPr>
            <w:tcW w:w="850" w:type="dxa"/>
            <w:vMerge w:val="restart"/>
            <w:vAlign w:val="center"/>
          </w:tcPr>
          <w:p w14:paraId="73214A56" w14:textId="77777777" w:rsidR="00AE3C4A" w:rsidRPr="00403027" w:rsidRDefault="00AE3C4A" w:rsidP="00D77877">
            <w:pPr>
              <w:spacing w:line="240" w:lineRule="auto"/>
              <w:jc w:val="center"/>
              <w:rPr>
                <w:rFonts w:ascii="Times" w:hAnsi="Times"/>
                <w:sz w:val="16"/>
                <w:szCs w:val="16"/>
                <w:lang w:val="en-GB"/>
              </w:rPr>
            </w:pPr>
            <w:proofErr w:type="spellStart"/>
            <w:r w:rsidRPr="00403027">
              <w:rPr>
                <w:rFonts w:ascii="Times" w:hAnsi="Times"/>
                <w:sz w:val="16"/>
                <w:szCs w:val="16"/>
                <w:lang w:val="en-GB"/>
              </w:rPr>
              <w:t>PicoPure</w:t>
            </w:r>
            <w:proofErr w:type="spellEnd"/>
            <w:r w:rsidRPr="00403027">
              <w:rPr>
                <w:rFonts w:ascii="Times" w:hAnsi="Times"/>
                <w:sz w:val="16"/>
                <w:szCs w:val="16"/>
                <w:lang w:val="en-GB"/>
              </w:rPr>
              <w:t xml:space="preserve"> RNA kit</w:t>
            </w:r>
          </w:p>
        </w:tc>
        <w:tc>
          <w:tcPr>
            <w:tcW w:w="1418" w:type="dxa"/>
            <w:vAlign w:val="center"/>
          </w:tcPr>
          <w:p w14:paraId="5F2DCB4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2.7</w:t>
            </w:r>
          </w:p>
        </w:tc>
        <w:tc>
          <w:tcPr>
            <w:tcW w:w="1417" w:type="dxa"/>
            <w:vAlign w:val="center"/>
          </w:tcPr>
          <w:p w14:paraId="7ADCB99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r>
      <w:tr w:rsidR="00AE3C4A" w:rsidRPr="00403027" w14:paraId="157BBF4C" w14:textId="77777777" w:rsidTr="006071EA">
        <w:trPr>
          <w:jc w:val="center"/>
        </w:trPr>
        <w:tc>
          <w:tcPr>
            <w:tcW w:w="822" w:type="dxa"/>
            <w:vMerge/>
            <w:vAlign w:val="center"/>
          </w:tcPr>
          <w:p w14:paraId="4F2BB3D8"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5A9F4CB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 h</w:t>
            </w:r>
          </w:p>
        </w:tc>
        <w:tc>
          <w:tcPr>
            <w:tcW w:w="880" w:type="dxa"/>
            <w:vAlign w:val="center"/>
          </w:tcPr>
          <w:p w14:paraId="2C4F1FB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24</w:t>
            </w:r>
          </w:p>
        </w:tc>
        <w:tc>
          <w:tcPr>
            <w:tcW w:w="2405" w:type="dxa"/>
            <w:gridSpan w:val="2"/>
            <w:vMerge/>
            <w:vAlign w:val="center"/>
          </w:tcPr>
          <w:p w14:paraId="727F6B8A"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1D4D8DB6"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43424D4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7.3</w:t>
            </w:r>
          </w:p>
        </w:tc>
        <w:tc>
          <w:tcPr>
            <w:tcW w:w="1417" w:type="dxa"/>
            <w:vAlign w:val="center"/>
          </w:tcPr>
          <w:p w14:paraId="619B14D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w:t>
            </w:r>
          </w:p>
        </w:tc>
      </w:tr>
      <w:tr w:rsidR="00AE3C4A" w:rsidRPr="00403027" w14:paraId="7E781983" w14:textId="77777777" w:rsidTr="006071EA">
        <w:trPr>
          <w:jc w:val="center"/>
        </w:trPr>
        <w:tc>
          <w:tcPr>
            <w:tcW w:w="822" w:type="dxa"/>
            <w:vMerge/>
            <w:vAlign w:val="center"/>
          </w:tcPr>
          <w:p w14:paraId="476680C1"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4266442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 h</w:t>
            </w:r>
          </w:p>
        </w:tc>
        <w:tc>
          <w:tcPr>
            <w:tcW w:w="880" w:type="dxa"/>
            <w:vAlign w:val="center"/>
          </w:tcPr>
          <w:p w14:paraId="6851766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21</w:t>
            </w:r>
          </w:p>
        </w:tc>
        <w:tc>
          <w:tcPr>
            <w:tcW w:w="2405" w:type="dxa"/>
            <w:gridSpan w:val="2"/>
            <w:vMerge/>
            <w:vAlign w:val="center"/>
          </w:tcPr>
          <w:p w14:paraId="1838B014"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51C7B480"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7564660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4.4</w:t>
            </w:r>
          </w:p>
        </w:tc>
        <w:tc>
          <w:tcPr>
            <w:tcW w:w="1417" w:type="dxa"/>
            <w:vAlign w:val="center"/>
          </w:tcPr>
          <w:p w14:paraId="27ABA224" w14:textId="77777777" w:rsidR="00AE3C4A" w:rsidRPr="00403027" w:rsidRDefault="00AE3C4A" w:rsidP="00D77877">
            <w:pPr>
              <w:spacing w:line="240" w:lineRule="auto"/>
              <w:jc w:val="center"/>
              <w:rPr>
                <w:rFonts w:ascii="Times" w:hAnsi="Times"/>
                <w:sz w:val="16"/>
                <w:szCs w:val="16"/>
                <w:lang w:val="en-GB" w:eastAsia="zh-CN"/>
              </w:rPr>
            </w:pPr>
            <w:r w:rsidRPr="00403027">
              <w:rPr>
                <w:rFonts w:ascii="Times" w:hAnsi="Times"/>
                <w:sz w:val="16"/>
                <w:szCs w:val="16"/>
                <w:lang w:val="en-GB"/>
              </w:rPr>
              <w:t>7</w:t>
            </w:r>
          </w:p>
        </w:tc>
      </w:tr>
      <w:tr w:rsidR="00AE3C4A" w:rsidRPr="00403027" w14:paraId="319E15A6" w14:textId="77777777" w:rsidTr="006071EA">
        <w:trPr>
          <w:jc w:val="center"/>
        </w:trPr>
        <w:tc>
          <w:tcPr>
            <w:tcW w:w="822" w:type="dxa"/>
            <w:vMerge/>
            <w:vAlign w:val="center"/>
          </w:tcPr>
          <w:p w14:paraId="6077C002"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6D0DEBA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9 h</w:t>
            </w:r>
          </w:p>
        </w:tc>
        <w:tc>
          <w:tcPr>
            <w:tcW w:w="880" w:type="dxa"/>
            <w:vAlign w:val="center"/>
          </w:tcPr>
          <w:p w14:paraId="4A16918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w:t>
            </w:r>
          </w:p>
        </w:tc>
        <w:tc>
          <w:tcPr>
            <w:tcW w:w="2405" w:type="dxa"/>
            <w:gridSpan w:val="2"/>
            <w:vMerge/>
            <w:vAlign w:val="center"/>
          </w:tcPr>
          <w:p w14:paraId="5EDAC26F"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096211F7"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1257EAF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4.0</w:t>
            </w:r>
          </w:p>
        </w:tc>
        <w:tc>
          <w:tcPr>
            <w:tcW w:w="1417" w:type="dxa"/>
            <w:vAlign w:val="center"/>
          </w:tcPr>
          <w:p w14:paraId="51DD4B4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6</w:t>
            </w:r>
          </w:p>
        </w:tc>
      </w:tr>
      <w:tr w:rsidR="00AE3C4A" w:rsidRPr="00403027" w14:paraId="576331DA" w14:textId="77777777" w:rsidTr="006071EA">
        <w:trPr>
          <w:jc w:val="center"/>
        </w:trPr>
        <w:tc>
          <w:tcPr>
            <w:tcW w:w="822" w:type="dxa"/>
            <w:vMerge/>
            <w:vAlign w:val="center"/>
          </w:tcPr>
          <w:p w14:paraId="18B14AE3"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6492A82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12 h</w:t>
            </w:r>
          </w:p>
        </w:tc>
        <w:tc>
          <w:tcPr>
            <w:tcW w:w="880" w:type="dxa"/>
            <w:vAlign w:val="center"/>
          </w:tcPr>
          <w:p w14:paraId="694AABA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16</w:t>
            </w:r>
          </w:p>
        </w:tc>
        <w:tc>
          <w:tcPr>
            <w:tcW w:w="2405" w:type="dxa"/>
            <w:gridSpan w:val="2"/>
            <w:vMerge/>
            <w:vAlign w:val="center"/>
          </w:tcPr>
          <w:p w14:paraId="70A7EF52"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75950BD4"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71F3CBB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3.6</w:t>
            </w:r>
          </w:p>
        </w:tc>
        <w:tc>
          <w:tcPr>
            <w:tcW w:w="1417" w:type="dxa"/>
            <w:vAlign w:val="center"/>
          </w:tcPr>
          <w:p w14:paraId="30DADD2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r>
      <w:tr w:rsidR="00AE3C4A" w:rsidRPr="00403027" w14:paraId="126764B2" w14:textId="77777777" w:rsidTr="006071EA">
        <w:trPr>
          <w:jc w:val="center"/>
        </w:trPr>
        <w:tc>
          <w:tcPr>
            <w:tcW w:w="822" w:type="dxa"/>
            <w:vMerge/>
            <w:vAlign w:val="center"/>
          </w:tcPr>
          <w:p w14:paraId="137C6EBC"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27B0E36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15 h</w:t>
            </w:r>
          </w:p>
        </w:tc>
        <w:tc>
          <w:tcPr>
            <w:tcW w:w="880" w:type="dxa"/>
            <w:vAlign w:val="center"/>
          </w:tcPr>
          <w:p w14:paraId="4811071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w:t>
            </w:r>
          </w:p>
        </w:tc>
        <w:tc>
          <w:tcPr>
            <w:tcW w:w="2405" w:type="dxa"/>
            <w:gridSpan w:val="2"/>
            <w:vMerge/>
            <w:vAlign w:val="center"/>
          </w:tcPr>
          <w:p w14:paraId="5048DB6F"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16171D60"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0FCE9C8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4.0</w:t>
            </w:r>
          </w:p>
        </w:tc>
        <w:tc>
          <w:tcPr>
            <w:tcW w:w="1417" w:type="dxa"/>
            <w:vAlign w:val="center"/>
          </w:tcPr>
          <w:p w14:paraId="0456D64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r>
      <w:tr w:rsidR="00AE3C4A" w:rsidRPr="00403027" w14:paraId="1B75DE85" w14:textId="77777777" w:rsidTr="006071EA">
        <w:trPr>
          <w:jc w:val="center"/>
        </w:trPr>
        <w:tc>
          <w:tcPr>
            <w:tcW w:w="822" w:type="dxa"/>
            <w:vMerge/>
            <w:vAlign w:val="center"/>
          </w:tcPr>
          <w:p w14:paraId="238EC0A8"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3681A52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 h</w:t>
            </w:r>
          </w:p>
        </w:tc>
        <w:tc>
          <w:tcPr>
            <w:tcW w:w="880" w:type="dxa"/>
            <w:vAlign w:val="center"/>
          </w:tcPr>
          <w:p w14:paraId="26A9A4E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22</w:t>
            </w:r>
          </w:p>
        </w:tc>
        <w:tc>
          <w:tcPr>
            <w:tcW w:w="2405" w:type="dxa"/>
            <w:gridSpan w:val="2"/>
            <w:vMerge/>
            <w:vAlign w:val="center"/>
          </w:tcPr>
          <w:p w14:paraId="5527322A"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5BBC5AB6"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63F0CFB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3.4</w:t>
            </w:r>
          </w:p>
        </w:tc>
        <w:tc>
          <w:tcPr>
            <w:tcW w:w="1417" w:type="dxa"/>
            <w:vAlign w:val="center"/>
          </w:tcPr>
          <w:p w14:paraId="285D398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r>
      <w:tr w:rsidR="00AE3C4A" w:rsidRPr="00403027" w14:paraId="02B55CED" w14:textId="77777777" w:rsidTr="006071EA">
        <w:trPr>
          <w:trHeight w:val="55"/>
          <w:jc w:val="center"/>
        </w:trPr>
        <w:tc>
          <w:tcPr>
            <w:tcW w:w="822" w:type="dxa"/>
            <w:vMerge/>
            <w:vAlign w:val="center"/>
          </w:tcPr>
          <w:p w14:paraId="13E6574E"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06B00DA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21 h</w:t>
            </w:r>
          </w:p>
        </w:tc>
        <w:tc>
          <w:tcPr>
            <w:tcW w:w="880" w:type="dxa"/>
            <w:vAlign w:val="center"/>
          </w:tcPr>
          <w:p w14:paraId="2B0869A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21</w:t>
            </w:r>
          </w:p>
        </w:tc>
        <w:tc>
          <w:tcPr>
            <w:tcW w:w="2405" w:type="dxa"/>
            <w:gridSpan w:val="2"/>
            <w:vMerge/>
            <w:vAlign w:val="center"/>
          </w:tcPr>
          <w:p w14:paraId="7CC91489"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4925BDCF"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47EF99B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3.7</w:t>
            </w:r>
          </w:p>
        </w:tc>
        <w:tc>
          <w:tcPr>
            <w:tcW w:w="1417" w:type="dxa"/>
            <w:vAlign w:val="center"/>
          </w:tcPr>
          <w:p w14:paraId="4DE91AC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w:t>
            </w:r>
          </w:p>
        </w:tc>
      </w:tr>
      <w:tr w:rsidR="00AE3C4A" w:rsidRPr="00403027" w14:paraId="5AD1D8BD" w14:textId="77777777" w:rsidTr="006071EA">
        <w:trPr>
          <w:jc w:val="center"/>
        </w:trPr>
        <w:tc>
          <w:tcPr>
            <w:tcW w:w="822" w:type="dxa"/>
            <w:vMerge w:val="restart"/>
            <w:vAlign w:val="center"/>
          </w:tcPr>
          <w:p w14:paraId="02BAA3A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Larva</w:t>
            </w:r>
          </w:p>
        </w:tc>
        <w:tc>
          <w:tcPr>
            <w:tcW w:w="1275" w:type="dxa"/>
            <w:vAlign w:val="center"/>
          </w:tcPr>
          <w:p w14:paraId="4D24EFF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w:t>
            </w:r>
            <w:r w:rsidRPr="00403027">
              <w:rPr>
                <w:rFonts w:ascii="Times" w:hAnsi="Times"/>
                <w:sz w:val="16"/>
                <w:szCs w:val="16"/>
                <w:vertAlign w:val="superscript"/>
                <w:lang w:val="en-GB"/>
              </w:rPr>
              <w:t>st</w:t>
            </w:r>
            <w:r w:rsidRPr="00403027">
              <w:rPr>
                <w:rFonts w:ascii="Times" w:hAnsi="Times"/>
                <w:sz w:val="16"/>
                <w:szCs w:val="16"/>
                <w:lang w:val="en-GB"/>
              </w:rPr>
              <w:t xml:space="preserve"> instar </w:t>
            </w:r>
          </w:p>
          <w:p w14:paraId="1D16032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(24 – 44 h)</w:t>
            </w:r>
          </w:p>
        </w:tc>
        <w:tc>
          <w:tcPr>
            <w:tcW w:w="880" w:type="dxa"/>
            <w:vAlign w:val="center"/>
          </w:tcPr>
          <w:p w14:paraId="7084DFF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79</w:t>
            </w:r>
          </w:p>
        </w:tc>
        <w:tc>
          <w:tcPr>
            <w:tcW w:w="2405" w:type="dxa"/>
            <w:gridSpan w:val="2"/>
            <w:vMerge/>
            <w:vAlign w:val="center"/>
          </w:tcPr>
          <w:p w14:paraId="3490E1EB" w14:textId="77777777" w:rsidR="00AE3C4A" w:rsidRPr="00403027" w:rsidRDefault="00AE3C4A" w:rsidP="00D77877">
            <w:pPr>
              <w:spacing w:line="240" w:lineRule="auto"/>
              <w:jc w:val="center"/>
              <w:rPr>
                <w:rFonts w:ascii="Times" w:hAnsi="Times"/>
                <w:sz w:val="16"/>
                <w:szCs w:val="16"/>
                <w:lang w:val="en-GB"/>
              </w:rPr>
            </w:pPr>
          </w:p>
        </w:tc>
        <w:tc>
          <w:tcPr>
            <w:tcW w:w="850" w:type="dxa"/>
            <w:vMerge/>
            <w:vAlign w:val="center"/>
          </w:tcPr>
          <w:p w14:paraId="3537D075"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3944FB6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7</w:t>
            </w:r>
          </w:p>
        </w:tc>
        <w:tc>
          <w:tcPr>
            <w:tcW w:w="1417" w:type="dxa"/>
            <w:vAlign w:val="center"/>
          </w:tcPr>
          <w:p w14:paraId="266DBBF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w:t>
            </w:r>
          </w:p>
        </w:tc>
      </w:tr>
      <w:tr w:rsidR="00AE3C4A" w:rsidRPr="00403027" w14:paraId="5A373483" w14:textId="77777777" w:rsidTr="006071EA">
        <w:trPr>
          <w:jc w:val="center"/>
        </w:trPr>
        <w:tc>
          <w:tcPr>
            <w:tcW w:w="822" w:type="dxa"/>
            <w:vMerge/>
            <w:vAlign w:val="center"/>
          </w:tcPr>
          <w:p w14:paraId="3F749FDB"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78255C3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w:t>
            </w:r>
            <w:r w:rsidRPr="00403027">
              <w:rPr>
                <w:rFonts w:ascii="Times" w:hAnsi="Times"/>
                <w:sz w:val="16"/>
                <w:szCs w:val="16"/>
                <w:vertAlign w:val="superscript"/>
                <w:lang w:val="en-GB"/>
              </w:rPr>
              <w:t>nd</w:t>
            </w:r>
            <w:r w:rsidRPr="00403027">
              <w:rPr>
                <w:rFonts w:ascii="Times" w:hAnsi="Times"/>
                <w:sz w:val="16"/>
                <w:szCs w:val="16"/>
                <w:lang w:val="en-GB"/>
              </w:rPr>
              <w:t xml:space="preserve"> instar</w:t>
            </w:r>
          </w:p>
          <w:p w14:paraId="4C4E902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(50 – 68 h)</w:t>
            </w:r>
          </w:p>
        </w:tc>
        <w:tc>
          <w:tcPr>
            <w:tcW w:w="880" w:type="dxa"/>
            <w:vMerge w:val="restart"/>
            <w:vAlign w:val="center"/>
          </w:tcPr>
          <w:p w14:paraId="7CFD059A" w14:textId="77777777" w:rsidR="00AE3C4A" w:rsidRPr="00403027" w:rsidRDefault="00AE3C4A" w:rsidP="00D77877">
            <w:pPr>
              <w:spacing w:line="240" w:lineRule="auto"/>
              <w:jc w:val="center"/>
              <w:rPr>
                <w:rFonts w:ascii="Times" w:hAnsi="Times"/>
                <w:sz w:val="16"/>
                <w:szCs w:val="16"/>
                <w:lang w:val="en-GB"/>
              </w:rPr>
            </w:pPr>
          </w:p>
        </w:tc>
        <w:tc>
          <w:tcPr>
            <w:tcW w:w="2405" w:type="dxa"/>
            <w:gridSpan w:val="2"/>
            <w:vAlign w:val="center"/>
          </w:tcPr>
          <w:p w14:paraId="11CCD23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21</w:t>
            </w:r>
          </w:p>
        </w:tc>
        <w:tc>
          <w:tcPr>
            <w:tcW w:w="850" w:type="dxa"/>
            <w:vMerge w:val="restart"/>
            <w:vAlign w:val="center"/>
          </w:tcPr>
          <w:p w14:paraId="79A8755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RNeasy micro kit</w:t>
            </w:r>
          </w:p>
        </w:tc>
        <w:tc>
          <w:tcPr>
            <w:tcW w:w="1418" w:type="dxa"/>
            <w:vAlign w:val="center"/>
          </w:tcPr>
          <w:p w14:paraId="4EAA9F1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8.8</w:t>
            </w:r>
          </w:p>
        </w:tc>
        <w:tc>
          <w:tcPr>
            <w:tcW w:w="1417" w:type="dxa"/>
            <w:vAlign w:val="center"/>
          </w:tcPr>
          <w:p w14:paraId="02A6F5F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10</w:t>
            </w:r>
          </w:p>
        </w:tc>
      </w:tr>
      <w:tr w:rsidR="00AE3C4A" w:rsidRPr="00403027" w14:paraId="2E203C5A" w14:textId="77777777" w:rsidTr="006071EA">
        <w:trPr>
          <w:trHeight w:val="562"/>
          <w:jc w:val="center"/>
        </w:trPr>
        <w:tc>
          <w:tcPr>
            <w:tcW w:w="822" w:type="dxa"/>
            <w:vMerge/>
            <w:vAlign w:val="center"/>
          </w:tcPr>
          <w:p w14:paraId="12E66461"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2BA59F1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w:t>
            </w:r>
            <w:r w:rsidRPr="00403027">
              <w:rPr>
                <w:rFonts w:ascii="Times" w:hAnsi="Times"/>
                <w:sz w:val="16"/>
                <w:szCs w:val="16"/>
                <w:vertAlign w:val="superscript"/>
                <w:lang w:val="en-GB"/>
              </w:rPr>
              <w:t>rd</w:t>
            </w:r>
            <w:r w:rsidRPr="00403027">
              <w:rPr>
                <w:rFonts w:ascii="Times" w:hAnsi="Times"/>
                <w:sz w:val="16"/>
                <w:szCs w:val="16"/>
                <w:lang w:val="en-GB"/>
              </w:rPr>
              <w:t xml:space="preserve"> instar</w:t>
            </w:r>
          </w:p>
          <w:p w14:paraId="0BD5755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(Pre-pupa)</w:t>
            </w:r>
          </w:p>
          <w:p w14:paraId="1702B29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(80 – 116 h)</w:t>
            </w:r>
          </w:p>
        </w:tc>
        <w:tc>
          <w:tcPr>
            <w:tcW w:w="880" w:type="dxa"/>
            <w:vMerge/>
            <w:vAlign w:val="center"/>
          </w:tcPr>
          <w:p w14:paraId="5D892E1B" w14:textId="77777777" w:rsidR="00AE3C4A" w:rsidRPr="00403027" w:rsidRDefault="00AE3C4A" w:rsidP="00D77877">
            <w:pPr>
              <w:spacing w:line="240" w:lineRule="auto"/>
              <w:jc w:val="center"/>
              <w:rPr>
                <w:rFonts w:ascii="Times" w:hAnsi="Times"/>
                <w:sz w:val="16"/>
                <w:szCs w:val="16"/>
                <w:lang w:val="en-GB"/>
              </w:rPr>
            </w:pPr>
          </w:p>
        </w:tc>
        <w:tc>
          <w:tcPr>
            <w:tcW w:w="2405" w:type="dxa"/>
            <w:gridSpan w:val="2"/>
            <w:vAlign w:val="center"/>
          </w:tcPr>
          <w:p w14:paraId="72BA9BF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36</w:t>
            </w:r>
          </w:p>
        </w:tc>
        <w:tc>
          <w:tcPr>
            <w:tcW w:w="850" w:type="dxa"/>
            <w:vMerge/>
            <w:vAlign w:val="center"/>
          </w:tcPr>
          <w:p w14:paraId="7BFD8075"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4735F7E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19.8</w:t>
            </w:r>
          </w:p>
        </w:tc>
        <w:tc>
          <w:tcPr>
            <w:tcW w:w="1417" w:type="dxa"/>
            <w:vAlign w:val="center"/>
          </w:tcPr>
          <w:p w14:paraId="7C74F67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11</w:t>
            </w:r>
          </w:p>
        </w:tc>
      </w:tr>
      <w:tr w:rsidR="00AE3C4A" w:rsidRPr="00403027" w14:paraId="2E4C320C" w14:textId="77777777" w:rsidTr="006071EA">
        <w:trPr>
          <w:jc w:val="center"/>
        </w:trPr>
        <w:tc>
          <w:tcPr>
            <w:tcW w:w="822" w:type="dxa"/>
            <w:vMerge w:val="restart"/>
            <w:vAlign w:val="center"/>
          </w:tcPr>
          <w:p w14:paraId="25B80BC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Pupa</w:t>
            </w:r>
          </w:p>
        </w:tc>
        <w:tc>
          <w:tcPr>
            <w:tcW w:w="1275" w:type="dxa"/>
            <w:vAlign w:val="center"/>
          </w:tcPr>
          <w:p w14:paraId="20A7DAC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Early</w:t>
            </w:r>
          </w:p>
          <w:p w14:paraId="628010A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(128 h)</w:t>
            </w:r>
          </w:p>
        </w:tc>
        <w:tc>
          <w:tcPr>
            <w:tcW w:w="880" w:type="dxa"/>
            <w:vMerge/>
            <w:vAlign w:val="center"/>
          </w:tcPr>
          <w:p w14:paraId="660CB2A2" w14:textId="77777777" w:rsidR="00AE3C4A" w:rsidRPr="00403027" w:rsidRDefault="00AE3C4A" w:rsidP="00D77877">
            <w:pPr>
              <w:spacing w:line="240" w:lineRule="auto"/>
              <w:jc w:val="center"/>
              <w:rPr>
                <w:rFonts w:ascii="Times" w:hAnsi="Times"/>
                <w:sz w:val="16"/>
                <w:szCs w:val="16"/>
                <w:lang w:val="en-GB"/>
              </w:rPr>
            </w:pPr>
          </w:p>
        </w:tc>
        <w:tc>
          <w:tcPr>
            <w:tcW w:w="2405" w:type="dxa"/>
            <w:gridSpan w:val="2"/>
            <w:vAlign w:val="center"/>
          </w:tcPr>
          <w:p w14:paraId="102DDF6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w:t>
            </w:r>
          </w:p>
        </w:tc>
        <w:tc>
          <w:tcPr>
            <w:tcW w:w="850" w:type="dxa"/>
            <w:vMerge/>
            <w:vAlign w:val="center"/>
          </w:tcPr>
          <w:p w14:paraId="4ADF1647"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6B6688A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26.2</w:t>
            </w:r>
          </w:p>
        </w:tc>
        <w:tc>
          <w:tcPr>
            <w:tcW w:w="1417" w:type="dxa"/>
            <w:vAlign w:val="center"/>
          </w:tcPr>
          <w:p w14:paraId="5795F10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w:t>
            </w:r>
          </w:p>
        </w:tc>
      </w:tr>
      <w:tr w:rsidR="00AE3C4A" w:rsidRPr="00403027" w14:paraId="5D5CC32A" w14:textId="77777777" w:rsidTr="006071EA">
        <w:trPr>
          <w:jc w:val="center"/>
        </w:trPr>
        <w:tc>
          <w:tcPr>
            <w:tcW w:w="822" w:type="dxa"/>
            <w:vMerge/>
            <w:vAlign w:val="center"/>
          </w:tcPr>
          <w:p w14:paraId="3C28B90C" w14:textId="77777777" w:rsidR="00AE3C4A" w:rsidRPr="00403027" w:rsidRDefault="00AE3C4A" w:rsidP="00D77877">
            <w:pPr>
              <w:spacing w:line="240" w:lineRule="auto"/>
              <w:jc w:val="center"/>
              <w:rPr>
                <w:rFonts w:ascii="Times" w:hAnsi="Times"/>
                <w:sz w:val="16"/>
                <w:szCs w:val="16"/>
                <w:lang w:val="en-GB"/>
              </w:rPr>
            </w:pPr>
          </w:p>
        </w:tc>
        <w:tc>
          <w:tcPr>
            <w:tcW w:w="1275" w:type="dxa"/>
            <w:vAlign w:val="center"/>
          </w:tcPr>
          <w:p w14:paraId="014FCE2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Late</w:t>
            </w:r>
          </w:p>
          <w:p w14:paraId="6DA4DBB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(140 h)</w:t>
            </w:r>
          </w:p>
        </w:tc>
        <w:tc>
          <w:tcPr>
            <w:tcW w:w="880" w:type="dxa"/>
            <w:vMerge/>
            <w:vAlign w:val="center"/>
          </w:tcPr>
          <w:p w14:paraId="688D55F1" w14:textId="77777777" w:rsidR="00AE3C4A" w:rsidRPr="00403027" w:rsidRDefault="00AE3C4A" w:rsidP="00D77877">
            <w:pPr>
              <w:spacing w:line="240" w:lineRule="auto"/>
              <w:jc w:val="center"/>
              <w:rPr>
                <w:rFonts w:ascii="Times" w:hAnsi="Times"/>
                <w:sz w:val="16"/>
                <w:szCs w:val="16"/>
                <w:lang w:val="en-GB"/>
              </w:rPr>
            </w:pPr>
          </w:p>
        </w:tc>
        <w:tc>
          <w:tcPr>
            <w:tcW w:w="2405" w:type="dxa"/>
            <w:gridSpan w:val="2"/>
            <w:vAlign w:val="center"/>
          </w:tcPr>
          <w:p w14:paraId="1126E3E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14</w:t>
            </w:r>
          </w:p>
        </w:tc>
        <w:tc>
          <w:tcPr>
            <w:tcW w:w="850" w:type="dxa"/>
            <w:vMerge/>
            <w:vAlign w:val="center"/>
          </w:tcPr>
          <w:p w14:paraId="1C02F216"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380DFA8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23.9</w:t>
            </w:r>
          </w:p>
        </w:tc>
        <w:tc>
          <w:tcPr>
            <w:tcW w:w="1417" w:type="dxa"/>
            <w:vAlign w:val="center"/>
          </w:tcPr>
          <w:p w14:paraId="0B51D4C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8</w:t>
            </w:r>
          </w:p>
        </w:tc>
      </w:tr>
      <w:tr w:rsidR="00AE3C4A" w:rsidRPr="00403027" w14:paraId="1DFF6609" w14:textId="77777777" w:rsidTr="006071EA">
        <w:trPr>
          <w:trHeight w:val="141"/>
          <w:jc w:val="center"/>
        </w:trPr>
        <w:tc>
          <w:tcPr>
            <w:tcW w:w="822" w:type="dxa"/>
            <w:vAlign w:val="center"/>
          </w:tcPr>
          <w:p w14:paraId="4AB7F92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Adult</w:t>
            </w:r>
          </w:p>
        </w:tc>
        <w:tc>
          <w:tcPr>
            <w:tcW w:w="1275" w:type="dxa"/>
            <w:vAlign w:val="center"/>
          </w:tcPr>
          <w:p w14:paraId="0EDF01C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Imago</w:t>
            </w:r>
          </w:p>
          <w:p w14:paraId="1C54CFC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(180 h)</w:t>
            </w:r>
          </w:p>
        </w:tc>
        <w:tc>
          <w:tcPr>
            <w:tcW w:w="880" w:type="dxa"/>
            <w:vMerge/>
            <w:vAlign w:val="center"/>
          </w:tcPr>
          <w:p w14:paraId="7CB3782D" w14:textId="77777777" w:rsidR="00AE3C4A" w:rsidRPr="00403027" w:rsidRDefault="00AE3C4A" w:rsidP="00D77877">
            <w:pPr>
              <w:spacing w:line="240" w:lineRule="auto"/>
              <w:jc w:val="center"/>
              <w:rPr>
                <w:rFonts w:ascii="Times" w:hAnsi="Times"/>
                <w:sz w:val="16"/>
                <w:szCs w:val="16"/>
                <w:lang w:val="en-GB"/>
              </w:rPr>
            </w:pPr>
          </w:p>
        </w:tc>
        <w:tc>
          <w:tcPr>
            <w:tcW w:w="2405" w:type="dxa"/>
            <w:gridSpan w:val="2"/>
            <w:vAlign w:val="center"/>
          </w:tcPr>
          <w:p w14:paraId="0C165EB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14</w:t>
            </w:r>
          </w:p>
        </w:tc>
        <w:tc>
          <w:tcPr>
            <w:tcW w:w="850" w:type="dxa"/>
            <w:vMerge/>
            <w:vAlign w:val="center"/>
          </w:tcPr>
          <w:p w14:paraId="513C82CC" w14:textId="77777777" w:rsidR="00AE3C4A" w:rsidRPr="00403027" w:rsidRDefault="00AE3C4A" w:rsidP="00D77877">
            <w:pPr>
              <w:spacing w:line="240" w:lineRule="auto"/>
              <w:jc w:val="center"/>
              <w:rPr>
                <w:rFonts w:ascii="Times" w:hAnsi="Times"/>
                <w:sz w:val="16"/>
                <w:szCs w:val="16"/>
                <w:lang w:val="en-GB"/>
              </w:rPr>
            </w:pPr>
          </w:p>
        </w:tc>
        <w:tc>
          <w:tcPr>
            <w:tcW w:w="1418" w:type="dxa"/>
            <w:vAlign w:val="center"/>
          </w:tcPr>
          <w:p w14:paraId="1972B0A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16.6</w:t>
            </w:r>
          </w:p>
        </w:tc>
        <w:tc>
          <w:tcPr>
            <w:tcW w:w="1417" w:type="dxa"/>
            <w:vAlign w:val="center"/>
          </w:tcPr>
          <w:p w14:paraId="5FF03A7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9</w:t>
            </w:r>
          </w:p>
        </w:tc>
      </w:tr>
    </w:tbl>
    <w:p w14:paraId="0E244EA0" w14:textId="77777777" w:rsidR="00AE3C4A" w:rsidRPr="00403027" w:rsidRDefault="00AE3C4A" w:rsidP="00AE3C4A">
      <w:pPr>
        <w:spacing w:line="276" w:lineRule="auto"/>
        <w:rPr>
          <w:rFonts w:ascii="Times" w:hAnsi="Times" w:cs="Arial"/>
          <w:noProof/>
          <w:sz w:val="20"/>
          <w:lang w:val="en-GB" w:eastAsia="da-DK"/>
        </w:rPr>
      </w:pPr>
    </w:p>
    <w:p w14:paraId="3B6ADCDA" w14:textId="24E174C2" w:rsidR="00AE3C4A" w:rsidRPr="00403027" w:rsidRDefault="00AE3C4A" w:rsidP="00AE3C4A">
      <w:pPr>
        <w:spacing w:line="276" w:lineRule="auto"/>
        <w:rPr>
          <w:rFonts w:ascii="Times" w:hAnsi="Times" w:cs="Arial"/>
          <w:noProof/>
          <w:sz w:val="20"/>
          <w:lang w:val="en-GB" w:eastAsia="da-DK"/>
        </w:rPr>
      </w:pPr>
      <w:r w:rsidRPr="00403027">
        <w:rPr>
          <w:rFonts w:ascii="Times" w:hAnsi="Times" w:cs="Arial"/>
          <w:noProof/>
          <w:sz w:val="20"/>
          <w:lang w:val="en-GB" w:eastAsia="da-DK"/>
        </w:rPr>
        <w:t xml:space="preserve">* The lower RNA concentrations in </w:t>
      </w:r>
      <w:r w:rsidRPr="00403027">
        <w:rPr>
          <w:rFonts w:ascii="Times" w:hAnsi="Times" w:cs="Arial"/>
          <w:i/>
          <w:noProof/>
          <w:sz w:val="20"/>
          <w:lang w:val="en-GB" w:eastAsia="da-DK"/>
        </w:rPr>
        <w:t>M. pharaonis</w:t>
      </w:r>
      <w:r w:rsidRPr="00403027">
        <w:rPr>
          <w:rFonts w:ascii="Times" w:hAnsi="Times" w:cs="Arial"/>
          <w:noProof/>
          <w:sz w:val="20"/>
          <w:lang w:val="en-GB" w:eastAsia="da-DK"/>
        </w:rPr>
        <w:t xml:space="preserve"> adults may be </w:t>
      </w:r>
      <w:r w:rsidR="00150598">
        <w:rPr>
          <w:rFonts w:ascii="Times" w:hAnsi="Times" w:cs="Arial"/>
          <w:noProof/>
          <w:sz w:val="20"/>
          <w:lang w:val="en-GB" w:eastAsia="da-DK"/>
        </w:rPr>
        <w:t>due to</w:t>
      </w:r>
      <w:r w:rsidRPr="00403027">
        <w:rPr>
          <w:rFonts w:ascii="Times" w:hAnsi="Times" w:cs="Arial"/>
          <w:noProof/>
          <w:sz w:val="20"/>
          <w:lang w:val="en-GB" w:eastAsia="da-DK"/>
        </w:rPr>
        <w:t xml:space="preserve"> the harder cuticles in adults, which made lysis of these animals more difficult during the RNA extraction procedure. While the transcriptom</w:t>
      </w:r>
      <w:r w:rsidR="00E72EE7">
        <w:rPr>
          <w:rFonts w:ascii="Times" w:hAnsi="Times" w:cs="Arial"/>
          <w:noProof/>
          <w:sz w:val="20"/>
          <w:lang w:val="en-GB" w:eastAsia="da-DK"/>
        </w:rPr>
        <w:t>e</w:t>
      </w:r>
      <w:r w:rsidRPr="00403027">
        <w:rPr>
          <w:rFonts w:ascii="Times" w:hAnsi="Times" w:cs="Arial"/>
          <w:noProof/>
          <w:sz w:val="20"/>
          <w:lang w:val="en-GB" w:eastAsia="da-DK"/>
        </w:rPr>
        <w:t xml:space="preserve"> variation in adults may not be comparable with that in other stages, we retained these samples to represent the </w:t>
      </w:r>
      <w:r w:rsidR="00150598">
        <w:rPr>
          <w:rFonts w:ascii="Times" w:hAnsi="Times" w:cs="Arial"/>
          <w:noProof/>
          <w:sz w:val="20"/>
          <w:lang w:val="en-GB" w:eastAsia="da-DK"/>
        </w:rPr>
        <w:t>final</w:t>
      </w:r>
      <w:r w:rsidRPr="00403027">
        <w:rPr>
          <w:rFonts w:ascii="Times" w:hAnsi="Times" w:cs="Arial"/>
          <w:noProof/>
          <w:sz w:val="20"/>
          <w:lang w:val="en-GB" w:eastAsia="da-DK"/>
        </w:rPr>
        <w:t xml:space="preserve"> state of </w:t>
      </w:r>
      <w:r w:rsidR="00150598">
        <w:rPr>
          <w:rFonts w:ascii="Times" w:hAnsi="Times" w:cs="Arial"/>
          <w:noProof/>
          <w:sz w:val="20"/>
          <w:lang w:val="en-GB" w:eastAsia="da-DK"/>
        </w:rPr>
        <w:t xml:space="preserve">irreversible </w:t>
      </w:r>
      <w:r w:rsidRPr="00403027">
        <w:rPr>
          <w:rFonts w:ascii="Times" w:hAnsi="Times" w:cs="Arial"/>
          <w:noProof/>
          <w:sz w:val="20"/>
          <w:lang w:val="en-GB" w:eastAsia="da-DK"/>
        </w:rPr>
        <w:t xml:space="preserve">caste differentiation, because the mean transcriptomes for </w:t>
      </w:r>
      <w:r w:rsidR="00150598">
        <w:rPr>
          <w:rFonts w:ascii="Times" w:hAnsi="Times" w:cs="Arial"/>
          <w:noProof/>
          <w:sz w:val="20"/>
          <w:lang w:val="en-GB" w:eastAsia="da-DK"/>
        </w:rPr>
        <w:t xml:space="preserve">all </w:t>
      </w:r>
      <w:r w:rsidRPr="00403027">
        <w:rPr>
          <w:rFonts w:ascii="Times" w:hAnsi="Times" w:cs="Arial"/>
          <w:noProof/>
          <w:sz w:val="20"/>
          <w:lang w:val="en-GB" w:eastAsia="da-DK"/>
        </w:rPr>
        <w:t xml:space="preserve">samples of the same stage </w:t>
      </w:r>
      <w:r w:rsidR="00150598">
        <w:rPr>
          <w:rFonts w:ascii="Times" w:hAnsi="Times" w:cs="Arial"/>
          <w:noProof/>
          <w:sz w:val="20"/>
          <w:lang w:val="en-GB" w:eastAsia="da-DK"/>
        </w:rPr>
        <w:t>remain meaningful for appreciating</w:t>
      </w:r>
      <w:r w:rsidRPr="00403027">
        <w:rPr>
          <w:rFonts w:ascii="Times" w:hAnsi="Times" w:cs="Arial"/>
          <w:noProof/>
          <w:sz w:val="20"/>
          <w:lang w:val="en-GB" w:eastAsia="da-DK"/>
        </w:rPr>
        <w:t xml:space="preserve"> the overall caste differen</w:t>
      </w:r>
      <w:r w:rsidR="00150598">
        <w:rPr>
          <w:rFonts w:ascii="Times" w:hAnsi="Times" w:cs="Arial"/>
          <w:noProof/>
          <w:sz w:val="20"/>
          <w:lang w:val="en-GB" w:eastAsia="da-DK"/>
        </w:rPr>
        <w:t>tiation process</w:t>
      </w:r>
      <w:r w:rsidRPr="00403027">
        <w:rPr>
          <w:rFonts w:ascii="Times" w:hAnsi="Times" w:cs="Arial"/>
          <w:noProof/>
          <w:sz w:val="20"/>
          <w:lang w:val="en-GB" w:eastAsia="da-DK"/>
        </w:rPr>
        <w:t>.</w:t>
      </w:r>
    </w:p>
    <w:p w14:paraId="0DA76A98" w14:textId="37B6F439" w:rsidR="00AE3C4A" w:rsidRPr="00403027" w:rsidRDefault="00AE3C4A" w:rsidP="00AE3C4A">
      <w:pPr>
        <w:spacing w:line="276" w:lineRule="auto"/>
        <w:rPr>
          <w:rFonts w:ascii="Times" w:hAnsi="Times" w:cs="Arial"/>
          <w:noProof/>
          <w:sz w:val="20"/>
          <w:lang w:val="en-GB" w:eastAsia="da-DK"/>
        </w:rPr>
      </w:pPr>
      <w:r w:rsidRPr="00403027">
        <w:rPr>
          <w:rFonts w:ascii="Times" w:hAnsi="Times" w:cs="Arial"/>
          <w:noProof/>
          <w:sz w:val="20"/>
          <w:lang w:val="en-GB" w:eastAsia="da-DK"/>
        </w:rPr>
        <w:t>** 1</w:t>
      </w:r>
      <w:r w:rsidRPr="00403027">
        <w:rPr>
          <w:rFonts w:ascii="Times" w:hAnsi="Times" w:cs="Arial"/>
          <w:noProof/>
          <w:sz w:val="20"/>
          <w:vertAlign w:val="superscript"/>
          <w:lang w:val="en-GB" w:eastAsia="da-DK"/>
        </w:rPr>
        <w:t>st</w:t>
      </w:r>
      <w:r w:rsidRPr="00403027">
        <w:rPr>
          <w:rFonts w:ascii="Times" w:hAnsi="Times" w:cs="Arial"/>
          <w:noProof/>
          <w:sz w:val="20"/>
          <w:lang w:val="en-GB" w:eastAsia="da-DK"/>
        </w:rPr>
        <w:t xml:space="preserve"> and 2</w:t>
      </w:r>
      <w:r w:rsidRPr="00403027">
        <w:rPr>
          <w:rFonts w:ascii="Times" w:hAnsi="Times" w:cs="Arial"/>
          <w:noProof/>
          <w:sz w:val="20"/>
          <w:vertAlign w:val="superscript"/>
          <w:lang w:val="en-GB" w:eastAsia="da-DK"/>
        </w:rPr>
        <w:t>nd</w:t>
      </w:r>
      <w:r w:rsidRPr="00403027">
        <w:rPr>
          <w:rFonts w:ascii="Times" w:hAnsi="Times" w:cs="Arial"/>
          <w:noProof/>
          <w:sz w:val="20"/>
          <w:lang w:val="en-GB" w:eastAsia="da-DK"/>
        </w:rPr>
        <w:t xml:space="preserve"> instar larvae in </w:t>
      </w:r>
      <w:r w:rsidRPr="00403027">
        <w:rPr>
          <w:rFonts w:ascii="Times" w:hAnsi="Times" w:cs="Arial"/>
          <w:i/>
          <w:noProof/>
          <w:sz w:val="20"/>
          <w:lang w:val="en-GB" w:eastAsia="da-DK"/>
        </w:rPr>
        <w:t>A. echinatior</w:t>
      </w:r>
      <w:r w:rsidRPr="00403027">
        <w:rPr>
          <w:rFonts w:ascii="Times" w:hAnsi="Times" w:cs="Arial"/>
          <w:noProof/>
          <w:sz w:val="20"/>
          <w:lang w:val="en-GB" w:eastAsia="da-DK"/>
        </w:rPr>
        <w:t xml:space="preserve"> were all females, verified by five highly polymorphic nuclear microsatellite loci (see Methods for details).</w:t>
      </w:r>
    </w:p>
    <w:p w14:paraId="34B68F4A" w14:textId="507ED147" w:rsidR="00AE3C4A" w:rsidRPr="00403027" w:rsidRDefault="009F2577" w:rsidP="00AE3C4A">
      <w:pPr>
        <w:pStyle w:val="SMHeading"/>
        <w:rPr>
          <w:lang w:val="en-GB"/>
        </w:rPr>
      </w:pPr>
      <w:r w:rsidRPr="00403027">
        <w:rPr>
          <w:noProof/>
          <w:lang w:val="en-GB" w:eastAsia="da-DK"/>
        </w:rPr>
        <w:lastRenderedPageBreak/>
        <w:t>Extended Data Table 2</w:t>
      </w:r>
      <w:r w:rsidR="00AE3C4A" w:rsidRPr="00403027">
        <w:rPr>
          <w:lang w:val="en-GB"/>
        </w:rPr>
        <w:t xml:space="preserve">. Determination of developmental stages and caste identities in </w:t>
      </w:r>
      <w:r w:rsidR="00150598">
        <w:rPr>
          <w:lang w:val="en-GB"/>
        </w:rPr>
        <w:t xml:space="preserve">the </w:t>
      </w:r>
      <w:r w:rsidR="00AE3C4A" w:rsidRPr="00403027">
        <w:rPr>
          <w:lang w:val="en-GB"/>
        </w:rPr>
        <w:t>two ant species.</w:t>
      </w:r>
    </w:p>
    <w:tbl>
      <w:tblPr>
        <w:tblStyle w:val="TableGrid"/>
        <w:tblW w:w="0" w:type="auto"/>
        <w:jc w:val="center"/>
        <w:tblLook w:val="04A0" w:firstRow="1" w:lastRow="0" w:firstColumn="1" w:lastColumn="0" w:noHBand="0" w:noVBand="1"/>
      </w:tblPr>
      <w:tblGrid>
        <w:gridCol w:w="1283"/>
        <w:gridCol w:w="1506"/>
        <w:gridCol w:w="13"/>
        <w:gridCol w:w="1020"/>
        <w:gridCol w:w="1276"/>
        <w:gridCol w:w="1560"/>
        <w:gridCol w:w="2551"/>
      </w:tblGrid>
      <w:tr w:rsidR="00AE3C4A" w:rsidRPr="00403027" w14:paraId="7DD34000" w14:textId="77777777" w:rsidTr="00AE3C4A">
        <w:trPr>
          <w:jc w:val="center"/>
        </w:trPr>
        <w:tc>
          <w:tcPr>
            <w:tcW w:w="2789" w:type="dxa"/>
            <w:gridSpan w:val="2"/>
            <w:tcBorders>
              <w:bottom w:val="single" w:sz="4" w:space="0" w:color="auto"/>
            </w:tcBorders>
          </w:tcPr>
          <w:p w14:paraId="5AA3EA3D"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Stage</w:t>
            </w:r>
          </w:p>
        </w:tc>
        <w:tc>
          <w:tcPr>
            <w:tcW w:w="1033" w:type="dxa"/>
            <w:gridSpan w:val="2"/>
            <w:tcBorders>
              <w:bottom w:val="single" w:sz="4" w:space="0" w:color="auto"/>
            </w:tcBorders>
          </w:tcPr>
          <w:p w14:paraId="5D5E16A0" w14:textId="49AE756C"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Caste</w:t>
            </w:r>
          </w:p>
        </w:tc>
        <w:tc>
          <w:tcPr>
            <w:tcW w:w="1276" w:type="dxa"/>
            <w:tcBorders>
              <w:bottom w:val="single" w:sz="4" w:space="0" w:color="auto"/>
            </w:tcBorders>
          </w:tcPr>
          <w:p w14:paraId="7D96EA9D"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Head capsule width range</w:t>
            </w:r>
          </w:p>
        </w:tc>
        <w:tc>
          <w:tcPr>
            <w:tcW w:w="1560" w:type="dxa"/>
            <w:tcBorders>
              <w:bottom w:val="single" w:sz="4" w:space="0" w:color="auto"/>
            </w:tcBorders>
          </w:tcPr>
          <w:p w14:paraId="21B377D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Body length range</w:t>
            </w:r>
          </w:p>
        </w:tc>
        <w:tc>
          <w:tcPr>
            <w:tcW w:w="2551" w:type="dxa"/>
            <w:tcBorders>
              <w:bottom w:val="single" w:sz="4" w:space="0" w:color="auto"/>
            </w:tcBorders>
          </w:tcPr>
          <w:p w14:paraId="7D09D8E8"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 xml:space="preserve">Morphological characters </w:t>
            </w:r>
          </w:p>
        </w:tc>
      </w:tr>
      <w:tr w:rsidR="00AE3C4A" w:rsidRPr="00403027" w14:paraId="034434BF" w14:textId="77777777" w:rsidTr="00AE3C4A">
        <w:trPr>
          <w:jc w:val="center"/>
        </w:trPr>
        <w:tc>
          <w:tcPr>
            <w:tcW w:w="2789" w:type="dxa"/>
            <w:gridSpan w:val="2"/>
            <w:tcBorders>
              <w:top w:val="single" w:sz="4" w:space="0" w:color="auto"/>
              <w:left w:val="single" w:sz="4" w:space="0" w:color="auto"/>
              <w:bottom w:val="single" w:sz="4" w:space="0" w:color="auto"/>
              <w:right w:val="nil"/>
            </w:tcBorders>
            <w:shd w:val="clear" w:color="auto" w:fill="DBE5F1" w:themeFill="accent1" w:themeFillTint="33"/>
          </w:tcPr>
          <w:p w14:paraId="2C4B4CCB" w14:textId="77777777" w:rsidR="00AE3C4A" w:rsidRPr="00403027" w:rsidRDefault="00AE3C4A" w:rsidP="00D77877">
            <w:pPr>
              <w:spacing w:line="240" w:lineRule="auto"/>
              <w:rPr>
                <w:rFonts w:ascii="Times" w:hAnsi="Times"/>
                <w:sz w:val="16"/>
                <w:szCs w:val="16"/>
                <w:lang w:val="en-GB"/>
              </w:rPr>
            </w:pPr>
          </w:p>
        </w:tc>
        <w:tc>
          <w:tcPr>
            <w:tcW w:w="1033" w:type="dxa"/>
            <w:gridSpan w:val="2"/>
            <w:tcBorders>
              <w:top w:val="single" w:sz="4" w:space="0" w:color="auto"/>
              <w:left w:val="nil"/>
              <w:bottom w:val="single" w:sz="4" w:space="0" w:color="auto"/>
              <w:right w:val="nil"/>
            </w:tcBorders>
            <w:shd w:val="clear" w:color="auto" w:fill="DBE5F1" w:themeFill="accent1" w:themeFillTint="33"/>
          </w:tcPr>
          <w:p w14:paraId="5FCDC6E9" w14:textId="77777777" w:rsidR="00AE3C4A" w:rsidRPr="00403027" w:rsidRDefault="00AE3C4A" w:rsidP="00D77877">
            <w:pPr>
              <w:spacing w:line="240" w:lineRule="auto"/>
              <w:jc w:val="center"/>
              <w:rPr>
                <w:rFonts w:ascii="Times" w:hAnsi="Times"/>
                <w:sz w:val="16"/>
                <w:szCs w:val="16"/>
                <w:lang w:val="en-GB"/>
              </w:rPr>
            </w:pPr>
          </w:p>
        </w:tc>
        <w:tc>
          <w:tcPr>
            <w:tcW w:w="1276" w:type="dxa"/>
            <w:tcBorders>
              <w:top w:val="single" w:sz="4" w:space="0" w:color="auto"/>
              <w:left w:val="nil"/>
              <w:bottom w:val="single" w:sz="4" w:space="0" w:color="auto"/>
              <w:right w:val="nil"/>
            </w:tcBorders>
            <w:shd w:val="clear" w:color="auto" w:fill="DBE5F1" w:themeFill="accent1" w:themeFillTint="33"/>
          </w:tcPr>
          <w:p w14:paraId="7454B733" w14:textId="77777777" w:rsidR="00AE3C4A" w:rsidRPr="00403027" w:rsidRDefault="00AE3C4A" w:rsidP="00D77877">
            <w:pPr>
              <w:spacing w:line="240" w:lineRule="auto"/>
              <w:rPr>
                <w:rFonts w:ascii="Times" w:hAnsi="Times"/>
                <w:b/>
                <w:bCs/>
                <w:i/>
                <w:iCs/>
                <w:sz w:val="16"/>
                <w:szCs w:val="16"/>
                <w:lang w:val="en-GB"/>
              </w:rPr>
            </w:pPr>
            <w:r w:rsidRPr="00403027">
              <w:rPr>
                <w:rFonts w:ascii="Times" w:hAnsi="Times"/>
                <w:b/>
                <w:bCs/>
                <w:i/>
                <w:iCs/>
                <w:sz w:val="16"/>
                <w:szCs w:val="16"/>
                <w:lang w:val="en-GB"/>
              </w:rPr>
              <w:t>M. pharaonis</w:t>
            </w:r>
          </w:p>
        </w:tc>
        <w:tc>
          <w:tcPr>
            <w:tcW w:w="1560" w:type="dxa"/>
            <w:tcBorders>
              <w:top w:val="single" w:sz="4" w:space="0" w:color="auto"/>
              <w:left w:val="nil"/>
              <w:bottom w:val="single" w:sz="4" w:space="0" w:color="auto"/>
              <w:right w:val="nil"/>
            </w:tcBorders>
            <w:shd w:val="clear" w:color="auto" w:fill="DBE5F1" w:themeFill="accent1" w:themeFillTint="33"/>
          </w:tcPr>
          <w:p w14:paraId="71052892" w14:textId="77777777" w:rsidR="00AE3C4A" w:rsidRPr="00403027" w:rsidRDefault="00AE3C4A" w:rsidP="00D77877">
            <w:pPr>
              <w:spacing w:line="240" w:lineRule="auto"/>
              <w:rPr>
                <w:rFonts w:ascii="Times" w:hAnsi="Times"/>
                <w:sz w:val="16"/>
                <w:szCs w:val="16"/>
                <w:lang w:val="en-GB"/>
              </w:rPr>
            </w:pPr>
          </w:p>
        </w:tc>
        <w:tc>
          <w:tcPr>
            <w:tcW w:w="2551" w:type="dxa"/>
            <w:tcBorders>
              <w:top w:val="single" w:sz="4" w:space="0" w:color="auto"/>
              <w:left w:val="nil"/>
              <w:bottom w:val="single" w:sz="4" w:space="0" w:color="auto"/>
              <w:right w:val="single" w:sz="4" w:space="0" w:color="auto"/>
            </w:tcBorders>
            <w:shd w:val="clear" w:color="auto" w:fill="DBE5F1" w:themeFill="accent1" w:themeFillTint="33"/>
          </w:tcPr>
          <w:p w14:paraId="6DF24B6B" w14:textId="77777777" w:rsidR="00AE3C4A" w:rsidRPr="00403027" w:rsidRDefault="00AE3C4A" w:rsidP="00D77877">
            <w:pPr>
              <w:spacing w:line="240" w:lineRule="auto"/>
              <w:rPr>
                <w:rFonts w:ascii="Times" w:hAnsi="Times"/>
                <w:sz w:val="16"/>
                <w:szCs w:val="16"/>
                <w:lang w:val="en-GB"/>
              </w:rPr>
            </w:pPr>
          </w:p>
        </w:tc>
      </w:tr>
      <w:tr w:rsidR="00AE3C4A" w:rsidRPr="00403027" w14:paraId="3FED4B68" w14:textId="77777777" w:rsidTr="00AE3C4A">
        <w:trPr>
          <w:jc w:val="center"/>
        </w:trPr>
        <w:tc>
          <w:tcPr>
            <w:tcW w:w="2789" w:type="dxa"/>
            <w:gridSpan w:val="2"/>
            <w:tcBorders>
              <w:top w:val="single" w:sz="4" w:space="0" w:color="auto"/>
            </w:tcBorders>
          </w:tcPr>
          <w:p w14:paraId="6AA83403"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Embryos</w:t>
            </w:r>
          </w:p>
        </w:tc>
        <w:tc>
          <w:tcPr>
            <w:tcW w:w="1033" w:type="dxa"/>
            <w:gridSpan w:val="2"/>
            <w:tcBorders>
              <w:top w:val="single" w:sz="4" w:space="0" w:color="auto"/>
            </w:tcBorders>
          </w:tcPr>
          <w:p w14:paraId="51E052D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U</w:t>
            </w:r>
          </w:p>
        </w:tc>
        <w:tc>
          <w:tcPr>
            <w:tcW w:w="1276" w:type="dxa"/>
            <w:tcBorders>
              <w:top w:val="single" w:sz="4" w:space="0" w:color="auto"/>
            </w:tcBorders>
          </w:tcPr>
          <w:p w14:paraId="25D8288E" w14:textId="77777777" w:rsidR="00AE3C4A" w:rsidRPr="00403027" w:rsidRDefault="00AE3C4A" w:rsidP="00D77877">
            <w:pPr>
              <w:spacing w:line="240" w:lineRule="auto"/>
              <w:rPr>
                <w:rFonts w:ascii="Times" w:hAnsi="Times"/>
                <w:sz w:val="16"/>
                <w:szCs w:val="16"/>
                <w:lang w:val="en-GB"/>
              </w:rPr>
            </w:pPr>
          </w:p>
        </w:tc>
        <w:tc>
          <w:tcPr>
            <w:tcW w:w="1560" w:type="dxa"/>
            <w:tcBorders>
              <w:top w:val="single" w:sz="4" w:space="0" w:color="auto"/>
            </w:tcBorders>
          </w:tcPr>
          <w:p w14:paraId="7098868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Not measured</w:t>
            </w:r>
          </w:p>
        </w:tc>
        <w:tc>
          <w:tcPr>
            <w:tcW w:w="2551" w:type="dxa"/>
            <w:tcBorders>
              <w:top w:val="single" w:sz="4" w:space="0" w:color="auto"/>
            </w:tcBorders>
          </w:tcPr>
          <w:p w14:paraId="266D088A" w14:textId="77777777" w:rsidR="00AE3C4A" w:rsidRPr="00403027" w:rsidRDefault="00AE3C4A" w:rsidP="00D77877">
            <w:pPr>
              <w:spacing w:line="240" w:lineRule="auto"/>
              <w:rPr>
                <w:rFonts w:ascii="Times" w:hAnsi="Times"/>
                <w:sz w:val="16"/>
                <w:szCs w:val="16"/>
                <w:lang w:val="en-GB"/>
              </w:rPr>
            </w:pPr>
          </w:p>
        </w:tc>
      </w:tr>
      <w:tr w:rsidR="00AE3C4A" w:rsidRPr="00403027" w14:paraId="2596915C" w14:textId="77777777" w:rsidTr="00AE3C4A">
        <w:trPr>
          <w:jc w:val="center"/>
        </w:trPr>
        <w:tc>
          <w:tcPr>
            <w:tcW w:w="1283" w:type="dxa"/>
            <w:vMerge w:val="restart"/>
          </w:tcPr>
          <w:p w14:paraId="0D72B43E"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Larva</w:t>
            </w:r>
          </w:p>
        </w:tc>
        <w:tc>
          <w:tcPr>
            <w:tcW w:w="1506" w:type="dxa"/>
          </w:tcPr>
          <w:p w14:paraId="047971BD"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w:t>
            </w:r>
            <w:r w:rsidRPr="00403027">
              <w:rPr>
                <w:rFonts w:ascii="Times" w:hAnsi="Times"/>
                <w:sz w:val="16"/>
                <w:szCs w:val="16"/>
                <w:vertAlign w:val="superscript"/>
                <w:lang w:val="en-GB"/>
              </w:rPr>
              <w:t>st</w:t>
            </w:r>
            <w:r w:rsidRPr="00403027">
              <w:rPr>
                <w:rFonts w:ascii="Times" w:hAnsi="Times"/>
                <w:sz w:val="16"/>
                <w:szCs w:val="16"/>
                <w:lang w:val="en-GB"/>
              </w:rPr>
              <w:t xml:space="preserve"> instar</w:t>
            </w:r>
          </w:p>
        </w:tc>
        <w:tc>
          <w:tcPr>
            <w:tcW w:w="1033" w:type="dxa"/>
            <w:gridSpan w:val="2"/>
          </w:tcPr>
          <w:p w14:paraId="420D108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U</w:t>
            </w:r>
          </w:p>
        </w:tc>
        <w:tc>
          <w:tcPr>
            <w:tcW w:w="1276" w:type="dxa"/>
          </w:tcPr>
          <w:p w14:paraId="0A3F5BE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0.11 – 0.15 mm</w:t>
            </w:r>
          </w:p>
        </w:tc>
        <w:tc>
          <w:tcPr>
            <w:tcW w:w="1560" w:type="dxa"/>
          </w:tcPr>
          <w:p w14:paraId="3BB5F02F"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&lt; 0.4 mm</w:t>
            </w:r>
          </w:p>
        </w:tc>
        <w:tc>
          <w:tcPr>
            <w:tcW w:w="2551" w:type="dxa"/>
          </w:tcPr>
          <w:p w14:paraId="4DCBFC30" w14:textId="77777777" w:rsidR="00AE3C4A" w:rsidRPr="00403027" w:rsidRDefault="00AE3C4A" w:rsidP="00D77877">
            <w:pPr>
              <w:spacing w:line="240" w:lineRule="auto"/>
              <w:rPr>
                <w:rFonts w:ascii="Times" w:hAnsi="Times"/>
                <w:sz w:val="16"/>
                <w:szCs w:val="16"/>
                <w:lang w:val="en-GB"/>
              </w:rPr>
            </w:pPr>
          </w:p>
        </w:tc>
      </w:tr>
      <w:tr w:rsidR="00AE3C4A" w:rsidRPr="00403027" w14:paraId="40A3224E" w14:textId="77777777" w:rsidTr="00AE3C4A">
        <w:trPr>
          <w:jc w:val="center"/>
        </w:trPr>
        <w:tc>
          <w:tcPr>
            <w:tcW w:w="1283" w:type="dxa"/>
            <w:vMerge/>
          </w:tcPr>
          <w:p w14:paraId="1C533AAF" w14:textId="77777777" w:rsidR="00AE3C4A" w:rsidRPr="00403027" w:rsidRDefault="00AE3C4A" w:rsidP="00D77877">
            <w:pPr>
              <w:spacing w:line="240" w:lineRule="auto"/>
              <w:rPr>
                <w:rFonts w:ascii="Times" w:hAnsi="Times"/>
                <w:sz w:val="16"/>
                <w:szCs w:val="16"/>
                <w:lang w:val="en-GB"/>
              </w:rPr>
            </w:pPr>
          </w:p>
        </w:tc>
        <w:tc>
          <w:tcPr>
            <w:tcW w:w="1506" w:type="dxa"/>
            <w:vMerge w:val="restart"/>
          </w:tcPr>
          <w:p w14:paraId="3FFF1142"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w:t>
            </w:r>
            <w:r w:rsidRPr="00403027">
              <w:rPr>
                <w:rFonts w:ascii="Times" w:hAnsi="Times"/>
                <w:sz w:val="16"/>
                <w:szCs w:val="16"/>
                <w:vertAlign w:val="superscript"/>
                <w:lang w:val="en-GB"/>
              </w:rPr>
              <w:t>nd</w:t>
            </w:r>
            <w:r w:rsidRPr="00403027">
              <w:rPr>
                <w:rFonts w:ascii="Times" w:hAnsi="Times"/>
                <w:sz w:val="16"/>
                <w:szCs w:val="16"/>
                <w:lang w:val="en-GB"/>
              </w:rPr>
              <w:t xml:space="preserve"> instar</w:t>
            </w:r>
          </w:p>
        </w:tc>
        <w:tc>
          <w:tcPr>
            <w:tcW w:w="1033" w:type="dxa"/>
            <w:gridSpan w:val="2"/>
          </w:tcPr>
          <w:p w14:paraId="3745E7F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t>
            </w:r>
          </w:p>
        </w:tc>
        <w:tc>
          <w:tcPr>
            <w:tcW w:w="1276" w:type="dxa"/>
          </w:tcPr>
          <w:p w14:paraId="0FE0EA84"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0.16 – 0.23 mm</w:t>
            </w:r>
          </w:p>
        </w:tc>
        <w:tc>
          <w:tcPr>
            <w:tcW w:w="1560" w:type="dxa"/>
          </w:tcPr>
          <w:p w14:paraId="4291802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0.5 – 1.2 mm</w:t>
            </w:r>
          </w:p>
        </w:tc>
        <w:tc>
          <w:tcPr>
            <w:tcW w:w="2551" w:type="dxa"/>
          </w:tcPr>
          <w:p w14:paraId="62ED31F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No body hairs</w:t>
            </w:r>
          </w:p>
        </w:tc>
      </w:tr>
      <w:tr w:rsidR="00AE3C4A" w:rsidRPr="00403027" w14:paraId="10C4BB82" w14:textId="77777777" w:rsidTr="00AE3C4A">
        <w:trPr>
          <w:jc w:val="center"/>
        </w:trPr>
        <w:tc>
          <w:tcPr>
            <w:tcW w:w="1283" w:type="dxa"/>
            <w:vMerge/>
          </w:tcPr>
          <w:p w14:paraId="4D67E60C" w14:textId="77777777" w:rsidR="00AE3C4A" w:rsidRPr="00403027" w:rsidRDefault="00AE3C4A" w:rsidP="00D77877">
            <w:pPr>
              <w:spacing w:line="240" w:lineRule="auto"/>
              <w:rPr>
                <w:rFonts w:ascii="Times" w:hAnsi="Times"/>
                <w:sz w:val="16"/>
                <w:szCs w:val="16"/>
                <w:lang w:val="en-GB"/>
              </w:rPr>
            </w:pPr>
          </w:p>
        </w:tc>
        <w:tc>
          <w:tcPr>
            <w:tcW w:w="1506" w:type="dxa"/>
            <w:vMerge/>
          </w:tcPr>
          <w:p w14:paraId="25F140CA"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334F447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W</w:t>
            </w:r>
          </w:p>
        </w:tc>
        <w:tc>
          <w:tcPr>
            <w:tcW w:w="1276" w:type="dxa"/>
          </w:tcPr>
          <w:p w14:paraId="0302AD8D"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0.15 – 0.20 mm</w:t>
            </w:r>
          </w:p>
        </w:tc>
        <w:tc>
          <w:tcPr>
            <w:tcW w:w="1560" w:type="dxa"/>
          </w:tcPr>
          <w:p w14:paraId="18C8BAA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0.4 – 0.7 mm</w:t>
            </w:r>
          </w:p>
        </w:tc>
        <w:tc>
          <w:tcPr>
            <w:tcW w:w="2551" w:type="dxa"/>
          </w:tcPr>
          <w:p w14:paraId="67ADC753"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With body hairs</w:t>
            </w:r>
          </w:p>
        </w:tc>
      </w:tr>
      <w:tr w:rsidR="00AE3C4A" w:rsidRPr="00403027" w14:paraId="4683FAB8" w14:textId="77777777" w:rsidTr="00AE3C4A">
        <w:trPr>
          <w:jc w:val="center"/>
        </w:trPr>
        <w:tc>
          <w:tcPr>
            <w:tcW w:w="1283" w:type="dxa"/>
            <w:vMerge/>
          </w:tcPr>
          <w:p w14:paraId="665A2378" w14:textId="77777777" w:rsidR="00AE3C4A" w:rsidRPr="00403027" w:rsidRDefault="00AE3C4A" w:rsidP="00D77877">
            <w:pPr>
              <w:spacing w:line="240" w:lineRule="auto"/>
              <w:rPr>
                <w:rFonts w:ascii="Times" w:hAnsi="Times"/>
                <w:sz w:val="16"/>
                <w:szCs w:val="16"/>
                <w:lang w:val="en-GB"/>
              </w:rPr>
            </w:pPr>
          </w:p>
        </w:tc>
        <w:tc>
          <w:tcPr>
            <w:tcW w:w="1506" w:type="dxa"/>
            <w:vMerge w:val="restart"/>
          </w:tcPr>
          <w:p w14:paraId="2B0FAA1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3</w:t>
            </w:r>
            <w:r w:rsidRPr="00403027">
              <w:rPr>
                <w:rFonts w:ascii="Times" w:hAnsi="Times"/>
                <w:sz w:val="16"/>
                <w:szCs w:val="16"/>
                <w:vertAlign w:val="superscript"/>
                <w:lang w:val="en-GB"/>
              </w:rPr>
              <w:t>rd</w:t>
            </w:r>
            <w:r w:rsidRPr="00403027">
              <w:rPr>
                <w:rFonts w:ascii="Times" w:hAnsi="Times"/>
                <w:sz w:val="16"/>
                <w:szCs w:val="16"/>
                <w:lang w:val="en-GB"/>
              </w:rPr>
              <w:t xml:space="preserve"> instar</w:t>
            </w:r>
          </w:p>
        </w:tc>
        <w:tc>
          <w:tcPr>
            <w:tcW w:w="1033" w:type="dxa"/>
            <w:gridSpan w:val="2"/>
          </w:tcPr>
          <w:p w14:paraId="12FD9CC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t>
            </w:r>
          </w:p>
        </w:tc>
        <w:tc>
          <w:tcPr>
            <w:tcW w:w="1276" w:type="dxa"/>
          </w:tcPr>
          <w:p w14:paraId="26748FB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0.23 – 0.32 mm</w:t>
            </w:r>
          </w:p>
        </w:tc>
        <w:tc>
          <w:tcPr>
            <w:tcW w:w="1560" w:type="dxa"/>
          </w:tcPr>
          <w:p w14:paraId="60BAC21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1.2 – 3.1 mm</w:t>
            </w:r>
          </w:p>
        </w:tc>
        <w:tc>
          <w:tcPr>
            <w:tcW w:w="2551" w:type="dxa"/>
          </w:tcPr>
          <w:p w14:paraId="77B3C47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No body hairs</w:t>
            </w:r>
          </w:p>
        </w:tc>
      </w:tr>
      <w:tr w:rsidR="00AE3C4A" w:rsidRPr="00403027" w14:paraId="493148A7" w14:textId="77777777" w:rsidTr="00AE3C4A">
        <w:trPr>
          <w:jc w:val="center"/>
        </w:trPr>
        <w:tc>
          <w:tcPr>
            <w:tcW w:w="1283" w:type="dxa"/>
            <w:vMerge/>
          </w:tcPr>
          <w:p w14:paraId="50362C66" w14:textId="77777777" w:rsidR="00AE3C4A" w:rsidRPr="00403027" w:rsidRDefault="00AE3C4A" w:rsidP="00D77877">
            <w:pPr>
              <w:spacing w:line="240" w:lineRule="auto"/>
              <w:rPr>
                <w:rFonts w:ascii="Times" w:hAnsi="Times"/>
                <w:sz w:val="16"/>
                <w:szCs w:val="16"/>
                <w:lang w:val="en-GB"/>
              </w:rPr>
            </w:pPr>
          </w:p>
        </w:tc>
        <w:tc>
          <w:tcPr>
            <w:tcW w:w="1506" w:type="dxa"/>
            <w:vMerge/>
          </w:tcPr>
          <w:p w14:paraId="495230CD"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712709F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W</w:t>
            </w:r>
          </w:p>
        </w:tc>
        <w:tc>
          <w:tcPr>
            <w:tcW w:w="1276" w:type="dxa"/>
          </w:tcPr>
          <w:p w14:paraId="01B5BB8C"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0.20 – 0.28 mm</w:t>
            </w:r>
          </w:p>
        </w:tc>
        <w:tc>
          <w:tcPr>
            <w:tcW w:w="1560" w:type="dxa"/>
          </w:tcPr>
          <w:p w14:paraId="33E89E89"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0.7 – 2.1mm</w:t>
            </w:r>
          </w:p>
        </w:tc>
        <w:tc>
          <w:tcPr>
            <w:tcW w:w="2551" w:type="dxa"/>
          </w:tcPr>
          <w:p w14:paraId="7E16BBD8"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With body hairs</w:t>
            </w:r>
          </w:p>
        </w:tc>
      </w:tr>
      <w:tr w:rsidR="00AE3C4A" w:rsidRPr="00403027" w14:paraId="4516C91A" w14:textId="77777777" w:rsidTr="00AE3C4A">
        <w:trPr>
          <w:jc w:val="center"/>
        </w:trPr>
        <w:tc>
          <w:tcPr>
            <w:tcW w:w="1283" w:type="dxa"/>
            <w:vMerge/>
          </w:tcPr>
          <w:p w14:paraId="02BCF9D3" w14:textId="77777777" w:rsidR="00AE3C4A" w:rsidRPr="00403027" w:rsidRDefault="00AE3C4A" w:rsidP="00D77877">
            <w:pPr>
              <w:spacing w:line="240" w:lineRule="auto"/>
              <w:rPr>
                <w:rFonts w:ascii="Times" w:hAnsi="Times"/>
                <w:sz w:val="16"/>
                <w:szCs w:val="16"/>
                <w:lang w:val="en-GB"/>
              </w:rPr>
            </w:pPr>
          </w:p>
        </w:tc>
        <w:tc>
          <w:tcPr>
            <w:tcW w:w="1506" w:type="dxa"/>
            <w:vMerge w:val="restart"/>
          </w:tcPr>
          <w:p w14:paraId="26C8CE4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Pre-pupa</w:t>
            </w:r>
          </w:p>
        </w:tc>
        <w:tc>
          <w:tcPr>
            <w:tcW w:w="1033" w:type="dxa"/>
            <w:gridSpan w:val="2"/>
          </w:tcPr>
          <w:p w14:paraId="009D226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t>
            </w:r>
          </w:p>
        </w:tc>
        <w:tc>
          <w:tcPr>
            <w:tcW w:w="1276" w:type="dxa"/>
            <w:vMerge w:val="restart"/>
          </w:tcPr>
          <w:p w14:paraId="273CA567" w14:textId="77777777" w:rsidR="00AE3C4A" w:rsidRPr="00403027" w:rsidRDefault="00AE3C4A" w:rsidP="00D77877">
            <w:pPr>
              <w:spacing w:line="240" w:lineRule="auto"/>
              <w:rPr>
                <w:rFonts w:ascii="Times" w:hAnsi="Times"/>
                <w:sz w:val="16"/>
                <w:szCs w:val="16"/>
                <w:lang w:val="en-GB"/>
              </w:rPr>
            </w:pPr>
          </w:p>
        </w:tc>
        <w:tc>
          <w:tcPr>
            <w:tcW w:w="1560" w:type="dxa"/>
          </w:tcPr>
          <w:p w14:paraId="5CA222CE"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1.9 – 2.6 mm</w:t>
            </w:r>
          </w:p>
        </w:tc>
        <w:tc>
          <w:tcPr>
            <w:tcW w:w="2551" w:type="dxa"/>
          </w:tcPr>
          <w:p w14:paraId="531E1BA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Gut empty &amp; No body hairs</w:t>
            </w:r>
          </w:p>
        </w:tc>
      </w:tr>
      <w:tr w:rsidR="00AE3C4A" w:rsidRPr="00403027" w14:paraId="4D0CE6BB" w14:textId="77777777" w:rsidTr="00AE3C4A">
        <w:trPr>
          <w:jc w:val="center"/>
        </w:trPr>
        <w:tc>
          <w:tcPr>
            <w:tcW w:w="1283" w:type="dxa"/>
            <w:vMerge/>
          </w:tcPr>
          <w:p w14:paraId="162DCD94" w14:textId="77777777" w:rsidR="00AE3C4A" w:rsidRPr="00403027" w:rsidRDefault="00AE3C4A" w:rsidP="00D77877">
            <w:pPr>
              <w:spacing w:line="240" w:lineRule="auto"/>
              <w:rPr>
                <w:rFonts w:ascii="Times" w:hAnsi="Times"/>
                <w:sz w:val="16"/>
                <w:szCs w:val="16"/>
                <w:lang w:val="en-GB"/>
              </w:rPr>
            </w:pPr>
          </w:p>
        </w:tc>
        <w:tc>
          <w:tcPr>
            <w:tcW w:w="1506" w:type="dxa"/>
            <w:vMerge/>
          </w:tcPr>
          <w:p w14:paraId="76346627"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533FD9A2"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W</w:t>
            </w:r>
          </w:p>
        </w:tc>
        <w:tc>
          <w:tcPr>
            <w:tcW w:w="1276" w:type="dxa"/>
            <w:vMerge/>
          </w:tcPr>
          <w:p w14:paraId="538CF23E" w14:textId="77777777" w:rsidR="00AE3C4A" w:rsidRPr="00403027" w:rsidRDefault="00AE3C4A" w:rsidP="00D77877">
            <w:pPr>
              <w:spacing w:line="240" w:lineRule="auto"/>
              <w:rPr>
                <w:rFonts w:ascii="Times" w:hAnsi="Times"/>
                <w:sz w:val="16"/>
                <w:szCs w:val="16"/>
                <w:lang w:val="en-GB"/>
              </w:rPr>
            </w:pPr>
          </w:p>
        </w:tc>
        <w:tc>
          <w:tcPr>
            <w:tcW w:w="1560" w:type="dxa"/>
          </w:tcPr>
          <w:p w14:paraId="61361EE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1.3 – 1.7 mm</w:t>
            </w:r>
          </w:p>
        </w:tc>
        <w:tc>
          <w:tcPr>
            <w:tcW w:w="2551" w:type="dxa"/>
          </w:tcPr>
          <w:p w14:paraId="744D1AE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Gut empty &amp; With body hairs</w:t>
            </w:r>
          </w:p>
        </w:tc>
      </w:tr>
      <w:tr w:rsidR="00AE3C4A" w:rsidRPr="00403027" w14:paraId="363C8387" w14:textId="77777777" w:rsidTr="00AE3C4A">
        <w:trPr>
          <w:jc w:val="center"/>
        </w:trPr>
        <w:tc>
          <w:tcPr>
            <w:tcW w:w="1283" w:type="dxa"/>
            <w:vMerge w:val="restart"/>
          </w:tcPr>
          <w:p w14:paraId="02FC6862"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Pupa</w:t>
            </w:r>
          </w:p>
        </w:tc>
        <w:tc>
          <w:tcPr>
            <w:tcW w:w="1506" w:type="dxa"/>
            <w:vMerge w:val="restart"/>
          </w:tcPr>
          <w:p w14:paraId="283D1FE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Early</w:t>
            </w:r>
          </w:p>
        </w:tc>
        <w:tc>
          <w:tcPr>
            <w:tcW w:w="1033" w:type="dxa"/>
            <w:gridSpan w:val="2"/>
          </w:tcPr>
          <w:p w14:paraId="4BFE233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vMerge/>
          </w:tcPr>
          <w:p w14:paraId="6F9998DE" w14:textId="77777777" w:rsidR="00AE3C4A" w:rsidRPr="00403027" w:rsidRDefault="00AE3C4A" w:rsidP="00D77877">
            <w:pPr>
              <w:spacing w:line="240" w:lineRule="auto"/>
              <w:rPr>
                <w:rFonts w:ascii="Times" w:hAnsi="Times"/>
                <w:sz w:val="16"/>
                <w:szCs w:val="16"/>
                <w:lang w:val="en-GB"/>
              </w:rPr>
            </w:pPr>
          </w:p>
        </w:tc>
        <w:tc>
          <w:tcPr>
            <w:tcW w:w="1560" w:type="dxa"/>
          </w:tcPr>
          <w:p w14:paraId="728A7D13"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2.6 – 2.9 mm</w:t>
            </w:r>
          </w:p>
        </w:tc>
        <w:tc>
          <w:tcPr>
            <w:tcW w:w="2551" w:type="dxa"/>
          </w:tcPr>
          <w:p w14:paraId="45ED28A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White cuticle with gyne morphology</w:t>
            </w:r>
          </w:p>
        </w:tc>
      </w:tr>
      <w:tr w:rsidR="00AE3C4A" w:rsidRPr="00403027" w14:paraId="481F58E2" w14:textId="77777777" w:rsidTr="00AE3C4A">
        <w:trPr>
          <w:jc w:val="center"/>
        </w:trPr>
        <w:tc>
          <w:tcPr>
            <w:tcW w:w="1283" w:type="dxa"/>
            <w:vMerge/>
          </w:tcPr>
          <w:p w14:paraId="4A8EA01E" w14:textId="77777777" w:rsidR="00AE3C4A" w:rsidRPr="00403027" w:rsidRDefault="00AE3C4A" w:rsidP="00D77877">
            <w:pPr>
              <w:spacing w:line="240" w:lineRule="auto"/>
              <w:rPr>
                <w:rFonts w:ascii="Times" w:hAnsi="Times"/>
                <w:sz w:val="16"/>
                <w:szCs w:val="16"/>
                <w:lang w:val="en-GB"/>
              </w:rPr>
            </w:pPr>
          </w:p>
        </w:tc>
        <w:tc>
          <w:tcPr>
            <w:tcW w:w="1506" w:type="dxa"/>
            <w:vMerge/>
          </w:tcPr>
          <w:p w14:paraId="5CA18313"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3B2E6A7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W</w:t>
            </w:r>
          </w:p>
        </w:tc>
        <w:tc>
          <w:tcPr>
            <w:tcW w:w="1276" w:type="dxa"/>
            <w:vMerge/>
          </w:tcPr>
          <w:p w14:paraId="7EB7F72D" w14:textId="77777777" w:rsidR="00AE3C4A" w:rsidRPr="00403027" w:rsidRDefault="00AE3C4A" w:rsidP="00D77877">
            <w:pPr>
              <w:spacing w:line="240" w:lineRule="auto"/>
              <w:rPr>
                <w:rFonts w:ascii="Times" w:hAnsi="Times"/>
                <w:sz w:val="16"/>
                <w:szCs w:val="16"/>
                <w:lang w:val="en-GB"/>
              </w:rPr>
            </w:pPr>
          </w:p>
        </w:tc>
        <w:tc>
          <w:tcPr>
            <w:tcW w:w="1560" w:type="dxa"/>
          </w:tcPr>
          <w:p w14:paraId="72927B45"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1.4 – 1.8 mm</w:t>
            </w:r>
          </w:p>
        </w:tc>
        <w:tc>
          <w:tcPr>
            <w:tcW w:w="2551" w:type="dxa"/>
          </w:tcPr>
          <w:p w14:paraId="7890051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White cuticle with worker morphology</w:t>
            </w:r>
          </w:p>
        </w:tc>
      </w:tr>
      <w:tr w:rsidR="00AE3C4A" w:rsidRPr="00403027" w14:paraId="790A80A6" w14:textId="77777777" w:rsidTr="00AE3C4A">
        <w:trPr>
          <w:jc w:val="center"/>
        </w:trPr>
        <w:tc>
          <w:tcPr>
            <w:tcW w:w="1283" w:type="dxa"/>
            <w:vMerge w:val="restart"/>
          </w:tcPr>
          <w:p w14:paraId="75A1ABBE" w14:textId="77777777" w:rsidR="00AE3C4A" w:rsidRPr="00403027" w:rsidRDefault="00AE3C4A" w:rsidP="00D77877">
            <w:pPr>
              <w:spacing w:line="240" w:lineRule="auto"/>
              <w:rPr>
                <w:rFonts w:ascii="Times" w:hAnsi="Times"/>
                <w:sz w:val="16"/>
                <w:szCs w:val="16"/>
                <w:lang w:val="en-GB"/>
              </w:rPr>
            </w:pPr>
          </w:p>
        </w:tc>
        <w:tc>
          <w:tcPr>
            <w:tcW w:w="1506" w:type="dxa"/>
            <w:vMerge w:val="restart"/>
          </w:tcPr>
          <w:p w14:paraId="56468977"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Late</w:t>
            </w:r>
          </w:p>
        </w:tc>
        <w:tc>
          <w:tcPr>
            <w:tcW w:w="1033" w:type="dxa"/>
            <w:gridSpan w:val="2"/>
          </w:tcPr>
          <w:p w14:paraId="6B14745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vMerge/>
          </w:tcPr>
          <w:p w14:paraId="0AC127B2" w14:textId="77777777" w:rsidR="00AE3C4A" w:rsidRPr="00403027" w:rsidRDefault="00AE3C4A" w:rsidP="00D77877">
            <w:pPr>
              <w:spacing w:line="240" w:lineRule="auto"/>
              <w:rPr>
                <w:rFonts w:ascii="Times" w:hAnsi="Times"/>
                <w:sz w:val="16"/>
                <w:szCs w:val="16"/>
                <w:lang w:val="en-GB"/>
              </w:rPr>
            </w:pPr>
          </w:p>
        </w:tc>
        <w:tc>
          <w:tcPr>
            <w:tcW w:w="1560" w:type="dxa"/>
          </w:tcPr>
          <w:p w14:paraId="2F1CA0B8"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2.6 – 2.9 mm</w:t>
            </w:r>
          </w:p>
        </w:tc>
        <w:tc>
          <w:tcPr>
            <w:tcW w:w="2551" w:type="dxa"/>
          </w:tcPr>
          <w:p w14:paraId="784E908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Dark cuticle with gyne morphology</w:t>
            </w:r>
          </w:p>
        </w:tc>
      </w:tr>
      <w:tr w:rsidR="00AE3C4A" w:rsidRPr="00403027" w14:paraId="15F8B13C" w14:textId="77777777" w:rsidTr="00AE3C4A">
        <w:trPr>
          <w:jc w:val="center"/>
        </w:trPr>
        <w:tc>
          <w:tcPr>
            <w:tcW w:w="1283" w:type="dxa"/>
            <w:vMerge/>
          </w:tcPr>
          <w:p w14:paraId="22F64DC7" w14:textId="77777777" w:rsidR="00AE3C4A" w:rsidRPr="00403027" w:rsidRDefault="00AE3C4A" w:rsidP="00D77877">
            <w:pPr>
              <w:spacing w:line="240" w:lineRule="auto"/>
              <w:rPr>
                <w:rFonts w:ascii="Times" w:hAnsi="Times"/>
                <w:sz w:val="16"/>
                <w:szCs w:val="16"/>
                <w:lang w:val="en-GB"/>
              </w:rPr>
            </w:pPr>
          </w:p>
        </w:tc>
        <w:tc>
          <w:tcPr>
            <w:tcW w:w="1506" w:type="dxa"/>
            <w:vMerge/>
          </w:tcPr>
          <w:p w14:paraId="5E128D4E"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08C3C42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W</w:t>
            </w:r>
          </w:p>
        </w:tc>
        <w:tc>
          <w:tcPr>
            <w:tcW w:w="1276" w:type="dxa"/>
            <w:vMerge/>
          </w:tcPr>
          <w:p w14:paraId="5948C556" w14:textId="77777777" w:rsidR="00AE3C4A" w:rsidRPr="00403027" w:rsidRDefault="00AE3C4A" w:rsidP="00D77877">
            <w:pPr>
              <w:spacing w:line="240" w:lineRule="auto"/>
              <w:rPr>
                <w:rFonts w:ascii="Times" w:hAnsi="Times"/>
                <w:sz w:val="16"/>
                <w:szCs w:val="16"/>
                <w:lang w:val="en-GB"/>
              </w:rPr>
            </w:pPr>
          </w:p>
        </w:tc>
        <w:tc>
          <w:tcPr>
            <w:tcW w:w="1560" w:type="dxa"/>
          </w:tcPr>
          <w:p w14:paraId="57C764C9"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1.4 – 1.8 mm</w:t>
            </w:r>
          </w:p>
        </w:tc>
        <w:tc>
          <w:tcPr>
            <w:tcW w:w="2551" w:type="dxa"/>
          </w:tcPr>
          <w:p w14:paraId="1772461E"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Dark cuticle with worker morphology</w:t>
            </w:r>
          </w:p>
        </w:tc>
      </w:tr>
      <w:tr w:rsidR="00AE3C4A" w:rsidRPr="00403027" w14:paraId="23DC0811" w14:textId="77777777" w:rsidTr="00AE3C4A">
        <w:trPr>
          <w:jc w:val="center"/>
        </w:trPr>
        <w:tc>
          <w:tcPr>
            <w:tcW w:w="1283" w:type="dxa"/>
            <w:vMerge w:val="restart"/>
          </w:tcPr>
          <w:p w14:paraId="00B41774"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Adult</w:t>
            </w:r>
          </w:p>
        </w:tc>
        <w:tc>
          <w:tcPr>
            <w:tcW w:w="1506" w:type="dxa"/>
            <w:vMerge w:val="restart"/>
          </w:tcPr>
          <w:p w14:paraId="17F469A7"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Imago</w:t>
            </w:r>
          </w:p>
        </w:tc>
        <w:tc>
          <w:tcPr>
            <w:tcW w:w="1033" w:type="dxa"/>
            <w:gridSpan w:val="2"/>
          </w:tcPr>
          <w:p w14:paraId="1685DB1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vMerge/>
          </w:tcPr>
          <w:p w14:paraId="2833329A" w14:textId="77777777" w:rsidR="00AE3C4A" w:rsidRPr="00403027" w:rsidRDefault="00AE3C4A" w:rsidP="00D77877">
            <w:pPr>
              <w:spacing w:line="240" w:lineRule="auto"/>
              <w:rPr>
                <w:rFonts w:ascii="Times" w:hAnsi="Times"/>
                <w:sz w:val="16"/>
                <w:szCs w:val="16"/>
                <w:lang w:val="en-GB"/>
              </w:rPr>
            </w:pPr>
          </w:p>
        </w:tc>
        <w:tc>
          <w:tcPr>
            <w:tcW w:w="1560" w:type="dxa"/>
          </w:tcPr>
          <w:p w14:paraId="4F28F7F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Not measured</w:t>
            </w:r>
          </w:p>
        </w:tc>
        <w:tc>
          <w:tcPr>
            <w:tcW w:w="2551" w:type="dxa"/>
          </w:tcPr>
          <w:p w14:paraId="71BE1296" w14:textId="77777777" w:rsidR="00AE3C4A" w:rsidRPr="00403027" w:rsidRDefault="00AE3C4A" w:rsidP="00D77877">
            <w:pPr>
              <w:spacing w:line="240" w:lineRule="auto"/>
              <w:rPr>
                <w:rFonts w:ascii="Times" w:hAnsi="Times"/>
                <w:sz w:val="16"/>
                <w:szCs w:val="16"/>
                <w:lang w:val="en-GB"/>
              </w:rPr>
            </w:pPr>
          </w:p>
        </w:tc>
      </w:tr>
      <w:tr w:rsidR="00AE3C4A" w:rsidRPr="00403027" w14:paraId="3D30E38C" w14:textId="77777777" w:rsidTr="00AE3C4A">
        <w:trPr>
          <w:jc w:val="center"/>
        </w:trPr>
        <w:tc>
          <w:tcPr>
            <w:tcW w:w="1283" w:type="dxa"/>
            <w:vMerge/>
            <w:tcBorders>
              <w:bottom w:val="single" w:sz="4" w:space="0" w:color="auto"/>
            </w:tcBorders>
          </w:tcPr>
          <w:p w14:paraId="4B2E4C84" w14:textId="77777777" w:rsidR="00AE3C4A" w:rsidRPr="00403027" w:rsidRDefault="00AE3C4A" w:rsidP="00D77877">
            <w:pPr>
              <w:spacing w:line="240" w:lineRule="auto"/>
              <w:rPr>
                <w:rFonts w:ascii="Times" w:hAnsi="Times"/>
                <w:sz w:val="16"/>
                <w:szCs w:val="16"/>
                <w:lang w:val="en-GB"/>
              </w:rPr>
            </w:pPr>
          </w:p>
        </w:tc>
        <w:tc>
          <w:tcPr>
            <w:tcW w:w="1506" w:type="dxa"/>
            <w:vMerge/>
            <w:tcBorders>
              <w:bottom w:val="single" w:sz="4" w:space="0" w:color="auto"/>
            </w:tcBorders>
          </w:tcPr>
          <w:p w14:paraId="4A3A43B6" w14:textId="77777777" w:rsidR="00AE3C4A" w:rsidRPr="00403027" w:rsidRDefault="00AE3C4A" w:rsidP="00D77877">
            <w:pPr>
              <w:spacing w:line="240" w:lineRule="auto"/>
              <w:rPr>
                <w:rFonts w:ascii="Times" w:hAnsi="Times"/>
                <w:sz w:val="16"/>
                <w:szCs w:val="16"/>
                <w:lang w:val="en-GB"/>
              </w:rPr>
            </w:pPr>
          </w:p>
        </w:tc>
        <w:tc>
          <w:tcPr>
            <w:tcW w:w="1033" w:type="dxa"/>
            <w:gridSpan w:val="2"/>
            <w:tcBorders>
              <w:bottom w:val="single" w:sz="4" w:space="0" w:color="auto"/>
            </w:tcBorders>
          </w:tcPr>
          <w:p w14:paraId="38447C3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W</w:t>
            </w:r>
          </w:p>
        </w:tc>
        <w:tc>
          <w:tcPr>
            <w:tcW w:w="1276" w:type="dxa"/>
            <w:vMerge/>
            <w:tcBorders>
              <w:bottom w:val="single" w:sz="4" w:space="0" w:color="auto"/>
            </w:tcBorders>
          </w:tcPr>
          <w:p w14:paraId="365D9DA0" w14:textId="77777777" w:rsidR="00AE3C4A" w:rsidRPr="00403027" w:rsidRDefault="00AE3C4A" w:rsidP="00D77877">
            <w:pPr>
              <w:spacing w:line="240" w:lineRule="auto"/>
              <w:rPr>
                <w:rFonts w:ascii="Times" w:hAnsi="Times"/>
                <w:sz w:val="16"/>
                <w:szCs w:val="16"/>
                <w:lang w:val="en-GB"/>
              </w:rPr>
            </w:pPr>
          </w:p>
        </w:tc>
        <w:tc>
          <w:tcPr>
            <w:tcW w:w="1560" w:type="dxa"/>
            <w:tcBorders>
              <w:bottom w:val="single" w:sz="4" w:space="0" w:color="auto"/>
            </w:tcBorders>
          </w:tcPr>
          <w:p w14:paraId="4074C895"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Not measured</w:t>
            </w:r>
          </w:p>
        </w:tc>
        <w:tc>
          <w:tcPr>
            <w:tcW w:w="2551" w:type="dxa"/>
            <w:tcBorders>
              <w:bottom w:val="single" w:sz="4" w:space="0" w:color="auto"/>
            </w:tcBorders>
          </w:tcPr>
          <w:p w14:paraId="5B3FE494" w14:textId="77777777" w:rsidR="00AE3C4A" w:rsidRPr="00403027" w:rsidRDefault="00AE3C4A" w:rsidP="00D77877">
            <w:pPr>
              <w:spacing w:line="240" w:lineRule="auto"/>
              <w:rPr>
                <w:rFonts w:ascii="Times" w:hAnsi="Times"/>
                <w:sz w:val="16"/>
                <w:szCs w:val="16"/>
                <w:lang w:val="en-GB"/>
              </w:rPr>
            </w:pPr>
          </w:p>
        </w:tc>
      </w:tr>
      <w:tr w:rsidR="00AE3C4A" w:rsidRPr="00403027" w14:paraId="2E4D4074" w14:textId="77777777" w:rsidTr="00AE3C4A">
        <w:trPr>
          <w:jc w:val="center"/>
        </w:trPr>
        <w:tc>
          <w:tcPr>
            <w:tcW w:w="1283" w:type="dxa"/>
            <w:tcBorders>
              <w:top w:val="single" w:sz="4" w:space="0" w:color="auto"/>
              <w:left w:val="single" w:sz="4" w:space="0" w:color="auto"/>
              <w:bottom w:val="single" w:sz="4" w:space="0" w:color="auto"/>
              <w:right w:val="nil"/>
            </w:tcBorders>
            <w:shd w:val="clear" w:color="auto" w:fill="DBE5F1" w:themeFill="accent1" w:themeFillTint="33"/>
          </w:tcPr>
          <w:p w14:paraId="17964D46" w14:textId="77777777" w:rsidR="00AE3C4A" w:rsidRPr="00403027" w:rsidRDefault="00AE3C4A" w:rsidP="00D77877">
            <w:pPr>
              <w:spacing w:line="240" w:lineRule="auto"/>
              <w:jc w:val="center"/>
              <w:rPr>
                <w:rFonts w:ascii="Times" w:hAnsi="Times"/>
                <w:i/>
                <w:iCs/>
                <w:sz w:val="16"/>
                <w:szCs w:val="16"/>
                <w:lang w:val="en-GB"/>
              </w:rPr>
            </w:pPr>
          </w:p>
        </w:tc>
        <w:tc>
          <w:tcPr>
            <w:tcW w:w="1519" w:type="dxa"/>
            <w:gridSpan w:val="2"/>
            <w:tcBorders>
              <w:top w:val="single" w:sz="4" w:space="0" w:color="auto"/>
              <w:left w:val="nil"/>
              <w:bottom w:val="single" w:sz="4" w:space="0" w:color="auto"/>
              <w:right w:val="nil"/>
            </w:tcBorders>
            <w:shd w:val="clear" w:color="auto" w:fill="DBE5F1" w:themeFill="accent1" w:themeFillTint="33"/>
          </w:tcPr>
          <w:p w14:paraId="7C1F40FB" w14:textId="77777777" w:rsidR="00AE3C4A" w:rsidRPr="00403027" w:rsidRDefault="00AE3C4A" w:rsidP="00D77877">
            <w:pPr>
              <w:spacing w:line="240" w:lineRule="auto"/>
              <w:jc w:val="center"/>
              <w:rPr>
                <w:rFonts w:ascii="Times" w:hAnsi="Times"/>
                <w:i/>
                <w:iCs/>
                <w:sz w:val="16"/>
                <w:szCs w:val="16"/>
                <w:lang w:val="en-GB"/>
              </w:rPr>
            </w:pPr>
          </w:p>
        </w:tc>
        <w:tc>
          <w:tcPr>
            <w:tcW w:w="1020" w:type="dxa"/>
            <w:tcBorders>
              <w:top w:val="single" w:sz="4" w:space="0" w:color="auto"/>
              <w:left w:val="nil"/>
              <w:bottom w:val="single" w:sz="4" w:space="0" w:color="auto"/>
              <w:right w:val="nil"/>
            </w:tcBorders>
            <w:shd w:val="clear" w:color="auto" w:fill="DBE5F1" w:themeFill="accent1" w:themeFillTint="33"/>
          </w:tcPr>
          <w:p w14:paraId="560CD31F" w14:textId="77777777" w:rsidR="00AE3C4A" w:rsidRPr="00403027" w:rsidRDefault="00AE3C4A" w:rsidP="00D77877">
            <w:pPr>
              <w:spacing w:line="240" w:lineRule="auto"/>
              <w:jc w:val="center"/>
              <w:rPr>
                <w:rFonts w:ascii="Times" w:hAnsi="Times"/>
                <w:i/>
                <w:iCs/>
                <w:sz w:val="16"/>
                <w:szCs w:val="16"/>
                <w:lang w:val="en-GB"/>
              </w:rPr>
            </w:pPr>
          </w:p>
        </w:tc>
        <w:tc>
          <w:tcPr>
            <w:tcW w:w="1276" w:type="dxa"/>
            <w:tcBorders>
              <w:top w:val="single" w:sz="4" w:space="0" w:color="auto"/>
              <w:left w:val="nil"/>
              <w:bottom w:val="single" w:sz="4" w:space="0" w:color="auto"/>
              <w:right w:val="nil"/>
            </w:tcBorders>
            <w:shd w:val="clear" w:color="auto" w:fill="DBE5F1" w:themeFill="accent1" w:themeFillTint="33"/>
          </w:tcPr>
          <w:p w14:paraId="450C2281" w14:textId="77777777" w:rsidR="00AE3C4A" w:rsidRPr="00403027" w:rsidRDefault="00AE3C4A" w:rsidP="00D77877">
            <w:pPr>
              <w:spacing w:line="240" w:lineRule="auto"/>
              <w:jc w:val="center"/>
              <w:rPr>
                <w:rFonts w:ascii="Times" w:hAnsi="Times"/>
                <w:b/>
                <w:bCs/>
                <w:i/>
                <w:iCs/>
                <w:sz w:val="16"/>
                <w:szCs w:val="16"/>
                <w:lang w:val="en-GB"/>
              </w:rPr>
            </w:pPr>
            <w:r w:rsidRPr="00403027">
              <w:rPr>
                <w:rFonts w:ascii="Times" w:hAnsi="Times"/>
                <w:b/>
                <w:bCs/>
                <w:i/>
                <w:iCs/>
                <w:sz w:val="16"/>
                <w:szCs w:val="16"/>
                <w:lang w:val="en-GB"/>
              </w:rPr>
              <w:t>A. echinatior</w:t>
            </w:r>
          </w:p>
        </w:tc>
        <w:tc>
          <w:tcPr>
            <w:tcW w:w="1560" w:type="dxa"/>
            <w:tcBorders>
              <w:top w:val="single" w:sz="4" w:space="0" w:color="auto"/>
              <w:left w:val="nil"/>
              <w:bottom w:val="single" w:sz="4" w:space="0" w:color="auto"/>
              <w:right w:val="nil"/>
            </w:tcBorders>
            <w:shd w:val="clear" w:color="auto" w:fill="DBE5F1" w:themeFill="accent1" w:themeFillTint="33"/>
          </w:tcPr>
          <w:p w14:paraId="7D948B52" w14:textId="77777777" w:rsidR="00AE3C4A" w:rsidRPr="00403027" w:rsidRDefault="00AE3C4A" w:rsidP="00D77877">
            <w:pPr>
              <w:spacing w:line="240" w:lineRule="auto"/>
              <w:jc w:val="center"/>
              <w:rPr>
                <w:rFonts w:ascii="Times" w:hAnsi="Times"/>
                <w:i/>
                <w:iCs/>
                <w:sz w:val="16"/>
                <w:szCs w:val="16"/>
                <w:lang w:val="en-GB"/>
              </w:rPr>
            </w:pPr>
          </w:p>
        </w:tc>
        <w:tc>
          <w:tcPr>
            <w:tcW w:w="2551" w:type="dxa"/>
            <w:tcBorders>
              <w:top w:val="single" w:sz="4" w:space="0" w:color="auto"/>
              <w:left w:val="nil"/>
              <w:bottom w:val="single" w:sz="4" w:space="0" w:color="auto"/>
              <w:right w:val="single" w:sz="4" w:space="0" w:color="auto"/>
            </w:tcBorders>
            <w:shd w:val="clear" w:color="auto" w:fill="DBE5F1" w:themeFill="accent1" w:themeFillTint="33"/>
          </w:tcPr>
          <w:p w14:paraId="46B1CE89" w14:textId="77777777" w:rsidR="00AE3C4A" w:rsidRPr="00403027" w:rsidRDefault="00AE3C4A" w:rsidP="00D77877">
            <w:pPr>
              <w:spacing w:line="240" w:lineRule="auto"/>
              <w:jc w:val="center"/>
              <w:rPr>
                <w:rFonts w:ascii="Times" w:hAnsi="Times"/>
                <w:i/>
                <w:iCs/>
                <w:sz w:val="16"/>
                <w:szCs w:val="16"/>
                <w:lang w:val="en-GB"/>
              </w:rPr>
            </w:pPr>
          </w:p>
        </w:tc>
      </w:tr>
      <w:tr w:rsidR="00AE3C4A" w:rsidRPr="00403027" w14:paraId="5DA89621" w14:textId="77777777" w:rsidTr="00AE3C4A">
        <w:trPr>
          <w:jc w:val="center"/>
        </w:trPr>
        <w:tc>
          <w:tcPr>
            <w:tcW w:w="1283" w:type="dxa"/>
            <w:vMerge w:val="restart"/>
            <w:tcBorders>
              <w:top w:val="single" w:sz="4" w:space="0" w:color="auto"/>
            </w:tcBorders>
          </w:tcPr>
          <w:p w14:paraId="64AE5E15"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Larva</w:t>
            </w:r>
          </w:p>
        </w:tc>
        <w:tc>
          <w:tcPr>
            <w:tcW w:w="1506" w:type="dxa"/>
            <w:tcBorders>
              <w:top w:val="single" w:sz="4" w:space="0" w:color="auto"/>
            </w:tcBorders>
          </w:tcPr>
          <w:p w14:paraId="105C3176"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w:t>
            </w:r>
            <w:r w:rsidRPr="00403027">
              <w:rPr>
                <w:rFonts w:ascii="Times" w:hAnsi="Times"/>
                <w:sz w:val="16"/>
                <w:szCs w:val="16"/>
                <w:vertAlign w:val="superscript"/>
                <w:lang w:val="en-GB"/>
              </w:rPr>
              <w:t>st</w:t>
            </w:r>
            <w:r w:rsidRPr="00403027">
              <w:rPr>
                <w:rFonts w:ascii="Times" w:hAnsi="Times"/>
                <w:sz w:val="16"/>
                <w:szCs w:val="16"/>
                <w:lang w:val="en-GB"/>
              </w:rPr>
              <w:t xml:space="preserve"> instar</w:t>
            </w:r>
          </w:p>
        </w:tc>
        <w:tc>
          <w:tcPr>
            <w:tcW w:w="1033" w:type="dxa"/>
            <w:gridSpan w:val="2"/>
            <w:tcBorders>
              <w:top w:val="single" w:sz="4" w:space="0" w:color="auto"/>
            </w:tcBorders>
          </w:tcPr>
          <w:p w14:paraId="3BE2299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F</w:t>
            </w:r>
          </w:p>
        </w:tc>
        <w:tc>
          <w:tcPr>
            <w:tcW w:w="1276" w:type="dxa"/>
            <w:tcBorders>
              <w:top w:val="single" w:sz="4" w:space="0" w:color="auto"/>
            </w:tcBorders>
          </w:tcPr>
          <w:p w14:paraId="6E61BE99"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0.18 – 0.31 mm</w:t>
            </w:r>
          </w:p>
        </w:tc>
        <w:tc>
          <w:tcPr>
            <w:tcW w:w="1560" w:type="dxa"/>
            <w:tcBorders>
              <w:top w:val="single" w:sz="4" w:space="0" w:color="auto"/>
            </w:tcBorders>
          </w:tcPr>
          <w:p w14:paraId="36D9D763"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0.5 – 0.9 mm</w:t>
            </w:r>
          </w:p>
        </w:tc>
        <w:tc>
          <w:tcPr>
            <w:tcW w:w="2551" w:type="dxa"/>
            <w:tcBorders>
              <w:top w:val="single" w:sz="4" w:space="0" w:color="auto"/>
            </w:tcBorders>
          </w:tcPr>
          <w:p w14:paraId="5E28C8B4" w14:textId="77777777" w:rsidR="00AE3C4A" w:rsidRPr="00403027" w:rsidRDefault="00AE3C4A" w:rsidP="00D77877">
            <w:pPr>
              <w:spacing w:line="240" w:lineRule="auto"/>
              <w:rPr>
                <w:rFonts w:ascii="Times" w:hAnsi="Times"/>
                <w:sz w:val="16"/>
                <w:szCs w:val="16"/>
                <w:lang w:val="en-GB"/>
              </w:rPr>
            </w:pPr>
          </w:p>
        </w:tc>
      </w:tr>
      <w:tr w:rsidR="00AE3C4A" w:rsidRPr="00403027" w14:paraId="5D914DD7" w14:textId="77777777" w:rsidTr="00AE3C4A">
        <w:trPr>
          <w:jc w:val="center"/>
        </w:trPr>
        <w:tc>
          <w:tcPr>
            <w:tcW w:w="1283" w:type="dxa"/>
            <w:vMerge/>
          </w:tcPr>
          <w:p w14:paraId="279449AE" w14:textId="77777777" w:rsidR="00AE3C4A" w:rsidRPr="00403027" w:rsidRDefault="00AE3C4A" w:rsidP="00D77877">
            <w:pPr>
              <w:spacing w:line="240" w:lineRule="auto"/>
              <w:rPr>
                <w:rFonts w:ascii="Times" w:hAnsi="Times"/>
                <w:sz w:val="16"/>
                <w:szCs w:val="16"/>
                <w:lang w:val="en-GB"/>
              </w:rPr>
            </w:pPr>
          </w:p>
        </w:tc>
        <w:tc>
          <w:tcPr>
            <w:tcW w:w="1506" w:type="dxa"/>
          </w:tcPr>
          <w:p w14:paraId="7EDB5BF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w:t>
            </w:r>
            <w:r w:rsidRPr="00403027">
              <w:rPr>
                <w:rFonts w:ascii="Times" w:hAnsi="Times"/>
                <w:sz w:val="16"/>
                <w:szCs w:val="16"/>
                <w:vertAlign w:val="superscript"/>
                <w:lang w:val="en-GB"/>
              </w:rPr>
              <w:t>nd</w:t>
            </w:r>
            <w:r w:rsidRPr="00403027">
              <w:rPr>
                <w:rFonts w:ascii="Times" w:hAnsi="Times"/>
                <w:sz w:val="16"/>
                <w:szCs w:val="16"/>
                <w:lang w:val="en-GB"/>
              </w:rPr>
              <w:t xml:space="preserve"> instar</w:t>
            </w:r>
          </w:p>
        </w:tc>
        <w:tc>
          <w:tcPr>
            <w:tcW w:w="1033" w:type="dxa"/>
            <w:gridSpan w:val="2"/>
          </w:tcPr>
          <w:p w14:paraId="4063348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F</w:t>
            </w:r>
          </w:p>
        </w:tc>
        <w:tc>
          <w:tcPr>
            <w:tcW w:w="1276" w:type="dxa"/>
          </w:tcPr>
          <w:p w14:paraId="38E3AC69"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0.30 – 0.60 mm</w:t>
            </w:r>
          </w:p>
        </w:tc>
        <w:tc>
          <w:tcPr>
            <w:tcW w:w="1560" w:type="dxa"/>
          </w:tcPr>
          <w:p w14:paraId="115A11E9"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0.8 – 1.9 mm</w:t>
            </w:r>
          </w:p>
        </w:tc>
        <w:tc>
          <w:tcPr>
            <w:tcW w:w="2551" w:type="dxa"/>
          </w:tcPr>
          <w:p w14:paraId="476DE259" w14:textId="77777777" w:rsidR="00AE3C4A" w:rsidRPr="00403027" w:rsidRDefault="00AE3C4A" w:rsidP="00D77877">
            <w:pPr>
              <w:spacing w:line="240" w:lineRule="auto"/>
              <w:rPr>
                <w:rFonts w:ascii="Times" w:hAnsi="Times"/>
                <w:sz w:val="16"/>
                <w:szCs w:val="16"/>
                <w:lang w:val="en-GB"/>
              </w:rPr>
            </w:pPr>
          </w:p>
        </w:tc>
      </w:tr>
      <w:tr w:rsidR="00AE3C4A" w:rsidRPr="00403027" w14:paraId="5CBEF03F" w14:textId="77777777" w:rsidTr="00AE3C4A">
        <w:trPr>
          <w:jc w:val="center"/>
        </w:trPr>
        <w:tc>
          <w:tcPr>
            <w:tcW w:w="1283" w:type="dxa"/>
            <w:vMerge/>
          </w:tcPr>
          <w:p w14:paraId="2A642552" w14:textId="77777777" w:rsidR="00AE3C4A" w:rsidRPr="00403027" w:rsidRDefault="00AE3C4A" w:rsidP="00D77877">
            <w:pPr>
              <w:spacing w:line="240" w:lineRule="auto"/>
              <w:rPr>
                <w:rFonts w:ascii="Times" w:hAnsi="Times"/>
                <w:sz w:val="16"/>
                <w:szCs w:val="16"/>
                <w:lang w:val="en-GB"/>
              </w:rPr>
            </w:pPr>
          </w:p>
        </w:tc>
        <w:tc>
          <w:tcPr>
            <w:tcW w:w="1506" w:type="dxa"/>
            <w:vMerge w:val="restart"/>
          </w:tcPr>
          <w:p w14:paraId="5EF88A1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3</w:t>
            </w:r>
            <w:r w:rsidRPr="00403027">
              <w:rPr>
                <w:rFonts w:ascii="Times" w:hAnsi="Times"/>
                <w:sz w:val="16"/>
                <w:szCs w:val="16"/>
                <w:vertAlign w:val="superscript"/>
                <w:lang w:val="en-GB"/>
              </w:rPr>
              <w:t>rd</w:t>
            </w:r>
            <w:r w:rsidRPr="00403027">
              <w:rPr>
                <w:rFonts w:ascii="Times" w:hAnsi="Times"/>
                <w:sz w:val="16"/>
                <w:szCs w:val="16"/>
                <w:lang w:val="en-GB"/>
              </w:rPr>
              <w:t xml:space="preserve"> instar</w:t>
            </w:r>
          </w:p>
        </w:tc>
        <w:tc>
          <w:tcPr>
            <w:tcW w:w="1033" w:type="dxa"/>
            <w:gridSpan w:val="2"/>
          </w:tcPr>
          <w:p w14:paraId="7FD5686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tcPr>
          <w:p w14:paraId="3912C9B4"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0.31 – 0.57 mm</w:t>
            </w:r>
          </w:p>
        </w:tc>
        <w:tc>
          <w:tcPr>
            <w:tcW w:w="1560" w:type="dxa"/>
          </w:tcPr>
          <w:p w14:paraId="20D0BE28"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2.0 – 5.0 mm</w:t>
            </w:r>
          </w:p>
        </w:tc>
        <w:tc>
          <w:tcPr>
            <w:tcW w:w="2551" w:type="dxa"/>
          </w:tcPr>
          <w:p w14:paraId="031BCE1D"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Curly hairs cover the whole body; Gyne type body shape (Abdomen is larger than the frontal body).</w:t>
            </w:r>
          </w:p>
        </w:tc>
      </w:tr>
      <w:tr w:rsidR="00AE3C4A" w:rsidRPr="00403027" w14:paraId="621C3878" w14:textId="77777777" w:rsidTr="00AE3C4A">
        <w:trPr>
          <w:trHeight w:val="125"/>
          <w:jc w:val="center"/>
        </w:trPr>
        <w:tc>
          <w:tcPr>
            <w:tcW w:w="1283" w:type="dxa"/>
            <w:vMerge/>
          </w:tcPr>
          <w:p w14:paraId="24138632" w14:textId="77777777" w:rsidR="00AE3C4A" w:rsidRPr="00403027" w:rsidRDefault="00AE3C4A" w:rsidP="00D77877">
            <w:pPr>
              <w:spacing w:line="240" w:lineRule="auto"/>
              <w:rPr>
                <w:rFonts w:ascii="Times" w:hAnsi="Times"/>
                <w:sz w:val="16"/>
                <w:szCs w:val="16"/>
                <w:lang w:val="en-GB"/>
              </w:rPr>
            </w:pPr>
          </w:p>
        </w:tc>
        <w:tc>
          <w:tcPr>
            <w:tcW w:w="1506" w:type="dxa"/>
            <w:vMerge/>
          </w:tcPr>
          <w:p w14:paraId="1C0FE676"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2908FC7C"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w:t>
            </w:r>
          </w:p>
        </w:tc>
        <w:tc>
          <w:tcPr>
            <w:tcW w:w="1276" w:type="dxa"/>
          </w:tcPr>
          <w:p w14:paraId="58CADCB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0.41 – 0.54 mm</w:t>
            </w:r>
          </w:p>
        </w:tc>
        <w:tc>
          <w:tcPr>
            <w:tcW w:w="1560" w:type="dxa"/>
          </w:tcPr>
          <w:p w14:paraId="79813C4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1.4 – 2.9 mm</w:t>
            </w:r>
          </w:p>
        </w:tc>
        <w:tc>
          <w:tcPr>
            <w:tcW w:w="2551" w:type="dxa"/>
          </w:tcPr>
          <w:p w14:paraId="6DF16E2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No curly hairs; Few Y-shaped hairs on ventral thorax. No gyne type body shape.</w:t>
            </w:r>
          </w:p>
        </w:tc>
      </w:tr>
      <w:tr w:rsidR="00AE3C4A" w:rsidRPr="00403027" w14:paraId="18753614" w14:textId="77777777" w:rsidTr="00AE3C4A">
        <w:trPr>
          <w:trHeight w:val="159"/>
          <w:jc w:val="center"/>
        </w:trPr>
        <w:tc>
          <w:tcPr>
            <w:tcW w:w="1283" w:type="dxa"/>
            <w:vMerge/>
          </w:tcPr>
          <w:p w14:paraId="6FAF2D21" w14:textId="77777777" w:rsidR="00AE3C4A" w:rsidRPr="00403027" w:rsidRDefault="00AE3C4A" w:rsidP="00D77877">
            <w:pPr>
              <w:spacing w:line="240" w:lineRule="auto"/>
              <w:rPr>
                <w:rFonts w:ascii="Times" w:hAnsi="Times"/>
                <w:sz w:val="16"/>
                <w:szCs w:val="16"/>
                <w:lang w:val="en-GB"/>
              </w:rPr>
            </w:pPr>
          </w:p>
        </w:tc>
        <w:tc>
          <w:tcPr>
            <w:tcW w:w="1506" w:type="dxa"/>
            <w:vMerge/>
          </w:tcPr>
          <w:p w14:paraId="2E634D84"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32A1849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MW</w:t>
            </w:r>
          </w:p>
        </w:tc>
        <w:tc>
          <w:tcPr>
            <w:tcW w:w="1276" w:type="dxa"/>
          </w:tcPr>
          <w:p w14:paraId="796955B2"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0.46 – 0.51 mm</w:t>
            </w:r>
          </w:p>
        </w:tc>
        <w:tc>
          <w:tcPr>
            <w:tcW w:w="1560" w:type="dxa"/>
          </w:tcPr>
          <w:p w14:paraId="590985A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3.1 – 3.9 mm</w:t>
            </w:r>
          </w:p>
        </w:tc>
        <w:tc>
          <w:tcPr>
            <w:tcW w:w="2551" w:type="dxa"/>
          </w:tcPr>
          <w:p w14:paraId="5D581D9F"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Same as above.</w:t>
            </w:r>
          </w:p>
        </w:tc>
      </w:tr>
      <w:tr w:rsidR="00AE3C4A" w:rsidRPr="00403027" w14:paraId="70F97393" w14:textId="77777777" w:rsidTr="00AE3C4A">
        <w:trPr>
          <w:trHeight w:val="181"/>
          <w:jc w:val="center"/>
        </w:trPr>
        <w:tc>
          <w:tcPr>
            <w:tcW w:w="1283" w:type="dxa"/>
            <w:vMerge/>
          </w:tcPr>
          <w:p w14:paraId="63A86485" w14:textId="77777777" w:rsidR="00AE3C4A" w:rsidRPr="00403027" w:rsidRDefault="00AE3C4A" w:rsidP="00D77877">
            <w:pPr>
              <w:spacing w:line="240" w:lineRule="auto"/>
              <w:rPr>
                <w:rFonts w:ascii="Times" w:hAnsi="Times"/>
                <w:sz w:val="16"/>
                <w:szCs w:val="16"/>
                <w:lang w:val="en-GB"/>
              </w:rPr>
            </w:pPr>
          </w:p>
        </w:tc>
        <w:tc>
          <w:tcPr>
            <w:tcW w:w="1506" w:type="dxa"/>
            <w:vMerge/>
          </w:tcPr>
          <w:p w14:paraId="4E25388D"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04F76B31"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LW</w:t>
            </w:r>
          </w:p>
        </w:tc>
        <w:tc>
          <w:tcPr>
            <w:tcW w:w="1276" w:type="dxa"/>
          </w:tcPr>
          <w:p w14:paraId="22D7F4D8"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0.47 – 0.52 mm</w:t>
            </w:r>
          </w:p>
        </w:tc>
        <w:tc>
          <w:tcPr>
            <w:tcW w:w="1560" w:type="dxa"/>
          </w:tcPr>
          <w:p w14:paraId="51D8C53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4.0 – 5.3 mm</w:t>
            </w:r>
          </w:p>
        </w:tc>
        <w:tc>
          <w:tcPr>
            <w:tcW w:w="2551" w:type="dxa"/>
          </w:tcPr>
          <w:p w14:paraId="04133C35"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Same as above.</w:t>
            </w:r>
          </w:p>
        </w:tc>
      </w:tr>
      <w:tr w:rsidR="00AE3C4A" w:rsidRPr="00403027" w14:paraId="0D03CCE7" w14:textId="77777777" w:rsidTr="00AE3C4A">
        <w:trPr>
          <w:trHeight w:val="136"/>
          <w:jc w:val="center"/>
        </w:trPr>
        <w:tc>
          <w:tcPr>
            <w:tcW w:w="1283" w:type="dxa"/>
            <w:vMerge/>
          </w:tcPr>
          <w:p w14:paraId="2CD3C2B1" w14:textId="77777777" w:rsidR="00AE3C4A" w:rsidRPr="00403027" w:rsidRDefault="00AE3C4A" w:rsidP="00D77877">
            <w:pPr>
              <w:spacing w:line="240" w:lineRule="auto"/>
              <w:rPr>
                <w:rFonts w:ascii="Times" w:hAnsi="Times"/>
                <w:sz w:val="16"/>
                <w:szCs w:val="16"/>
                <w:lang w:val="en-GB"/>
              </w:rPr>
            </w:pPr>
          </w:p>
        </w:tc>
        <w:tc>
          <w:tcPr>
            <w:tcW w:w="1506" w:type="dxa"/>
          </w:tcPr>
          <w:p w14:paraId="52E0D68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4</w:t>
            </w:r>
            <w:r w:rsidRPr="00403027">
              <w:rPr>
                <w:rFonts w:ascii="Times" w:hAnsi="Times"/>
                <w:sz w:val="16"/>
                <w:szCs w:val="16"/>
                <w:vertAlign w:val="superscript"/>
                <w:lang w:val="en-GB"/>
              </w:rPr>
              <w:t>th</w:t>
            </w:r>
            <w:r w:rsidRPr="00403027">
              <w:rPr>
                <w:rFonts w:ascii="Times" w:hAnsi="Times"/>
                <w:sz w:val="16"/>
                <w:szCs w:val="16"/>
                <w:lang w:val="en-GB"/>
              </w:rPr>
              <w:t xml:space="preserve"> instar</w:t>
            </w:r>
          </w:p>
        </w:tc>
        <w:tc>
          <w:tcPr>
            <w:tcW w:w="1033" w:type="dxa"/>
            <w:gridSpan w:val="2"/>
          </w:tcPr>
          <w:p w14:paraId="16936EF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tcPr>
          <w:p w14:paraId="31148C64"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0.49 – 0.56 mm</w:t>
            </w:r>
          </w:p>
        </w:tc>
        <w:tc>
          <w:tcPr>
            <w:tcW w:w="1560" w:type="dxa"/>
          </w:tcPr>
          <w:p w14:paraId="7C5A949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5.0 – 7.2 mm</w:t>
            </w:r>
          </w:p>
        </w:tc>
        <w:tc>
          <w:tcPr>
            <w:tcW w:w="2551" w:type="dxa"/>
          </w:tcPr>
          <w:p w14:paraId="3A02806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Curly hairs cover the whole body; Gut visible.</w:t>
            </w:r>
          </w:p>
        </w:tc>
      </w:tr>
      <w:tr w:rsidR="00AE3C4A" w:rsidRPr="00403027" w14:paraId="123AC8A1" w14:textId="77777777" w:rsidTr="00AE3C4A">
        <w:trPr>
          <w:jc w:val="center"/>
        </w:trPr>
        <w:tc>
          <w:tcPr>
            <w:tcW w:w="1283" w:type="dxa"/>
            <w:vMerge/>
          </w:tcPr>
          <w:p w14:paraId="65D86E37" w14:textId="77777777" w:rsidR="00AE3C4A" w:rsidRPr="00403027" w:rsidRDefault="00AE3C4A" w:rsidP="00D77877">
            <w:pPr>
              <w:spacing w:line="240" w:lineRule="auto"/>
              <w:rPr>
                <w:rFonts w:ascii="Times" w:hAnsi="Times"/>
                <w:sz w:val="16"/>
                <w:szCs w:val="16"/>
                <w:lang w:val="en-GB"/>
              </w:rPr>
            </w:pPr>
          </w:p>
        </w:tc>
        <w:tc>
          <w:tcPr>
            <w:tcW w:w="1506" w:type="dxa"/>
            <w:vMerge w:val="restart"/>
          </w:tcPr>
          <w:p w14:paraId="3B092BF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Pre-pupa</w:t>
            </w:r>
          </w:p>
        </w:tc>
        <w:tc>
          <w:tcPr>
            <w:tcW w:w="1033" w:type="dxa"/>
            <w:gridSpan w:val="2"/>
          </w:tcPr>
          <w:p w14:paraId="69E78EF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vMerge w:val="restart"/>
          </w:tcPr>
          <w:p w14:paraId="7364B8CD" w14:textId="77777777" w:rsidR="00AE3C4A" w:rsidRPr="00403027" w:rsidRDefault="00AE3C4A" w:rsidP="00D77877">
            <w:pPr>
              <w:spacing w:line="240" w:lineRule="auto"/>
              <w:rPr>
                <w:rFonts w:ascii="Times" w:hAnsi="Times"/>
                <w:sz w:val="16"/>
                <w:szCs w:val="16"/>
                <w:lang w:val="en-GB"/>
              </w:rPr>
            </w:pPr>
          </w:p>
        </w:tc>
        <w:tc>
          <w:tcPr>
            <w:tcW w:w="1560" w:type="dxa"/>
          </w:tcPr>
          <w:p w14:paraId="7A128236"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6.3 – 7.2 mm</w:t>
            </w:r>
          </w:p>
        </w:tc>
        <w:tc>
          <w:tcPr>
            <w:tcW w:w="2551" w:type="dxa"/>
          </w:tcPr>
          <w:p w14:paraId="331A47A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Curly hairs cover the whole body; Gyne type body shape. Developing legs and eye pigmentation are visible. Gut empty</w:t>
            </w:r>
          </w:p>
        </w:tc>
      </w:tr>
      <w:tr w:rsidR="00AE3C4A" w:rsidRPr="00403027" w14:paraId="06FCB928" w14:textId="77777777" w:rsidTr="00AE3C4A">
        <w:trPr>
          <w:trHeight w:val="250"/>
          <w:jc w:val="center"/>
        </w:trPr>
        <w:tc>
          <w:tcPr>
            <w:tcW w:w="1283" w:type="dxa"/>
            <w:vMerge/>
          </w:tcPr>
          <w:p w14:paraId="742F737F" w14:textId="77777777" w:rsidR="00AE3C4A" w:rsidRPr="00403027" w:rsidRDefault="00AE3C4A" w:rsidP="00D77877">
            <w:pPr>
              <w:spacing w:line="240" w:lineRule="auto"/>
              <w:rPr>
                <w:rFonts w:ascii="Times" w:hAnsi="Times"/>
                <w:sz w:val="16"/>
                <w:szCs w:val="16"/>
                <w:lang w:val="en-GB"/>
              </w:rPr>
            </w:pPr>
          </w:p>
        </w:tc>
        <w:tc>
          <w:tcPr>
            <w:tcW w:w="1506" w:type="dxa"/>
            <w:vMerge/>
          </w:tcPr>
          <w:p w14:paraId="5B6EB304"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40D67F3D"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w:t>
            </w:r>
          </w:p>
        </w:tc>
        <w:tc>
          <w:tcPr>
            <w:tcW w:w="1276" w:type="dxa"/>
            <w:vMerge/>
          </w:tcPr>
          <w:p w14:paraId="7FDC1861" w14:textId="77777777" w:rsidR="00AE3C4A" w:rsidRPr="00403027" w:rsidRDefault="00AE3C4A" w:rsidP="00D77877">
            <w:pPr>
              <w:spacing w:line="240" w:lineRule="auto"/>
              <w:rPr>
                <w:rFonts w:ascii="Times" w:hAnsi="Times"/>
                <w:sz w:val="16"/>
                <w:szCs w:val="16"/>
                <w:lang w:val="en-GB"/>
              </w:rPr>
            </w:pPr>
          </w:p>
        </w:tc>
        <w:tc>
          <w:tcPr>
            <w:tcW w:w="1560" w:type="dxa"/>
          </w:tcPr>
          <w:p w14:paraId="39A03D8C"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2.0 – 3.0 mm</w:t>
            </w:r>
          </w:p>
        </w:tc>
        <w:tc>
          <w:tcPr>
            <w:tcW w:w="2551" w:type="dxa"/>
          </w:tcPr>
          <w:p w14:paraId="5365E486"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Developing legs and eye pigmentation are visible. Gut empty</w:t>
            </w:r>
          </w:p>
        </w:tc>
      </w:tr>
      <w:tr w:rsidR="00AE3C4A" w:rsidRPr="00403027" w14:paraId="558BBDED" w14:textId="77777777" w:rsidTr="00AE3C4A">
        <w:trPr>
          <w:trHeight w:val="216"/>
          <w:jc w:val="center"/>
        </w:trPr>
        <w:tc>
          <w:tcPr>
            <w:tcW w:w="1283" w:type="dxa"/>
            <w:vMerge/>
          </w:tcPr>
          <w:p w14:paraId="2857EA28" w14:textId="77777777" w:rsidR="00AE3C4A" w:rsidRPr="00403027" w:rsidRDefault="00AE3C4A" w:rsidP="00D77877">
            <w:pPr>
              <w:spacing w:line="240" w:lineRule="auto"/>
              <w:rPr>
                <w:rFonts w:ascii="Times" w:hAnsi="Times"/>
                <w:sz w:val="16"/>
                <w:szCs w:val="16"/>
                <w:lang w:val="en-GB"/>
              </w:rPr>
            </w:pPr>
          </w:p>
        </w:tc>
        <w:tc>
          <w:tcPr>
            <w:tcW w:w="1506" w:type="dxa"/>
            <w:vMerge/>
          </w:tcPr>
          <w:p w14:paraId="4FBEC3F7"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6470C6DA"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MW</w:t>
            </w:r>
          </w:p>
        </w:tc>
        <w:tc>
          <w:tcPr>
            <w:tcW w:w="1276" w:type="dxa"/>
            <w:vMerge/>
          </w:tcPr>
          <w:p w14:paraId="55897728" w14:textId="77777777" w:rsidR="00AE3C4A" w:rsidRPr="00403027" w:rsidRDefault="00AE3C4A" w:rsidP="00D77877">
            <w:pPr>
              <w:spacing w:line="240" w:lineRule="auto"/>
              <w:rPr>
                <w:rFonts w:ascii="Times" w:hAnsi="Times"/>
                <w:sz w:val="16"/>
                <w:szCs w:val="16"/>
                <w:lang w:val="en-GB"/>
              </w:rPr>
            </w:pPr>
          </w:p>
        </w:tc>
        <w:tc>
          <w:tcPr>
            <w:tcW w:w="1560" w:type="dxa"/>
          </w:tcPr>
          <w:p w14:paraId="15AD0AD5"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3.0 – 4.0 mm</w:t>
            </w:r>
          </w:p>
        </w:tc>
        <w:tc>
          <w:tcPr>
            <w:tcW w:w="2551" w:type="dxa"/>
          </w:tcPr>
          <w:p w14:paraId="2A8543EE"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Same as above.</w:t>
            </w:r>
          </w:p>
        </w:tc>
      </w:tr>
      <w:tr w:rsidR="00AE3C4A" w:rsidRPr="00403027" w14:paraId="1935FB63" w14:textId="77777777" w:rsidTr="00AE3C4A">
        <w:trPr>
          <w:trHeight w:val="79"/>
          <w:jc w:val="center"/>
        </w:trPr>
        <w:tc>
          <w:tcPr>
            <w:tcW w:w="1283" w:type="dxa"/>
            <w:vMerge/>
          </w:tcPr>
          <w:p w14:paraId="6D021D56" w14:textId="77777777" w:rsidR="00AE3C4A" w:rsidRPr="00403027" w:rsidRDefault="00AE3C4A" w:rsidP="00D77877">
            <w:pPr>
              <w:spacing w:line="240" w:lineRule="auto"/>
              <w:rPr>
                <w:rFonts w:ascii="Times" w:hAnsi="Times"/>
                <w:sz w:val="16"/>
                <w:szCs w:val="16"/>
                <w:lang w:val="en-GB"/>
              </w:rPr>
            </w:pPr>
          </w:p>
        </w:tc>
        <w:tc>
          <w:tcPr>
            <w:tcW w:w="1506" w:type="dxa"/>
            <w:vMerge/>
          </w:tcPr>
          <w:p w14:paraId="052C7032"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14D8DCB3"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LW</w:t>
            </w:r>
          </w:p>
        </w:tc>
        <w:tc>
          <w:tcPr>
            <w:tcW w:w="1276" w:type="dxa"/>
            <w:vMerge/>
          </w:tcPr>
          <w:p w14:paraId="5E976AC9" w14:textId="77777777" w:rsidR="00AE3C4A" w:rsidRPr="00403027" w:rsidRDefault="00AE3C4A" w:rsidP="00D77877">
            <w:pPr>
              <w:spacing w:line="240" w:lineRule="auto"/>
              <w:rPr>
                <w:rFonts w:ascii="Times" w:hAnsi="Times"/>
                <w:sz w:val="16"/>
                <w:szCs w:val="16"/>
                <w:lang w:val="en-GB"/>
              </w:rPr>
            </w:pPr>
          </w:p>
        </w:tc>
        <w:tc>
          <w:tcPr>
            <w:tcW w:w="1560" w:type="dxa"/>
          </w:tcPr>
          <w:p w14:paraId="71E87DD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4.0 – 5.2 mm</w:t>
            </w:r>
          </w:p>
        </w:tc>
        <w:tc>
          <w:tcPr>
            <w:tcW w:w="2551" w:type="dxa"/>
          </w:tcPr>
          <w:p w14:paraId="7F31166B" w14:textId="77777777" w:rsidR="00AE3C4A" w:rsidRPr="00403027" w:rsidRDefault="00AE3C4A" w:rsidP="00D77877">
            <w:pPr>
              <w:spacing w:line="240" w:lineRule="auto"/>
              <w:rPr>
                <w:rFonts w:ascii="Times" w:hAnsi="Times"/>
                <w:sz w:val="16"/>
                <w:szCs w:val="16"/>
                <w:lang w:val="en-GB" w:eastAsia="zh-CN"/>
              </w:rPr>
            </w:pPr>
            <w:r w:rsidRPr="00403027">
              <w:rPr>
                <w:rFonts w:ascii="Times" w:hAnsi="Times"/>
                <w:sz w:val="16"/>
                <w:szCs w:val="16"/>
                <w:lang w:val="en-GB"/>
              </w:rPr>
              <w:t>Same as above.</w:t>
            </w:r>
          </w:p>
        </w:tc>
      </w:tr>
      <w:tr w:rsidR="00AE3C4A" w:rsidRPr="00403027" w14:paraId="6CE14F64" w14:textId="77777777" w:rsidTr="00AE3C4A">
        <w:trPr>
          <w:jc w:val="center"/>
        </w:trPr>
        <w:tc>
          <w:tcPr>
            <w:tcW w:w="1283" w:type="dxa"/>
            <w:vMerge w:val="restart"/>
          </w:tcPr>
          <w:p w14:paraId="46F9C9D3"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Pupa</w:t>
            </w:r>
          </w:p>
        </w:tc>
        <w:tc>
          <w:tcPr>
            <w:tcW w:w="1506" w:type="dxa"/>
            <w:vMerge w:val="restart"/>
          </w:tcPr>
          <w:p w14:paraId="77C07AB7"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Early</w:t>
            </w:r>
          </w:p>
        </w:tc>
        <w:tc>
          <w:tcPr>
            <w:tcW w:w="1033" w:type="dxa"/>
            <w:gridSpan w:val="2"/>
          </w:tcPr>
          <w:p w14:paraId="2E30C13B"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vMerge/>
          </w:tcPr>
          <w:p w14:paraId="1F71CCED" w14:textId="77777777" w:rsidR="00AE3C4A" w:rsidRPr="00403027" w:rsidRDefault="00AE3C4A" w:rsidP="00D77877">
            <w:pPr>
              <w:spacing w:line="240" w:lineRule="auto"/>
              <w:rPr>
                <w:rFonts w:ascii="Times" w:hAnsi="Times"/>
                <w:sz w:val="16"/>
                <w:szCs w:val="16"/>
                <w:lang w:val="en-GB"/>
              </w:rPr>
            </w:pPr>
          </w:p>
        </w:tc>
        <w:tc>
          <w:tcPr>
            <w:tcW w:w="1560" w:type="dxa"/>
          </w:tcPr>
          <w:p w14:paraId="6BCF676D"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7.5 – 8.2 mm</w:t>
            </w:r>
          </w:p>
        </w:tc>
        <w:tc>
          <w:tcPr>
            <w:tcW w:w="2551" w:type="dxa"/>
          </w:tcPr>
          <w:p w14:paraId="0EBFBDCE" w14:textId="77777777" w:rsidR="00AE3C4A" w:rsidRPr="00403027" w:rsidRDefault="00AE3C4A" w:rsidP="00D77877">
            <w:pPr>
              <w:spacing w:line="240" w:lineRule="auto"/>
              <w:rPr>
                <w:rFonts w:ascii="Times" w:hAnsi="Times"/>
                <w:sz w:val="16"/>
                <w:szCs w:val="16"/>
                <w:lang w:val="en-GB"/>
              </w:rPr>
            </w:pPr>
          </w:p>
        </w:tc>
      </w:tr>
      <w:tr w:rsidR="00AE3C4A" w:rsidRPr="00403027" w14:paraId="66ED5F2A" w14:textId="77777777" w:rsidTr="00AE3C4A">
        <w:trPr>
          <w:trHeight w:val="204"/>
          <w:jc w:val="center"/>
        </w:trPr>
        <w:tc>
          <w:tcPr>
            <w:tcW w:w="1283" w:type="dxa"/>
            <w:vMerge/>
          </w:tcPr>
          <w:p w14:paraId="1AAF9B14" w14:textId="77777777" w:rsidR="00AE3C4A" w:rsidRPr="00403027" w:rsidRDefault="00AE3C4A" w:rsidP="00D77877">
            <w:pPr>
              <w:spacing w:line="240" w:lineRule="auto"/>
              <w:rPr>
                <w:rFonts w:ascii="Times" w:hAnsi="Times"/>
                <w:sz w:val="16"/>
                <w:szCs w:val="16"/>
                <w:lang w:val="en-GB"/>
              </w:rPr>
            </w:pPr>
          </w:p>
        </w:tc>
        <w:tc>
          <w:tcPr>
            <w:tcW w:w="1506" w:type="dxa"/>
            <w:vMerge/>
          </w:tcPr>
          <w:p w14:paraId="5DDD0988"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03C39A40"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w:t>
            </w:r>
          </w:p>
        </w:tc>
        <w:tc>
          <w:tcPr>
            <w:tcW w:w="1276" w:type="dxa"/>
            <w:vMerge/>
          </w:tcPr>
          <w:p w14:paraId="020135B0" w14:textId="77777777" w:rsidR="00AE3C4A" w:rsidRPr="00403027" w:rsidRDefault="00AE3C4A" w:rsidP="00D77877">
            <w:pPr>
              <w:spacing w:line="240" w:lineRule="auto"/>
              <w:rPr>
                <w:rFonts w:ascii="Times" w:hAnsi="Times"/>
                <w:sz w:val="16"/>
                <w:szCs w:val="16"/>
                <w:lang w:val="en-GB"/>
              </w:rPr>
            </w:pPr>
          </w:p>
        </w:tc>
        <w:tc>
          <w:tcPr>
            <w:tcW w:w="1560" w:type="dxa"/>
          </w:tcPr>
          <w:p w14:paraId="03754967"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2.1 – 3.0 mm</w:t>
            </w:r>
          </w:p>
        </w:tc>
        <w:tc>
          <w:tcPr>
            <w:tcW w:w="2551" w:type="dxa"/>
          </w:tcPr>
          <w:p w14:paraId="458DAB31" w14:textId="77777777" w:rsidR="00AE3C4A" w:rsidRPr="00403027" w:rsidRDefault="00AE3C4A" w:rsidP="00D77877">
            <w:pPr>
              <w:spacing w:line="240" w:lineRule="auto"/>
              <w:rPr>
                <w:rFonts w:ascii="Times" w:hAnsi="Times"/>
                <w:sz w:val="16"/>
                <w:szCs w:val="16"/>
                <w:lang w:val="en-GB"/>
              </w:rPr>
            </w:pPr>
          </w:p>
        </w:tc>
      </w:tr>
      <w:tr w:rsidR="00AE3C4A" w:rsidRPr="00403027" w14:paraId="05E81E2A" w14:textId="77777777" w:rsidTr="00AE3C4A">
        <w:trPr>
          <w:trHeight w:val="170"/>
          <w:jc w:val="center"/>
        </w:trPr>
        <w:tc>
          <w:tcPr>
            <w:tcW w:w="1283" w:type="dxa"/>
            <w:vMerge/>
          </w:tcPr>
          <w:p w14:paraId="3B68C026" w14:textId="77777777" w:rsidR="00AE3C4A" w:rsidRPr="00403027" w:rsidRDefault="00AE3C4A" w:rsidP="00D77877">
            <w:pPr>
              <w:spacing w:line="240" w:lineRule="auto"/>
              <w:rPr>
                <w:rFonts w:ascii="Times" w:hAnsi="Times"/>
                <w:sz w:val="16"/>
                <w:szCs w:val="16"/>
                <w:lang w:val="en-GB"/>
              </w:rPr>
            </w:pPr>
          </w:p>
        </w:tc>
        <w:tc>
          <w:tcPr>
            <w:tcW w:w="1506" w:type="dxa"/>
            <w:vMerge/>
          </w:tcPr>
          <w:p w14:paraId="3CA04F3E"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6D0CC467"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MW</w:t>
            </w:r>
          </w:p>
        </w:tc>
        <w:tc>
          <w:tcPr>
            <w:tcW w:w="1276" w:type="dxa"/>
            <w:vMerge/>
          </w:tcPr>
          <w:p w14:paraId="1DD79D2E" w14:textId="77777777" w:rsidR="00AE3C4A" w:rsidRPr="00403027" w:rsidRDefault="00AE3C4A" w:rsidP="00D77877">
            <w:pPr>
              <w:spacing w:line="240" w:lineRule="auto"/>
              <w:rPr>
                <w:rFonts w:ascii="Times" w:hAnsi="Times"/>
                <w:sz w:val="16"/>
                <w:szCs w:val="16"/>
                <w:lang w:val="en-GB"/>
              </w:rPr>
            </w:pPr>
          </w:p>
        </w:tc>
        <w:tc>
          <w:tcPr>
            <w:tcW w:w="1560" w:type="dxa"/>
          </w:tcPr>
          <w:p w14:paraId="73B5A7A1"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3.1 – 3.9 mm</w:t>
            </w:r>
          </w:p>
        </w:tc>
        <w:tc>
          <w:tcPr>
            <w:tcW w:w="2551" w:type="dxa"/>
          </w:tcPr>
          <w:p w14:paraId="1AECB4FD" w14:textId="77777777" w:rsidR="00AE3C4A" w:rsidRPr="00403027" w:rsidRDefault="00AE3C4A" w:rsidP="00D77877">
            <w:pPr>
              <w:spacing w:line="240" w:lineRule="auto"/>
              <w:rPr>
                <w:rFonts w:ascii="Times" w:hAnsi="Times"/>
                <w:sz w:val="16"/>
                <w:szCs w:val="16"/>
                <w:lang w:val="en-GB"/>
              </w:rPr>
            </w:pPr>
          </w:p>
        </w:tc>
      </w:tr>
      <w:tr w:rsidR="00AE3C4A" w:rsidRPr="00403027" w14:paraId="00AFA3E5" w14:textId="77777777" w:rsidTr="00AE3C4A">
        <w:trPr>
          <w:trHeight w:val="125"/>
          <w:jc w:val="center"/>
        </w:trPr>
        <w:tc>
          <w:tcPr>
            <w:tcW w:w="1283" w:type="dxa"/>
            <w:vMerge/>
          </w:tcPr>
          <w:p w14:paraId="34D9D2FA" w14:textId="77777777" w:rsidR="00AE3C4A" w:rsidRPr="00403027" w:rsidRDefault="00AE3C4A" w:rsidP="00D77877">
            <w:pPr>
              <w:spacing w:line="240" w:lineRule="auto"/>
              <w:rPr>
                <w:rFonts w:ascii="Times" w:hAnsi="Times"/>
                <w:sz w:val="16"/>
                <w:szCs w:val="16"/>
                <w:lang w:val="en-GB"/>
              </w:rPr>
            </w:pPr>
          </w:p>
        </w:tc>
        <w:tc>
          <w:tcPr>
            <w:tcW w:w="1506" w:type="dxa"/>
            <w:vMerge/>
          </w:tcPr>
          <w:p w14:paraId="237F909F"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6FDBE865"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LW</w:t>
            </w:r>
          </w:p>
        </w:tc>
        <w:tc>
          <w:tcPr>
            <w:tcW w:w="1276" w:type="dxa"/>
            <w:vMerge/>
          </w:tcPr>
          <w:p w14:paraId="626F5337" w14:textId="77777777" w:rsidR="00AE3C4A" w:rsidRPr="00403027" w:rsidRDefault="00AE3C4A" w:rsidP="00D77877">
            <w:pPr>
              <w:spacing w:line="240" w:lineRule="auto"/>
              <w:rPr>
                <w:rFonts w:ascii="Times" w:hAnsi="Times"/>
                <w:sz w:val="16"/>
                <w:szCs w:val="16"/>
                <w:lang w:val="en-GB"/>
              </w:rPr>
            </w:pPr>
          </w:p>
        </w:tc>
        <w:tc>
          <w:tcPr>
            <w:tcW w:w="1560" w:type="dxa"/>
          </w:tcPr>
          <w:p w14:paraId="63D84DCE"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4.1 – 6.1 mm</w:t>
            </w:r>
          </w:p>
        </w:tc>
        <w:tc>
          <w:tcPr>
            <w:tcW w:w="2551" w:type="dxa"/>
          </w:tcPr>
          <w:p w14:paraId="7C2DB618" w14:textId="77777777" w:rsidR="00AE3C4A" w:rsidRPr="00403027" w:rsidRDefault="00AE3C4A" w:rsidP="00D77877">
            <w:pPr>
              <w:spacing w:line="240" w:lineRule="auto"/>
              <w:rPr>
                <w:rFonts w:ascii="Times" w:hAnsi="Times"/>
                <w:sz w:val="16"/>
                <w:szCs w:val="16"/>
                <w:lang w:val="en-GB"/>
              </w:rPr>
            </w:pPr>
          </w:p>
        </w:tc>
      </w:tr>
      <w:tr w:rsidR="00AE3C4A" w:rsidRPr="00403027" w14:paraId="6215BF46" w14:textId="77777777" w:rsidTr="00AE3C4A">
        <w:trPr>
          <w:jc w:val="center"/>
        </w:trPr>
        <w:tc>
          <w:tcPr>
            <w:tcW w:w="1283" w:type="dxa"/>
            <w:vMerge w:val="restart"/>
          </w:tcPr>
          <w:p w14:paraId="6D2F2E54" w14:textId="77777777" w:rsidR="00AE3C4A" w:rsidRPr="00403027" w:rsidRDefault="00AE3C4A" w:rsidP="00D77877">
            <w:pPr>
              <w:spacing w:line="240" w:lineRule="auto"/>
              <w:rPr>
                <w:rFonts w:ascii="Times" w:hAnsi="Times"/>
                <w:sz w:val="16"/>
                <w:szCs w:val="16"/>
                <w:lang w:val="en-GB"/>
              </w:rPr>
            </w:pPr>
          </w:p>
        </w:tc>
        <w:tc>
          <w:tcPr>
            <w:tcW w:w="1506" w:type="dxa"/>
            <w:vMerge w:val="restart"/>
          </w:tcPr>
          <w:p w14:paraId="461137D0"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Late</w:t>
            </w:r>
          </w:p>
        </w:tc>
        <w:tc>
          <w:tcPr>
            <w:tcW w:w="1033" w:type="dxa"/>
            <w:gridSpan w:val="2"/>
          </w:tcPr>
          <w:p w14:paraId="1D971024"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vMerge/>
          </w:tcPr>
          <w:p w14:paraId="4752E5EE" w14:textId="77777777" w:rsidR="00AE3C4A" w:rsidRPr="00403027" w:rsidRDefault="00AE3C4A" w:rsidP="00D77877">
            <w:pPr>
              <w:spacing w:line="240" w:lineRule="auto"/>
              <w:rPr>
                <w:rFonts w:ascii="Times" w:hAnsi="Times"/>
                <w:sz w:val="16"/>
                <w:szCs w:val="16"/>
                <w:lang w:val="en-GB"/>
              </w:rPr>
            </w:pPr>
          </w:p>
        </w:tc>
        <w:tc>
          <w:tcPr>
            <w:tcW w:w="1560" w:type="dxa"/>
          </w:tcPr>
          <w:p w14:paraId="524BC5C9"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7.3 – 8.1 mm</w:t>
            </w:r>
          </w:p>
        </w:tc>
        <w:tc>
          <w:tcPr>
            <w:tcW w:w="2551" w:type="dxa"/>
          </w:tcPr>
          <w:p w14:paraId="3FEF8031" w14:textId="77777777" w:rsidR="00AE3C4A" w:rsidRPr="00403027" w:rsidRDefault="00AE3C4A" w:rsidP="00D77877">
            <w:pPr>
              <w:spacing w:line="240" w:lineRule="auto"/>
              <w:rPr>
                <w:rFonts w:ascii="Times" w:hAnsi="Times"/>
                <w:sz w:val="16"/>
                <w:szCs w:val="16"/>
                <w:lang w:val="en-GB"/>
              </w:rPr>
            </w:pPr>
          </w:p>
        </w:tc>
      </w:tr>
      <w:tr w:rsidR="00AE3C4A" w:rsidRPr="00403027" w14:paraId="3087A16A" w14:textId="77777777" w:rsidTr="00AE3C4A">
        <w:trPr>
          <w:trHeight w:val="193"/>
          <w:jc w:val="center"/>
        </w:trPr>
        <w:tc>
          <w:tcPr>
            <w:tcW w:w="1283" w:type="dxa"/>
            <w:vMerge/>
          </w:tcPr>
          <w:p w14:paraId="7757DAB6" w14:textId="77777777" w:rsidR="00AE3C4A" w:rsidRPr="00403027" w:rsidRDefault="00AE3C4A" w:rsidP="00D77877">
            <w:pPr>
              <w:spacing w:line="240" w:lineRule="auto"/>
              <w:rPr>
                <w:rFonts w:ascii="Times" w:hAnsi="Times"/>
                <w:sz w:val="16"/>
                <w:szCs w:val="16"/>
                <w:lang w:val="en-GB"/>
              </w:rPr>
            </w:pPr>
          </w:p>
        </w:tc>
        <w:tc>
          <w:tcPr>
            <w:tcW w:w="1506" w:type="dxa"/>
            <w:vMerge/>
          </w:tcPr>
          <w:p w14:paraId="006E62BF"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25CED8C9"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w:t>
            </w:r>
          </w:p>
        </w:tc>
        <w:tc>
          <w:tcPr>
            <w:tcW w:w="1276" w:type="dxa"/>
            <w:vMerge/>
          </w:tcPr>
          <w:p w14:paraId="0B5F4E9F" w14:textId="77777777" w:rsidR="00AE3C4A" w:rsidRPr="00403027" w:rsidRDefault="00AE3C4A" w:rsidP="00D77877">
            <w:pPr>
              <w:spacing w:line="240" w:lineRule="auto"/>
              <w:rPr>
                <w:rFonts w:ascii="Times" w:hAnsi="Times"/>
                <w:sz w:val="16"/>
                <w:szCs w:val="16"/>
                <w:lang w:val="en-GB"/>
              </w:rPr>
            </w:pPr>
          </w:p>
        </w:tc>
        <w:tc>
          <w:tcPr>
            <w:tcW w:w="1560" w:type="dxa"/>
          </w:tcPr>
          <w:p w14:paraId="6257E032"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2.2 – 3.0 mm</w:t>
            </w:r>
          </w:p>
        </w:tc>
        <w:tc>
          <w:tcPr>
            <w:tcW w:w="2551" w:type="dxa"/>
          </w:tcPr>
          <w:p w14:paraId="6040C9B9" w14:textId="77777777" w:rsidR="00AE3C4A" w:rsidRPr="00403027" w:rsidRDefault="00AE3C4A" w:rsidP="00D77877">
            <w:pPr>
              <w:spacing w:line="240" w:lineRule="auto"/>
              <w:rPr>
                <w:rFonts w:ascii="Times" w:hAnsi="Times"/>
                <w:sz w:val="16"/>
                <w:szCs w:val="16"/>
                <w:lang w:val="en-GB"/>
              </w:rPr>
            </w:pPr>
          </w:p>
        </w:tc>
      </w:tr>
      <w:tr w:rsidR="00AE3C4A" w:rsidRPr="00403027" w14:paraId="45A2C9C7" w14:textId="77777777" w:rsidTr="00AE3C4A">
        <w:trPr>
          <w:trHeight w:val="148"/>
          <w:jc w:val="center"/>
        </w:trPr>
        <w:tc>
          <w:tcPr>
            <w:tcW w:w="1283" w:type="dxa"/>
            <w:vMerge/>
          </w:tcPr>
          <w:p w14:paraId="5E4825DD" w14:textId="77777777" w:rsidR="00AE3C4A" w:rsidRPr="00403027" w:rsidRDefault="00AE3C4A" w:rsidP="00D77877">
            <w:pPr>
              <w:spacing w:line="240" w:lineRule="auto"/>
              <w:rPr>
                <w:rFonts w:ascii="Times" w:hAnsi="Times"/>
                <w:sz w:val="16"/>
                <w:szCs w:val="16"/>
                <w:lang w:val="en-GB"/>
              </w:rPr>
            </w:pPr>
          </w:p>
        </w:tc>
        <w:tc>
          <w:tcPr>
            <w:tcW w:w="1506" w:type="dxa"/>
            <w:vMerge/>
          </w:tcPr>
          <w:p w14:paraId="10E17EA2"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35C3BD2E"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MW</w:t>
            </w:r>
          </w:p>
        </w:tc>
        <w:tc>
          <w:tcPr>
            <w:tcW w:w="1276" w:type="dxa"/>
            <w:vMerge/>
          </w:tcPr>
          <w:p w14:paraId="313D6D9F" w14:textId="77777777" w:rsidR="00AE3C4A" w:rsidRPr="00403027" w:rsidRDefault="00AE3C4A" w:rsidP="00D77877">
            <w:pPr>
              <w:spacing w:line="240" w:lineRule="auto"/>
              <w:rPr>
                <w:rFonts w:ascii="Times" w:hAnsi="Times"/>
                <w:sz w:val="16"/>
                <w:szCs w:val="16"/>
                <w:lang w:val="en-GB"/>
              </w:rPr>
            </w:pPr>
          </w:p>
        </w:tc>
        <w:tc>
          <w:tcPr>
            <w:tcW w:w="1560" w:type="dxa"/>
          </w:tcPr>
          <w:p w14:paraId="1CA3336C"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3.1 – 4.0 mm</w:t>
            </w:r>
          </w:p>
        </w:tc>
        <w:tc>
          <w:tcPr>
            <w:tcW w:w="2551" w:type="dxa"/>
          </w:tcPr>
          <w:p w14:paraId="3BF874B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 xml:space="preserve"> </w:t>
            </w:r>
          </w:p>
        </w:tc>
      </w:tr>
      <w:tr w:rsidR="00AE3C4A" w:rsidRPr="00403027" w14:paraId="745E0E00" w14:textId="77777777" w:rsidTr="00AE3C4A">
        <w:trPr>
          <w:trHeight w:val="141"/>
          <w:jc w:val="center"/>
        </w:trPr>
        <w:tc>
          <w:tcPr>
            <w:tcW w:w="1283" w:type="dxa"/>
            <w:vMerge/>
          </w:tcPr>
          <w:p w14:paraId="1123B8B4" w14:textId="77777777" w:rsidR="00AE3C4A" w:rsidRPr="00403027" w:rsidRDefault="00AE3C4A" w:rsidP="00D77877">
            <w:pPr>
              <w:spacing w:line="240" w:lineRule="auto"/>
              <w:rPr>
                <w:rFonts w:ascii="Times" w:hAnsi="Times"/>
                <w:sz w:val="16"/>
                <w:szCs w:val="16"/>
                <w:lang w:val="en-GB"/>
              </w:rPr>
            </w:pPr>
          </w:p>
        </w:tc>
        <w:tc>
          <w:tcPr>
            <w:tcW w:w="1506" w:type="dxa"/>
            <w:vMerge/>
          </w:tcPr>
          <w:p w14:paraId="227189F7"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78C6818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LW</w:t>
            </w:r>
          </w:p>
        </w:tc>
        <w:tc>
          <w:tcPr>
            <w:tcW w:w="1276" w:type="dxa"/>
            <w:vMerge/>
          </w:tcPr>
          <w:p w14:paraId="7263E5BE" w14:textId="77777777" w:rsidR="00AE3C4A" w:rsidRPr="00403027" w:rsidRDefault="00AE3C4A" w:rsidP="00D77877">
            <w:pPr>
              <w:spacing w:line="240" w:lineRule="auto"/>
              <w:rPr>
                <w:rFonts w:ascii="Times" w:hAnsi="Times"/>
                <w:sz w:val="16"/>
                <w:szCs w:val="16"/>
                <w:lang w:val="en-GB"/>
              </w:rPr>
            </w:pPr>
          </w:p>
        </w:tc>
        <w:tc>
          <w:tcPr>
            <w:tcW w:w="1560" w:type="dxa"/>
          </w:tcPr>
          <w:p w14:paraId="7D7191CC"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4.0 – 5.7 mm</w:t>
            </w:r>
          </w:p>
        </w:tc>
        <w:tc>
          <w:tcPr>
            <w:tcW w:w="2551" w:type="dxa"/>
          </w:tcPr>
          <w:p w14:paraId="08F32EFB" w14:textId="77777777" w:rsidR="00AE3C4A" w:rsidRPr="00403027" w:rsidRDefault="00AE3C4A" w:rsidP="00D77877">
            <w:pPr>
              <w:spacing w:line="240" w:lineRule="auto"/>
              <w:rPr>
                <w:rFonts w:ascii="Times" w:hAnsi="Times"/>
                <w:sz w:val="16"/>
                <w:szCs w:val="16"/>
                <w:lang w:val="en-GB"/>
              </w:rPr>
            </w:pPr>
          </w:p>
        </w:tc>
      </w:tr>
      <w:tr w:rsidR="00AE3C4A" w:rsidRPr="00403027" w14:paraId="0B351E33" w14:textId="77777777" w:rsidTr="00AE3C4A">
        <w:trPr>
          <w:jc w:val="center"/>
        </w:trPr>
        <w:tc>
          <w:tcPr>
            <w:tcW w:w="1283" w:type="dxa"/>
            <w:vMerge w:val="restart"/>
          </w:tcPr>
          <w:p w14:paraId="574C0664"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Adult</w:t>
            </w:r>
          </w:p>
        </w:tc>
        <w:tc>
          <w:tcPr>
            <w:tcW w:w="1506" w:type="dxa"/>
            <w:vMerge w:val="restart"/>
          </w:tcPr>
          <w:p w14:paraId="1A9E15DA"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Imago</w:t>
            </w:r>
          </w:p>
        </w:tc>
        <w:tc>
          <w:tcPr>
            <w:tcW w:w="1033" w:type="dxa"/>
            <w:gridSpan w:val="2"/>
          </w:tcPr>
          <w:p w14:paraId="3DB918C6" w14:textId="77777777" w:rsidR="00AE3C4A" w:rsidRPr="00403027" w:rsidRDefault="00AE3C4A" w:rsidP="00D77877">
            <w:pPr>
              <w:tabs>
                <w:tab w:val="left" w:pos="567"/>
              </w:tabs>
              <w:spacing w:line="240" w:lineRule="auto"/>
              <w:jc w:val="center"/>
              <w:rPr>
                <w:rFonts w:ascii="Times" w:hAnsi="Times"/>
                <w:sz w:val="16"/>
                <w:szCs w:val="16"/>
                <w:lang w:val="en-GB"/>
              </w:rPr>
            </w:pPr>
            <w:r w:rsidRPr="00403027">
              <w:rPr>
                <w:rFonts w:ascii="Times" w:hAnsi="Times"/>
                <w:sz w:val="16"/>
                <w:szCs w:val="16"/>
                <w:lang w:val="en-GB"/>
              </w:rPr>
              <w:t>G</w:t>
            </w:r>
          </w:p>
        </w:tc>
        <w:tc>
          <w:tcPr>
            <w:tcW w:w="1276" w:type="dxa"/>
            <w:vMerge/>
          </w:tcPr>
          <w:p w14:paraId="00F82FD6" w14:textId="77777777" w:rsidR="00AE3C4A" w:rsidRPr="00403027" w:rsidRDefault="00AE3C4A" w:rsidP="00D77877">
            <w:pPr>
              <w:spacing w:line="240" w:lineRule="auto"/>
              <w:rPr>
                <w:rFonts w:ascii="Times" w:hAnsi="Times"/>
                <w:sz w:val="16"/>
                <w:szCs w:val="16"/>
                <w:lang w:val="en-GB"/>
              </w:rPr>
            </w:pPr>
          </w:p>
        </w:tc>
        <w:tc>
          <w:tcPr>
            <w:tcW w:w="1560" w:type="dxa"/>
          </w:tcPr>
          <w:p w14:paraId="4C4FD84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6.9 – 8.2 mm</w:t>
            </w:r>
          </w:p>
        </w:tc>
        <w:tc>
          <w:tcPr>
            <w:tcW w:w="2551" w:type="dxa"/>
          </w:tcPr>
          <w:p w14:paraId="2E298DE4" w14:textId="77777777" w:rsidR="00AE3C4A" w:rsidRPr="00403027" w:rsidRDefault="00AE3C4A" w:rsidP="00D77877">
            <w:pPr>
              <w:spacing w:line="240" w:lineRule="auto"/>
              <w:rPr>
                <w:rFonts w:ascii="Times" w:hAnsi="Times"/>
                <w:sz w:val="16"/>
                <w:szCs w:val="16"/>
                <w:lang w:val="en-GB"/>
              </w:rPr>
            </w:pPr>
          </w:p>
        </w:tc>
      </w:tr>
      <w:tr w:rsidR="00AE3C4A" w:rsidRPr="00403027" w14:paraId="461E4DBB" w14:textId="77777777" w:rsidTr="00AE3C4A">
        <w:trPr>
          <w:trHeight w:val="102"/>
          <w:jc w:val="center"/>
        </w:trPr>
        <w:tc>
          <w:tcPr>
            <w:tcW w:w="1283" w:type="dxa"/>
            <w:vMerge/>
          </w:tcPr>
          <w:p w14:paraId="0FD4511D" w14:textId="77777777" w:rsidR="00AE3C4A" w:rsidRPr="00403027" w:rsidRDefault="00AE3C4A" w:rsidP="00D77877">
            <w:pPr>
              <w:spacing w:line="240" w:lineRule="auto"/>
              <w:rPr>
                <w:rFonts w:ascii="Times" w:hAnsi="Times"/>
                <w:sz w:val="16"/>
                <w:szCs w:val="16"/>
                <w:lang w:val="en-GB"/>
              </w:rPr>
            </w:pPr>
          </w:p>
        </w:tc>
        <w:tc>
          <w:tcPr>
            <w:tcW w:w="1506" w:type="dxa"/>
            <w:vMerge/>
          </w:tcPr>
          <w:p w14:paraId="5F387D0E"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152272C8"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SW</w:t>
            </w:r>
          </w:p>
        </w:tc>
        <w:tc>
          <w:tcPr>
            <w:tcW w:w="1276" w:type="dxa"/>
            <w:vMerge/>
          </w:tcPr>
          <w:p w14:paraId="659A1D53" w14:textId="77777777" w:rsidR="00AE3C4A" w:rsidRPr="00403027" w:rsidRDefault="00AE3C4A" w:rsidP="00D77877">
            <w:pPr>
              <w:spacing w:line="240" w:lineRule="auto"/>
              <w:rPr>
                <w:rFonts w:ascii="Times" w:hAnsi="Times"/>
                <w:sz w:val="16"/>
                <w:szCs w:val="16"/>
                <w:lang w:val="en-GB"/>
              </w:rPr>
            </w:pPr>
          </w:p>
        </w:tc>
        <w:tc>
          <w:tcPr>
            <w:tcW w:w="1560" w:type="dxa"/>
          </w:tcPr>
          <w:p w14:paraId="6463DB9B"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2.0 – 3.9 mm</w:t>
            </w:r>
          </w:p>
        </w:tc>
        <w:tc>
          <w:tcPr>
            <w:tcW w:w="2551" w:type="dxa"/>
          </w:tcPr>
          <w:p w14:paraId="65ECBD12" w14:textId="77777777" w:rsidR="00AE3C4A" w:rsidRPr="00403027" w:rsidRDefault="00AE3C4A" w:rsidP="00D77877">
            <w:pPr>
              <w:spacing w:line="240" w:lineRule="auto"/>
              <w:rPr>
                <w:rFonts w:ascii="Times" w:hAnsi="Times"/>
                <w:sz w:val="16"/>
                <w:szCs w:val="16"/>
                <w:lang w:val="en-GB"/>
              </w:rPr>
            </w:pPr>
          </w:p>
        </w:tc>
      </w:tr>
      <w:tr w:rsidR="00AE3C4A" w:rsidRPr="00403027" w14:paraId="714A055E" w14:textId="77777777" w:rsidTr="00AE3C4A">
        <w:trPr>
          <w:trHeight w:val="182"/>
          <w:jc w:val="center"/>
        </w:trPr>
        <w:tc>
          <w:tcPr>
            <w:tcW w:w="1283" w:type="dxa"/>
            <w:vMerge/>
          </w:tcPr>
          <w:p w14:paraId="1398D1E2" w14:textId="77777777" w:rsidR="00AE3C4A" w:rsidRPr="00403027" w:rsidRDefault="00AE3C4A" w:rsidP="00D77877">
            <w:pPr>
              <w:spacing w:line="240" w:lineRule="auto"/>
              <w:rPr>
                <w:rFonts w:ascii="Times" w:hAnsi="Times"/>
                <w:sz w:val="16"/>
                <w:szCs w:val="16"/>
                <w:lang w:val="en-GB"/>
              </w:rPr>
            </w:pPr>
          </w:p>
        </w:tc>
        <w:tc>
          <w:tcPr>
            <w:tcW w:w="1506" w:type="dxa"/>
            <w:vMerge/>
          </w:tcPr>
          <w:p w14:paraId="68B8817F"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094CE066"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MW</w:t>
            </w:r>
          </w:p>
        </w:tc>
        <w:tc>
          <w:tcPr>
            <w:tcW w:w="1276" w:type="dxa"/>
            <w:vMerge/>
          </w:tcPr>
          <w:p w14:paraId="654954D0" w14:textId="77777777" w:rsidR="00AE3C4A" w:rsidRPr="00403027" w:rsidRDefault="00AE3C4A" w:rsidP="00D77877">
            <w:pPr>
              <w:spacing w:line="240" w:lineRule="auto"/>
              <w:rPr>
                <w:rFonts w:ascii="Times" w:hAnsi="Times"/>
                <w:sz w:val="16"/>
                <w:szCs w:val="16"/>
                <w:lang w:val="en-GB"/>
              </w:rPr>
            </w:pPr>
          </w:p>
        </w:tc>
        <w:tc>
          <w:tcPr>
            <w:tcW w:w="1560" w:type="dxa"/>
          </w:tcPr>
          <w:p w14:paraId="49478C66" w14:textId="77777777" w:rsidR="00AE3C4A" w:rsidRPr="00403027" w:rsidRDefault="00AE3C4A" w:rsidP="00D77877">
            <w:pPr>
              <w:spacing w:line="240" w:lineRule="auto"/>
              <w:rPr>
                <w:rFonts w:ascii="Times" w:hAnsi="Times"/>
                <w:sz w:val="16"/>
                <w:szCs w:val="16"/>
                <w:lang w:val="en-GB" w:eastAsia="zh-CN"/>
              </w:rPr>
            </w:pPr>
            <w:r w:rsidRPr="00403027">
              <w:rPr>
                <w:rFonts w:ascii="Times" w:hAnsi="Times"/>
                <w:sz w:val="16"/>
                <w:szCs w:val="16"/>
                <w:lang w:val="en-GB" w:eastAsia="zh-CN"/>
              </w:rPr>
              <w:t>4.0 mm (only one sample)</w:t>
            </w:r>
          </w:p>
        </w:tc>
        <w:tc>
          <w:tcPr>
            <w:tcW w:w="2551" w:type="dxa"/>
          </w:tcPr>
          <w:p w14:paraId="58E200EA" w14:textId="77777777" w:rsidR="00AE3C4A" w:rsidRPr="00403027" w:rsidRDefault="00AE3C4A" w:rsidP="00D77877">
            <w:pPr>
              <w:spacing w:line="240" w:lineRule="auto"/>
              <w:rPr>
                <w:rFonts w:ascii="Times" w:hAnsi="Times"/>
                <w:sz w:val="16"/>
                <w:szCs w:val="16"/>
                <w:lang w:val="en-GB"/>
              </w:rPr>
            </w:pPr>
          </w:p>
        </w:tc>
      </w:tr>
      <w:tr w:rsidR="00AE3C4A" w:rsidRPr="00403027" w14:paraId="6DA686FC" w14:textId="77777777" w:rsidTr="00AE3C4A">
        <w:trPr>
          <w:trHeight w:val="107"/>
          <w:jc w:val="center"/>
        </w:trPr>
        <w:tc>
          <w:tcPr>
            <w:tcW w:w="1283" w:type="dxa"/>
            <w:vMerge/>
          </w:tcPr>
          <w:p w14:paraId="3FBCEAB9" w14:textId="77777777" w:rsidR="00AE3C4A" w:rsidRPr="00403027" w:rsidRDefault="00AE3C4A" w:rsidP="00D77877">
            <w:pPr>
              <w:spacing w:line="240" w:lineRule="auto"/>
              <w:rPr>
                <w:rFonts w:ascii="Times" w:hAnsi="Times"/>
                <w:sz w:val="16"/>
                <w:szCs w:val="16"/>
                <w:lang w:val="en-GB"/>
              </w:rPr>
            </w:pPr>
          </w:p>
        </w:tc>
        <w:tc>
          <w:tcPr>
            <w:tcW w:w="1506" w:type="dxa"/>
            <w:vMerge/>
          </w:tcPr>
          <w:p w14:paraId="4D85938C" w14:textId="77777777" w:rsidR="00AE3C4A" w:rsidRPr="00403027" w:rsidRDefault="00AE3C4A" w:rsidP="00D77877">
            <w:pPr>
              <w:spacing w:line="240" w:lineRule="auto"/>
              <w:rPr>
                <w:rFonts w:ascii="Times" w:hAnsi="Times"/>
                <w:sz w:val="16"/>
                <w:szCs w:val="16"/>
                <w:lang w:val="en-GB"/>
              </w:rPr>
            </w:pPr>
          </w:p>
        </w:tc>
        <w:tc>
          <w:tcPr>
            <w:tcW w:w="1033" w:type="dxa"/>
            <w:gridSpan w:val="2"/>
          </w:tcPr>
          <w:p w14:paraId="187A419F" w14:textId="77777777" w:rsidR="00AE3C4A" w:rsidRPr="00403027" w:rsidRDefault="00AE3C4A" w:rsidP="00D77877">
            <w:pPr>
              <w:spacing w:line="240" w:lineRule="auto"/>
              <w:jc w:val="center"/>
              <w:rPr>
                <w:rFonts w:ascii="Times" w:hAnsi="Times"/>
                <w:sz w:val="16"/>
                <w:szCs w:val="16"/>
                <w:lang w:val="en-GB"/>
              </w:rPr>
            </w:pPr>
            <w:r w:rsidRPr="00403027">
              <w:rPr>
                <w:rFonts w:ascii="Times" w:hAnsi="Times"/>
                <w:sz w:val="16"/>
                <w:szCs w:val="16"/>
                <w:lang w:val="en-GB"/>
              </w:rPr>
              <w:t>LW</w:t>
            </w:r>
          </w:p>
        </w:tc>
        <w:tc>
          <w:tcPr>
            <w:tcW w:w="1276" w:type="dxa"/>
            <w:vMerge/>
          </w:tcPr>
          <w:p w14:paraId="2534297C" w14:textId="77777777" w:rsidR="00AE3C4A" w:rsidRPr="00403027" w:rsidRDefault="00AE3C4A" w:rsidP="00D77877">
            <w:pPr>
              <w:spacing w:line="240" w:lineRule="auto"/>
              <w:rPr>
                <w:rFonts w:ascii="Times" w:hAnsi="Times"/>
                <w:sz w:val="16"/>
                <w:szCs w:val="16"/>
                <w:lang w:val="en-GB"/>
              </w:rPr>
            </w:pPr>
          </w:p>
        </w:tc>
        <w:tc>
          <w:tcPr>
            <w:tcW w:w="1560" w:type="dxa"/>
          </w:tcPr>
          <w:p w14:paraId="5D2840C7" w14:textId="77777777" w:rsidR="00AE3C4A" w:rsidRPr="00403027" w:rsidRDefault="00AE3C4A" w:rsidP="00D77877">
            <w:pPr>
              <w:spacing w:line="240" w:lineRule="auto"/>
              <w:rPr>
                <w:rFonts w:ascii="Times" w:hAnsi="Times"/>
                <w:sz w:val="16"/>
                <w:szCs w:val="16"/>
                <w:lang w:val="en-GB"/>
              </w:rPr>
            </w:pPr>
            <w:r w:rsidRPr="00403027">
              <w:rPr>
                <w:rFonts w:ascii="Times" w:hAnsi="Times"/>
                <w:sz w:val="16"/>
                <w:szCs w:val="16"/>
                <w:lang w:val="en-GB"/>
              </w:rPr>
              <w:t>4.1 – 7.0 mm</w:t>
            </w:r>
          </w:p>
        </w:tc>
        <w:tc>
          <w:tcPr>
            <w:tcW w:w="2551" w:type="dxa"/>
          </w:tcPr>
          <w:p w14:paraId="6C49FE1D" w14:textId="77777777" w:rsidR="00AE3C4A" w:rsidRPr="00403027" w:rsidRDefault="00AE3C4A" w:rsidP="00D77877">
            <w:pPr>
              <w:spacing w:line="240" w:lineRule="auto"/>
              <w:rPr>
                <w:rFonts w:ascii="Times" w:hAnsi="Times"/>
                <w:sz w:val="16"/>
                <w:szCs w:val="16"/>
                <w:lang w:val="en-GB"/>
              </w:rPr>
            </w:pPr>
          </w:p>
        </w:tc>
      </w:tr>
    </w:tbl>
    <w:p w14:paraId="2895537B" w14:textId="77777777" w:rsidR="00AE3C4A" w:rsidRPr="00403027" w:rsidRDefault="00AE3C4A" w:rsidP="00AE3C4A">
      <w:pPr>
        <w:spacing w:line="276" w:lineRule="auto"/>
        <w:rPr>
          <w:rFonts w:ascii="Times" w:hAnsi="Times"/>
          <w:lang w:val="en-GB"/>
        </w:rPr>
      </w:pPr>
    </w:p>
    <w:p w14:paraId="03B058C0" w14:textId="0CB8E3DA" w:rsidR="00AE3C4A" w:rsidRPr="00403027" w:rsidRDefault="00AE3C4A" w:rsidP="00AE3C4A">
      <w:pPr>
        <w:spacing w:line="276" w:lineRule="auto"/>
        <w:rPr>
          <w:rFonts w:ascii="Times" w:hAnsi="Times"/>
          <w:sz w:val="20"/>
          <w:lang w:val="en-GB"/>
        </w:rPr>
      </w:pPr>
      <w:r w:rsidRPr="00403027">
        <w:rPr>
          <w:rFonts w:ascii="Times" w:hAnsi="Times"/>
          <w:sz w:val="20"/>
          <w:lang w:val="en-GB"/>
        </w:rPr>
        <w:t>*</w:t>
      </w:r>
      <w:r w:rsidR="007960BE">
        <w:rPr>
          <w:rFonts w:ascii="Times" w:hAnsi="Times"/>
          <w:sz w:val="20"/>
          <w:lang w:val="en-GB"/>
        </w:rPr>
        <w:t>**</w:t>
      </w:r>
      <w:r w:rsidRPr="00403027">
        <w:rPr>
          <w:rFonts w:ascii="Times" w:hAnsi="Times"/>
          <w:sz w:val="20"/>
          <w:lang w:val="en-GB"/>
        </w:rPr>
        <w:t xml:space="preserve"> S: Sexual, including male and female reproductives, which are morphological indistinguishable in larvae and pre-pupae. We later used microsatellite genotyping to separate males and females. F: Female. G: Gyne. W: Worker. SW: Small worker. MW: Medium worker. LW: Large worker. U: Unknown. </w:t>
      </w:r>
    </w:p>
    <w:p w14:paraId="1B2C4084" w14:textId="54F6819A" w:rsidR="005C29C5" w:rsidRDefault="00AE3C4A" w:rsidP="00AE3C4A">
      <w:pPr>
        <w:spacing w:line="276" w:lineRule="auto"/>
        <w:rPr>
          <w:rStyle w:val="Hyperlink"/>
          <w:rFonts w:ascii="Times" w:hAnsi="Times"/>
          <w:sz w:val="20"/>
          <w:lang w:val="en-GB"/>
        </w:rPr>
      </w:pPr>
      <w:r w:rsidRPr="00403027">
        <w:rPr>
          <w:rFonts w:ascii="Times" w:hAnsi="Times"/>
          <w:sz w:val="20"/>
          <w:lang w:val="en-GB"/>
        </w:rPr>
        <w:t xml:space="preserve">For morphological characterization of caste identities and developmental stages in </w:t>
      </w:r>
      <w:r w:rsidRPr="00403027">
        <w:rPr>
          <w:rFonts w:ascii="Times" w:hAnsi="Times"/>
          <w:i/>
          <w:sz w:val="20"/>
          <w:lang w:val="en-GB"/>
        </w:rPr>
        <w:t>A. echinatior</w:t>
      </w:r>
      <w:r w:rsidRPr="00403027">
        <w:rPr>
          <w:rFonts w:ascii="Times" w:hAnsi="Times"/>
          <w:sz w:val="20"/>
          <w:lang w:val="en-GB"/>
        </w:rPr>
        <w:t xml:space="preserve">, see: </w:t>
      </w:r>
      <w:hyperlink r:id="rId15" w:history="1">
        <w:r w:rsidRPr="00403027">
          <w:rPr>
            <w:rStyle w:val="Hyperlink"/>
            <w:rFonts w:ascii="Times" w:hAnsi="Times"/>
            <w:sz w:val="20"/>
            <w:lang w:val="en-GB"/>
          </w:rPr>
          <w:t>https://megalomyrmex.osu.edu/temp/acro-larva-key/</w:t>
        </w:r>
      </w:hyperlink>
    </w:p>
    <w:sectPr w:rsidR="005C29C5" w:rsidSect="00E853D5">
      <w:headerReference w:type="default" r:id="rId16"/>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B5911" w14:textId="77777777" w:rsidR="00412ACC" w:rsidRDefault="00412ACC">
      <w:r>
        <w:separator/>
      </w:r>
    </w:p>
  </w:endnote>
  <w:endnote w:type="continuationSeparator" w:id="0">
    <w:p w14:paraId="1384C6E0" w14:textId="77777777" w:rsidR="00412ACC" w:rsidRDefault="0041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466BF249" w:rsidR="00CD53D4" w:rsidRDefault="00CD53D4" w:rsidP="00623C4C">
    <w:pPr>
      <w:pStyle w:val="Footer"/>
      <w:jc w:val="center"/>
    </w:pPr>
    <w:r>
      <w:fldChar w:fldCharType="begin"/>
    </w:r>
    <w:r>
      <w:instrText xml:space="preserve"> PAGE   \* MERGEFORMAT </w:instrText>
    </w:r>
    <w:r>
      <w:fldChar w:fldCharType="separate"/>
    </w:r>
    <w:r w:rsidR="004A5E5F">
      <w:rPr>
        <w:noProof/>
      </w:rPr>
      <w:t>32</w:t>
    </w:r>
    <w:r>
      <w:fldChar w:fldCharType="end"/>
    </w:r>
  </w:p>
  <w:p w14:paraId="211F3547" w14:textId="77777777" w:rsidR="00CD53D4" w:rsidRDefault="00CD5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5A180" w14:textId="77777777" w:rsidR="00412ACC" w:rsidRDefault="00412ACC">
      <w:r>
        <w:separator/>
      </w:r>
    </w:p>
  </w:footnote>
  <w:footnote w:type="continuationSeparator" w:id="0">
    <w:p w14:paraId="47D723F2" w14:textId="77777777" w:rsidR="00412ACC" w:rsidRDefault="00412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CD53D4" w:rsidRPr="005001AC" w:rsidRDefault="00CD53D4" w:rsidP="005001AC">
    <w:pPr>
      <w:jc w:val="right"/>
      <w:rPr>
        <w:sz w:val="20"/>
      </w:rPr>
    </w:pPr>
  </w:p>
  <w:p w14:paraId="3CD866EE" w14:textId="77777777" w:rsidR="00CD53D4" w:rsidRDefault="00CD53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68019F8"/>
    <w:multiLevelType w:val="hybridMultilevel"/>
    <w:tmpl w:val="5240F0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57A7A"/>
    <w:multiLevelType w:val="hybridMultilevel"/>
    <w:tmpl w:val="00000001"/>
    <w:lvl w:ilvl="0" w:tplc="00000001">
      <w:start w:val="1"/>
      <w:numFmt w:val="upperLetter"/>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41B61C2"/>
    <w:multiLevelType w:val="hybridMultilevel"/>
    <w:tmpl w:val="4428F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3A4B7B"/>
    <w:multiLevelType w:val="hybridMultilevel"/>
    <w:tmpl w:val="A50ADA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50791"/>
    <w:multiLevelType w:val="hybridMultilevel"/>
    <w:tmpl w:val="D6F4E014"/>
    <w:lvl w:ilvl="0" w:tplc="08090015">
      <w:start w:val="1"/>
      <w:numFmt w:val="upp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6" w15:restartNumberingAfterBreak="0">
    <w:nsid w:val="2D9606F9"/>
    <w:multiLevelType w:val="hybridMultilevel"/>
    <w:tmpl w:val="F57A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966510"/>
    <w:multiLevelType w:val="hybridMultilevel"/>
    <w:tmpl w:val="D512A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727E9"/>
    <w:multiLevelType w:val="hybridMultilevel"/>
    <w:tmpl w:val="4F0E3930"/>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2D080A"/>
    <w:multiLevelType w:val="hybridMultilevel"/>
    <w:tmpl w:val="A246BFC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112165"/>
    <w:multiLevelType w:val="hybridMultilevel"/>
    <w:tmpl w:val="5E6CD7A8"/>
    <w:lvl w:ilvl="0" w:tplc="C09EFC1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35A85"/>
    <w:multiLevelType w:val="hybridMultilevel"/>
    <w:tmpl w:val="59DCE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92CB8"/>
    <w:multiLevelType w:val="hybridMultilevel"/>
    <w:tmpl w:val="2D7AF12A"/>
    <w:lvl w:ilvl="0" w:tplc="C060A07C">
      <w:start w:val="7"/>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1D25CE9"/>
    <w:multiLevelType w:val="hybridMultilevel"/>
    <w:tmpl w:val="8646B8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386A73"/>
    <w:multiLevelType w:val="hybridMultilevel"/>
    <w:tmpl w:val="8402AF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5EE0B3E"/>
    <w:multiLevelType w:val="hybridMultilevel"/>
    <w:tmpl w:val="5FC45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8B6F78"/>
    <w:multiLevelType w:val="hybridMultilevel"/>
    <w:tmpl w:val="2BC6BC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AC5521"/>
    <w:multiLevelType w:val="hybridMultilevel"/>
    <w:tmpl w:val="2836F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FD6FD3"/>
    <w:multiLevelType w:val="hybridMultilevel"/>
    <w:tmpl w:val="7CD804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65641"/>
    <w:multiLevelType w:val="hybridMultilevel"/>
    <w:tmpl w:val="9A181E24"/>
    <w:lvl w:ilvl="0" w:tplc="08090001">
      <w:start w:val="1"/>
      <w:numFmt w:val="bullet"/>
      <w:lvlText w:val=""/>
      <w:lvlJc w:val="left"/>
      <w:pPr>
        <w:ind w:left="535" w:hanging="360"/>
      </w:pPr>
      <w:rPr>
        <w:rFonts w:ascii="Symbol" w:hAnsi="Symbol"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30" w15:restartNumberingAfterBreak="0">
    <w:nsid w:val="54CE3C36"/>
    <w:multiLevelType w:val="hybridMultilevel"/>
    <w:tmpl w:val="B1208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646EEC"/>
    <w:multiLevelType w:val="hybridMultilevel"/>
    <w:tmpl w:val="6E88F2C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255255"/>
    <w:multiLevelType w:val="hybridMultilevel"/>
    <w:tmpl w:val="784C6E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596C5AF4"/>
    <w:multiLevelType w:val="hybridMultilevel"/>
    <w:tmpl w:val="9692DC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8A3978"/>
    <w:multiLevelType w:val="hybridMultilevel"/>
    <w:tmpl w:val="F57A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5642AA"/>
    <w:multiLevelType w:val="hybridMultilevel"/>
    <w:tmpl w:val="D1E834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9A09DD"/>
    <w:multiLevelType w:val="hybridMultilevel"/>
    <w:tmpl w:val="8B8CE994"/>
    <w:lvl w:ilvl="0" w:tplc="00000001">
      <w:start w:val="1"/>
      <w:numFmt w:val="upperLetter"/>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1D7448A"/>
    <w:multiLevelType w:val="hybridMultilevel"/>
    <w:tmpl w:val="4E3246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8F1BF0"/>
    <w:multiLevelType w:val="hybridMultilevel"/>
    <w:tmpl w:val="F57A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2A4729"/>
    <w:multiLevelType w:val="hybridMultilevel"/>
    <w:tmpl w:val="70BA1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D439EF"/>
    <w:multiLevelType w:val="hybridMultilevel"/>
    <w:tmpl w:val="CFC8B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3906AB"/>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9737B6"/>
    <w:multiLevelType w:val="hybridMultilevel"/>
    <w:tmpl w:val="D8584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74372F"/>
    <w:multiLevelType w:val="hybridMultilevel"/>
    <w:tmpl w:val="F57A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A65F3"/>
    <w:multiLevelType w:val="hybridMultilevel"/>
    <w:tmpl w:val="28A45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BB17D4"/>
    <w:multiLevelType w:val="hybridMultilevel"/>
    <w:tmpl w:val="1918276A"/>
    <w:lvl w:ilvl="0" w:tplc="20A81F6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32"/>
  </w:num>
  <w:num w:numId="13">
    <w:abstractNumId w:val="37"/>
  </w:num>
  <w:num w:numId="14">
    <w:abstractNumId w:val="24"/>
  </w:num>
  <w:num w:numId="15">
    <w:abstractNumId w:val="27"/>
  </w:num>
  <w:num w:numId="16">
    <w:abstractNumId w:val="44"/>
  </w:num>
  <w:num w:numId="17">
    <w:abstractNumId w:val="30"/>
  </w:num>
  <w:num w:numId="18">
    <w:abstractNumId w:val="39"/>
  </w:num>
  <w:num w:numId="19">
    <w:abstractNumId w:val="23"/>
  </w:num>
  <w:num w:numId="20">
    <w:abstractNumId w:val="42"/>
  </w:num>
  <w:num w:numId="21">
    <w:abstractNumId w:val="21"/>
  </w:num>
  <w:num w:numId="22">
    <w:abstractNumId w:val="28"/>
  </w:num>
  <w:num w:numId="23">
    <w:abstractNumId w:val="10"/>
  </w:num>
  <w:num w:numId="24">
    <w:abstractNumId w:val="12"/>
  </w:num>
  <w:num w:numId="25">
    <w:abstractNumId w:val="41"/>
  </w:num>
  <w:num w:numId="26">
    <w:abstractNumId w:val="36"/>
  </w:num>
  <w:num w:numId="27">
    <w:abstractNumId w:val="45"/>
  </w:num>
  <w:num w:numId="28">
    <w:abstractNumId w:val="20"/>
  </w:num>
  <w:num w:numId="29">
    <w:abstractNumId w:val="11"/>
  </w:num>
  <w:num w:numId="30">
    <w:abstractNumId w:val="15"/>
  </w:num>
  <w:num w:numId="31">
    <w:abstractNumId w:val="29"/>
  </w:num>
  <w:num w:numId="32">
    <w:abstractNumId w:val="25"/>
  </w:num>
  <w:num w:numId="33">
    <w:abstractNumId w:val="13"/>
  </w:num>
  <w:num w:numId="34">
    <w:abstractNumId w:val="17"/>
  </w:num>
  <w:num w:numId="35">
    <w:abstractNumId w:val="22"/>
  </w:num>
  <w:num w:numId="36">
    <w:abstractNumId w:val="33"/>
  </w:num>
  <w:num w:numId="37">
    <w:abstractNumId w:val="38"/>
  </w:num>
  <w:num w:numId="38">
    <w:abstractNumId w:val="14"/>
  </w:num>
  <w:num w:numId="39">
    <w:abstractNumId w:val="16"/>
  </w:num>
  <w:num w:numId="40">
    <w:abstractNumId w:val="43"/>
  </w:num>
  <w:num w:numId="41">
    <w:abstractNumId w:val="34"/>
  </w:num>
  <w:num w:numId="42">
    <w:abstractNumId w:val="40"/>
  </w:num>
  <w:num w:numId="43">
    <w:abstractNumId w:val="26"/>
  </w:num>
  <w:num w:numId="44">
    <w:abstractNumId w:val="35"/>
  </w:num>
  <w:num w:numId="45">
    <w:abstractNumId w:val="31"/>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2EBA"/>
    <w:rsid w:val="00006882"/>
    <w:rsid w:val="00015F74"/>
    <w:rsid w:val="00034638"/>
    <w:rsid w:val="000459AC"/>
    <w:rsid w:val="0005738D"/>
    <w:rsid w:val="000602B6"/>
    <w:rsid w:val="000612D9"/>
    <w:rsid w:val="00064A77"/>
    <w:rsid w:val="00065EBD"/>
    <w:rsid w:val="00070A7C"/>
    <w:rsid w:val="00082C3D"/>
    <w:rsid w:val="00083B44"/>
    <w:rsid w:val="000850DC"/>
    <w:rsid w:val="000A3224"/>
    <w:rsid w:val="000B291E"/>
    <w:rsid w:val="000C2771"/>
    <w:rsid w:val="000D3896"/>
    <w:rsid w:val="000D46F4"/>
    <w:rsid w:val="000E48BA"/>
    <w:rsid w:val="000F0DCE"/>
    <w:rsid w:val="000F6BE3"/>
    <w:rsid w:val="00112C5B"/>
    <w:rsid w:val="00114193"/>
    <w:rsid w:val="00115A38"/>
    <w:rsid w:val="0011687B"/>
    <w:rsid w:val="00124F82"/>
    <w:rsid w:val="001325B2"/>
    <w:rsid w:val="001449C2"/>
    <w:rsid w:val="00144E63"/>
    <w:rsid w:val="00150598"/>
    <w:rsid w:val="0016083C"/>
    <w:rsid w:val="0016139E"/>
    <w:rsid w:val="0016337A"/>
    <w:rsid w:val="00164269"/>
    <w:rsid w:val="0016608C"/>
    <w:rsid w:val="00175D4A"/>
    <w:rsid w:val="0019289E"/>
    <w:rsid w:val="00192D61"/>
    <w:rsid w:val="001A1BDE"/>
    <w:rsid w:val="001A1FD3"/>
    <w:rsid w:val="001B3B0D"/>
    <w:rsid w:val="001C5F2C"/>
    <w:rsid w:val="001D2274"/>
    <w:rsid w:val="001D2C06"/>
    <w:rsid w:val="001E3F37"/>
    <w:rsid w:val="001E4D50"/>
    <w:rsid w:val="001F069E"/>
    <w:rsid w:val="001F0876"/>
    <w:rsid w:val="001F167C"/>
    <w:rsid w:val="001F5E91"/>
    <w:rsid w:val="002077B9"/>
    <w:rsid w:val="00221AFD"/>
    <w:rsid w:val="00222E08"/>
    <w:rsid w:val="002332A0"/>
    <w:rsid w:val="00236FF9"/>
    <w:rsid w:val="002444B0"/>
    <w:rsid w:val="00261FAD"/>
    <w:rsid w:val="00262D72"/>
    <w:rsid w:val="00270383"/>
    <w:rsid w:val="0027763E"/>
    <w:rsid w:val="00287BD0"/>
    <w:rsid w:val="0029224B"/>
    <w:rsid w:val="00294FBB"/>
    <w:rsid w:val="0029768D"/>
    <w:rsid w:val="002A5BE0"/>
    <w:rsid w:val="002C030F"/>
    <w:rsid w:val="002C068E"/>
    <w:rsid w:val="002C343E"/>
    <w:rsid w:val="002D0B44"/>
    <w:rsid w:val="002E50A7"/>
    <w:rsid w:val="00303498"/>
    <w:rsid w:val="00314401"/>
    <w:rsid w:val="00314EC0"/>
    <w:rsid w:val="0032042B"/>
    <w:rsid w:val="00321E57"/>
    <w:rsid w:val="0033107E"/>
    <w:rsid w:val="00331D75"/>
    <w:rsid w:val="003402DC"/>
    <w:rsid w:val="003422C7"/>
    <w:rsid w:val="00355362"/>
    <w:rsid w:val="00356E7A"/>
    <w:rsid w:val="00363E44"/>
    <w:rsid w:val="003653E4"/>
    <w:rsid w:val="00375B0A"/>
    <w:rsid w:val="0039361E"/>
    <w:rsid w:val="00395E86"/>
    <w:rsid w:val="003A2DC7"/>
    <w:rsid w:val="003A2FD8"/>
    <w:rsid w:val="003B40E6"/>
    <w:rsid w:val="003B60C7"/>
    <w:rsid w:val="003C38A2"/>
    <w:rsid w:val="003D19A2"/>
    <w:rsid w:val="003E74FB"/>
    <w:rsid w:val="003F2951"/>
    <w:rsid w:val="003F6E14"/>
    <w:rsid w:val="004010AF"/>
    <w:rsid w:val="00402FAE"/>
    <w:rsid w:val="00403027"/>
    <w:rsid w:val="00405336"/>
    <w:rsid w:val="00412840"/>
    <w:rsid w:val="00412ACC"/>
    <w:rsid w:val="0041734E"/>
    <w:rsid w:val="00431C8E"/>
    <w:rsid w:val="00436EE5"/>
    <w:rsid w:val="004424E5"/>
    <w:rsid w:val="004571D5"/>
    <w:rsid w:val="00461D81"/>
    <w:rsid w:val="004628C3"/>
    <w:rsid w:val="0046356B"/>
    <w:rsid w:val="00477182"/>
    <w:rsid w:val="004779CB"/>
    <w:rsid w:val="00484419"/>
    <w:rsid w:val="004A5E5F"/>
    <w:rsid w:val="004E42D8"/>
    <w:rsid w:val="004E7BA2"/>
    <w:rsid w:val="004F3D3D"/>
    <w:rsid w:val="004F7EDF"/>
    <w:rsid w:val="005001AC"/>
    <w:rsid w:val="005125F1"/>
    <w:rsid w:val="00527D71"/>
    <w:rsid w:val="0053193B"/>
    <w:rsid w:val="00531D46"/>
    <w:rsid w:val="005515A8"/>
    <w:rsid w:val="005520A8"/>
    <w:rsid w:val="00555CCD"/>
    <w:rsid w:val="005607DD"/>
    <w:rsid w:val="00566AB3"/>
    <w:rsid w:val="00566EAE"/>
    <w:rsid w:val="00567DB6"/>
    <w:rsid w:val="00583617"/>
    <w:rsid w:val="005A0C26"/>
    <w:rsid w:val="005A0F90"/>
    <w:rsid w:val="005A2223"/>
    <w:rsid w:val="005A2BD6"/>
    <w:rsid w:val="005A558C"/>
    <w:rsid w:val="005C29C5"/>
    <w:rsid w:val="005C494D"/>
    <w:rsid w:val="005D207D"/>
    <w:rsid w:val="005D32DD"/>
    <w:rsid w:val="005E009B"/>
    <w:rsid w:val="005E1BBD"/>
    <w:rsid w:val="005E28F8"/>
    <w:rsid w:val="005E6513"/>
    <w:rsid w:val="005F6322"/>
    <w:rsid w:val="005F7997"/>
    <w:rsid w:val="006071EA"/>
    <w:rsid w:val="006072AA"/>
    <w:rsid w:val="00623C4C"/>
    <w:rsid w:val="0063698C"/>
    <w:rsid w:val="0064095A"/>
    <w:rsid w:val="00651114"/>
    <w:rsid w:val="00651499"/>
    <w:rsid w:val="00652594"/>
    <w:rsid w:val="00664560"/>
    <w:rsid w:val="00670299"/>
    <w:rsid w:val="006735A7"/>
    <w:rsid w:val="00675088"/>
    <w:rsid w:val="0068282E"/>
    <w:rsid w:val="00684742"/>
    <w:rsid w:val="00691985"/>
    <w:rsid w:val="00697689"/>
    <w:rsid w:val="006A1B64"/>
    <w:rsid w:val="006B511D"/>
    <w:rsid w:val="006B7A3B"/>
    <w:rsid w:val="006C33CC"/>
    <w:rsid w:val="006C5497"/>
    <w:rsid w:val="006E0AA8"/>
    <w:rsid w:val="006E545D"/>
    <w:rsid w:val="006F7A76"/>
    <w:rsid w:val="007108F5"/>
    <w:rsid w:val="007127A2"/>
    <w:rsid w:val="00713E5B"/>
    <w:rsid w:val="00722CC6"/>
    <w:rsid w:val="007330DF"/>
    <w:rsid w:val="007402FC"/>
    <w:rsid w:val="007411A1"/>
    <w:rsid w:val="00742166"/>
    <w:rsid w:val="00767BB3"/>
    <w:rsid w:val="00773809"/>
    <w:rsid w:val="00793072"/>
    <w:rsid w:val="007960BE"/>
    <w:rsid w:val="007A2E12"/>
    <w:rsid w:val="007D21D3"/>
    <w:rsid w:val="007D6205"/>
    <w:rsid w:val="007E1D4D"/>
    <w:rsid w:val="007E6E3B"/>
    <w:rsid w:val="00807D35"/>
    <w:rsid w:val="008117A6"/>
    <w:rsid w:val="008218C4"/>
    <w:rsid w:val="008229B4"/>
    <w:rsid w:val="00823D93"/>
    <w:rsid w:val="008536C4"/>
    <w:rsid w:val="00867A98"/>
    <w:rsid w:val="00870867"/>
    <w:rsid w:val="00871908"/>
    <w:rsid w:val="00873422"/>
    <w:rsid w:val="00885C9B"/>
    <w:rsid w:val="0088790A"/>
    <w:rsid w:val="008A16A9"/>
    <w:rsid w:val="008A1DFC"/>
    <w:rsid w:val="008A4991"/>
    <w:rsid w:val="008B6FC6"/>
    <w:rsid w:val="008B7B18"/>
    <w:rsid w:val="008D4EB0"/>
    <w:rsid w:val="008D5D2A"/>
    <w:rsid w:val="008E0D36"/>
    <w:rsid w:val="008E5372"/>
    <w:rsid w:val="008E6EE5"/>
    <w:rsid w:val="008F5B91"/>
    <w:rsid w:val="0090433D"/>
    <w:rsid w:val="0090567D"/>
    <w:rsid w:val="00911866"/>
    <w:rsid w:val="00914B63"/>
    <w:rsid w:val="009277CB"/>
    <w:rsid w:val="009354F3"/>
    <w:rsid w:val="00941754"/>
    <w:rsid w:val="009447DC"/>
    <w:rsid w:val="00955774"/>
    <w:rsid w:val="00961BA5"/>
    <w:rsid w:val="00967243"/>
    <w:rsid w:val="00972802"/>
    <w:rsid w:val="009743A9"/>
    <w:rsid w:val="00981392"/>
    <w:rsid w:val="00981508"/>
    <w:rsid w:val="009A5287"/>
    <w:rsid w:val="009B2AC5"/>
    <w:rsid w:val="009B3E8D"/>
    <w:rsid w:val="009B7984"/>
    <w:rsid w:val="009C44E5"/>
    <w:rsid w:val="009C6564"/>
    <w:rsid w:val="009D6339"/>
    <w:rsid w:val="009D6B94"/>
    <w:rsid w:val="009E2B84"/>
    <w:rsid w:val="009E4C1F"/>
    <w:rsid w:val="009E60D3"/>
    <w:rsid w:val="009F2577"/>
    <w:rsid w:val="009F4BED"/>
    <w:rsid w:val="009F7D93"/>
    <w:rsid w:val="00A0138B"/>
    <w:rsid w:val="00A02F25"/>
    <w:rsid w:val="00A155B5"/>
    <w:rsid w:val="00A25A8E"/>
    <w:rsid w:val="00A30471"/>
    <w:rsid w:val="00A3403B"/>
    <w:rsid w:val="00A37742"/>
    <w:rsid w:val="00A51A12"/>
    <w:rsid w:val="00A51D21"/>
    <w:rsid w:val="00A612F1"/>
    <w:rsid w:val="00A627D4"/>
    <w:rsid w:val="00A63AFC"/>
    <w:rsid w:val="00A67324"/>
    <w:rsid w:val="00A74DA2"/>
    <w:rsid w:val="00A74EA8"/>
    <w:rsid w:val="00A87549"/>
    <w:rsid w:val="00A90A16"/>
    <w:rsid w:val="00A97F27"/>
    <w:rsid w:val="00AB2FB7"/>
    <w:rsid w:val="00AB399E"/>
    <w:rsid w:val="00AB44AA"/>
    <w:rsid w:val="00AC59D0"/>
    <w:rsid w:val="00AD16B1"/>
    <w:rsid w:val="00AD499C"/>
    <w:rsid w:val="00AE3C4A"/>
    <w:rsid w:val="00AE68C9"/>
    <w:rsid w:val="00B03006"/>
    <w:rsid w:val="00B36869"/>
    <w:rsid w:val="00B43B31"/>
    <w:rsid w:val="00B456FE"/>
    <w:rsid w:val="00B47CFA"/>
    <w:rsid w:val="00B5590E"/>
    <w:rsid w:val="00B57F00"/>
    <w:rsid w:val="00B62C9F"/>
    <w:rsid w:val="00B72E03"/>
    <w:rsid w:val="00B744B2"/>
    <w:rsid w:val="00B77B2A"/>
    <w:rsid w:val="00B77E20"/>
    <w:rsid w:val="00B82C22"/>
    <w:rsid w:val="00B93DBA"/>
    <w:rsid w:val="00B9440A"/>
    <w:rsid w:val="00B9590E"/>
    <w:rsid w:val="00BB1EC5"/>
    <w:rsid w:val="00BB2D2A"/>
    <w:rsid w:val="00BB5586"/>
    <w:rsid w:val="00BC17A6"/>
    <w:rsid w:val="00BC3E04"/>
    <w:rsid w:val="00BD58CF"/>
    <w:rsid w:val="00BE241F"/>
    <w:rsid w:val="00BE5F30"/>
    <w:rsid w:val="00BF0C92"/>
    <w:rsid w:val="00BF2217"/>
    <w:rsid w:val="00C04629"/>
    <w:rsid w:val="00C04CC1"/>
    <w:rsid w:val="00C057DC"/>
    <w:rsid w:val="00C2259B"/>
    <w:rsid w:val="00C25D0B"/>
    <w:rsid w:val="00C351E6"/>
    <w:rsid w:val="00C36468"/>
    <w:rsid w:val="00C4096C"/>
    <w:rsid w:val="00C41B32"/>
    <w:rsid w:val="00C43604"/>
    <w:rsid w:val="00C43681"/>
    <w:rsid w:val="00C50C6D"/>
    <w:rsid w:val="00C600D9"/>
    <w:rsid w:val="00C60FDD"/>
    <w:rsid w:val="00C61481"/>
    <w:rsid w:val="00C77A6F"/>
    <w:rsid w:val="00C92B22"/>
    <w:rsid w:val="00CB6067"/>
    <w:rsid w:val="00CB7847"/>
    <w:rsid w:val="00CC1384"/>
    <w:rsid w:val="00CC60C8"/>
    <w:rsid w:val="00CD3720"/>
    <w:rsid w:val="00CD5335"/>
    <w:rsid w:val="00CD53D4"/>
    <w:rsid w:val="00CF1848"/>
    <w:rsid w:val="00CF5482"/>
    <w:rsid w:val="00CF5C2F"/>
    <w:rsid w:val="00D04BCF"/>
    <w:rsid w:val="00D143D9"/>
    <w:rsid w:val="00D1636C"/>
    <w:rsid w:val="00D22619"/>
    <w:rsid w:val="00D435C6"/>
    <w:rsid w:val="00D51481"/>
    <w:rsid w:val="00D5511B"/>
    <w:rsid w:val="00D619CB"/>
    <w:rsid w:val="00D61F84"/>
    <w:rsid w:val="00D763CF"/>
    <w:rsid w:val="00D766F1"/>
    <w:rsid w:val="00D77877"/>
    <w:rsid w:val="00D837B7"/>
    <w:rsid w:val="00D85F35"/>
    <w:rsid w:val="00D93E16"/>
    <w:rsid w:val="00D95692"/>
    <w:rsid w:val="00DB7148"/>
    <w:rsid w:val="00DD18DB"/>
    <w:rsid w:val="00DD64E9"/>
    <w:rsid w:val="00E10184"/>
    <w:rsid w:val="00E11249"/>
    <w:rsid w:val="00E13459"/>
    <w:rsid w:val="00E257C8"/>
    <w:rsid w:val="00E31CBB"/>
    <w:rsid w:val="00E3228A"/>
    <w:rsid w:val="00E41512"/>
    <w:rsid w:val="00E4519A"/>
    <w:rsid w:val="00E70E12"/>
    <w:rsid w:val="00E72EE7"/>
    <w:rsid w:val="00E83CEA"/>
    <w:rsid w:val="00E853D5"/>
    <w:rsid w:val="00E94319"/>
    <w:rsid w:val="00E9773B"/>
    <w:rsid w:val="00EA2361"/>
    <w:rsid w:val="00EA6F42"/>
    <w:rsid w:val="00EC13A3"/>
    <w:rsid w:val="00EC7C85"/>
    <w:rsid w:val="00ED5199"/>
    <w:rsid w:val="00ED73A2"/>
    <w:rsid w:val="00EE100C"/>
    <w:rsid w:val="00EE780B"/>
    <w:rsid w:val="00F02FE4"/>
    <w:rsid w:val="00F12563"/>
    <w:rsid w:val="00F125EE"/>
    <w:rsid w:val="00F12B99"/>
    <w:rsid w:val="00F12E98"/>
    <w:rsid w:val="00F13182"/>
    <w:rsid w:val="00F134AD"/>
    <w:rsid w:val="00F22029"/>
    <w:rsid w:val="00F43786"/>
    <w:rsid w:val="00F515FB"/>
    <w:rsid w:val="00F630EA"/>
    <w:rsid w:val="00F7007E"/>
    <w:rsid w:val="00F73193"/>
    <w:rsid w:val="00F73FEF"/>
    <w:rsid w:val="00F74F95"/>
    <w:rsid w:val="00F80705"/>
    <w:rsid w:val="00FA1481"/>
    <w:rsid w:val="00FD0D50"/>
    <w:rsid w:val="00FD2601"/>
    <w:rsid w:val="00FF04E3"/>
    <w:rsid w:val="00FF3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rsid w:val="00FF04E3"/>
    <w:rPr>
      <w:b/>
      <w:bCs/>
      <w:kern w:val="32"/>
      <w:sz w:val="24"/>
      <w:szCs w:val="24"/>
    </w:rPr>
  </w:style>
  <w:style w:type="character" w:customStyle="1" w:styleId="Heading2Char">
    <w:name w:val="Heading 2 Char"/>
    <w:link w:val="Heading2"/>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rsid w:val="00405336"/>
    <w:pPr>
      <w:tabs>
        <w:tab w:val="center" w:pos="4680"/>
        <w:tab w:val="right" w:pos="9360"/>
      </w:tabs>
    </w:pPr>
  </w:style>
  <w:style w:type="character" w:customStyle="1" w:styleId="FooterChar">
    <w:name w:val="Footer Char"/>
    <w:link w:val="Footer"/>
    <w:rsid w:val="00FF04E3"/>
    <w:rPr>
      <w:sz w:val="24"/>
    </w:rPr>
  </w:style>
  <w:style w:type="paragraph" w:styleId="FootnoteText">
    <w:name w:val="footnote text"/>
    <w:basedOn w:val="Normal"/>
    <w:link w:val="FootnoteTextChar"/>
    <w:uiPriority w:val="99"/>
    <w:semiHidden/>
    <w:rsid w:val="00405336"/>
    <w:rPr>
      <w:sz w:val="20"/>
    </w:rPr>
  </w:style>
  <w:style w:type="character" w:customStyle="1" w:styleId="FootnoteTextChar">
    <w:name w:val="Footnote Text Char"/>
    <w:basedOn w:val="DefaultParagraphFont"/>
    <w:link w:val="FootnoteText"/>
    <w:uiPriority w:val="99"/>
    <w:semiHidden/>
    <w:rsid w:val="00FF04E3"/>
  </w:style>
  <w:style w:type="paragraph" w:styleId="Header">
    <w:name w:val="header"/>
    <w:basedOn w:val="Normal"/>
    <w:link w:val="HeaderChar"/>
    <w:rsid w:val="00405336"/>
    <w:pPr>
      <w:tabs>
        <w:tab w:val="center" w:pos="4680"/>
        <w:tab w:val="right" w:pos="9360"/>
      </w:tabs>
    </w:pPr>
  </w:style>
  <w:style w:type="character" w:customStyle="1" w:styleId="HeaderChar">
    <w:name w:val="Header Char"/>
    <w:link w:val="Header"/>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link w:val="Quote"/>
    <w:uiPriority w:val="29"/>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szCs w:val="24"/>
    </w:rPr>
  </w:style>
  <w:style w:type="character" w:customStyle="1" w:styleId="SubtitleChar">
    <w:name w:val="Subtitle Char"/>
    <w:link w:val="Subtitle"/>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rsid w:val="00405336"/>
    <w:pPr>
      <w:ind w:left="240"/>
    </w:pPr>
  </w:style>
  <w:style w:type="paragraph" w:styleId="TOC3">
    <w:name w:val="toc 3"/>
    <w:basedOn w:val="Normal"/>
    <w:next w:val="Normal"/>
    <w:autoRedefine/>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 w:type="character" w:styleId="FootnoteReference">
    <w:name w:val="footnote reference"/>
    <w:basedOn w:val="DefaultParagraphFont"/>
    <w:uiPriority w:val="99"/>
    <w:semiHidden/>
    <w:unhideWhenUsed/>
    <w:rsid w:val="0029768D"/>
    <w:rPr>
      <w:vertAlign w:val="superscript"/>
    </w:rPr>
  </w:style>
  <w:style w:type="character" w:customStyle="1" w:styleId="Heading3Char">
    <w:name w:val="Heading 3 Char"/>
    <w:basedOn w:val="DefaultParagraphFont"/>
    <w:link w:val="Heading3"/>
    <w:rsid w:val="0029768D"/>
    <w:rPr>
      <w:rFonts w:ascii="Times" w:eastAsia="Times" w:hAnsi="Times"/>
      <w:b/>
      <w:sz w:val="24"/>
    </w:rPr>
  </w:style>
  <w:style w:type="table" w:styleId="TableGrid">
    <w:name w:val="Table Grid"/>
    <w:basedOn w:val="TableNormal"/>
    <w:uiPriority w:val="39"/>
    <w:rsid w:val="00AE3C4A"/>
    <w:pPr>
      <w:spacing w:line="300" w:lineRule="atLeast"/>
    </w:pPr>
    <w:rPr>
      <w:rFonts w:eastAsia="SimSun"/>
      <w:sz w:val="24"/>
      <w:szCs w:val="24"/>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AE3C4A"/>
    <w:rPr>
      <w:rFonts w:asciiTheme="minorHAnsi" w:eastAsiaTheme="minorEastAsia" w:hAnsiTheme="minorHAnsi" w:cstheme="minorBidi"/>
      <w:sz w:val="24"/>
      <w:szCs w:val="24"/>
      <w:lang w:val="en-GB"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16083C"/>
    <w:rPr>
      <w:color w:val="808080"/>
    </w:rPr>
  </w:style>
  <w:style w:type="paragraph" w:customStyle="1" w:styleId="csl-entry">
    <w:name w:val="csl-entry"/>
    <w:basedOn w:val="Normal"/>
    <w:rsid w:val="0016083C"/>
    <w:pPr>
      <w:spacing w:before="100" w:beforeAutospacing="1" w:after="100" w:afterAutospacing="1"/>
    </w:pPr>
    <w:rPr>
      <w:rFonts w:eastAsiaTheme="minorEastAsia"/>
      <w:szCs w:val="24"/>
      <w:lang w:eastAsia="zh-CN"/>
    </w:rPr>
  </w:style>
  <w:style w:type="character" w:customStyle="1" w:styleId="Heading4Char">
    <w:name w:val="Heading 4 Char"/>
    <w:basedOn w:val="DefaultParagraphFont"/>
    <w:link w:val="Heading4"/>
    <w:semiHidden/>
    <w:rsid w:val="00B62C9F"/>
    <w:rPr>
      <w:rFonts w:ascii="Times" w:hAnsi="Times"/>
      <w:b/>
      <w:color w:val="0000FF"/>
      <w:sz w:val="44"/>
    </w:rPr>
  </w:style>
  <w:style w:type="paragraph" w:styleId="Revision">
    <w:name w:val="Revision"/>
    <w:hidden/>
    <w:uiPriority w:val="99"/>
    <w:semiHidden/>
    <w:rsid w:val="00B62C9F"/>
    <w:rPr>
      <w:sz w:val="24"/>
      <w:szCs w:val="24"/>
      <w:lang w:val="en-GB" w:eastAsia="zh-CN"/>
    </w:rPr>
  </w:style>
  <w:style w:type="character" w:customStyle="1" w:styleId="UnresolvedMention10">
    <w:name w:val="Unresolved Mention1"/>
    <w:basedOn w:val="DefaultParagraphFont"/>
    <w:uiPriority w:val="99"/>
    <w:semiHidden/>
    <w:unhideWhenUsed/>
    <w:rsid w:val="00B62C9F"/>
    <w:rPr>
      <w:color w:val="605E5C"/>
      <w:shd w:val="clear" w:color="auto" w:fill="E1DFDD"/>
    </w:rPr>
  </w:style>
  <w:style w:type="character" w:customStyle="1" w:styleId="apple-converted-space">
    <w:name w:val="apple-converted-space"/>
    <w:basedOn w:val="DefaultParagraphFont"/>
    <w:rsid w:val="00B62C9F"/>
  </w:style>
  <w:style w:type="character" w:customStyle="1" w:styleId="UnresolvedMention2">
    <w:name w:val="Unresolved Mention2"/>
    <w:basedOn w:val="DefaultParagraphFont"/>
    <w:uiPriority w:val="99"/>
    <w:semiHidden/>
    <w:unhideWhenUsed/>
    <w:rsid w:val="00B62C9F"/>
    <w:rPr>
      <w:color w:val="605E5C"/>
      <w:shd w:val="clear" w:color="auto" w:fill="E1DFDD"/>
    </w:rPr>
  </w:style>
  <w:style w:type="character" w:customStyle="1" w:styleId="UnresolvedMention3">
    <w:name w:val="Unresolved Mention3"/>
    <w:basedOn w:val="DefaultParagraphFont"/>
    <w:uiPriority w:val="99"/>
    <w:semiHidden/>
    <w:unhideWhenUsed/>
    <w:rsid w:val="00B62C9F"/>
    <w:rPr>
      <w:color w:val="605E5C"/>
      <w:shd w:val="clear" w:color="auto" w:fill="E1DFDD"/>
    </w:rPr>
  </w:style>
  <w:style w:type="character" w:customStyle="1" w:styleId="UnresolvedMention4">
    <w:name w:val="Unresolved Mention4"/>
    <w:basedOn w:val="DefaultParagraphFont"/>
    <w:uiPriority w:val="99"/>
    <w:semiHidden/>
    <w:unhideWhenUsed/>
    <w:rsid w:val="00B62C9F"/>
    <w:rPr>
      <w:color w:val="605E5C"/>
      <w:shd w:val="clear" w:color="auto" w:fill="E1DFDD"/>
    </w:rPr>
  </w:style>
  <w:style w:type="paragraph" w:customStyle="1" w:styleId="SOMContent">
    <w:name w:val="SOMContent"/>
    <w:basedOn w:val="Normal"/>
    <w:rsid w:val="00B62C9F"/>
    <w:pPr>
      <w:spacing w:before="120"/>
    </w:pPr>
    <w:rPr>
      <w:szCs w:val="24"/>
    </w:rPr>
  </w:style>
  <w:style w:type="paragraph" w:customStyle="1" w:styleId="SOMHead">
    <w:name w:val="SOMHead"/>
    <w:basedOn w:val="Normal"/>
    <w:rsid w:val="00B62C9F"/>
    <w:pPr>
      <w:keepNext/>
      <w:spacing w:before="240"/>
      <w:outlineLvl w:val="0"/>
    </w:pPr>
    <w:rPr>
      <w:b/>
      <w:kern w:val="28"/>
      <w:szCs w:val="24"/>
    </w:rPr>
  </w:style>
  <w:style w:type="character" w:customStyle="1" w:styleId="UnresolvedMention5">
    <w:name w:val="Unresolved Mention5"/>
    <w:basedOn w:val="DefaultParagraphFont"/>
    <w:uiPriority w:val="99"/>
    <w:semiHidden/>
    <w:unhideWhenUsed/>
    <w:rsid w:val="00B62C9F"/>
    <w:rPr>
      <w:color w:val="605E5C"/>
      <w:shd w:val="clear" w:color="auto" w:fill="E1DFDD"/>
    </w:rPr>
  </w:style>
  <w:style w:type="paragraph" w:customStyle="1" w:styleId="Refhead">
    <w:name w:val="Ref head"/>
    <w:basedOn w:val="Normal"/>
    <w:rsid w:val="00B62C9F"/>
    <w:pPr>
      <w:keepNext/>
      <w:spacing w:before="120" w:after="120"/>
      <w:outlineLvl w:val="0"/>
    </w:pPr>
    <w:rPr>
      <w:b/>
      <w:bCs/>
      <w:kern w:val="28"/>
      <w:szCs w:val="24"/>
    </w:rPr>
  </w:style>
  <w:style w:type="character" w:styleId="LineNumber">
    <w:name w:val="line number"/>
    <w:basedOn w:val="DefaultParagraphFont"/>
    <w:uiPriority w:val="99"/>
    <w:semiHidden/>
    <w:unhideWhenUsed/>
    <w:rsid w:val="00B62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6125">
      <w:bodyDiv w:val="1"/>
      <w:marLeft w:val="0"/>
      <w:marRight w:val="0"/>
      <w:marTop w:val="0"/>
      <w:marBottom w:val="0"/>
      <w:divBdr>
        <w:top w:val="none" w:sz="0" w:space="0" w:color="auto"/>
        <w:left w:val="none" w:sz="0" w:space="0" w:color="auto"/>
        <w:bottom w:val="none" w:sz="0" w:space="0" w:color="auto"/>
        <w:right w:val="none" w:sz="0" w:space="0" w:color="auto"/>
      </w:divBdr>
    </w:div>
    <w:div w:id="52390785">
      <w:bodyDiv w:val="1"/>
      <w:marLeft w:val="0"/>
      <w:marRight w:val="0"/>
      <w:marTop w:val="0"/>
      <w:marBottom w:val="0"/>
      <w:divBdr>
        <w:top w:val="none" w:sz="0" w:space="0" w:color="auto"/>
        <w:left w:val="none" w:sz="0" w:space="0" w:color="auto"/>
        <w:bottom w:val="none" w:sz="0" w:space="0" w:color="auto"/>
        <w:right w:val="none" w:sz="0" w:space="0" w:color="auto"/>
      </w:divBdr>
    </w:div>
    <w:div w:id="55125189">
      <w:bodyDiv w:val="1"/>
      <w:marLeft w:val="0"/>
      <w:marRight w:val="0"/>
      <w:marTop w:val="0"/>
      <w:marBottom w:val="0"/>
      <w:divBdr>
        <w:top w:val="none" w:sz="0" w:space="0" w:color="auto"/>
        <w:left w:val="none" w:sz="0" w:space="0" w:color="auto"/>
        <w:bottom w:val="none" w:sz="0" w:space="0" w:color="auto"/>
        <w:right w:val="none" w:sz="0" w:space="0" w:color="auto"/>
      </w:divBdr>
    </w:div>
    <w:div w:id="58749197">
      <w:bodyDiv w:val="1"/>
      <w:marLeft w:val="0"/>
      <w:marRight w:val="0"/>
      <w:marTop w:val="0"/>
      <w:marBottom w:val="0"/>
      <w:divBdr>
        <w:top w:val="none" w:sz="0" w:space="0" w:color="auto"/>
        <w:left w:val="none" w:sz="0" w:space="0" w:color="auto"/>
        <w:bottom w:val="none" w:sz="0" w:space="0" w:color="auto"/>
        <w:right w:val="none" w:sz="0" w:space="0" w:color="auto"/>
      </w:divBdr>
    </w:div>
    <w:div w:id="64575029">
      <w:bodyDiv w:val="1"/>
      <w:marLeft w:val="0"/>
      <w:marRight w:val="0"/>
      <w:marTop w:val="0"/>
      <w:marBottom w:val="0"/>
      <w:divBdr>
        <w:top w:val="none" w:sz="0" w:space="0" w:color="auto"/>
        <w:left w:val="none" w:sz="0" w:space="0" w:color="auto"/>
        <w:bottom w:val="none" w:sz="0" w:space="0" w:color="auto"/>
        <w:right w:val="none" w:sz="0" w:space="0" w:color="auto"/>
      </w:divBdr>
    </w:div>
    <w:div w:id="71122278">
      <w:bodyDiv w:val="1"/>
      <w:marLeft w:val="0"/>
      <w:marRight w:val="0"/>
      <w:marTop w:val="0"/>
      <w:marBottom w:val="0"/>
      <w:divBdr>
        <w:top w:val="none" w:sz="0" w:space="0" w:color="auto"/>
        <w:left w:val="none" w:sz="0" w:space="0" w:color="auto"/>
        <w:bottom w:val="none" w:sz="0" w:space="0" w:color="auto"/>
        <w:right w:val="none" w:sz="0" w:space="0" w:color="auto"/>
      </w:divBdr>
    </w:div>
    <w:div w:id="108277806">
      <w:bodyDiv w:val="1"/>
      <w:marLeft w:val="0"/>
      <w:marRight w:val="0"/>
      <w:marTop w:val="0"/>
      <w:marBottom w:val="0"/>
      <w:divBdr>
        <w:top w:val="none" w:sz="0" w:space="0" w:color="auto"/>
        <w:left w:val="none" w:sz="0" w:space="0" w:color="auto"/>
        <w:bottom w:val="none" w:sz="0" w:space="0" w:color="auto"/>
        <w:right w:val="none" w:sz="0" w:space="0" w:color="auto"/>
      </w:divBdr>
    </w:div>
    <w:div w:id="113601513">
      <w:bodyDiv w:val="1"/>
      <w:marLeft w:val="0"/>
      <w:marRight w:val="0"/>
      <w:marTop w:val="0"/>
      <w:marBottom w:val="0"/>
      <w:divBdr>
        <w:top w:val="none" w:sz="0" w:space="0" w:color="auto"/>
        <w:left w:val="none" w:sz="0" w:space="0" w:color="auto"/>
        <w:bottom w:val="none" w:sz="0" w:space="0" w:color="auto"/>
        <w:right w:val="none" w:sz="0" w:space="0" w:color="auto"/>
      </w:divBdr>
    </w:div>
    <w:div w:id="116532102">
      <w:bodyDiv w:val="1"/>
      <w:marLeft w:val="0"/>
      <w:marRight w:val="0"/>
      <w:marTop w:val="0"/>
      <w:marBottom w:val="0"/>
      <w:divBdr>
        <w:top w:val="none" w:sz="0" w:space="0" w:color="auto"/>
        <w:left w:val="none" w:sz="0" w:space="0" w:color="auto"/>
        <w:bottom w:val="none" w:sz="0" w:space="0" w:color="auto"/>
        <w:right w:val="none" w:sz="0" w:space="0" w:color="auto"/>
      </w:divBdr>
    </w:div>
    <w:div w:id="122892822">
      <w:bodyDiv w:val="1"/>
      <w:marLeft w:val="0"/>
      <w:marRight w:val="0"/>
      <w:marTop w:val="0"/>
      <w:marBottom w:val="0"/>
      <w:divBdr>
        <w:top w:val="none" w:sz="0" w:space="0" w:color="auto"/>
        <w:left w:val="none" w:sz="0" w:space="0" w:color="auto"/>
        <w:bottom w:val="none" w:sz="0" w:space="0" w:color="auto"/>
        <w:right w:val="none" w:sz="0" w:space="0" w:color="auto"/>
      </w:divBdr>
    </w:div>
    <w:div w:id="132216986">
      <w:bodyDiv w:val="1"/>
      <w:marLeft w:val="0"/>
      <w:marRight w:val="0"/>
      <w:marTop w:val="0"/>
      <w:marBottom w:val="0"/>
      <w:divBdr>
        <w:top w:val="none" w:sz="0" w:space="0" w:color="auto"/>
        <w:left w:val="none" w:sz="0" w:space="0" w:color="auto"/>
        <w:bottom w:val="none" w:sz="0" w:space="0" w:color="auto"/>
        <w:right w:val="none" w:sz="0" w:space="0" w:color="auto"/>
      </w:divBdr>
    </w:div>
    <w:div w:id="132329117">
      <w:bodyDiv w:val="1"/>
      <w:marLeft w:val="0"/>
      <w:marRight w:val="0"/>
      <w:marTop w:val="0"/>
      <w:marBottom w:val="0"/>
      <w:divBdr>
        <w:top w:val="none" w:sz="0" w:space="0" w:color="auto"/>
        <w:left w:val="none" w:sz="0" w:space="0" w:color="auto"/>
        <w:bottom w:val="none" w:sz="0" w:space="0" w:color="auto"/>
        <w:right w:val="none" w:sz="0" w:space="0" w:color="auto"/>
      </w:divBdr>
    </w:div>
    <w:div w:id="151869811">
      <w:bodyDiv w:val="1"/>
      <w:marLeft w:val="0"/>
      <w:marRight w:val="0"/>
      <w:marTop w:val="0"/>
      <w:marBottom w:val="0"/>
      <w:divBdr>
        <w:top w:val="none" w:sz="0" w:space="0" w:color="auto"/>
        <w:left w:val="none" w:sz="0" w:space="0" w:color="auto"/>
        <w:bottom w:val="none" w:sz="0" w:space="0" w:color="auto"/>
        <w:right w:val="none" w:sz="0" w:space="0" w:color="auto"/>
      </w:divBdr>
    </w:div>
    <w:div w:id="157624852">
      <w:bodyDiv w:val="1"/>
      <w:marLeft w:val="0"/>
      <w:marRight w:val="0"/>
      <w:marTop w:val="0"/>
      <w:marBottom w:val="0"/>
      <w:divBdr>
        <w:top w:val="none" w:sz="0" w:space="0" w:color="auto"/>
        <w:left w:val="none" w:sz="0" w:space="0" w:color="auto"/>
        <w:bottom w:val="none" w:sz="0" w:space="0" w:color="auto"/>
        <w:right w:val="none" w:sz="0" w:space="0" w:color="auto"/>
      </w:divBdr>
    </w:div>
    <w:div w:id="177621087">
      <w:bodyDiv w:val="1"/>
      <w:marLeft w:val="0"/>
      <w:marRight w:val="0"/>
      <w:marTop w:val="0"/>
      <w:marBottom w:val="0"/>
      <w:divBdr>
        <w:top w:val="none" w:sz="0" w:space="0" w:color="auto"/>
        <w:left w:val="none" w:sz="0" w:space="0" w:color="auto"/>
        <w:bottom w:val="none" w:sz="0" w:space="0" w:color="auto"/>
        <w:right w:val="none" w:sz="0" w:space="0" w:color="auto"/>
      </w:divBdr>
    </w:div>
    <w:div w:id="179050514">
      <w:bodyDiv w:val="1"/>
      <w:marLeft w:val="0"/>
      <w:marRight w:val="0"/>
      <w:marTop w:val="0"/>
      <w:marBottom w:val="0"/>
      <w:divBdr>
        <w:top w:val="none" w:sz="0" w:space="0" w:color="auto"/>
        <w:left w:val="none" w:sz="0" w:space="0" w:color="auto"/>
        <w:bottom w:val="none" w:sz="0" w:space="0" w:color="auto"/>
        <w:right w:val="none" w:sz="0" w:space="0" w:color="auto"/>
      </w:divBdr>
    </w:div>
    <w:div w:id="180168044">
      <w:bodyDiv w:val="1"/>
      <w:marLeft w:val="0"/>
      <w:marRight w:val="0"/>
      <w:marTop w:val="0"/>
      <w:marBottom w:val="0"/>
      <w:divBdr>
        <w:top w:val="none" w:sz="0" w:space="0" w:color="auto"/>
        <w:left w:val="none" w:sz="0" w:space="0" w:color="auto"/>
        <w:bottom w:val="none" w:sz="0" w:space="0" w:color="auto"/>
        <w:right w:val="none" w:sz="0" w:space="0" w:color="auto"/>
      </w:divBdr>
    </w:div>
    <w:div w:id="209848725">
      <w:bodyDiv w:val="1"/>
      <w:marLeft w:val="0"/>
      <w:marRight w:val="0"/>
      <w:marTop w:val="0"/>
      <w:marBottom w:val="0"/>
      <w:divBdr>
        <w:top w:val="none" w:sz="0" w:space="0" w:color="auto"/>
        <w:left w:val="none" w:sz="0" w:space="0" w:color="auto"/>
        <w:bottom w:val="none" w:sz="0" w:space="0" w:color="auto"/>
        <w:right w:val="none" w:sz="0" w:space="0" w:color="auto"/>
      </w:divBdr>
    </w:div>
    <w:div w:id="213008349">
      <w:bodyDiv w:val="1"/>
      <w:marLeft w:val="0"/>
      <w:marRight w:val="0"/>
      <w:marTop w:val="0"/>
      <w:marBottom w:val="0"/>
      <w:divBdr>
        <w:top w:val="none" w:sz="0" w:space="0" w:color="auto"/>
        <w:left w:val="none" w:sz="0" w:space="0" w:color="auto"/>
        <w:bottom w:val="none" w:sz="0" w:space="0" w:color="auto"/>
        <w:right w:val="none" w:sz="0" w:space="0" w:color="auto"/>
      </w:divBdr>
    </w:div>
    <w:div w:id="222646118">
      <w:bodyDiv w:val="1"/>
      <w:marLeft w:val="0"/>
      <w:marRight w:val="0"/>
      <w:marTop w:val="0"/>
      <w:marBottom w:val="0"/>
      <w:divBdr>
        <w:top w:val="none" w:sz="0" w:space="0" w:color="auto"/>
        <w:left w:val="none" w:sz="0" w:space="0" w:color="auto"/>
        <w:bottom w:val="none" w:sz="0" w:space="0" w:color="auto"/>
        <w:right w:val="none" w:sz="0" w:space="0" w:color="auto"/>
      </w:divBdr>
    </w:div>
    <w:div w:id="225455528">
      <w:bodyDiv w:val="1"/>
      <w:marLeft w:val="0"/>
      <w:marRight w:val="0"/>
      <w:marTop w:val="0"/>
      <w:marBottom w:val="0"/>
      <w:divBdr>
        <w:top w:val="none" w:sz="0" w:space="0" w:color="auto"/>
        <w:left w:val="none" w:sz="0" w:space="0" w:color="auto"/>
        <w:bottom w:val="none" w:sz="0" w:space="0" w:color="auto"/>
        <w:right w:val="none" w:sz="0" w:space="0" w:color="auto"/>
      </w:divBdr>
    </w:div>
    <w:div w:id="230308935">
      <w:bodyDiv w:val="1"/>
      <w:marLeft w:val="0"/>
      <w:marRight w:val="0"/>
      <w:marTop w:val="0"/>
      <w:marBottom w:val="0"/>
      <w:divBdr>
        <w:top w:val="none" w:sz="0" w:space="0" w:color="auto"/>
        <w:left w:val="none" w:sz="0" w:space="0" w:color="auto"/>
        <w:bottom w:val="none" w:sz="0" w:space="0" w:color="auto"/>
        <w:right w:val="none" w:sz="0" w:space="0" w:color="auto"/>
      </w:divBdr>
    </w:div>
    <w:div w:id="251863651">
      <w:bodyDiv w:val="1"/>
      <w:marLeft w:val="0"/>
      <w:marRight w:val="0"/>
      <w:marTop w:val="0"/>
      <w:marBottom w:val="0"/>
      <w:divBdr>
        <w:top w:val="none" w:sz="0" w:space="0" w:color="auto"/>
        <w:left w:val="none" w:sz="0" w:space="0" w:color="auto"/>
        <w:bottom w:val="none" w:sz="0" w:space="0" w:color="auto"/>
        <w:right w:val="none" w:sz="0" w:space="0" w:color="auto"/>
      </w:divBdr>
    </w:div>
    <w:div w:id="266230291">
      <w:bodyDiv w:val="1"/>
      <w:marLeft w:val="0"/>
      <w:marRight w:val="0"/>
      <w:marTop w:val="0"/>
      <w:marBottom w:val="0"/>
      <w:divBdr>
        <w:top w:val="none" w:sz="0" w:space="0" w:color="auto"/>
        <w:left w:val="none" w:sz="0" w:space="0" w:color="auto"/>
        <w:bottom w:val="none" w:sz="0" w:space="0" w:color="auto"/>
        <w:right w:val="none" w:sz="0" w:space="0" w:color="auto"/>
      </w:divBdr>
    </w:div>
    <w:div w:id="269053612">
      <w:bodyDiv w:val="1"/>
      <w:marLeft w:val="0"/>
      <w:marRight w:val="0"/>
      <w:marTop w:val="0"/>
      <w:marBottom w:val="0"/>
      <w:divBdr>
        <w:top w:val="none" w:sz="0" w:space="0" w:color="auto"/>
        <w:left w:val="none" w:sz="0" w:space="0" w:color="auto"/>
        <w:bottom w:val="none" w:sz="0" w:space="0" w:color="auto"/>
        <w:right w:val="none" w:sz="0" w:space="0" w:color="auto"/>
      </w:divBdr>
    </w:div>
    <w:div w:id="277370210">
      <w:bodyDiv w:val="1"/>
      <w:marLeft w:val="0"/>
      <w:marRight w:val="0"/>
      <w:marTop w:val="0"/>
      <w:marBottom w:val="0"/>
      <w:divBdr>
        <w:top w:val="none" w:sz="0" w:space="0" w:color="auto"/>
        <w:left w:val="none" w:sz="0" w:space="0" w:color="auto"/>
        <w:bottom w:val="none" w:sz="0" w:space="0" w:color="auto"/>
        <w:right w:val="none" w:sz="0" w:space="0" w:color="auto"/>
      </w:divBdr>
    </w:div>
    <w:div w:id="282200084">
      <w:bodyDiv w:val="1"/>
      <w:marLeft w:val="0"/>
      <w:marRight w:val="0"/>
      <w:marTop w:val="0"/>
      <w:marBottom w:val="0"/>
      <w:divBdr>
        <w:top w:val="none" w:sz="0" w:space="0" w:color="auto"/>
        <w:left w:val="none" w:sz="0" w:space="0" w:color="auto"/>
        <w:bottom w:val="none" w:sz="0" w:space="0" w:color="auto"/>
        <w:right w:val="none" w:sz="0" w:space="0" w:color="auto"/>
      </w:divBdr>
    </w:div>
    <w:div w:id="286474104">
      <w:bodyDiv w:val="1"/>
      <w:marLeft w:val="0"/>
      <w:marRight w:val="0"/>
      <w:marTop w:val="0"/>
      <w:marBottom w:val="0"/>
      <w:divBdr>
        <w:top w:val="none" w:sz="0" w:space="0" w:color="auto"/>
        <w:left w:val="none" w:sz="0" w:space="0" w:color="auto"/>
        <w:bottom w:val="none" w:sz="0" w:space="0" w:color="auto"/>
        <w:right w:val="none" w:sz="0" w:space="0" w:color="auto"/>
      </w:divBdr>
    </w:div>
    <w:div w:id="307788073">
      <w:bodyDiv w:val="1"/>
      <w:marLeft w:val="0"/>
      <w:marRight w:val="0"/>
      <w:marTop w:val="0"/>
      <w:marBottom w:val="0"/>
      <w:divBdr>
        <w:top w:val="none" w:sz="0" w:space="0" w:color="auto"/>
        <w:left w:val="none" w:sz="0" w:space="0" w:color="auto"/>
        <w:bottom w:val="none" w:sz="0" w:space="0" w:color="auto"/>
        <w:right w:val="none" w:sz="0" w:space="0" w:color="auto"/>
      </w:divBdr>
    </w:div>
    <w:div w:id="342899901">
      <w:bodyDiv w:val="1"/>
      <w:marLeft w:val="0"/>
      <w:marRight w:val="0"/>
      <w:marTop w:val="0"/>
      <w:marBottom w:val="0"/>
      <w:divBdr>
        <w:top w:val="none" w:sz="0" w:space="0" w:color="auto"/>
        <w:left w:val="none" w:sz="0" w:space="0" w:color="auto"/>
        <w:bottom w:val="none" w:sz="0" w:space="0" w:color="auto"/>
        <w:right w:val="none" w:sz="0" w:space="0" w:color="auto"/>
      </w:divBdr>
    </w:div>
    <w:div w:id="370038838">
      <w:bodyDiv w:val="1"/>
      <w:marLeft w:val="0"/>
      <w:marRight w:val="0"/>
      <w:marTop w:val="0"/>
      <w:marBottom w:val="0"/>
      <w:divBdr>
        <w:top w:val="none" w:sz="0" w:space="0" w:color="auto"/>
        <w:left w:val="none" w:sz="0" w:space="0" w:color="auto"/>
        <w:bottom w:val="none" w:sz="0" w:space="0" w:color="auto"/>
        <w:right w:val="none" w:sz="0" w:space="0" w:color="auto"/>
      </w:divBdr>
    </w:div>
    <w:div w:id="371806445">
      <w:bodyDiv w:val="1"/>
      <w:marLeft w:val="0"/>
      <w:marRight w:val="0"/>
      <w:marTop w:val="0"/>
      <w:marBottom w:val="0"/>
      <w:divBdr>
        <w:top w:val="none" w:sz="0" w:space="0" w:color="auto"/>
        <w:left w:val="none" w:sz="0" w:space="0" w:color="auto"/>
        <w:bottom w:val="none" w:sz="0" w:space="0" w:color="auto"/>
        <w:right w:val="none" w:sz="0" w:space="0" w:color="auto"/>
      </w:divBdr>
    </w:div>
    <w:div w:id="376048225">
      <w:bodyDiv w:val="1"/>
      <w:marLeft w:val="0"/>
      <w:marRight w:val="0"/>
      <w:marTop w:val="0"/>
      <w:marBottom w:val="0"/>
      <w:divBdr>
        <w:top w:val="none" w:sz="0" w:space="0" w:color="auto"/>
        <w:left w:val="none" w:sz="0" w:space="0" w:color="auto"/>
        <w:bottom w:val="none" w:sz="0" w:space="0" w:color="auto"/>
        <w:right w:val="none" w:sz="0" w:space="0" w:color="auto"/>
      </w:divBdr>
    </w:div>
    <w:div w:id="386145608">
      <w:bodyDiv w:val="1"/>
      <w:marLeft w:val="0"/>
      <w:marRight w:val="0"/>
      <w:marTop w:val="0"/>
      <w:marBottom w:val="0"/>
      <w:divBdr>
        <w:top w:val="none" w:sz="0" w:space="0" w:color="auto"/>
        <w:left w:val="none" w:sz="0" w:space="0" w:color="auto"/>
        <w:bottom w:val="none" w:sz="0" w:space="0" w:color="auto"/>
        <w:right w:val="none" w:sz="0" w:space="0" w:color="auto"/>
      </w:divBdr>
    </w:div>
    <w:div w:id="392588174">
      <w:bodyDiv w:val="1"/>
      <w:marLeft w:val="0"/>
      <w:marRight w:val="0"/>
      <w:marTop w:val="0"/>
      <w:marBottom w:val="0"/>
      <w:divBdr>
        <w:top w:val="none" w:sz="0" w:space="0" w:color="auto"/>
        <w:left w:val="none" w:sz="0" w:space="0" w:color="auto"/>
        <w:bottom w:val="none" w:sz="0" w:space="0" w:color="auto"/>
        <w:right w:val="none" w:sz="0" w:space="0" w:color="auto"/>
      </w:divBdr>
    </w:div>
    <w:div w:id="395279206">
      <w:bodyDiv w:val="1"/>
      <w:marLeft w:val="0"/>
      <w:marRight w:val="0"/>
      <w:marTop w:val="0"/>
      <w:marBottom w:val="0"/>
      <w:divBdr>
        <w:top w:val="none" w:sz="0" w:space="0" w:color="auto"/>
        <w:left w:val="none" w:sz="0" w:space="0" w:color="auto"/>
        <w:bottom w:val="none" w:sz="0" w:space="0" w:color="auto"/>
        <w:right w:val="none" w:sz="0" w:space="0" w:color="auto"/>
      </w:divBdr>
    </w:div>
    <w:div w:id="396629434">
      <w:bodyDiv w:val="1"/>
      <w:marLeft w:val="0"/>
      <w:marRight w:val="0"/>
      <w:marTop w:val="0"/>
      <w:marBottom w:val="0"/>
      <w:divBdr>
        <w:top w:val="none" w:sz="0" w:space="0" w:color="auto"/>
        <w:left w:val="none" w:sz="0" w:space="0" w:color="auto"/>
        <w:bottom w:val="none" w:sz="0" w:space="0" w:color="auto"/>
        <w:right w:val="none" w:sz="0" w:space="0" w:color="auto"/>
      </w:divBdr>
    </w:div>
    <w:div w:id="398750837">
      <w:bodyDiv w:val="1"/>
      <w:marLeft w:val="0"/>
      <w:marRight w:val="0"/>
      <w:marTop w:val="0"/>
      <w:marBottom w:val="0"/>
      <w:divBdr>
        <w:top w:val="none" w:sz="0" w:space="0" w:color="auto"/>
        <w:left w:val="none" w:sz="0" w:space="0" w:color="auto"/>
        <w:bottom w:val="none" w:sz="0" w:space="0" w:color="auto"/>
        <w:right w:val="none" w:sz="0" w:space="0" w:color="auto"/>
      </w:divBdr>
    </w:div>
    <w:div w:id="400295583">
      <w:bodyDiv w:val="1"/>
      <w:marLeft w:val="0"/>
      <w:marRight w:val="0"/>
      <w:marTop w:val="0"/>
      <w:marBottom w:val="0"/>
      <w:divBdr>
        <w:top w:val="none" w:sz="0" w:space="0" w:color="auto"/>
        <w:left w:val="none" w:sz="0" w:space="0" w:color="auto"/>
        <w:bottom w:val="none" w:sz="0" w:space="0" w:color="auto"/>
        <w:right w:val="none" w:sz="0" w:space="0" w:color="auto"/>
      </w:divBdr>
    </w:div>
    <w:div w:id="406079865">
      <w:bodyDiv w:val="1"/>
      <w:marLeft w:val="0"/>
      <w:marRight w:val="0"/>
      <w:marTop w:val="0"/>
      <w:marBottom w:val="0"/>
      <w:divBdr>
        <w:top w:val="none" w:sz="0" w:space="0" w:color="auto"/>
        <w:left w:val="none" w:sz="0" w:space="0" w:color="auto"/>
        <w:bottom w:val="none" w:sz="0" w:space="0" w:color="auto"/>
        <w:right w:val="none" w:sz="0" w:space="0" w:color="auto"/>
      </w:divBdr>
    </w:div>
    <w:div w:id="406459134">
      <w:bodyDiv w:val="1"/>
      <w:marLeft w:val="0"/>
      <w:marRight w:val="0"/>
      <w:marTop w:val="0"/>
      <w:marBottom w:val="0"/>
      <w:divBdr>
        <w:top w:val="none" w:sz="0" w:space="0" w:color="auto"/>
        <w:left w:val="none" w:sz="0" w:space="0" w:color="auto"/>
        <w:bottom w:val="none" w:sz="0" w:space="0" w:color="auto"/>
        <w:right w:val="none" w:sz="0" w:space="0" w:color="auto"/>
      </w:divBdr>
    </w:div>
    <w:div w:id="406608194">
      <w:bodyDiv w:val="1"/>
      <w:marLeft w:val="0"/>
      <w:marRight w:val="0"/>
      <w:marTop w:val="0"/>
      <w:marBottom w:val="0"/>
      <w:divBdr>
        <w:top w:val="none" w:sz="0" w:space="0" w:color="auto"/>
        <w:left w:val="none" w:sz="0" w:space="0" w:color="auto"/>
        <w:bottom w:val="none" w:sz="0" w:space="0" w:color="auto"/>
        <w:right w:val="none" w:sz="0" w:space="0" w:color="auto"/>
      </w:divBdr>
    </w:div>
    <w:div w:id="407651137">
      <w:bodyDiv w:val="1"/>
      <w:marLeft w:val="0"/>
      <w:marRight w:val="0"/>
      <w:marTop w:val="0"/>
      <w:marBottom w:val="0"/>
      <w:divBdr>
        <w:top w:val="none" w:sz="0" w:space="0" w:color="auto"/>
        <w:left w:val="none" w:sz="0" w:space="0" w:color="auto"/>
        <w:bottom w:val="none" w:sz="0" w:space="0" w:color="auto"/>
        <w:right w:val="none" w:sz="0" w:space="0" w:color="auto"/>
      </w:divBdr>
    </w:div>
    <w:div w:id="409622611">
      <w:bodyDiv w:val="1"/>
      <w:marLeft w:val="0"/>
      <w:marRight w:val="0"/>
      <w:marTop w:val="0"/>
      <w:marBottom w:val="0"/>
      <w:divBdr>
        <w:top w:val="none" w:sz="0" w:space="0" w:color="auto"/>
        <w:left w:val="none" w:sz="0" w:space="0" w:color="auto"/>
        <w:bottom w:val="none" w:sz="0" w:space="0" w:color="auto"/>
        <w:right w:val="none" w:sz="0" w:space="0" w:color="auto"/>
      </w:divBdr>
    </w:div>
    <w:div w:id="411320924">
      <w:bodyDiv w:val="1"/>
      <w:marLeft w:val="0"/>
      <w:marRight w:val="0"/>
      <w:marTop w:val="0"/>
      <w:marBottom w:val="0"/>
      <w:divBdr>
        <w:top w:val="none" w:sz="0" w:space="0" w:color="auto"/>
        <w:left w:val="none" w:sz="0" w:space="0" w:color="auto"/>
        <w:bottom w:val="none" w:sz="0" w:space="0" w:color="auto"/>
        <w:right w:val="none" w:sz="0" w:space="0" w:color="auto"/>
      </w:divBdr>
    </w:div>
    <w:div w:id="418061424">
      <w:bodyDiv w:val="1"/>
      <w:marLeft w:val="0"/>
      <w:marRight w:val="0"/>
      <w:marTop w:val="0"/>
      <w:marBottom w:val="0"/>
      <w:divBdr>
        <w:top w:val="none" w:sz="0" w:space="0" w:color="auto"/>
        <w:left w:val="none" w:sz="0" w:space="0" w:color="auto"/>
        <w:bottom w:val="none" w:sz="0" w:space="0" w:color="auto"/>
        <w:right w:val="none" w:sz="0" w:space="0" w:color="auto"/>
      </w:divBdr>
    </w:div>
    <w:div w:id="421294749">
      <w:bodyDiv w:val="1"/>
      <w:marLeft w:val="0"/>
      <w:marRight w:val="0"/>
      <w:marTop w:val="0"/>
      <w:marBottom w:val="0"/>
      <w:divBdr>
        <w:top w:val="none" w:sz="0" w:space="0" w:color="auto"/>
        <w:left w:val="none" w:sz="0" w:space="0" w:color="auto"/>
        <w:bottom w:val="none" w:sz="0" w:space="0" w:color="auto"/>
        <w:right w:val="none" w:sz="0" w:space="0" w:color="auto"/>
      </w:divBdr>
    </w:div>
    <w:div w:id="426657902">
      <w:bodyDiv w:val="1"/>
      <w:marLeft w:val="0"/>
      <w:marRight w:val="0"/>
      <w:marTop w:val="0"/>
      <w:marBottom w:val="0"/>
      <w:divBdr>
        <w:top w:val="none" w:sz="0" w:space="0" w:color="auto"/>
        <w:left w:val="none" w:sz="0" w:space="0" w:color="auto"/>
        <w:bottom w:val="none" w:sz="0" w:space="0" w:color="auto"/>
        <w:right w:val="none" w:sz="0" w:space="0" w:color="auto"/>
      </w:divBdr>
    </w:div>
    <w:div w:id="428089451">
      <w:bodyDiv w:val="1"/>
      <w:marLeft w:val="0"/>
      <w:marRight w:val="0"/>
      <w:marTop w:val="0"/>
      <w:marBottom w:val="0"/>
      <w:divBdr>
        <w:top w:val="none" w:sz="0" w:space="0" w:color="auto"/>
        <w:left w:val="none" w:sz="0" w:space="0" w:color="auto"/>
        <w:bottom w:val="none" w:sz="0" w:space="0" w:color="auto"/>
        <w:right w:val="none" w:sz="0" w:space="0" w:color="auto"/>
      </w:divBdr>
    </w:div>
    <w:div w:id="437725407">
      <w:bodyDiv w:val="1"/>
      <w:marLeft w:val="0"/>
      <w:marRight w:val="0"/>
      <w:marTop w:val="0"/>
      <w:marBottom w:val="0"/>
      <w:divBdr>
        <w:top w:val="none" w:sz="0" w:space="0" w:color="auto"/>
        <w:left w:val="none" w:sz="0" w:space="0" w:color="auto"/>
        <w:bottom w:val="none" w:sz="0" w:space="0" w:color="auto"/>
        <w:right w:val="none" w:sz="0" w:space="0" w:color="auto"/>
      </w:divBdr>
    </w:div>
    <w:div w:id="438840565">
      <w:bodyDiv w:val="1"/>
      <w:marLeft w:val="0"/>
      <w:marRight w:val="0"/>
      <w:marTop w:val="0"/>
      <w:marBottom w:val="0"/>
      <w:divBdr>
        <w:top w:val="none" w:sz="0" w:space="0" w:color="auto"/>
        <w:left w:val="none" w:sz="0" w:space="0" w:color="auto"/>
        <w:bottom w:val="none" w:sz="0" w:space="0" w:color="auto"/>
        <w:right w:val="none" w:sz="0" w:space="0" w:color="auto"/>
      </w:divBdr>
    </w:div>
    <w:div w:id="439568870">
      <w:bodyDiv w:val="1"/>
      <w:marLeft w:val="0"/>
      <w:marRight w:val="0"/>
      <w:marTop w:val="0"/>
      <w:marBottom w:val="0"/>
      <w:divBdr>
        <w:top w:val="none" w:sz="0" w:space="0" w:color="auto"/>
        <w:left w:val="none" w:sz="0" w:space="0" w:color="auto"/>
        <w:bottom w:val="none" w:sz="0" w:space="0" w:color="auto"/>
        <w:right w:val="none" w:sz="0" w:space="0" w:color="auto"/>
      </w:divBdr>
    </w:div>
    <w:div w:id="444614905">
      <w:bodyDiv w:val="1"/>
      <w:marLeft w:val="0"/>
      <w:marRight w:val="0"/>
      <w:marTop w:val="0"/>
      <w:marBottom w:val="0"/>
      <w:divBdr>
        <w:top w:val="none" w:sz="0" w:space="0" w:color="auto"/>
        <w:left w:val="none" w:sz="0" w:space="0" w:color="auto"/>
        <w:bottom w:val="none" w:sz="0" w:space="0" w:color="auto"/>
        <w:right w:val="none" w:sz="0" w:space="0" w:color="auto"/>
      </w:divBdr>
    </w:div>
    <w:div w:id="452872108">
      <w:bodyDiv w:val="1"/>
      <w:marLeft w:val="0"/>
      <w:marRight w:val="0"/>
      <w:marTop w:val="0"/>
      <w:marBottom w:val="0"/>
      <w:divBdr>
        <w:top w:val="none" w:sz="0" w:space="0" w:color="auto"/>
        <w:left w:val="none" w:sz="0" w:space="0" w:color="auto"/>
        <w:bottom w:val="none" w:sz="0" w:space="0" w:color="auto"/>
        <w:right w:val="none" w:sz="0" w:space="0" w:color="auto"/>
      </w:divBdr>
    </w:div>
    <w:div w:id="467091607">
      <w:bodyDiv w:val="1"/>
      <w:marLeft w:val="0"/>
      <w:marRight w:val="0"/>
      <w:marTop w:val="0"/>
      <w:marBottom w:val="0"/>
      <w:divBdr>
        <w:top w:val="none" w:sz="0" w:space="0" w:color="auto"/>
        <w:left w:val="none" w:sz="0" w:space="0" w:color="auto"/>
        <w:bottom w:val="none" w:sz="0" w:space="0" w:color="auto"/>
        <w:right w:val="none" w:sz="0" w:space="0" w:color="auto"/>
      </w:divBdr>
    </w:div>
    <w:div w:id="468743238">
      <w:bodyDiv w:val="1"/>
      <w:marLeft w:val="0"/>
      <w:marRight w:val="0"/>
      <w:marTop w:val="0"/>
      <w:marBottom w:val="0"/>
      <w:divBdr>
        <w:top w:val="none" w:sz="0" w:space="0" w:color="auto"/>
        <w:left w:val="none" w:sz="0" w:space="0" w:color="auto"/>
        <w:bottom w:val="none" w:sz="0" w:space="0" w:color="auto"/>
        <w:right w:val="none" w:sz="0" w:space="0" w:color="auto"/>
      </w:divBdr>
    </w:div>
    <w:div w:id="480736691">
      <w:bodyDiv w:val="1"/>
      <w:marLeft w:val="0"/>
      <w:marRight w:val="0"/>
      <w:marTop w:val="0"/>
      <w:marBottom w:val="0"/>
      <w:divBdr>
        <w:top w:val="none" w:sz="0" w:space="0" w:color="auto"/>
        <w:left w:val="none" w:sz="0" w:space="0" w:color="auto"/>
        <w:bottom w:val="none" w:sz="0" w:space="0" w:color="auto"/>
        <w:right w:val="none" w:sz="0" w:space="0" w:color="auto"/>
      </w:divBdr>
    </w:div>
    <w:div w:id="492256628">
      <w:bodyDiv w:val="1"/>
      <w:marLeft w:val="0"/>
      <w:marRight w:val="0"/>
      <w:marTop w:val="0"/>
      <w:marBottom w:val="0"/>
      <w:divBdr>
        <w:top w:val="none" w:sz="0" w:space="0" w:color="auto"/>
        <w:left w:val="none" w:sz="0" w:space="0" w:color="auto"/>
        <w:bottom w:val="none" w:sz="0" w:space="0" w:color="auto"/>
        <w:right w:val="none" w:sz="0" w:space="0" w:color="auto"/>
      </w:divBdr>
    </w:div>
    <w:div w:id="498349873">
      <w:bodyDiv w:val="1"/>
      <w:marLeft w:val="0"/>
      <w:marRight w:val="0"/>
      <w:marTop w:val="0"/>
      <w:marBottom w:val="0"/>
      <w:divBdr>
        <w:top w:val="none" w:sz="0" w:space="0" w:color="auto"/>
        <w:left w:val="none" w:sz="0" w:space="0" w:color="auto"/>
        <w:bottom w:val="none" w:sz="0" w:space="0" w:color="auto"/>
        <w:right w:val="none" w:sz="0" w:space="0" w:color="auto"/>
      </w:divBdr>
    </w:div>
    <w:div w:id="499197689">
      <w:bodyDiv w:val="1"/>
      <w:marLeft w:val="0"/>
      <w:marRight w:val="0"/>
      <w:marTop w:val="0"/>
      <w:marBottom w:val="0"/>
      <w:divBdr>
        <w:top w:val="none" w:sz="0" w:space="0" w:color="auto"/>
        <w:left w:val="none" w:sz="0" w:space="0" w:color="auto"/>
        <w:bottom w:val="none" w:sz="0" w:space="0" w:color="auto"/>
        <w:right w:val="none" w:sz="0" w:space="0" w:color="auto"/>
      </w:divBdr>
    </w:div>
    <w:div w:id="509947889">
      <w:bodyDiv w:val="1"/>
      <w:marLeft w:val="0"/>
      <w:marRight w:val="0"/>
      <w:marTop w:val="0"/>
      <w:marBottom w:val="0"/>
      <w:divBdr>
        <w:top w:val="none" w:sz="0" w:space="0" w:color="auto"/>
        <w:left w:val="none" w:sz="0" w:space="0" w:color="auto"/>
        <w:bottom w:val="none" w:sz="0" w:space="0" w:color="auto"/>
        <w:right w:val="none" w:sz="0" w:space="0" w:color="auto"/>
      </w:divBdr>
    </w:div>
    <w:div w:id="515968604">
      <w:bodyDiv w:val="1"/>
      <w:marLeft w:val="0"/>
      <w:marRight w:val="0"/>
      <w:marTop w:val="0"/>
      <w:marBottom w:val="0"/>
      <w:divBdr>
        <w:top w:val="none" w:sz="0" w:space="0" w:color="auto"/>
        <w:left w:val="none" w:sz="0" w:space="0" w:color="auto"/>
        <w:bottom w:val="none" w:sz="0" w:space="0" w:color="auto"/>
        <w:right w:val="none" w:sz="0" w:space="0" w:color="auto"/>
      </w:divBdr>
    </w:div>
    <w:div w:id="518197085">
      <w:bodyDiv w:val="1"/>
      <w:marLeft w:val="0"/>
      <w:marRight w:val="0"/>
      <w:marTop w:val="0"/>
      <w:marBottom w:val="0"/>
      <w:divBdr>
        <w:top w:val="none" w:sz="0" w:space="0" w:color="auto"/>
        <w:left w:val="none" w:sz="0" w:space="0" w:color="auto"/>
        <w:bottom w:val="none" w:sz="0" w:space="0" w:color="auto"/>
        <w:right w:val="none" w:sz="0" w:space="0" w:color="auto"/>
      </w:divBdr>
    </w:div>
    <w:div w:id="526914026">
      <w:bodyDiv w:val="1"/>
      <w:marLeft w:val="0"/>
      <w:marRight w:val="0"/>
      <w:marTop w:val="0"/>
      <w:marBottom w:val="0"/>
      <w:divBdr>
        <w:top w:val="none" w:sz="0" w:space="0" w:color="auto"/>
        <w:left w:val="none" w:sz="0" w:space="0" w:color="auto"/>
        <w:bottom w:val="none" w:sz="0" w:space="0" w:color="auto"/>
        <w:right w:val="none" w:sz="0" w:space="0" w:color="auto"/>
      </w:divBdr>
    </w:div>
    <w:div w:id="536044200">
      <w:bodyDiv w:val="1"/>
      <w:marLeft w:val="0"/>
      <w:marRight w:val="0"/>
      <w:marTop w:val="0"/>
      <w:marBottom w:val="0"/>
      <w:divBdr>
        <w:top w:val="none" w:sz="0" w:space="0" w:color="auto"/>
        <w:left w:val="none" w:sz="0" w:space="0" w:color="auto"/>
        <w:bottom w:val="none" w:sz="0" w:space="0" w:color="auto"/>
        <w:right w:val="none" w:sz="0" w:space="0" w:color="auto"/>
      </w:divBdr>
    </w:div>
    <w:div w:id="538905828">
      <w:bodyDiv w:val="1"/>
      <w:marLeft w:val="0"/>
      <w:marRight w:val="0"/>
      <w:marTop w:val="0"/>
      <w:marBottom w:val="0"/>
      <w:divBdr>
        <w:top w:val="none" w:sz="0" w:space="0" w:color="auto"/>
        <w:left w:val="none" w:sz="0" w:space="0" w:color="auto"/>
        <w:bottom w:val="none" w:sz="0" w:space="0" w:color="auto"/>
        <w:right w:val="none" w:sz="0" w:space="0" w:color="auto"/>
      </w:divBdr>
    </w:div>
    <w:div w:id="539321173">
      <w:bodyDiv w:val="1"/>
      <w:marLeft w:val="0"/>
      <w:marRight w:val="0"/>
      <w:marTop w:val="0"/>
      <w:marBottom w:val="0"/>
      <w:divBdr>
        <w:top w:val="none" w:sz="0" w:space="0" w:color="auto"/>
        <w:left w:val="none" w:sz="0" w:space="0" w:color="auto"/>
        <w:bottom w:val="none" w:sz="0" w:space="0" w:color="auto"/>
        <w:right w:val="none" w:sz="0" w:space="0" w:color="auto"/>
      </w:divBdr>
    </w:div>
    <w:div w:id="541480090">
      <w:bodyDiv w:val="1"/>
      <w:marLeft w:val="0"/>
      <w:marRight w:val="0"/>
      <w:marTop w:val="0"/>
      <w:marBottom w:val="0"/>
      <w:divBdr>
        <w:top w:val="none" w:sz="0" w:space="0" w:color="auto"/>
        <w:left w:val="none" w:sz="0" w:space="0" w:color="auto"/>
        <w:bottom w:val="none" w:sz="0" w:space="0" w:color="auto"/>
        <w:right w:val="none" w:sz="0" w:space="0" w:color="auto"/>
      </w:divBdr>
    </w:div>
    <w:div w:id="568229129">
      <w:bodyDiv w:val="1"/>
      <w:marLeft w:val="0"/>
      <w:marRight w:val="0"/>
      <w:marTop w:val="0"/>
      <w:marBottom w:val="0"/>
      <w:divBdr>
        <w:top w:val="none" w:sz="0" w:space="0" w:color="auto"/>
        <w:left w:val="none" w:sz="0" w:space="0" w:color="auto"/>
        <w:bottom w:val="none" w:sz="0" w:space="0" w:color="auto"/>
        <w:right w:val="none" w:sz="0" w:space="0" w:color="auto"/>
      </w:divBdr>
    </w:div>
    <w:div w:id="574095866">
      <w:bodyDiv w:val="1"/>
      <w:marLeft w:val="0"/>
      <w:marRight w:val="0"/>
      <w:marTop w:val="0"/>
      <w:marBottom w:val="0"/>
      <w:divBdr>
        <w:top w:val="none" w:sz="0" w:space="0" w:color="auto"/>
        <w:left w:val="none" w:sz="0" w:space="0" w:color="auto"/>
        <w:bottom w:val="none" w:sz="0" w:space="0" w:color="auto"/>
        <w:right w:val="none" w:sz="0" w:space="0" w:color="auto"/>
      </w:divBdr>
    </w:div>
    <w:div w:id="574390120">
      <w:bodyDiv w:val="1"/>
      <w:marLeft w:val="0"/>
      <w:marRight w:val="0"/>
      <w:marTop w:val="0"/>
      <w:marBottom w:val="0"/>
      <w:divBdr>
        <w:top w:val="none" w:sz="0" w:space="0" w:color="auto"/>
        <w:left w:val="none" w:sz="0" w:space="0" w:color="auto"/>
        <w:bottom w:val="none" w:sz="0" w:space="0" w:color="auto"/>
        <w:right w:val="none" w:sz="0" w:space="0" w:color="auto"/>
      </w:divBdr>
    </w:div>
    <w:div w:id="583341347">
      <w:bodyDiv w:val="1"/>
      <w:marLeft w:val="0"/>
      <w:marRight w:val="0"/>
      <w:marTop w:val="0"/>
      <w:marBottom w:val="0"/>
      <w:divBdr>
        <w:top w:val="none" w:sz="0" w:space="0" w:color="auto"/>
        <w:left w:val="none" w:sz="0" w:space="0" w:color="auto"/>
        <w:bottom w:val="none" w:sz="0" w:space="0" w:color="auto"/>
        <w:right w:val="none" w:sz="0" w:space="0" w:color="auto"/>
      </w:divBdr>
    </w:div>
    <w:div w:id="583537767">
      <w:bodyDiv w:val="1"/>
      <w:marLeft w:val="0"/>
      <w:marRight w:val="0"/>
      <w:marTop w:val="0"/>
      <w:marBottom w:val="0"/>
      <w:divBdr>
        <w:top w:val="none" w:sz="0" w:space="0" w:color="auto"/>
        <w:left w:val="none" w:sz="0" w:space="0" w:color="auto"/>
        <w:bottom w:val="none" w:sz="0" w:space="0" w:color="auto"/>
        <w:right w:val="none" w:sz="0" w:space="0" w:color="auto"/>
      </w:divBdr>
    </w:div>
    <w:div w:id="597295453">
      <w:bodyDiv w:val="1"/>
      <w:marLeft w:val="0"/>
      <w:marRight w:val="0"/>
      <w:marTop w:val="0"/>
      <w:marBottom w:val="0"/>
      <w:divBdr>
        <w:top w:val="none" w:sz="0" w:space="0" w:color="auto"/>
        <w:left w:val="none" w:sz="0" w:space="0" w:color="auto"/>
        <w:bottom w:val="none" w:sz="0" w:space="0" w:color="auto"/>
        <w:right w:val="none" w:sz="0" w:space="0" w:color="auto"/>
      </w:divBdr>
    </w:div>
    <w:div w:id="600573051">
      <w:bodyDiv w:val="1"/>
      <w:marLeft w:val="0"/>
      <w:marRight w:val="0"/>
      <w:marTop w:val="0"/>
      <w:marBottom w:val="0"/>
      <w:divBdr>
        <w:top w:val="none" w:sz="0" w:space="0" w:color="auto"/>
        <w:left w:val="none" w:sz="0" w:space="0" w:color="auto"/>
        <w:bottom w:val="none" w:sz="0" w:space="0" w:color="auto"/>
        <w:right w:val="none" w:sz="0" w:space="0" w:color="auto"/>
      </w:divBdr>
    </w:div>
    <w:div w:id="603997199">
      <w:bodyDiv w:val="1"/>
      <w:marLeft w:val="0"/>
      <w:marRight w:val="0"/>
      <w:marTop w:val="0"/>
      <w:marBottom w:val="0"/>
      <w:divBdr>
        <w:top w:val="none" w:sz="0" w:space="0" w:color="auto"/>
        <w:left w:val="none" w:sz="0" w:space="0" w:color="auto"/>
        <w:bottom w:val="none" w:sz="0" w:space="0" w:color="auto"/>
        <w:right w:val="none" w:sz="0" w:space="0" w:color="auto"/>
      </w:divBdr>
    </w:div>
    <w:div w:id="626863419">
      <w:bodyDiv w:val="1"/>
      <w:marLeft w:val="0"/>
      <w:marRight w:val="0"/>
      <w:marTop w:val="0"/>
      <w:marBottom w:val="0"/>
      <w:divBdr>
        <w:top w:val="none" w:sz="0" w:space="0" w:color="auto"/>
        <w:left w:val="none" w:sz="0" w:space="0" w:color="auto"/>
        <w:bottom w:val="none" w:sz="0" w:space="0" w:color="auto"/>
        <w:right w:val="none" w:sz="0" w:space="0" w:color="auto"/>
      </w:divBdr>
    </w:div>
    <w:div w:id="630357879">
      <w:bodyDiv w:val="1"/>
      <w:marLeft w:val="0"/>
      <w:marRight w:val="0"/>
      <w:marTop w:val="0"/>
      <w:marBottom w:val="0"/>
      <w:divBdr>
        <w:top w:val="none" w:sz="0" w:space="0" w:color="auto"/>
        <w:left w:val="none" w:sz="0" w:space="0" w:color="auto"/>
        <w:bottom w:val="none" w:sz="0" w:space="0" w:color="auto"/>
        <w:right w:val="none" w:sz="0" w:space="0" w:color="auto"/>
      </w:divBdr>
    </w:div>
    <w:div w:id="630790352">
      <w:bodyDiv w:val="1"/>
      <w:marLeft w:val="0"/>
      <w:marRight w:val="0"/>
      <w:marTop w:val="0"/>
      <w:marBottom w:val="0"/>
      <w:divBdr>
        <w:top w:val="none" w:sz="0" w:space="0" w:color="auto"/>
        <w:left w:val="none" w:sz="0" w:space="0" w:color="auto"/>
        <w:bottom w:val="none" w:sz="0" w:space="0" w:color="auto"/>
        <w:right w:val="none" w:sz="0" w:space="0" w:color="auto"/>
      </w:divBdr>
    </w:div>
    <w:div w:id="633483331">
      <w:bodyDiv w:val="1"/>
      <w:marLeft w:val="0"/>
      <w:marRight w:val="0"/>
      <w:marTop w:val="0"/>
      <w:marBottom w:val="0"/>
      <w:divBdr>
        <w:top w:val="none" w:sz="0" w:space="0" w:color="auto"/>
        <w:left w:val="none" w:sz="0" w:space="0" w:color="auto"/>
        <w:bottom w:val="none" w:sz="0" w:space="0" w:color="auto"/>
        <w:right w:val="none" w:sz="0" w:space="0" w:color="auto"/>
      </w:divBdr>
    </w:div>
    <w:div w:id="636423744">
      <w:bodyDiv w:val="1"/>
      <w:marLeft w:val="0"/>
      <w:marRight w:val="0"/>
      <w:marTop w:val="0"/>
      <w:marBottom w:val="0"/>
      <w:divBdr>
        <w:top w:val="none" w:sz="0" w:space="0" w:color="auto"/>
        <w:left w:val="none" w:sz="0" w:space="0" w:color="auto"/>
        <w:bottom w:val="none" w:sz="0" w:space="0" w:color="auto"/>
        <w:right w:val="none" w:sz="0" w:space="0" w:color="auto"/>
      </w:divBdr>
    </w:div>
    <w:div w:id="654381380">
      <w:bodyDiv w:val="1"/>
      <w:marLeft w:val="0"/>
      <w:marRight w:val="0"/>
      <w:marTop w:val="0"/>
      <w:marBottom w:val="0"/>
      <w:divBdr>
        <w:top w:val="none" w:sz="0" w:space="0" w:color="auto"/>
        <w:left w:val="none" w:sz="0" w:space="0" w:color="auto"/>
        <w:bottom w:val="none" w:sz="0" w:space="0" w:color="auto"/>
        <w:right w:val="none" w:sz="0" w:space="0" w:color="auto"/>
      </w:divBdr>
    </w:div>
    <w:div w:id="654992612">
      <w:bodyDiv w:val="1"/>
      <w:marLeft w:val="0"/>
      <w:marRight w:val="0"/>
      <w:marTop w:val="0"/>
      <w:marBottom w:val="0"/>
      <w:divBdr>
        <w:top w:val="none" w:sz="0" w:space="0" w:color="auto"/>
        <w:left w:val="none" w:sz="0" w:space="0" w:color="auto"/>
        <w:bottom w:val="none" w:sz="0" w:space="0" w:color="auto"/>
        <w:right w:val="none" w:sz="0" w:space="0" w:color="auto"/>
      </w:divBdr>
    </w:div>
    <w:div w:id="667446155">
      <w:bodyDiv w:val="1"/>
      <w:marLeft w:val="0"/>
      <w:marRight w:val="0"/>
      <w:marTop w:val="0"/>
      <w:marBottom w:val="0"/>
      <w:divBdr>
        <w:top w:val="none" w:sz="0" w:space="0" w:color="auto"/>
        <w:left w:val="none" w:sz="0" w:space="0" w:color="auto"/>
        <w:bottom w:val="none" w:sz="0" w:space="0" w:color="auto"/>
        <w:right w:val="none" w:sz="0" w:space="0" w:color="auto"/>
      </w:divBdr>
    </w:div>
    <w:div w:id="675618746">
      <w:bodyDiv w:val="1"/>
      <w:marLeft w:val="0"/>
      <w:marRight w:val="0"/>
      <w:marTop w:val="0"/>
      <w:marBottom w:val="0"/>
      <w:divBdr>
        <w:top w:val="none" w:sz="0" w:space="0" w:color="auto"/>
        <w:left w:val="none" w:sz="0" w:space="0" w:color="auto"/>
        <w:bottom w:val="none" w:sz="0" w:space="0" w:color="auto"/>
        <w:right w:val="none" w:sz="0" w:space="0" w:color="auto"/>
      </w:divBdr>
    </w:div>
    <w:div w:id="691347714">
      <w:bodyDiv w:val="1"/>
      <w:marLeft w:val="0"/>
      <w:marRight w:val="0"/>
      <w:marTop w:val="0"/>
      <w:marBottom w:val="0"/>
      <w:divBdr>
        <w:top w:val="none" w:sz="0" w:space="0" w:color="auto"/>
        <w:left w:val="none" w:sz="0" w:space="0" w:color="auto"/>
        <w:bottom w:val="none" w:sz="0" w:space="0" w:color="auto"/>
        <w:right w:val="none" w:sz="0" w:space="0" w:color="auto"/>
      </w:divBdr>
    </w:div>
    <w:div w:id="706490329">
      <w:bodyDiv w:val="1"/>
      <w:marLeft w:val="0"/>
      <w:marRight w:val="0"/>
      <w:marTop w:val="0"/>
      <w:marBottom w:val="0"/>
      <w:divBdr>
        <w:top w:val="none" w:sz="0" w:space="0" w:color="auto"/>
        <w:left w:val="none" w:sz="0" w:space="0" w:color="auto"/>
        <w:bottom w:val="none" w:sz="0" w:space="0" w:color="auto"/>
        <w:right w:val="none" w:sz="0" w:space="0" w:color="auto"/>
      </w:divBdr>
    </w:div>
    <w:div w:id="713234603">
      <w:bodyDiv w:val="1"/>
      <w:marLeft w:val="0"/>
      <w:marRight w:val="0"/>
      <w:marTop w:val="0"/>
      <w:marBottom w:val="0"/>
      <w:divBdr>
        <w:top w:val="none" w:sz="0" w:space="0" w:color="auto"/>
        <w:left w:val="none" w:sz="0" w:space="0" w:color="auto"/>
        <w:bottom w:val="none" w:sz="0" w:space="0" w:color="auto"/>
        <w:right w:val="none" w:sz="0" w:space="0" w:color="auto"/>
      </w:divBdr>
    </w:div>
    <w:div w:id="718818399">
      <w:bodyDiv w:val="1"/>
      <w:marLeft w:val="0"/>
      <w:marRight w:val="0"/>
      <w:marTop w:val="0"/>
      <w:marBottom w:val="0"/>
      <w:divBdr>
        <w:top w:val="none" w:sz="0" w:space="0" w:color="auto"/>
        <w:left w:val="none" w:sz="0" w:space="0" w:color="auto"/>
        <w:bottom w:val="none" w:sz="0" w:space="0" w:color="auto"/>
        <w:right w:val="none" w:sz="0" w:space="0" w:color="auto"/>
      </w:divBdr>
    </w:div>
    <w:div w:id="720709373">
      <w:bodyDiv w:val="1"/>
      <w:marLeft w:val="0"/>
      <w:marRight w:val="0"/>
      <w:marTop w:val="0"/>
      <w:marBottom w:val="0"/>
      <w:divBdr>
        <w:top w:val="none" w:sz="0" w:space="0" w:color="auto"/>
        <w:left w:val="none" w:sz="0" w:space="0" w:color="auto"/>
        <w:bottom w:val="none" w:sz="0" w:space="0" w:color="auto"/>
        <w:right w:val="none" w:sz="0" w:space="0" w:color="auto"/>
      </w:divBdr>
    </w:div>
    <w:div w:id="722484320">
      <w:bodyDiv w:val="1"/>
      <w:marLeft w:val="0"/>
      <w:marRight w:val="0"/>
      <w:marTop w:val="0"/>
      <w:marBottom w:val="0"/>
      <w:divBdr>
        <w:top w:val="none" w:sz="0" w:space="0" w:color="auto"/>
        <w:left w:val="none" w:sz="0" w:space="0" w:color="auto"/>
        <w:bottom w:val="none" w:sz="0" w:space="0" w:color="auto"/>
        <w:right w:val="none" w:sz="0" w:space="0" w:color="auto"/>
      </w:divBdr>
    </w:div>
    <w:div w:id="752975503">
      <w:bodyDiv w:val="1"/>
      <w:marLeft w:val="0"/>
      <w:marRight w:val="0"/>
      <w:marTop w:val="0"/>
      <w:marBottom w:val="0"/>
      <w:divBdr>
        <w:top w:val="none" w:sz="0" w:space="0" w:color="auto"/>
        <w:left w:val="none" w:sz="0" w:space="0" w:color="auto"/>
        <w:bottom w:val="none" w:sz="0" w:space="0" w:color="auto"/>
        <w:right w:val="none" w:sz="0" w:space="0" w:color="auto"/>
      </w:divBdr>
    </w:div>
    <w:div w:id="763647413">
      <w:bodyDiv w:val="1"/>
      <w:marLeft w:val="0"/>
      <w:marRight w:val="0"/>
      <w:marTop w:val="0"/>
      <w:marBottom w:val="0"/>
      <w:divBdr>
        <w:top w:val="none" w:sz="0" w:space="0" w:color="auto"/>
        <w:left w:val="none" w:sz="0" w:space="0" w:color="auto"/>
        <w:bottom w:val="none" w:sz="0" w:space="0" w:color="auto"/>
        <w:right w:val="none" w:sz="0" w:space="0" w:color="auto"/>
      </w:divBdr>
    </w:div>
    <w:div w:id="775560890">
      <w:bodyDiv w:val="1"/>
      <w:marLeft w:val="0"/>
      <w:marRight w:val="0"/>
      <w:marTop w:val="0"/>
      <w:marBottom w:val="0"/>
      <w:divBdr>
        <w:top w:val="none" w:sz="0" w:space="0" w:color="auto"/>
        <w:left w:val="none" w:sz="0" w:space="0" w:color="auto"/>
        <w:bottom w:val="none" w:sz="0" w:space="0" w:color="auto"/>
        <w:right w:val="none" w:sz="0" w:space="0" w:color="auto"/>
      </w:divBdr>
    </w:div>
    <w:div w:id="790709413">
      <w:bodyDiv w:val="1"/>
      <w:marLeft w:val="0"/>
      <w:marRight w:val="0"/>
      <w:marTop w:val="0"/>
      <w:marBottom w:val="0"/>
      <w:divBdr>
        <w:top w:val="none" w:sz="0" w:space="0" w:color="auto"/>
        <w:left w:val="none" w:sz="0" w:space="0" w:color="auto"/>
        <w:bottom w:val="none" w:sz="0" w:space="0" w:color="auto"/>
        <w:right w:val="none" w:sz="0" w:space="0" w:color="auto"/>
      </w:divBdr>
    </w:div>
    <w:div w:id="791444092">
      <w:bodyDiv w:val="1"/>
      <w:marLeft w:val="0"/>
      <w:marRight w:val="0"/>
      <w:marTop w:val="0"/>
      <w:marBottom w:val="0"/>
      <w:divBdr>
        <w:top w:val="none" w:sz="0" w:space="0" w:color="auto"/>
        <w:left w:val="none" w:sz="0" w:space="0" w:color="auto"/>
        <w:bottom w:val="none" w:sz="0" w:space="0" w:color="auto"/>
        <w:right w:val="none" w:sz="0" w:space="0" w:color="auto"/>
      </w:divBdr>
    </w:div>
    <w:div w:id="796533122">
      <w:bodyDiv w:val="1"/>
      <w:marLeft w:val="0"/>
      <w:marRight w:val="0"/>
      <w:marTop w:val="0"/>
      <w:marBottom w:val="0"/>
      <w:divBdr>
        <w:top w:val="none" w:sz="0" w:space="0" w:color="auto"/>
        <w:left w:val="none" w:sz="0" w:space="0" w:color="auto"/>
        <w:bottom w:val="none" w:sz="0" w:space="0" w:color="auto"/>
        <w:right w:val="none" w:sz="0" w:space="0" w:color="auto"/>
      </w:divBdr>
    </w:div>
    <w:div w:id="806363846">
      <w:bodyDiv w:val="1"/>
      <w:marLeft w:val="0"/>
      <w:marRight w:val="0"/>
      <w:marTop w:val="0"/>
      <w:marBottom w:val="0"/>
      <w:divBdr>
        <w:top w:val="none" w:sz="0" w:space="0" w:color="auto"/>
        <w:left w:val="none" w:sz="0" w:space="0" w:color="auto"/>
        <w:bottom w:val="none" w:sz="0" w:space="0" w:color="auto"/>
        <w:right w:val="none" w:sz="0" w:space="0" w:color="auto"/>
      </w:divBdr>
    </w:div>
    <w:div w:id="809395682">
      <w:bodyDiv w:val="1"/>
      <w:marLeft w:val="0"/>
      <w:marRight w:val="0"/>
      <w:marTop w:val="0"/>
      <w:marBottom w:val="0"/>
      <w:divBdr>
        <w:top w:val="none" w:sz="0" w:space="0" w:color="auto"/>
        <w:left w:val="none" w:sz="0" w:space="0" w:color="auto"/>
        <w:bottom w:val="none" w:sz="0" w:space="0" w:color="auto"/>
        <w:right w:val="none" w:sz="0" w:space="0" w:color="auto"/>
      </w:divBdr>
    </w:div>
    <w:div w:id="813907931">
      <w:bodyDiv w:val="1"/>
      <w:marLeft w:val="0"/>
      <w:marRight w:val="0"/>
      <w:marTop w:val="0"/>
      <w:marBottom w:val="0"/>
      <w:divBdr>
        <w:top w:val="none" w:sz="0" w:space="0" w:color="auto"/>
        <w:left w:val="none" w:sz="0" w:space="0" w:color="auto"/>
        <w:bottom w:val="none" w:sz="0" w:space="0" w:color="auto"/>
        <w:right w:val="none" w:sz="0" w:space="0" w:color="auto"/>
      </w:divBdr>
    </w:div>
    <w:div w:id="826484019">
      <w:bodyDiv w:val="1"/>
      <w:marLeft w:val="0"/>
      <w:marRight w:val="0"/>
      <w:marTop w:val="0"/>
      <w:marBottom w:val="0"/>
      <w:divBdr>
        <w:top w:val="none" w:sz="0" w:space="0" w:color="auto"/>
        <w:left w:val="none" w:sz="0" w:space="0" w:color="auto"/>
        <w:bottom w:val="none" w:sz="0" w:space="0" w:color="auto"/>
        <w:right w:val="none" w:sz="0" w:space="0" w:color="auto"/>
      </w:divBdr>
    </w:div>
    <w:div w:id="832792805">
      <w:bodyDiv w:val="1"/>
      <w:marLeft w:val="0"/>
      <w:marRight w:val="0"/>
      <w:marTop w:val="0"/>
      <w:marBottom w:val="0"/>
      <w:divBdr>
        <w:top w:val="none" w:sz="0" w:space="0" w:color="auto"/>
        <w:left w:val="none" w:sz="0" w:space="0" w:color="auto"/>
        <w:bottom w:val="none" w:sz="0" w:space="0" w:color="auto"/>
        <w:right w:val="none" w:sz="0" w:space="0" w:color="auto"/>
      </w:divBdr>
    </w:div>
    <w:div w:id="835799758">
      <w:bodyDiv w:val="1"/>
      <w:marLeft w:val="0"/>
      <w:marRight w:val="0"/>
      <w:marTop w:val="0"/>
      <w:marBottom w:val="0"/>
      <w:divBdr>
        <w:top w:val="none" w:sz="0" w:space="0" w:color="auto"/>
        <w:left w:val="none" w:sz="0" w:space="0" w:color="auto"/>
        <w:bottom w:val="none" w:sz="0" w:space="0" w:color="auto"/>
        <w:right w:val="none" w:sz="0" w:space="0" w:color="auto"/>
      </w:divBdr>
    </w:div>
    <w:div w:id="898177391">
      <w:bodyDiv w:val="1"/>
      <w:marLeft w:val="0"/>
      <w:marRight w:val="0"/>
      <w:marTop w:val="0"/>
      <w:marBottom w:val="0"/>
      <w:divBdr>
        <w:top w:val="none" w:sz="0" w:space="0" w:color="auto"/>
        <w:left w:val="none" w:sz="0" w:space="0" w:color="auto"/>
        <w:bottom w:val="none" w:sz="0" w:space="0" w:color="auto"/>
        <w:right w:val="none" w:sz="0" w:space="0" w:color="auto"/>
      </w:divBdr>
    </w:div>
    <w:div w:id="901719548">
      <w:bodyDiv w:val="1"/>
      <w:marLeft w:val="0"/>
      <w:marRight w:val="0"/>
      <w:marTop w:val="0"/>
      <w:marBottom w:val="0"/>
      <w:divBdr>
        <w:top w:val="none" w:sz="0" w:space="0" w:color="auto"/>
        <w:left w:val="none" w:sz="0" w:space="0" w:color="auto"/>
        <w:bottom w:val="none" w:sz="0" w:space="0" w:color="auto"/>
        <w:right w:val="none" w:sz="0" w:space="0" w:color="auto"/>
      </w:divBdr>
    </w:div>
    <w:div w:id="925650689">
      <w:bodyDiv w:val="1"/>
      <w:marLeft w:val="0"/>
      <w:marRight w:val="0"/>
      <w:marTop w:val="0"/>
      <w:marBottom w:val="0"/>
      <w:divBdr>
        <w:top w:val="none" w:sz="0" w:space="0" w:color="auto"/>
        <w:left w:val="none" w:sz="0" w:space="0" w:color="auto"/>
        <w:bottom w:val="none" w:sz="0" w:space="0" w:color="auto"/>
        <w:right w:val="none" w:sz="0" w:space="0" w:color="auto"/>
      </w:divBdr>
    </w:div>
    <w:div w:id="925768629">
      <w:bodyDiv w:val="1"/>
      <w:marLeft w:val="0"/>
      <w:marRight w:val="0"/>
      <w:marTop w:val="0"/>
      <w:marBottom w:val="0"/>
      <w:divBdr>
        <w:top w:val="none" w:sz="0" w:space="0" w:color="auto"/>
        <w:left w:val="none" w:sz="0" w:space="0" w:color="auto"/>
        <w:bottom w:val="none" w:sz="0" w:space="0" w:color="auto"/>
        <w:right w:val="none" w:sz="0" w:space="0" w:color="auto"/>
      </w:divBdr>
    </w:div>
    <w:div w:id="928395107">
      <w:bodyDiv w:val="1"/>
      <w:marLeft w:val="0"/>
      <w:marRight w:val="0"/>
      <w:marTop w:val="0"/>
      <w:marBottom w:val="0"/>
      <w:divBdr>
        <w:top w:val="none" w:sz="0" w:space="0" w:color="auto"/>
        <w:left w:val="none" w:sz="0" w:space="0" w:color="auto"/>
        <w:bottom w:val="none" w:sz="0" w:space="0" w:color="auto"/>
        <w:right w:val="none" w:sz="0" w:space="0" w:color="auto"/>
      </w:divBdr>
    </w:div>
    <w:div w:id="930552243">
      <w:bodyDiv w:val="1"/>
      <w:marLeft w:val="0"/>
      <w:marRight w:val="0"/>
      <w:marTop w:val="0"/>
      <w:marBottom w:val="0"/>
      <w:divBdr>
        <w:top w:val="none" w:sz="0" w:space="0" w:color="auto"/>
        <w:left w:val="none" w:sz="0" w:space="0" w:color="auto"/>
        <w:bottom w:val="none" w:sz="0" w:space="0" w:color="auto"/>
        <w:right w:val="none" w:sz="0" w:space="0" w:color="auto"/>
      </w:divBdr>
    </w:div>
    <w:div w:id="956522394">
      <w:bodyDiv w:val="1"/>
      <w:marLeft w:val="0"/>
      <w:marRight w:val="0"/>
      <w:marTop w:val="0"/>
      <w:marBottom w:val="0"/>
      <w:divBdr>
        <w:top w:val="none" w:sz="0" w:space="0" w:color="auto"/>
        <w:left w:val="none" w:sz="0" w:space="0" w:color="auto"/>
        <w:bottom w:val="none" w:sz="0" w:space="0" w:color="auto"/>
        <w:right w:val="none" w:sz="0" w:space="0" w:color="auto"/>
      </w:divBdr>
    </w:div>
    <w:div w:id="964390463">
      <w:bodyDiv w:val="1"/>
      <w:marLeft w:val="0"/>
      <w:marRight w:val="0"/>
      <w:marTop w:val="0"/>
      <w:marBottom w:val="0"/>
      <w:divBdr>
        <w:top w:val="none" w:sz="0" w:space="0" w:color="auto"/>
        <w:left w:val="none" w:sz="0" w:space="0" w:color="auto"/>
        <w:bottom w:val="none" w:sz="0" w:space="0" w:color="auto"/>
        <w:right w:val="none" w:sz="0" w:space="0" w:color="auto"/>
      </w:divBdr>
    </w:div>
    <w:div w:id="990644286">
      <w:bodyDiv w:val="1"/>
      <w:marLeft w:val="0"/>
      <w:marRight w:val="0"/>
      <w:marTop w:val="0"/>
      <w:marBottom w:val="0"/>
      <w:divBdr>
        <w:top w:val="none" w:sz="0" w:space="0" w:color="auto"/>
        <w:left w:val="none" w:sz="0" w:space="0" w:color="auto"/>
        <w:bottom w:val="none" w:sz="0" w:space="0" w:color="auto"/>
        <w:right w:val="none" w:sz="0" w:space="0" w:color="auto"/>
      </w:divBdr>
    </w:div>
    <w:div w:id="992222456">
      <w:bodyDiv w:val="1"/>
      <w:marLeft w:val="0"/>
      <w:marRight w:val="0"/>
      <w:marTop w:val="0"/>
      <w:marBottom w:val="0"/>
      <w:divBdr>
        <w:top w:val="none" w:sz="0" w:space="0" w:color="auto"/>
        <w:left w:val="none" w:sz="0" w:space="0" w:color="auto"/>
        <w:bottom w:val="none" w:sz="0" w:space="0" w:color="auto"/>
        <w:right w:val="none" w:sz="0" w:space="0" w:color="auto"/>
      </w:divBdr>
    </w:div>
    <w:div w:id="997534778">
      <w:bodyDiv w:val="1"/>
      <w:marLeft w:val="0"/>
      <w:marRight w:val="0"/>
      <w:marTop w:val="0"/>
      <w:marBottom w:val="0"/>
      <w:divBdr>
        <w:top w:val="none" w:sz="0" w:space="0" w:color="auto"/>
        <w:left w:val="none" w:sz="0" w:space="0" w:color="auto"/>
        <w:bottom w:val="none" w:sz="0" w:space="0" w:color="auto"/>
        <w:right w:val="none" w:sz="0" w:space="0" w:color="auto"/>
      </w:divBdr>
    </w:div>
    <w:div w:id="1010641802">
      <w:bodyDiv w:val="1"/>
      <w:marLeft w:val="0"/>
      <w:marRight w:val="0"/>
      <w:marTop w:val="0"/>
      <w:marBottom w:val="0"/>
      <w:divBdr>
        <w:top w:val="none" w:sz="0" w:space="0" w:color="auto"/>
        <w:left w:val="none" w:sz="0" w:space="0" w:color="auto"/>
        <w:bottom w:val="none" w:sz="0" w:space="0" w:color="auto"/>
        <w:right w:val="none" w:sz="0" w:space="0" w:color="auto"/>
      </w:divBdr>
    </w:div>
    <w:div w:id="1033532786">
      <w:bodyDiv w:val="1"/>
      <w:marLeft w:val="0"/>
      <w:marRight w:val="0"/>
      <w:marTop w:val="0"/>
      <w:marBottom w:val="0"/>
      <w:divBdr>
        <w:top w:val="none" w:sz="0" w:space="0" w:color="auto"/>
        <w:left w:val="none" w:sz="0" w:space="0" w:color="auto"/>
        <w:bottom w:val="none" w:sz="0" w:space="0" w:color="auto"/>
        <w:right w:val="none" w:sz="0" w:space="0" w:color="auto"/>
      </w:divBdr>
    </w:div>
    <w:div w:id="1049841169">
      <w:bodyDiv w:val="1"/>
      <w:marLeft w:val="0"/>
      <w:marRight w:val="0"/>
      <w:marTop w:val="0"/>
      <w:marBottom w:val="0"/>
      <w:divBdr>
        <w:top w:val="none" w:sz="0" w:space="0" w:color="auto"/>
        <w:left w:val="none" w:sz="0" w:space="0" w:color="auto"/>
        <w:bottom w:val="none" w:sz="0" w:space="0" w:color="auto"/>
        <w:right w:val="none" w:sz="0" w:space="0" w:color="auto"/>
      </w:divBdr>
    </w:div>
    <w:div w:id="1074858504">
      <w:bodyDiv w:val="1"/>
      <w:marLeft w:val="0"/>
      <w:marRight w:val="0"/>
      <w:marTop w:val="0"/>
      <w:marBottom w:val="0"/>
      <w:divBdr>
        <w:top w:val="none" w:sz="0" w:space="0" w:color="auto"/>
        <w:left w:val="none" w:sz="0" w:space="0" w:color="auto"/>
        <w:bottom w:val="none" w:sz="0" w:space="0" w:color="auto"/>
        <w:right w:val="none" w:sz="0" w:space="0" w:color="auto"/>
      </w:divBdr>
    </w:div>
    <w:div w:id="1075587485">
      <w:bodyDiv w:val="1"/>
      <w:marLeft w:val="0"/>
      <w:marRight w:val="0"/>
      <w:marTop w:val="0"/>
      <w:marBottom w:val="0"/>
      <w:divBdr>
        <w:top w:val="none" w:sz="0" w:space="0" w:color="auto"/>
        <w:left w:val="none" w:sz="0" w:space="0" w:color="auto"/>
        <w:bottom w:val="none" w:sz="0" w:space="0" w:color="auto"/>
        <w:right w:val="none" w:sz="0" w:space="0" w:color="auto"/>
      </w:divBdr>
    </w:div>
    <w:div w:id="1076561026">
      <w:bodyDiv w:val="1"/>
      <w:marLeft w:val="0"/>
      <w:marRight w:val="0"/>
      <w:marTop w:val="0"/>
      <w:marBottom w:val="0"/>
      <w:divBdr>
        <w:top w:val="none" w:sz="0" w:space="0" w:color="auto"/>
        <w:left w:val="none" w:sz="0" w:space="0" w:color="auto"/>
        <w:bottom w:val="none" w:sz="0" w:space="0" w:color="auto"/>
        <w:right w:val="none" w:sz="0" w:space="0" w:color="auto"/>
      </w:divBdr>
    </w:div>
    <w:div w:id="1087194362">
      <w:bodyDiv w:val="1"/>
      <w:marLeft w:val="0"/>
      <w:marRight w:val="0"/>
      <w:marTop w:val="0"/>
      <w:marBottom w:val="0"/>
      <w:divBdr>
        <w:top w:val="none" w:sz="0" w:space="0" w:color="auto"/>
        <w:left w:val="none" w:sz="0" w:space="0" w:color="auto"/>
        <w:bottom w:val="none" w:sz="0" w:space="0" w:color="auto"/>
        <w:right w:val="none" w:sz="0" w:space="0" w:color="auto"/>
      </w:divBdr>
    </w:div>
    <w:div w:id="1097798678">
      <w:bodyDiv w:val="1"/>
      <w:marLeft w:val="0"/>
      <w:marRight w:val="0"/>
      <w:marTop w:val="0"/>
      <w:marBottom w:val="0"/>
      <w:divBdr>
        <w:top w:val="none" w:sz="0" w:space="0" w:color="auto"/>
        <w:left w:val="none" w:sz="0" w:space="0" w:color="auto"/>
        <w:bottom w:val="none" w:sz="0" w:space="0" w:color="auto"/>
        <w:right w:val="none" w:sz="0" w:space="0" w:color="auto"/>
      </w:divBdr>
    </w:div>
    <w:div w:id="1098284857">
      <w:bodyDiv w:val="1"/>
      <w:marLeft w:val="0"/>
      <w:marRight w:val="0"/>
      <w:marTop w:val="0"/>
      <w:marBottom w:val="0"/>
      <w:divBdr>
        <w:top w:val="none" w:sz="0" w:space="0" w:color="auto"/>
        <w:left w:val="none" w:sz="0" w:space="0" w:color="auto"/>
        <w:bottom w:val="none" w:sz="0" w:space="0" w:color="auto"/>
        <w:right w:val="none" w:sz="0" w:space="0" w:color="auto"/>
      </w:divBdr>
    </w:div>
    <w:div w:id="1101990167">
      <w:bodyDiv w:val="1"/>
      <w:marLeft w:val="0"/>
      <w:marRight w:val="0"/>
      <w:marTop w:val="0"/>
      <w:marBottom w:val="0"/>
      <w:divBdr>
        <w:top w:val="none" w:sz="0" w:space="0" w:color="auto"/>
        <w:left w:val="none" w:sz="0" w:space="0" w:color="auto"/>
        <w:bottom w:val="none" w:sz="0" w:space="0" w:color="auto"/>
        <w:right w:val="none" w:sz="0" w:space="0" w:color="auto"/>
      </w:divBdr>
    </w:div>
    <w:div w:id="1129131456">
      <w:bodyDiv w:val="1"/>
      <w:marLeft w:val="0"/>
      <w:marRight w:val="0"/>
      <w:marTop w:val="0"/>
      <w:marBottom w:val="0"/>
      <w:divBdr>
        <w:top w:val="none" w:sz="0" w:space="0" w:color="auto"/>
        <w:left w:val="none" w:sz="0" w:space="0" w:color="auto"/>
        <w:bottom w:val="none" w:sz="0" w:space="0" w:color="auto"/>
        <w:right w:val="none" w:sz="0" w:space="0" w:color="auto"/>
      </w:divBdr>
    </w:div>
    <w:div w:id="1163282257">
      <w:bodyDiv w:val="1"/>
      <w:marLeft w:val="0"/>
      <w:marRight w:val="0"/>
      <w:marTop w:val="0"/>
      <w:marBottom w:val="0"/>
      <w:divBdr>
        <w:top w:val="none" w:sz="0" w:space="0" w:color="auto"/>
        <w:left w:val="none" w:sz="0" w:space="0" w:color="auto"/>
        <w:bottom w:val="none" w:sz="0" w:space="0" w:color="auto"/>
        <w:right w:val="none" w:sz="0" w:space="0" w:color="auto"/>
      </w:divBdr>
    </w:div>
    <w:div w:id="1178693852">
      <w:bodyDiv w:val="1"/>
      <w:marLeft w:val="0"/>
      <w:marRight w:val="0"/>
      <w:marTop w:val="0"/>
      <w:marBottom w:val="0"/>
      <w:divBdr>
        <w:top w:val="none" w:sz="0" w:space="0" w:color="auto"/>
        <w:left w:val="none" w:sz="0" w:space="0" w:color="auto"/>
        <w:bottom w:val="none" w:sz="0" w:space="0" w:color="auto"/>
        <w:right w:val="none" w:sz="0" w:space="0" w:color="auto"/>
      </w:divBdr>
    </w:div>
    <w:div w:id="1189028727">
      <w:bodyDiv w:val="1"/>
      <w:marLeft w:val="0"/>
      <w:marRight w:val="0"/>
      <w:marTop w:val="0"/>
      <w:marBottom w:val="0"/>
      <w:divBdr>
        <w:top w:val="none" w:sz="0" w:space="0" w:color="auto"/>
        <w:left w:val="none" w:sz="0" w:space="0" w:color="auto"/>
        <w:bottom w:val="none" w:sz="0" w:space="0" w:color="auto"/>
        <w:right w:val="none" w:sz="0" w:space="0" w:color="auto"/>
      </w:divBdr>
    </w:div>
    <w:div w:id="1193105983">
      <w:bodyDiv w:val="1"/>
      <w:marLeft w:val="0"/>
      <w:marRight w:val="0"/>
      <w:marTop w:val="0"/>
      <w:marBottom w:val="0"/>
      <w:divBdr>
        <w:top w:val="none" w:sz="0" w:space="0" w:color="auto"/>
        <w:left w:val="none" w:sz="0" w:space="0" w:color="auto"/>
        <w:bottom w:val="none" w:sz="0" w:space="0" w:color="auto"/>
        <w:right w:val="none" w:sz="0" w:space="0" w:color="auto"/>
      </w:divBdr>
    </w:div>
    <w:div w:id="1196845586">
      <w:bodyDiv w:val="1"/>
      <w:marLeft w:val="0"/>
      <w:marRight w:val="0"/>
      <w:marTop w:val="0"/>
      <w:marBottom w:val="0"/>
      <w:divBdr>
        <w:top w:val="none" w:sz="0" w:space="0" w:color="auto"/>
        <w:left w:val="none" w:sz="0" w:space="0" w:color="auto"/>
        <w:bottom w:val="none" w:sz="0" w:space="0" w:color="auto"/>
        <w:right w:val="none" w:sz="0" w:space="0" w:color="auto"/>
      </w:divBdr>
    </w:div>
    <w:div w:id="1204555513">
      <w:bodyDiv w:val="1"/>
      <w:marLeft w:val="0"/>
      <w:marRight w:val="0"/>
      <w:marTop w:val="0"/>
      <w:marBottom w:val="0"/>
      <w:divBdr>
        <w:top w:val="none" w:sz="0" w:space="0" w:color="auto"/>
        <w:left w:val="none" w:sz="0" w:space="0" w:color="auto"/>
        <w:bottom w:val="none" w:sz="0" w:space="0" w:color="auto"/>
        <w:right w:val="none" w:sz="0" w:space="0" w:color="auto"/>
      </w:divBdr>
    </w:div>
    <w:div w:id="1208688588">
      <w:bodyDiv w:val="1"/>
      <w:marLeft w:val="0"/>
      <w:marRight w:val="0"/>
      <w:marTop w:val="0"/>
      <w:marBottom w:val="0"/>
      <w:divBdr>
        <w:top w:val="none" w:sz="0" w:space="0" w:color="auto"/>
        <w:left w:val="none" w:sz="0" w:space="0" w:color="auto"/>
        <w:bottom w:val="none" w:sz="0" w:space="0" w:color="auto"/>
        <w:right w:val="none" w:sz="0" w:space="0" w:color="auto"/>
      </w:divBdr>
    </w:div>
    <w:div w:id="1232619092">
      <w:bodyDiv w:val="1"/>
      <w:marLeft w:val="0"/>
      <w:marRight w:val="0"/>
      <w:marTop w:val="0"/>
      <w:marBottom w:val="0"/>
      <w:divBdr>
        <w:top w:val="none" w:sz="0" w:space="0" w:color="auto"/>
        <w:left w:val="none" w:sz="0" w:space="0" w:color="auto"/>
        <w:bottom w:val="none" w:sz="0" w:space="0" w:color="auto"/>
        <w:right w:val="none" w:sz="0" w:space="0" w:color="auto"/>
      </w:divBdr>
    </w:div>
    <w:div w:id="1234388585">
      <w:bodyDiv w:val="1"/>
      <w:marLeft w:val="0"/>
      <w:marRight w:val="0"/>
      <w:marTop w:val="0"/>
      <w:marBottom w:val="0"/>
      <w:divBdr>
        <w:top w:val="none" w:sz="0" w:space="0" w:color="auto"/>
        <w:left w:val="none" w:sz="0" w:space="0" w:color="auto"/>
        <w:bottom w:val="none" w:sz="0" w:space="0" w:color="auto"/>
        <w:right w:val="none" w:sz="0" w:space="0" w:color="auto"/>
      </w:divBdr>
    </w:div>
    <w:div w:id="1237935745">
      <w:bodyDiv w:val="1"/>
      <w:marLeft w:val="0"/>
      <w:marRight w:val="0"/>
      <w:marTop w:val="0"/>
      <w:marBottom w:val="0"/>
      <w:divBdr>
        <w:top w:val="none" w:sz="0" w:space="0" w:color="auto"/>
        <w:left w:val="none" w:sz="0" w:space="0" w:color="auto"/>
        <w:bottom w:val="none" w:sz="0" w:space="0" w:color="auto"/>
        <w:right w:val="none" w:sz="0" w:space="0" w:color="auto"/>
      </w:divBdr>
    </w:div>
    <w:div w:id="1241452237">
      <w:bodyDiv w:val="1"/>
      <w:marLeft w:val="0"/>
      <w:marRight w:val="0"/>
      <w:marTop w:val="0"/>
      <w:marBottom w:val="0"/>
      <w:divBdr>
        <w:top w:val="none" w:sz="0" w:space="0" w:color="auto"/>
        <w:left w:val="none" w:sz="0" w:space="0" w:color="auto"/>
        <w:bottom w:val="none" w:sz="0" w:space="0" w:color="auto"/>
        <w:right w:val="none" w:sz="0" w:space="0" w:color="auto"/>
      </w:divBdr>
    </w:div>
    <w:div w:id="1243635947">
      <w:bodyDiv w:val="1"/>
      <w:marLeft w:val="0"/>
      <w:marRight w:val="0"/>
      <w:marTop w:val="0"/>
      <w:marBottom w:val="0"/>
      <w:divBdr>
        <w:top w:val="none" w:sz="0" w:space="0" w:color="auto"/>
        <w:left w:val="none" w:sz="0" w:space="0" w:color="auto"/>
        <w:bottom w:val="none" w:sz="0" w:space="0" w:color="auto"/>
        <w:right w:val="none" w:sz="0" w:space="0" w:color="auto"/>
      </w:divBdr>
    </w:div>
    <w:div w:id="1246959490">
      <w:bodyDiv w:val="1"/>
      <w:marLeft w:val="0"/>
      <w:marRight w:val="0"/>
      <w:marTop w:val="0"/>
      <w:marBottom w:val="0"/>
      <w:divBdr>
        <w:top w:val="none" w:sz="0" w:space="0" w:color="auto"/>
        <w:left w:val="none" w:sz="0" w:space="0" w:color="auto"/>
        <w:bottom w:val="none" w:sz="0" w:space="0" w:color="auto"/>
        <w:right w:val="none" w:sz="0" w:space="0" w:color="auto"/>
      </w:divBdr>
    </w:div>
    <w:div w:id="1249653764">
      <w:bodyDiv w:val="1"/>
      <w:marLeft w:val="0"/>
      <w:marRight w:val="0"/>
      <w:marTop w:val="0"/>
      <w:marBottom w:val="0"/>
      <w:divBdr>
        <w:top w:val="none" w:sz="0" w:space="0" w:color="auto"/>
        <w:left w:val="none" w:sz="0" w:space="0" w:color="auto"/>
        <w:bottom w:val="none" w:sz="0" w:space="0" w:color="auto"/>
        <w:right w:val="none" w:sz="0" w:space="0" w:color="auto"/>
      </w:divBdr>
    </w:div>
    <w:div w:id="1259407333">
      <w:bodyDiv w:val="1"/>
      <w:marLeft w:val="0"/>
      <w:marRight w:val="0"/>
      <w:marTop w:val="0"/>
      <w:marBottom w:val="0"/>
      <w:divBdr>
        <w:top w:val="none" w:sz="0" w:space="0" w:color="auto"/>
        <w:left w:val="none" w:sz="0" w:space="0" w:color="auto"/>
        <w:bottom w:val="none" w:sz="0" w:space="0" w:color="auto"/>
        <w:right w:val="none" w:sz="0" w:space="0" w:color="auto"/>
      </w:divBdr>
    </w:div>
    <w:div w:id="1263027835">
      <w:bodyDiv w:val="1"/>
      <w:marLeft w:val="0"/>
      <w:marRight w:val="0"/>
      <w:marTop w:val="0"/>
      <w:marBottom w:val="0"/>
      <w:divBdr>
        <w:top w:val="none" w:sz="0" w:space="0" w:color="auto"/>
        <w:left w:val="none" w:sz="0" w:space="0" w:color="auto"/>
        <w:bottom w:val="none" w:sz="0" w:space="0" w:color="auto"/>
        <w:right w:val="none" w:sz="0" w:space="0" w:color="auto"/>
      </w:divBdr>
    </w:div>
    <w:div w:id="1271476314">
      <w:bodyDiv w:val="1"/>
      <w:marLeft w:val="0"/>
      <w:marRight w:val="0"/>
      <w:marTop w:val="0"/>
      <w:marBottom w:val="0"/>
      <w:divBdr>
        <w:top w:val="none" w:sz="0" w:space="0" w:color="auto"/>
        <w:left w:val="none" w:sz="0" w:space="0" w:color="auto"/>
        <w:bottom w:val="none" w:sz="0" w:space="0" w:color="auto"/>
        <w:right w:val="none" w:sz="0" w:space="0" w:color="auto"/>
      </w:divBdr>
    </w:div>
    <w:div w:id="1277904449">
      <w:bodyDiv w:val="1"/>
      <w:marLeft w:val="0"/>
      <w:marRight w:val="0"/>
      <w:marTop w:val="0"/>
      <w:marBottom w:val="0"/>
      <w:divBdr>
        <w:top w:val="none" w:sz="0" w:space="0" w:color="auto"/>
        <w:left w:val="none" w:sz="0" w:space="0" w:color="auto"/>
        <w:bottom w:val="none" w:sz="0" w:space="0" w:color="auto"/>
        <w:right w:val="none" w:sz="0" w:space="0" w:color="auto"/>
      </w:divBdr>
    </w:div>
    <w:div w:id="1283540100">
      <w:bodyDiv w:val="1"/>
      <w:marLeft w:val="0"/>
      <w:marRight w:val="0"/>
      <w:marTop w:val="0"/>
      <w:marBottom w:val="0"/>
      <w:divBdr>
        <w:top w:val="none" w:sz="0" w:space="0" w:color="auto"/>
        <w:left w:val="none" w:sz="0" w:space="0" w:color="auto"/>
        <w:bottom w:val="none" w:sz="0" w:space="0" w:color="auto"/>
        <w:right w:val="none" w:sz="0" w:space="0" w:color="auto"/>
      </w:divBdr>
    </w:div>
    <w:div w:id="1287857886">
      <w:bodyDiv w:val="1"/>
      <w:marLeft w:val="0"/>
      <w:marRight w:val="0"/>
      <w:marTop w:val="0"/>
      <w:marBottom w:val="0"/>
      <w:divBdr>
        <w:top w:val="none" w:sz="0" w:space="0" w:color="auto"/>
        <w:left w:val="none" w:sz="0" w:space="0" w:color="auto"/>
        <w:bottom w:val="none" w:sz="0" w:space="0" w:color="auto"/>
        <w:right w:val="none" w:sz="0" w:space="0" w:color="auto"/>
      </w:divBdr>
    </w:div>
    <w:div w:id="1290891563">
      <w:bodyDiv w:val="1"/>
      <w:marLeft w:val="0"/>
      <w:marRight w:val="0"/>
      <w:marTop w:val="0"/>
      <w:marBottom w:val="0"/>
      <w:divBdr>
        <w:top w:val="none" w:sz="0" w:space="0" w:color="auto"/>
        <w:left w:val="none" w:sz="0" w:space="0" w:color="auto"/>
        <w:bottom w:val="none" w:sz="0" w:space="0" w:color="auto"/>
        <w:right w:val="none" w:sz="0" w:space="0" w:color="auto"/>
      </w:divBdr>
    </w:div>
    <w:div w:id="1293443530">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34987539">
      <w:bodyDiv w:val="1"/>
      <w:marLeft w:val="0"/>
      <w:marRight w:val="0"/>
      <w:marTop w:val="0"/>
      <w:marBottom w:val="0"/>
      <w:divBdr>
        <w:top w:val="none" w:sz="0" w:space="0" w:color="auto"/>
        <w:left w:val="none" w:sz="0" w:space="0" w:color="auto"/>
        <w:bottom w:val="none" w:sz="0" w:space="0" w:color="auto"/>
        <w:right w:val="none" w:sz="0" w:space="0" w:color="auto"/>
      </w:divBdr>
    </w:div>
    <w:div w:id="1348404480">
      <w:bodyDiv w:val="1"/>
      <w:marLeft w:val="0"/>
      <w:marRight w:val="0"/>
      <w:marTop w:val="0"/>
      <w:marBottom w:val="0"/>
      <w:divBdr>
        <w:top w:val="none" w:sz="0" w:space="0" w:color="auto"/>
        <w:left w:val="none" w:sz="0" w:space="0" w:color="auto"/>
        <w:bottom w:val="none" w:sz="0" w:space="0" w:color="auto"/>
        <w:right w:val="none" w:sz="0" w:space="0" w:color="auto"/>
      </w:divBdr>
    </w:div>
    <w:div w:id="1357343792">
      <w:bodyDiv w:val="1"/>
      <w:marLeft w:val="0"/>
      <w:marRight w:val="0"/>
      <w:marTop w:val="0"/>
      <w:marBottom w:val="0"/>
      <w:divBdr>
        <w:top w:val="none" w:sz="0" w:space="0" w:color="auto"/>
        <w:left w:val="none" w:sz="0" w:space="0" w:color="auto"/>
        <w:bottom w:val="none" w:sz="0" w:space="0" w:color="auto"/>
        <w:right w:val="none" w:sz="0" w:space="0" w:color="auto"/>
      </w:divBdr>
    </w:div>
    <w:div w:id="1368292432">
      <w:bodyDiv w:val="1"/>
      <w:marLeft w:val="0"/>
      <w:marRight w:val="0"/>
      <w:marTop w:val="0"/>
      <w:marBottom w:val="0"/>
      <w:divBdr>
        <w:top w:val="none" w:sz="0" w:space="0" w:color="auto"/>
        <w:left w:val="none" w:sz="0" w:space="0" w:color="auto"/>
        <w:bottom w:val="none" w:sz="0" w:space="0" w:color="auto"/>
        <w:right w:val="none" w:sz="0" w:space="0" w:color="auto"/>
      </w:divBdr>
    </w:div>
    <w:div w:id="1374502932">
      <w:bodyDiv w:val="1"/>
      <w:marLeft w:val="0"/>
      <w:marRight w:val="0"/>
      <w:marTop w:val="0"/>
      <w:marBottom w:val="0"/>
      <w:divBdr>
        <w:top w:val="none" w:sz="0" w:space="0" w:color="auto"/>
        <w:left w:val="none" w:sz="0" w:space="0" w:color="auto"/>
        <w:bottom w:val="none" w:sz="0" w:space="0" w:color="auto"/>
        <w:right w:val="none" w:sz="0" w:space="0" w:color="auto"/>
      </w:divBdr>
    </w:div>
    <w:div w:id="1375040373">
      <w:bodyDiv w:val="1"/>
      <w:marLeft w:val="0"/>
      <w:marRight w:val="0"/>
      <w:marTop w:val="0"/>
      <w:marBottom w:val="0"/>
      <w:divBdr>
        <w:top w:val="none" w:sz="0" w:space="0" w:color="auto"/>
        <w:left w:val="none" w:sz="0" w:space="0" w:color="auto"/>
        <w:bottom w:val="none" w:sz="0" w:space="0" w:color="auto"/>
        <w:right w:val="none" w:sz="0" w:space="0" w:color="auto"/>
      </w:divBdr>
    </w:div>
    <w:div w:id="1380275826">
      <w:bodyDiv w:val="1"/>
      <w:marLeft w:val="0"/>
      <w:marRight w:val="0"/>
      <w:marTop w:val="0"/>
      <w:marBottom w:val="0"/>
      <w:divBdr>
        <w:top w:val="none" w:sz="0" w:space="0" w:color="auto"/>
        <w:left w:val="none" w:sz="0" w:space="0" w:color="auto"/>
        <w:bottom w:val="none" w:sz="0" w:space="0" w:color="auto"/>
        <w:right w:val="none" w:sz="0" w:space="0" w:color="auto"/>
      </w:divBdr>
    </w:div>
    <w:div w:id="1383674774">
      <w:bodyDiv w:val="1"/>
      <w:marLeft w:val="0"/>
      <w:marRight w:val="0"/>
      <w:marTop w:val="0"/>
      <w:marBottom w:val="0"/>
      <w:divBdr>
        <w:top w:val="none" w:sz="0" w:space="0" w:color="auto"/>
        <w:left w:val="none" w:sz="0" w:space="0" w:color="auto"/>
        <w:bottom w:val="none" w:sz="0" w:space="0" w:color="auto"/>
        <w:right w:val="none" w:sz="0" w:space="0" w:color="auto"/>
      </w:divBdr>
    </w:div>
    <w:div w:id="1397973350">
      <w:bodyDiv w:val="1"/>
      <w:marLeft w:val="0"/>
      <w:marRight w:val="0"/>
      <w:marTop w:val="0"/>
      <w:marBottom w:val="0"/>
      <w:divBdr>
        <w:top w:val="none" w:sz="0" w:space="0" w:color="auto"/>
        <w:left w:val="none" w:sz="0" w:space="0" w:color="auto"/>
        <w:bottom w:val="none" w:sz="0" w:space="0" w:color="auto"/>
        <w:right w:val="none" w:sz="0" w:space="0" w:color="auto"/>
      </w:divBdr>
    </w:div>
    <w:div w:id="1422332297">
      <w:bodyDiv w:val="1"/>
      <w:marLeft w:val="0"/>
      <w:marRight w:val="0"/>
      <w:marTop w:val="0"/>
      <w:marBottom w:val="0"/>
      <w:divBdr>
        <w:top w:val="none" w:sz="0" w:space="0" w:color="auto"/>
        <w:left w:val="none" w:sz="0" w:space="0" w:color="auto"/>
        <w:bottom w:val="none" w:sz="0" w:space="0" w:color="auto"/>
        <w:right w:val="none" w:sz="0" w:space="0" w:color="auto"/>
      </w:divBdr>
    </w:div>
    <w:div w:id="1422994938">
      <w:bodyDiv w:val="1"/>
      <w:marLeft w:val="0"/>
      <w:marRight w:val="0"/>
      <w:marTop w:val="0"/>
      <w:marBottom w:val="0"/>
      <w:divBdr>
        <w:top w:val="none" w:sz="0" w:space="0" w:color="auto"/>
        <w:left w:val="none" w:sz="0" w:space="0" w:color="auto"/>
        <w:bottom w:val="none" w:sz="0" w:space="0" w:color="auto"/>
        <w:right w:val="none" w:sz="0" w:space="0" w:color="auto"/>
      </w:divBdr>
    </w:div>
    <w:div w:id="1426003085">
      <w:bodyDiv w:val="1"/>
      <w:marLeft w:val="0"/>
      <w:marRight w:val="0"/>
      <w:marTop w:val="0"/>
      <w:marBottom w:val="0"/>
      <w:divBdr>
        <w:top w:val="none" w:sz="0" w:space="0" w:color="auto"/>
        <w:left w:val="none" w:sz="0" w:space="0" w:color="auto"/>
        <w:bottom w:val="none" w:sz="0" w:space="0" w:color="auto"/>
        <w:right w:val="none" w:sz="0" w:space="0" w:color="auto"/>
      </w:divBdr>
    </w:div>
    <w:div w:id="1426684569">
      <w:bodyDiv w:val="1"/>
      <w:marLeft w:val="0"/>
      <w:marRight w:val="0"/>
      <w:marTop w:val="0"/>
      <w:marBottom w:val="0"/>
      <w:divBdr>
        <w:top w:val="none" w:sz="0" w:space="0" w:color="auto"/>
        <w:left w:val="none" w:sz="0" w:space="0" w:color="auto"/>
        <w:bottom w:val="none" w:sz="0" w:space="0" w:color="auto"/>
        <w:right w:val="none" w:sz="0" w:space="0" w:color="auto"/>
      </w:divBdr>
    </w:div>
    <w:div w:id="1429236678">
      <w:bodyDiv w:val="1"/>
      <w:marLeft w:val="0"/>
      <w:marRight w:val="0"/>
      <w:marTop w:val="0"/>
      <w:marBottom w:val="0"/>
      <w:divBdr>
        <w:top w:val="none" w:sz="0" w:space="0" w:color="auto"/>
        <w:left w:val="none" w:sz="0" w:space="0" w:color="auto"/>
        <w:bottom w:val="none" w:sz="0" w:space="0" w:color="auto"/>
        <w:right w:val="none" w:sz="0" w:space="0" w:color="auto"/>
      </w:divBdr>
    </w:div>
    <w:div w:id="1446391020">
      <w:bodyDiv w:val="1"/>
      <w:marLeft w:val="0"/>
      <w:marRight w:val="0"/>
      <w:marTop w:val="0"/>
      <w:marBottom w:val="0"/>
      <w:divBdr>
        <w:top w:val="none" w:sz="0" w:space="0" w:color="auto"/>
        <w:left w:val="none" w:sz="0" w:space="0" w:color="auto"/>
        <w:bottom w:val="none" w:sz="0" w:space="0" w:color="auto"/>
        <w:right w:val="none" w:sz="0" w:space="0" w:color="auto"/>
      </w:divBdr>
    </w:div>
    <w:div w:id="1447195493">
      <w:bodyDiv w:val="1"/>
      <w:marLeft w:val="0"/>
      <w:marRight w:val="0"/>
      <w:marTop w:val="0"/>
      <w:marBottom w:val="0"/>
      <w:divBdr>
        <w:top w:val="none" w:sz="0" w:space="0" w:color="auto"/>
        <w:left w:val="none" w:sz="0" w:space="0" w:color="auto"/>
        <w:bottom w:val="none" w:sz="0" w:space="0" w:color="auto"/>
        <w:right w:val="none" w:sz="0" w:space="0" w:color="auto"/>
      </w:divBdr>
    </w:div>
    <w:div w:id="1451506786">
      <w:bodyDiv w:val="1"/>
      <w:marLeft w:val="0"/>
      <w:marRight w:val="0"/>
      <w:marTop w:val="0"/>
      <w:marBottom w:val="0"/>
      <w:divBdr>
        <w:top w:val="none" w:sz="0" w:space="0" w:color="auto"/>
        <w:left w:val="none" w:sz="0" w:space="0" w:color="auto"/>
        <w:bottom w:val="none" w:sz="0" w:space="0" w:color="auto"/>
        <w:right w:val="none" w:sz="0" w:space="0" w:color="auto"/>
      </w:divBdr>
    </w:div>
    <w:div w:id="1456485666">
      <w:bodyDiv w:val="1"/>
      <w:marLeft w:val="0"/>
      <w:marRight w:val="0"/>
      <w:marTop w:val="0"/>
      <w:marBottom w:val="0"/>
      <w:divBdr>
        <w:top w:val="none" w:sz="0" w:space="0" w:color="auto"/>
        <w:left w:val="none" w:sz="0" w:space="0" w:color="auto"/>
        <w:bottom w:val="none" w:sz="0" w:space="0" w:color="auto"/>
        <w:right w:val="none" w:sz="0" w:space="0" w:color="auto"/>
      </w:divBdr>
    </w:div>
    <w:div w:id="1457524011">
      <w:bodyDiv w:val="1"/>
      <w:marLeft w:val="0"/>
      <w:marRight w:val="0"/>
      <w:marTop w:val="0"/>
      <w:marBottom w:val="0"/>
      <w:divBdr>
        <w:top w:val="none" w:sz="0" w:space="0" w:color="auto"/>
        <w:left w:val="none" w:sz="0" w:space="0" w:color="auto"/>
        <w:bottom w:val="none" w:sz="0" w:space="0" w:color="auto"/>
        <w:right w:val="none" w:sz="0" w:space="0" w:color="auto"/>
      </w:divBdr>
    </w:div>
    <w:div w:id="1466463720">
      <w:bodyDiv w:val="1"/>
      <w:marLeft w:val="0"/>
      <w:marRight w:val="0"/>
      <w:marTop w:val="0"/>
      <w:marBottom w:val="0"/>
      <w:divBdr>
        <w:top w:val="none" w:sz="0" w:space="0" w:color="auto"/>
        <w:left w:val="none" w:sz="0" w:space="0" w:color="auto"/>
        <w:bottom w:val="none" w:sz="0" w:space="0" w:color="auto"/>
        <w:right w:val="none" w:sz="0" w:space="0" w:color="auto"/>
      </w:divBdr>
    </w:div>
    <w:div w:id="1472020725">
      <w:bodyDiv w:val="1"/>
      <w:marLeft w:val="0"/>
      <w:marRight w:val="0"/>
      <w:marTop w:val="0"/>
      <w:marBottom w:val="0"/>
      <w:divBdr>
        <w:top w:val="none" w:sz="0" w:space="0" w:color="auto"/>
        <w:left w:val="none" w:sz="0" w:space="0" w:color="auto"/>
        <w:bottom w:val="none" w:sz="0" w:space="0" w:color="auto"/>
        <w:right w:val="none" w:sz="0" w:space="0" w:color="auto"/>
      </w:divBdr>
    </w:div>
    <w:div w:id="1486780459">
      <w:bodyDiv w:val="1"/>
      <w:marLeft w:val="0"/>
      <w:marRight w:val="0"/>
      <w:marTop w:val="0"/>
      <w:marBottom w:val="0"/>
      <w:divBdr>
        <w:top w:val="none" w:sz="0" w:space="0" w:color="auto"/>
        <w:left w:val="none" w:sz="0" w:space="0" w:color="auto"/>
        <w:bottom w:val="none" w:sz="0" w:space="0" w:color="auto"/>
        <w:right w:val="none" w:sz="0" w:space="0" w:color="auto"/>
      </w:divBdr>
    </w:div>
    <w:div w:id="1487745482">
      <w:bodyDiv w:val="1"/>
      <w:marLeft w:val="0"/>
      <w:marRight w:val="0"/>
      <w:marTop w:val="0"/>
      <w:marBottom w:val="0"/>
      <w:divBdr>
        <w:top w:val="none" w:sz="0" w:space="0" w:color="auto"/>
        <w:left w:val="none" w:sz="0" w:space="0" w:color="auto"/>
        <w:bottom w:val="none" w:sz="0" w:space="0" w:color="auto"/>
        <w:right w:val="none" w:sz="0" w:space="0" w:color="auto"/>
      </w:divBdr>
    </w:div>
    <w:div w:id="1490246894">
      <w:bodyDiv w:val="1"/>
      <w:marLeft w:val="0"/>
      <w:marRight w:val="0"/>
      <w:marTop w:val="0"/>
      <w:marBottom w:val="0"/>
      <w:divBdr>
        <w:top w:val="none" w:sz="0" w:space="0" w:color="auto"/>
        <w:left w:val="none" w:sz="0" w:space="0" w:color="auto"/>
        <w:bottom w:val="none" w:sz="0" w:space="0" w:color="auto"/>
        <w:right w:val="none" w:sz="0" w:space="0" w:color="auto"/>
      </w:divBdr>
    </w:div>
    <w:div w:id="1501771122">
      <w:bodyDiv w:val="1"/>
      <w:marLeft w:val="0"/>
      <w:marRight w:val="0"/>
      <w:marTop w:val="0"/>
      <w:marBottom w:val="0"/>
      <w:divBdr>
        <w:top w:val="none" w:sz="0" w:space="0" w:color="auto"/>
        <w:left w:val="none" w:sz="0" w:space="0" w:color="auto"/>
        <w:bottom w:val="none" w:sz="0" w:space="0" w:color="auto"/>
        <w:right w:val="none" w:sz="0" w:space="0" w:color="auto"/>
      </w:divBdr>
    </w:div>
    <w:div w:id="1504127125">
      <w:bodyDiv w:val="1"/>
      <w:marLeft w:val="0"/>
      <w:marRight w:val="0"/>
      <w:marTop w:val="0"/>
      <w:marBottom w:val="0"/>
      <w:divBdr>
        <w:top w:val="none" w:sz="0" w:space="0" w:color="auto"/>
        <w:left w:val="none" w:sz="0" w:space="0" w:color="auto"/>
        <w:bottom w:val="none" w:sz="0" w:space="0" w:color="auto"/>
        <w:right w:val="none" w:sz="0" w:space="0" w:color="auto"/>
      </w:divBdr>
    </w:div>
    <w:div w:id="1505824893">
      <w:bodyDiv w:val="1"/>
      <w:marLeft w:val="0"/>
      <w:marRight w:val="0"/>
      <w:marTop w:val="0"/>
      <w:marBottom w:val="0"/>
      <w:divBdr>
        <w:top w:val="none" w:sz="0" w:space="0" w:color="auto"/>
        <w:left w:val="none" w:sz="0" w:space="0" w:color="auto"/>
        <w:bottom w:val="none" w:sz="0" w:space="0" w:color="auto"/>
        <w:right w:val="none" w:sz="0" w:space="0" w:color="auto"/>
      </w:divBdr>
    </w:div>
    <w:div w:id="1530754986">
      <w:bodyDiv w:val="1"/>
      <w:marLeft w:val="0"/>
      <w:marRight w:val="0"/>
      <w:marTop w:val="0"/>
      <w:marBottom w:val="0"/>
      <w:divBdr>
        <w:top w:val="none" w:sz="0" w:space="0" w:color="auto"/>
        <w:left w:val="none" w:sz="0" w:space="0" w:color="auto"/>
        <w:bottom w:val="none" w:sz="0" w:space="0" w:color="auto"/>
        <w:right w:val="none" w:sz="0" w:space="0" w:color="auto"/>
      </w:divBdr>
    </w:div>
    <w:div w:id="1531649259">
      <w:bodyDiv w:val="1"/>
      <w:marLeft w:val="0"/>
      <w:marRight w:val="0"/>
      <w:marTop w:val="0"/>
      <w:marBottom w:val="0"/>
      <w:divBdr>
        <w:top w:val="none" w:sz="0" w:space="0" w:color="auto"/>
        <w:left w:val="none" w:sz="0" w:space="0" w:color="auto"/>
        <w:bottom w:val="none" w:sz="0" w:space="0" w:color="auto"/>
        <w:right w:val="none" w:sz="0" w:space="0" w:color="auto"/>
      </w:divBdr>
    </w:div>
    <w:div w:id="1533031957">
      <w:bodyDiv w:val="1"/>
      <w:marLeft w:val="0"/>
      <w:marRight w:val="0"/>
      <w:marTop w:val="0"/>
      <w:marBottom w:val="0"/>
      <w:divBdr>
        <w:top w:val="none" w:sz="0" w:space="0" w:color="auto"/>
        <w:left w:val="none" w:sz="0" w:space="0" w:color="auto"/>
        <w:bottom w:val="none" w:sz="0" w:space="0" w:color="auto"/>
        <w:right w:val="none" w:sz="0" w:space="0" w:color="auto"/>
      </w:divBdr>
    </w:div>
    <w:div w:id="1537693214">
      <w:bodyDiv w:val="1"/>
      <w:marLeft w:val="0"/>
      <w:marRight w:val="0"/>
      <w:marTop w:val="0"/>
      <w:marBottom w:val="0"/>
      <w:divBdr>
        <w:top w:val="none" w:sz="0" w:space="0" w:color="auto"/>
        <w:left w:val="none" w:sz="0" w:space="0" w:color="auto"/>
        <w:bottom w:val="none" w:sz="0" w:space="0" w:color="auto"/>
        <w:right w:val="none" w:sz="0" w:space="0" w:color="auto"/>
      </w:divBdr>
    </w:div>
    <w:div w:id="1543520067">
      <w:bodyDiv w:val="1"/>
      <w:marLeft w:val="0"/>
      <w:marRight w:val="0"/>
      <w:marTop w:val="0"/>
      <w:marBottom w:val="0"/>
      <w:divBdr>
        <w:top w:val="none" w:sz="0" w:space="0" w:color="auto"/>
        <w:left w:val="none" w:sz="0" w:space="0" w:color="auto"/>
        <w:bottom w:val="none" w:sz="0" w:space="0" w:color="auto"/>
        <w:right w:val="none" w:sz="0" w:space="0" w:color="auto"/>
      </w:divBdr>
    </w:div>
    <w:div w:id="1548490393">
      <w:bodyDiv w:val="1"/>
      <w:marLeft w:val="0"/>
      <w:marRight w:val="0"/>
      <w:marTop w:val="0"/>
      <w:marBottom w:val="0"/>
      <w:divBdr>
        <w:top w:val="none" w:sz="0" w:space="0" w:color="auto"/>
        <w:left w:val="none" w:sz="0" w:space="0" w:color="auto"/>
        <w:bottom w:val="none" w:sz="0" w:space="0" w:color="auto"/>
        <w:right w:val="none" w:sz="0" w:space="0" w:color="auto"/>
      </w:divBdr>
    </w:div>
    <w:div w:id="1552302393">
      <w:bodyDiv w:val="1"/>
      <w:marLeft w:val="0"/>
      <w:marRight w:val="0"/>
      <w:marTop w:val="0"/>
      <w:marBottom w:val="0"/>
      <w:divBdr>
        <w:top w:val="none" w:sz="0" w:space="0" w:color="auto"/>
        <w:left w:val="none" w:sz="0" w:space="0" w:color="auto"/>
        <w:bottom w:val="none" w:sz="0" w:space="0" w:color="auto"/>
        <w:right w:val="none" w:sz="0" w:space="0" w:color="auto"/>
      </w:divBdr>
    </w:div>
    <w:div w:id="1554383897">
      <w:bodyDiv w:val="1"/>
      <w:marLeft w:val="0"/>
      <w:marRight w:val="0"/>
      <w:marTop w:val="0"/>
      <w:marBottom w:val="0"/>
      <w:divBdr>
        <w:top w:val="none" w:sz="0" w:space="0" w:color="auto"/>
        <w:left w:val="none" w:sz="0" w:space="0" w:color="auto"/>
        <w:bottom w:val="none" w:sz="0" w:space="0" w:color="auto"/>
        <w:right w:val="none" w:sz="0" w:space="0" w:color="auto"/>
      </w:divBdr>
    </w:div>
    <w:div w:id="1556432372">
      <w:bodyDiv w:val="1"/>
      <w:marLeft w:val="0"/>
      <w:marRight w:val="0"/>
      <w:marTop w:val="0"/>
      <w:marBottom w:val="0"/>
      <w:divBdr>
        <w:top w:val="none" w:sz="0" w:space="0" w:color="auto"/>
        <w:left w:val="none" w:sz="0" w:space="0" w:color="auto"/>
        <w:bottom w:val="none" w:sz="0" w:space="0" w:color="auto"/>
        <w:right w:val="none" w:sz="0" w:space="0" w:color="auto"/>
      </w:divBdr>
    </w:div>
    <w:div w:id="1587032329">
      <w:bodyDiv w:val="1"/>
      <w:marLeft w:val="0"/>
      <w:marRight w:val="0"/>
      <w:marTop w:val="0"/>
      <w:marBottom w:val="0"/>
      <w:divBdr>
        <w:top w:val="none" w:sz="0" w:space="0" w:color="auto"/>
        <w:left w:val="none" w:sz="0" w:space="0" w:color="auto"/>
        <w:bottom w:val="none" w:sz="0" w:space="0" w:color="auto"/>
        <w:right w:val="none" w:sz="0" w:space="0" w:color="auto"/>
      </w:divBdr>
    </w:div>
    <w:div w:id="1596859832">
      <w:bodyDiv w:val="1"/>
      <w:marLeft w:val="0"/>
      <w:marRight w:val="0"/>
      <w:marTop w:val="0"/>
      <w:marBottom w:val="0"/>
      <w:divBdr>
        <w:top w:val="none" w:sz="0" w:space="0" w:color="auto"/>
        <w:left w:val="none" w:sz="0" w:space="0" w:color="auto"/>
        <w:bottom w:val="none" w:sz="0" w:space="0" w:color="auto"/>
        <w:right w:val="none" w:sz="0" w:space="0" w:color="auto"/>
      </w:divBdr>
    </w:div>
    <w:div w:id="1603219445">
      <w:bodyDiv w:val="1"/>
      <w:marLeft w:val="0"/>
      <w:marRight w:val="0"/>
      <w:marTop w:val="0"/>
      <w:marBottom w:val="0"/>
      <w:divBdr>
        <w:top w:val="none" w:sz="0" w:space="0" w:color="auto"/>
        <w:left w:val="none" w:sz="0" w:space="0" w:color="auto"/>
        <w:bottom w:val="none" w:sz="0" w:space="0" w:color="auto"/>
        <w:right w:val="none" w:sz="0" w:space="0" w:color="auto"/>
      </w:divBdr>
    </w:div>
    <w:div w:id="1630014093">
      <w:bodyDiv w:val="1"/>
      <w:marLeft w:val="0"/>
      <w:marRight w:val="0"/>
      <w:marTop w:val="0"/>
      <w:marBottom w:val="0"/>
      <w:divBdr>
        <w:top w:val="none" w:sz="0" w:space="0" w:color="auto"/>
        <w:left w:val="none" w:sz="0" w:space="0" w:color="auto"/>
        <w:bottom w:val="none" w:sz="0" w:space="0" w:color="auto"/>
        <w:right w:val="none" w:sz="0" w:space="0" w:color="auto"/>
      </w:divBdr>
    </w:div>
    <w:div w:id="1637760748">
      <w:bodyDiv w:val="1"/>
      <w:marLeft w:val="0"/>
      <w:marRight w:val="0"/>
      <w:marTop w:val="0"/>
      <w:marBottom w:val="0"/>
      <w:divBdr>
        <w:top w:val="none" w:sz="0" w:space="0" w:color="auto"/>
        <w:left w:val="none" w:sz="0" w:space="0" w:color="auto"/>
        <w:bottom w:val="none" w:sz="0" w:space="0" w:color="auto"/>
        <w:right w:val="none" w:sz="0" w:space="0" w:color="auto"/>
      </w:divBdr>
    </w:div>
    <w:div w:id="1641498217">
      <w:bodyDiv w:val="1"/>
      <w:marLeft w:val="0"/>
      <w:marRight w:val="0"/>
      <w:marTop w:val="0"/>
      <w:marBottom w:val="0"/>
      <w:divBdr>
        <w:top w:val="none" w:sz="0" w:space="0" w:color="auto"/>
        <w:left w:val="none" w:sz="0" w:space="0" w:color="auto"/>
        <w:bottom w:val="none" w:sz="0" w:space="0" w:color="auto"/>
        <w:right w:val="none" w:sz="0" w:space="0" w:color="auto"/>
      </w:divBdr>
    </w:div>
    <w:div w:id="1648431167">
      <w:bodyDiv w:val="1"/>
      <w:marLeft w:val="0"/>
      <w:marRight w:val="0"/>
      <w:marTop w:val="0"/>
      <w:marBottom w:val="0"/>
      <w:divBdr>
        <w:top w:val="none" w:sz="0" w:space="0" w:color="auto"/>
        <w:left w:val="none" w:sz="0" w:space="0" w:color="auto"/>
        <w:bottom w:val="none" w:sz="0" w:space="0" w:color="auto"/>
        <w:right w:val="none" w:sz="0" w:space="0" w:color="auto"/>
      </w:divBdr>
    </w:div>
    <w:div w:id="1653021882">
      <w:bodyDiv w:val="1"/>
      <w:marLeft w:val="0"/>
      <w:marRight w:val="0"/>
      <w:marTop w:val="0"/>
      <w:marBottom w:val="0"/>
      <w:divBdr>
        <w:top w:val="none" w:sz="0" w:space="0" w:color="auto"/>
        <w:left w:val="none" w:sz="0" w:space="0" w:color="auto"/>
        <w:bottom w:val="none" w:sz="0" w:space="0" w:color="auto"/>
        <w:right w:val="none" w:sz="0" w:space="0" w:color="auto"/>
      </w:divBdr>
    </w:div>
    <w:div w:id="1656177943">
      <w:bodyDiv w:val="1"/>
      <w:marLeft w:val="0"/>
      <w:marRight w:val="0"/>
      <w:marTop w:val="0"/>
      <w:marBottom w:val="0"/>
      <w:divBdr>
        <w:top w:val="none" w:sz="0" w:space="0" w:color="auto"/>
        <w:left w:val="none" w:sz="0" w:space="0" w:color="auto"/>
        <w:bottom w:val="none" w:sz="0" w:space="0" w:color="auto"/>
        <w:right w:val="none" w:sz="0" w:space="0" w:color="auto"/>
      </w:divBdr>
    </w:div>
    <w:div w:id="1664502024">
      <w:bodyDiv w:val="1"/>
      <w:marLeft w:val="0"/>
      <w:marRight w:val="0"/>
      <w:marTop w:val="0"/>
      <w:marBottom w:val="0"/>
      <w:divBdr>
        <w:top w:val="none" w:sz="0" w:space="0" w:color="auto"/>
        <w:left w:val="none" w:sz="0" w:space="0" w:color="auto"/>
        <w:bottom w:val="none" w:sz="0" w:space="0" w:color="auto"/>
        <w:right w:val="none" w:sz="0" w:space="0" w:color="auto"/>
      </w:divBdr>
    </w:div>
    <w:div w:id="1678269291">
      <w:bodyDiv w:val="1"/>
      <w:marLeft w:val="0"/>
      <w:marRight w:val="0"/>
      <w:marTop w:val="0"/>
      <w:marBottom w:val="0"/>
      <w:divBdr>
        <w:top w:val="none" w:sz="0" w:space="0" w:color="auto"/>
        <w:left w:val="none" w:sz="0" w:space="0" w:color="auto"/>
        <w:bottom w:val="none" w:sz="0" w:space="0" w:color="auto"/>
        <w:right w:val="none" w:sz="0" w:space="0" w:color="auto"/>
      </w:divBdr>
    </w:div>
    <w:div w:id="1685399247">
      <w:bodyDiv w:val="1"/>
      <w:marLeft w:val="0"/>
      <w:marRight w:val="0"/>
      <w:marTop w:val="0"/>
      <w:marBottom w:val="0"/>
      <w:divBdr>
        <w:top w:val="none" w:sz="0" w:space="0" w:color="auto"/>
        <w:left w:val="none" w:sz="0" w:space="0" w:color="auto"/>
        <w:bottom w:val="none" w:sz="0" w:space="0" w:color="auto"/>
        <w:right w:val="none" w:sz="0" w:space="0" w:color="auto"/>
      </w:divBdr>
    </w:div>
    <w:div w:id="1692221452">
      <w:bodyDiv w:val="1"/>
      <w:marLeft w:val="0"/>
      <w:marRight w:val="0"/>
      <w:marTop w:val="0"/>
      <w:marBottom w:val="0"/>
      <w:divBdr>
        <w:top w:val="none" w:sz="0" w:space="0" w:color="auto"/>
        <w:left w:val="none" w:sz="0" w:space="0" w:color="auto"/>
        <w:bottom w:val="none" w:sz="0" w:space="0" w:color="auto"/>
        <w:right w:val="none" w:sz="0" w:space="0" w:color="auto"/>
      </w:divBdr>
    </w:div>
    <w:div w:id="1693604084">
      <w:bodyDiv w:val="1"/>
      <w:marLeft w:val="0"/>
      <w:marRight w:val="0"/>
      <w:marTop w:val="0"/>
      <w:marBottom w:val="0"/>
      <w:divBdr>
        <w:top w:val="none" w:sz="0" w:space="0" w:color="auto"/>
        <w:left w:val="none" w:sz="0" w:space="0" w:color="auto"/>
        <w:bottom w:val="none" w:sz="0" w:space="0" w:color="auto"/>
        <w:right w:val="none" w:sz="0" w:space="0" w:color="auto"/>
      </w:divBdr>
    </w:div>
    <w:div w:id="1704935386">
      <w:bodyDiv w:val="1"/>
      <w:marLeft w:val="0"/>
      <w:marRight w:val="0"/>
      <w:marTop w:val="0"/>
      <w:marBottom w:val="0"/>
      <w:divBdr>
        <w:top w:val="none" w:sz="0" w:space="0" w:color="auto"/>
        <w:left w:val="none" w:sz="0" w:space="0" w:color="auto"/>
        <w:bottom w:val="none" w:sz="0" w:space="0" w:color="auto"/>
        <w:right w:val="none" w:sz="0" w:space="0" w:color="auto"/>
      </w:divBdr>
    </w:div>
    <w:div w:id="1708337634">
      <w:bodyDiv w:val="1"/>
      <w:marLeft w:val="0"/>
      <w:marRight w:val="0"/>
      <w:marTop w:val="0"/>
      <w:marBottom w:val="0"/>
      <w:divBdr>
        <w:top w:val="none" w:sz="0" w:space="0" w:color="auto"/>
        <w:left w:val="none" w:sz="0" w:space="0" w:color="auto"/>
        <w:bottom w:val="none" w:sz="0" w:space="0" w:color="auto"/>
        <w:right w:val="none" w:sz="0" w:space="0" w:color="auto"/>
      </w:divBdr>
    </w:div>
    <w:div w:id="1719475101">
      <w:bodyDiv w:val="1"/>
      <w:marLeft w:val="0"/>
      <w:marRight w:val="0"/>
      <w:marTop w:val="0"/>
      <w:marBottom w:val="0"/>
      <w:divBdr>
        <w:top w:val="none" w:sz="0" w:space="0" w:color="auto"/>
        <w:left w:val="none" w:sz="0" w:space="0" w:color="auto"/>
        <w:bottom w:val="none" w:sz="0" w:space="0" w:color="auto"/>
        <w:right w:val="none" w:sz="0" w:space="0" w:color="auto"/>
      </w:divBdr>
    </w:div>
    <w:div w:id="1719626687">
      <w:bodyDiv w:val="1"/>
      <w:marLeft w:val="0"/>
      <w:marRight w:val="0"/>
      <w:marTop w:val="0"/>
      <w:marBottom w:val="0"/>
      <w:divBdr>
        <w:top w:val="none" w:sz="0" w:space="0" w:color="auto"/>
        <w:left w:val="none" w:sz="0" w:space="0" w:color="auto"/>
        <w:bottom w:val="none" w:sz="0" w:space="0" w:color="auto"/>
        <w:right w:val="none" w:sz="0" w:space="0" w:color="auto"/>
      </w:divBdr>
    </w:div>
    <w:div w:id="1721904101">
      <w:bodyDiv w:val="1"/>
      <w:marLeft w:val="0"/>
      <w:marRight w:val="0"/>
      <w:marTop w:val="0"/>
      <w:marBottom w:val="0"/>
      <w:divBdr>
        <w:top w:val="none" w:sz="0" w:space="0" w:color="auto"/>
        <w:left w:val="none" w:sz="0" w:space="0" w:color="auto"/>
        <w:bottom w:val="none" w:sz="0" w:space="0" w:color="auto"/>
        <w:right w:val="none" w:sz="0" w:space="0" w:color="auto"/>
      </w:divBdr>
    </w:div>
    <w:div w:id="1725985606">
      <w:bodyDiv w:val="1"/>
      <w:marLeft w:val="0"/>
      <w:marRight w:val="0"/>
      <w:marTop w:val="0"/>
      <w:marBottom w:val="0"/>
      <w:divBdr>
        <w:top w:val="none" w:sz="0" w:space="0" w:color="auto"/>
        <w:left w:val="none" w:sz="0" w:space="0" w:color="auto"/>
        <w:bottom w:val="none" w:sz="0" w:space="0" w:color="auto"/>
        <w:right w:val="none" w:sz="0" w:space="0" w:color="auto"/>
      </w:divBdr>
    </w:div>
    <w:div w:id="1739010245">
      <w:bodyDiv w:val="1"/>
      <w:marLeft w:val="0"/>
      <w:marRight w:val="0"/>
      <w:marTop w:val="0"/>
      <w:marBottom w:val="0"/>
      <w:divBdr>
        <w:top w:val="none" w:sz="0" w:space="0" w:color="auto"/>
        <w:left w:val="none" w:sz="0" w:space="0" w:color="auto"/>
        <w:bottom w:val="none" w:sz="0" w:space="0" w:color="auto"/>
        <w:right w:val="none" w:sz="0" w:space="0" w:color="auto"/>
      </w:divBdr>
    </w:div>
    <w:div w:id="1740785544">
      <w:bodyDiv w:val="1"/>
      <w:marLeft w:val="0"/>
      <w:marRight w:val="0"/>
      <w:marTop w:val="0"/>
      <w:marBottom w:val="0"/>
      <w:divBdr>
        <w:top w:val="none" w:sz="0" w:space="0" w:color="auto"/>
        <w:left w:val="none" w:sz="0" w:space="0" w:color="auto"/>
        <w:bottom w:val="none" w:sz="0" w:space="0" w:color="auto"/>
        <w:right w:val="none" w:sz="0" w:space="0" w:color="auto"/>
      </w:divBdr>
    </w:div>
    <w:div w:id="1747217185">
      <w:bodyDiv w:val="1"/>
      <w:marLeft w:val="0"/>
      <w:marRight w:val="0"/>
      <w:marTop w:val="0"/>
      <w:marBottom w:val="0"/>
      <w:divBdr>
        <w:top w:val="none" w:sz="0" w:space="0" w:color="auto"/>
        <w:left w:val="none" w:sz="0" w:space="0" w:color="auto"/>
        <w:bottom w:val="none" w:sz="0" w:space="0" w:color="auto"/>
        <w:right w:val="none" w:sz="0" w:space="0" w:color="auto"/>
      </w:divBdr>
    </w:div>
    <w:div w:id="1755513913">
      <w:bodyDiv w:val="1"/>
      <w:marLeft w:val="0"/>
      <w:marRight w:val="0"/>
      <w:marTop w:val="0"/>
      <w:marBottom w:val="0"/>
      <w:divBdr>
        <w:top w:val="none" w:sz="0" w:space="0" w:color="auto"/>
        <w:left w:val="none" w:sz="0" w:space="0" w:color="auto"/>
        <w:bottom w:val="none" w:sz="0" w:space="0" w:color="auto"/>
        <w:right w:val="none" w:sz="0" w:space="0" w:color="auto"/>
      </w:divBdr>
    </w:div>
    <w:div w:id="1756593032">
      <w:bodyDiv w:val="1"/>
      <w:marLeft w:val="0"/>
      <w:marRight w:val="0"/>
      <w:marTop w:val="0"/>
      <w:marBottom w:val="0"/>
      <w:divBdr>
        <w:top w:val="none" w:sz="0" w:space="0" w:color="auto"/>
        <w:left w:val="none" w:sz="0" w:space="0" w:color="auto"/>
        <w:bottom w:val="none" w:sz="0" w:space="0" w:color="auto"/>
        <w:right w:val="none" w:sz="0" w:space="0" w:color="auto"/>
      </w:divBdr>
    </w:div>
    <w:div w:id="1760559912">
      <w:bodyDiv w:val="1"/>
      <w:marLeft w:val="0"/>
      <w:marRight w:val="0"/>
      <w:marTop w:val="0"/>
      <w:marBottom w:val="0"/>
      <w:divBdr>
        <w:top w:val="none" w:sz="0" w:space="0" w:color="auto"/>
        <w:left w:val="none" w:sz="0" w:space="0" w:color="auto"/>
        <w:bottom w:val="none" w:sz="0" w:space="0" w:color="auto"/>
        <w:right w:val="none" w:sz="0" w:space="0" w:color="auto"/>
      </w:divBdr>
    </w:div>
    <w:div w:id="1761439815">
      <w:bodyDiv w:val="1"/>
      <w:marLeft w:val="0"/>
      <w:marRight w:val="0"/>
      <w:marTop w:val="0"/>
      <w:marBottom w:val="0"/>
      <w:divBdr>
        <w:top w:val="none" w:sz="0" w:space="0" w:color="auto"/>
        <w:left w:val="none" w:sz="0" w:space="0" w:color="auto"/>
        <w:bottom w:val="none" w:sz="0" w:space="0" w:color="auto"/>
        <w:right w:val="none" w:sz="0" w:space="0" w:color="auto"/>
      </w:divBdr>
    </w:div>
    <w:div w:id="1766537566">
      <w:bodyDiv w:val="1"/>
      <w:marLeft w:val="0"/>
      <w:marRight w:val="0"/>
      <w:marTop w:val="0"/>
      <w:marBottom w:val="0"/>
      <w:divBdr>
        <w:top w:val="none" w:sz="0" w:space="0" w:color="auto"/>
        <w:left w:val="none" w:sz="0" w:space="0" w:color="auto"/>
        <w:bottom w:val="none" w:sz="0" w:space="0" w:color="auto"/>
        <w:right w:val="none" w:sz="0" w:space="0" w:color="auto"/>
      </w:divBdr>
    </w:div>
    <w:div w:id="1768161583">
      <w:bodyDiv w:val="1"/>
      <w:marLeft w:val="0"/>
      <w:marRight w:val="0"/>
      <w:marTop w:val="0"/>
      <w:marBottom w:val="0"/>
      <w:divBdr>
        <w:top w:val="none" w:sz="0" w:space="0" w:color="auto"/>
        <w:left w:val="none" w:sz="0" w:space="0" w:color="auto"/>
        <w:bottom w:val="none" w:sz="0" w:space="0" w:color="auto"/>
        <w:right w:val="none" w:sz="0" w:space="0" w:color="auto"/>
      </w:divBdr>
    </w:div>
    <w:div w:id="1780024818">
      <w:bodyDiv w:val="1"/>
      <w:marLeft w:val="0"/>
      <w:marRight w:val="0"/>
      <w:marTop w:val="0"/>
      <w:marBottom w:val="0"/>
      <w:divBdr>
        <w:top w:val="none" w:sz="0" w:space="0" w:color="auto"/>
        <w:left w:val="none" w:sz="0" w:space="0" w:color="auto"/>
        <w:bottom w:val="none" w:sz="0" w:space="0" w:color="auto"/>
        <w:right w:val="none" w:sz="0" w:space="0" w:color="auto"/>
      </w:divBdr>
    </w:div>
    <w:div w:id="1794905873">
      <w:bodyDiv w:val="1"/>
      <w:marLeft w:val="0"/>
      <w:marRight w:val="0"/>
      <w:marTop w:val="0"/>
      <w:marBottom w:val="0"/>
      <w:divBdr>
        <w:top w:val="none" w:sz="0" w:space="0" w:color="auto"/>
        <w:left w:val="none" w:sz="0" w:space="0" w:color="auto"/>
        <w:bottom w:val="none" w:sz="0" w:space="0" w:color="auto"/>
        <w:right w:val="none" w:sz="0" w:space="0" w:color="auto"/>
      </w:divBdr>
    </w:div>
    <w:div w:id="1799181946">
      <w:bodyDiv w:val="1"/>
      <w:marLeft w:val="0"/>
      <w:marRight w:val="0"/>
      <w:marTop w:val="0"/>
      <w:marBottom w:val="0"/>
      <w:divBdr>
        <w:top w:val="none" w:sz="0" w:space="0" w:color="auto"/>
        <w:left w:val="none" w:sz="0" w:space="0" w:color="auto"/>
        <w:bottom w:val="none" w:sz="0" w:space="0" w:color="auto"/>
        <w:right w:val="none" w:sz="0" w:space="0" w:color="auto"/>
      </w:divBdr>
    </w:div>
    <w:div w:id="1808010464">
      <w:bodyDiv w:val="1"/>
      <w:marLeft w:val="0"/>
      <w:marRight w:val="0"/>
      <w:marTop w:val="0"/>
      <w:marBottom w:val="0"/>
      <w:divBdr>
        <w:top w:val="none" w:sz="0" w:space="0" w:color="auto"/>
        <w:left w:val="none" w:sz="0" w:space="0" w:color="auto"/>
        <w:bottom w:val="none" w:sz="0" w:space="0" w:color="auto"/>
        <w:right w:val="none" w:sz="0" w:space="0" w:color="auto"/>
      </w:divBdr>
    </w:div>
    <w:div w:id="1812363778">
      <w:bodyDiv w:val="1"/>
      <w:marLeft w:val="0"/>
      <w:marRight w:val="0"/>
      <w:marTop w:val="0"/>
      <w:marBottom w:val="0"/>
      <w:divBdr>
        <w:top w:val="none" w:sz="0" w:space="0" w:color="auto"/>
        <w:left w:val="none" w:sz="0" w:space="0" w:color="auto"/>
        <w:bottom w:val="none" w:sz="0" w:space="0" w:color="auto"/>
        <w:right w:val="none" w:sz="0" w:space="0" w:color="auto"/>
      </w:divBdr>
    </w:div>
    <w:div w:id="1815753596">
      <w:bodyDiv w:val="1"/>
      <w:marLeft w:val="0"/>
      <w:marRight w:val="0"/>
      <w:marTop w:val="0"/>
      <w:marBottom w:val="0"/>
      <w:divBdr>
        <w:top w:val="none" w:sz="0" w:space="0" w:color="auto"/>
        <w:left w:val="none" w:sz="0" w:space="0" w:color="auto"/>
        <w:bottom w:val="none" w:sz="0" w:space="0" w:color="auto"/>
        <w:right w:val="none" w:sz="0" w:space="0" w:color="auto"/>
      </w:divBdr>
    </w:div>
    <w:div w:id="1823232478">
      <w:bodyDiv w:val="1"/>
      <w:marLeft w:val="0"/>
      <w:marRight w:val="0"/>
      <w:marTop w:val="0"/>
      <w:marBottom w:val="0"/>
      <w:divBdr>
        <w:top w:val="none" w:sz="0" w:space="0" w:color="auto"/>
        <w:left w:val="none" w:sz="0" w:space="0" w:color="auto"/>
        <w:bottom w:val="none" w:sz="0" w:space="0" w:color="auto"/>
        <w:right w:val="none" w:sz="0" w:space="0" w:color="auto"/>
      </w:divBdr>
    </w:div>
    <w:div w:id="1823892411">
      <w:bodyDiv w:val="1"/>
      <w:marLeft w:val="0"/>
      <w:marRight w:val="0"/>
      <w:marTop w:val="0"/>
      <w:marBottom w:val="0"/>
      <w:divBdr>
        <w:top w:val="none" w:sz="0" w:space="0" w:color="auto"/>
        <w:left w:val="none" w:sz="0" w:space="0" w:color="auto"/>
        <w:bottom w:val="none" w:sz="0" w:space="0" w:color="auto"/>
        <w:right w:val="none" w:sz="0" w:space="0" w:color="auto"/>
      </w:divBdr>
    </w:div>
    <w:div w:id="1842501281">
      <w:bodyDiv w:val="1"/>
      <w:marLeft w:val="0"/>
      <w:marRight w:val="0"/>
      <w:marTop w:val="0"/>
      <w:marBottom w:val="0"/>
      <w:divBdr>
        <w:top w:val="none" w:sz="0" w:space="0" w:color="auto"/>
        <w:left w:val="none" w:sz="0" w:space="0" w:color="auto"/>
        <w:bottom w:val="none" w:sz="0" w:space="0" w:color="auto"/>
        <w:right w:val="none" w:sz="0" w:space="0" w:color="auto"/>
      </w:divBdr>
    </w:div>
    <w:div w:id="1844121341">
      <w:bodyDiv w:val="1"/>
      <w:marLeft w:val="0"/>
      <w:marRight w:val="0"/>
      <w:marTop w:val="0"/>
      <w:marBottom w:val="0"/>
      <w:divBdr>
        <w:top w:val="none" w:sz="0" w:space="0" w:color="auto"/>
        <w:left w:val="none" w:sz="0" w:space="0" w:color="auto"/>
        <w:bottom w:val="none" w:sz="0" w:space="0" w:color="auto"/>
        <w:right w:val="none" w:sz="0" w:space="0" w:color="auto"/>
      </w:divBdr>
    </w:div>
    <w:div w:id="1845051852">
      <w:bodyDiv w:val="1"/>
      <w:marLeft w:val="0"/>
      <w:marRight w:val="0"/>
      <w:marTop w:val="0"/>
      <w:marBottom w:val="0"/>
      <w:divBdr>
        <w:top w:val="none" w:sz="0" w:space="0" w:color="auto"/>
        <w:left w:val="none" w:sz="0" w:space="0" w:color="auto"/>
        <w:bottom w:val="none" w:sz="0" w:space="0" w:color="auto"/>
        <w:right w:val="none" w:sz="0" w:space="0" w:color="auto"/>
      </w:divBdr>
    </w:div>
    <w:div w:id="1856766224">
      <w:bodyDiv w:val="1"/>
      <w:marLeft w:val="0"/>
      <w:marRight w:val="0"/>
      <w:marTop w:val="0"/>
      <w:marBottom w:val="0"/>
      <w:divBdr>
        <w:top w:val="none" w:sz="0" w:space="0" w:color="auto"/>
        <w:left w:val="none" w:sz="0" w:space="0" w:color="auto"/>
        <w:bottom w:val="none" w:sz="0" w:space="0" w:color="auto"/>
        <w:right w:val="none" w:sz="0" w:space="0" w:color="auto"/>
      </w:divBdr>
    </w:div>
    <w:div w:id="1861235648">
      <w:bodyDiv w:val="1"/>
      <w:marLeft w:val="0"/>
      <w:marRight w:val="0"/>
      <w:marTop w:val="0"/>
      <w:marBottom w:val="0"/>
      <w:divBdr>
        <w:top w:val="none" w:sz="0" w:space="0" w:color="auto"/>
        <w:left w:val="none" w:sz="0" w:space="0" w:color="auto"/>
        <w:bottom w:val="none" w:sz="0" w:space="0" w:color="auto"/>
        <w:right w:val="none" w:sz="0" w:space="0" w:color="auto"/>
      </w:divBdr>
    </w:div>
    <w:div w:id="1863397325">
      <w:bodyDiv w:val="1"/>
      <w:marLeft w:val="0"/>
      <w:marRight w:val="0"/>
      <w:marTop w:val="0"/>
      <w:marBottom w:val="0"/>
      <w:divBdr>
        <w:top w:val="none" w:sz="0" w:space="0" w:color="auto"/>
        <w:left w:val="none" w:sz="0" w:space="0" w:color="auto"/>
        <w:bottom w:val="none" w:sz="0" w:space="0" w:color="auto"/>
        <w:right w:val="none" w:sz="0" w:space="0" w:color="auto"/>
      </w:divBdr>
    </w:div>
    <w:div w:id="1875772728">
      <w:bodyDiv w:val="1"/>
      <w:marLeft w:val="0"/>
      <w:marRight w:val="0"/>
      <w:marTop w:val="0"/>
      <w:marBottom w:val="0"/>
      <w:divBdr>
        <w:top w:val="none" w:sz="0" w:space="0" w:color="auto"/>
        <w:left w:val="none" w:sz="0" w:space="0" w:color="auto"/>
        <w:bottom w:val="none" w:sz="0" w:space="0" w:color="auto"/>
        <w:right w:val="none" w:sz="0" w:space="0" w:color="auto"/>
      </w:divBdr>
    </w:div>
    <w:div w:id="1880169094">
      <w:bodyDiv w:val="1"/>
      <w:marLeft w:val="0"/>
      <w:marRight w:val="0"/>
      <w:marTop w:val="0"/>
      <w:marBottom w:val="0"/>
      <w:divBdr>
        <w:top w:val="none" w:sz="0" w:space="0" w:color="auto"/>
        <w:left w:val="none" w:sz="0" w:space="0" w:color="auto"/>
        <w:bottom w:val="none" w:sz="0" w:space="0" w:color="auto"/>
        <w:right w:val="none" w:sz="0" w:space="0" w:color="auto"/>
      </w:divBdr>
    </w:div>
    <w:div w:id="1885942998">
      <w:bodyDiv w:val="1"/>
      <w:marLeft w:val="0"/>
      <w:marRight w:val="0"/>
      <w:marTop w:val="0"/>
      <w:marBottom w:val="0"/>
      <w:divBdr>
        <w:top w:val="none" w:sz="0" w:space="0" w:color="auto"/>
        <w:left w:val="none" w:sz="0" w:space="0" w:color="auto"/>
        <w:bottom w:val="none" w:sz="0" w:space="0" w:color="auto"/>
        <w:right w:val="none" w:sz="0" w:space="0" w:color="auto"/>
      </w:divBdr>
    </w:div>
    <w:div w:id="1889297311">
      <w:bodyDiv w:val="1"/>
      <w:marLeft w:val="0"/>
      <w:marRight w:val="0"/>
      <w:marTop w:val="0"/>
      <w:marBottom w:val="0"/>
      <w:divBdr>
        <w:top w:val="none" w:sz="0" w:space="0" w:color="auto"/>
        <w:left w:val="none" w:sz="0" w:space="0" w:color="auto"/>
        <w:bottom w:val="none" w:sz="0" w:space="0" w:color="auto"/>
        <w:right w:val="none" w:sz="0" w:space="0" w:color="auto"/>
      </w:divBdr>
    </w:div>
    <w:div w:id="1890844918">
      <w:bodyDiv w:val="1"/>
      <w:marLeft w:val="0"/>
      <w:marRight w:val="0"/>
      <w:marTop w:val="0"/>
      <w:marBottom w:val="0"/>
      <w:divBdr>
        <w:top w:val="none" w:sz="0" w:space="0" w:color="auto"/>
        <w:left w:val="none" w:sz="0" w:space="0" w:color="auto"/>
        <w:bottom w:val="none" w:sz="0" w:space="0" w:color="auto"/>
        <w:right w:val="none" w:sz="0" w:space="0" w:color="auto"/>
      </w:divBdr>
    </w:div>
    <w:div w:id="1899823242">
      <w:bodyDiv w:val="1"/>
      <w:marLeft w:val="0"/>
      <w:marRight w:val="0"/>
      <w:marTop w:val="0"/>
      <w:marBottom w:val="0"/>
      <w:divBdr>
        <w:top w:val="none" w:sz="0" w:space="0" w:color="auto"/>
        <w:left w:val="none" w:sz="0" w:space="0" w:color="auto"/>
        <w:bottom w:val="none" w:sz="0" w:space="0" w:color="auto"/>
        <w:right w:val="none" w:sz="0" w:space="0" w:color="auto"/>
      </w:divBdr>
    </w:div>
    <w:div w:id="1913419162">
      <w:bodyDiv w:val="1"/>
      <w:marLeft w:val="0"/>
      <w:marRight w:val="0"/>
      <w:marTop w:val="0"/>
      <w:marBottom w:val="0"/>
      <w:divBdr>
        <w:top w:val="none" w:sz="0" w:space="0" w:color="auto"/>
        <w:left w:val="none" w:sz="0" w:space="0" w:color="auto"/>
        <w:bottom w:val="none" w:sz="0" w:space="0" w:color="auto"/>
        <w:right w:val="none" w:sz="0" w:space="0" w:color="auto"/>
      </w:divBdr>
    </w:div>
    <w:div w:id="1913462651">
      <w:bodyDiv w:val="1"/>
      <w:marLeft w:val="0"/>
      <w:marRight w:val="0"/>
      <w:marTop w:val="0"/>
      <w:marBottom w:val="0"/>
      <w:divBdr>
        <w:top w:val="none" w:sz="0" w:space="0" w:color="auto"/>
        <w:left w:val="none" w:sz="0" w:space="0" w:color="auto"/>
        <w:bottom w:val="none" w:sz="0" w:space="0" w:color="auto"/>
        <w:right w:val="none" w:sz="0" w:space="0" w:color="auto"/>
      </w:divBdr>
    </w:div>
    <w:div w:id="1925644355">
      <w:bodyDiv w:val="1"/>
      <w:marLeft w:val="0"/>
      <w:marRight w:val="0"/>
      <w:marTop w:val="0"/>
      <w:marBottom w:val="0"/>
      <w:divBdr>
        <w:top w:val="none" w:sz="0" w:space="0" w:color="auto"/>
        <w:left w:val="none" w:sz="0" w:space="0" w:color="auto"/>
        <w:bottom w:val="none" w:sz="0" w:space="0" w:color="auto"/>
        <w:right w:val="none" w:sz="0" w:space="0" w:color="auto"/>
      </w:divBdr>
    </w:div>
    <w:div w:id="1933278442">
      <w:bodyDiv w:val="1"/>
      <w:marLeft w:val="0"/>
      <w:marRight w:val="0"/>
      <w:marTop w:val="0"/>
      <w:marBottom w:val="0"/>
      <w:divBdr>
        <w:top w:val="none" w:sz="0" w:space="0" w:color="auto"/>
        <w:left w:val="none" w:sz="0" w:space="0" w:color="auto"/>
        <w:bottom w:val="none" w:sz="0" w:space="0" w:color="auto"/>
        <w:right w:val="none" w:sz="0" w:space="0" w:color="auto"/>
      </w:divBdr>
    </w:div>
    <w:div w:id="1933974756">
      <w:bodyDiv w:val="1"/>
      <w:marLeft w:val="0"/>
      <w:marRight w:val="0"/>
      <w:marTop w:val="0"/>
      <w:marBottom w:val="0"/>
      <w:divBdr>
        <w:top w:val="none" w:sz="0" w:space="0" w:color="auto"/>
        <w:left w:val="none" w:sz="0" w:space="0" w:color="auto"/>
        <w:bottom w:val="none" w:sz="0" w:space="0" w:color="auto"/>
        <w:right w:val="none" w:sz="0" w:space="0" w:color="auto"/>
      </w:divBdr>
    </w:div>
    <w:div w:id="1939176248">
      <w:bodyDiv w:val="1"/>
      <w:marLeft w:val="0"/>
      <w:marRight w:val="0"/>
      <w:marTop w:val="0"/>
      <w:marBottom w:val="0"/>
      <w:divBdr>
        <w:top w:val="none" w:sz="0" w:space="0" w:color="auto"/>
        <w:left w:val="none" w:sz="0" w:space="0" w:color="auto"/>
        <w:bottom w:val="none" w:sz="0" w:space="0" w:color="auto"/>
        <w:right w:val="none" w:sz="0" w:space="0" w:color="auto"/>
      </w:divBdr>
    </w:div>
    <w:div w:id="1945186550">
      <w:bodyDiv w:val="1"/>
      <w:marLeft w:val="0"/>
      <w:marRight w:val="0"/>
      <w:marTop w:val="0"/>
      <w:marBottom w:val="0"/>
      <w:divBdr>
        <w:top w:val="none" w:sz="0" w:space="0" w:color="auto"/>
        <w:left w:val="none" w:sz="0" w:space="0" w:color="auto"/>
        <w:bottom w:val="none" w:sz="0" w:space="0" w:color="auto"/>
        <w:right w:val="none" w:sz="0" w:space="0" w:color="auto"/>
      </w:divBdr>
    </w:div>
    <w:div w:id="1964649225">
      <w:bodyDiv w:val="1"/>
      <w:marLeft w:val="0"/>
      <w:marRight w:val="0"/>
      <w:marTop w:val="0"/>
      <w:marBottom w:val="0"/>
      <w:divBdr>
        <w:top w:val="none" w:sz="0" w:space="0" w:color="auto"/>
        <w:left w:val="none" w:sz="0" w:space="0" w:color="auto"/>
        <w:bottom w:val="none" w:sz="0" w:space="0" w:color="auto"/>
        <w:right w:val="none" w:sz="0" w:space="0" w:color="auto"/>
      </w:divBdr>
    </w:div>
    <w:div w:id="1967810784">
      <w:bodyDiv w:val="1"/>
      <w:marLeft w:val="0"/>
      <w:marRight w:val="0"/>
      <w:marTop w:val="0"/>
      <w:marBottom w:val="0"/>
      <w:divBdr>
        <w:top w:val="none" w:sz="0" w:space="0" w:color="auto"/>
        <w:left w:val="none" w:sz="0" w:space="0" w:color="auto"/>
        <w:bottom w:val="none" w:sz="0" w:space="0" w:color="auto"/>
        <w:right w:val="none" w:sz="0" w:space="0" w:color="auto"/>
      </w:divBdr>
    </w:div>
    <w:div w:id="1968924385">
      <w:bodyDiv w:val="1"/>
      <w:marLeft w:val="0"/>
      <w:marRight w:val="0"/>
      <w:marTop w:val="0"/>
      <w:marBottom w:val="0"/>
      <w:divBdr>
        <w:top w:val="none" w:sz="0" w:space="0" w:color="auto"/>
        <w:left w:val="none" w:sz="0" w:space="0" w:color="auto"/>
        <w:bottom w:val="none" w:sz="0" w:space="0" w:color="auto"/>
        <w:right w:val="none" w:sz="0" w:space="0" w:color="auto"/>
      </w:divBdr>
    </w:div>
    <w:div w:id="1974745355">
      <w:bodyDiv w:val="1"/>
      <w:marLeft w:val="0"/>
      <w:marRight w:val="0"/>
      <w:marTop w:val="0"/>
      <w:marBottom w:val="0"/>
      <w:divBdr>
        <w:top w:val="none" w:sz="0" w:space="0" w:color="auto"/>
        <w:left w:val="none" w:sz="0" w:space="0" w:color="auto"/>
        <w:bottom w:val="none" w:sz="0" w:space="0" w:color="auto"/>
        <w:right w:val="none" w:sz="0" w:space="0" w:color="auto"/>
      </w:divBdr>
    </w:div>
    <w:div w:id="1975407377">
      <w:bodyDiv w:val="1"/>
      <w:marLeft w:val="0"/>
      <w:marRight w:val="0"/>
      <w:marTop w:val="0"/>
      <w:marBottom w:val="0"/>
      <w:divBdr>
        <w:top w:val="none" w:sz="0" w:space="0" w:color="auto"/>
        <w:left w:val="none" w:sz="0" w:space="0" w:color="auto"/>
        <w:bottom w:val="none" w:sz="0" w:space="0" w:color="auto"/>
        <w:right w:val="none" w:sz="0" w:space="0" w:color="auto"/>
      </w:divBdr>
    </w:div>
    <w:div w:id="1983541104">
      <w:bodyDiv w:val="1"/>
      <w:marLeft w:val="0"/>
      <w:marRight w:val="0"/>
      <w:marTop w:val="0"/>
      <w:marBottom w:val="0"/>
      <w:divBdr>
        <w:top w:val="none" w:sz="0" w:space="0" w:color="auto"/>
        <w:left w:val="none" w:sz="0" w:space="0" w:color="auto"/>
        <w:bottom w:val="none" w:sz="0" w:space="0" w:color="auto"/>
        <w:right w:val="none" w:sz="0" w:space="0" w:color="auto"/>
      </w:divBdr>
    </w:div>
    <w:div w:id="1986621262">
      <w:bodyDiv w:val="1"/>
      <w:marLeft w:val="0"/>
      <w:marRight w:val="0"/>
      <w:marTop w:val="0"/>
      <w:marBottom w:val="0"/>
      <w:divBdr>
        <w:top w:val="none" w:sz="0" w:space="0" w:color="auto"/>
        <w:left w:val="none" w:sz="0" w:space="0" w:color="auto"/>
        <w:bottom w:val="none" w:sz="0" w:space="0" w:color="auto"/>
        <w:right w:val="none" w:sz="0" w:space="0" w:color="auto"/>
      </w:divBdr>
    </w:div>
    <w:div w:id="2003073502">
      <w:bodyDiv w:val="1"/>
      <w:marLeft w:val="0"/>
      <w:marRight w:val="0"/>
      <w:marTop w:val="0"/>
      <w:marBottom w:val="0"/>
      <w:divBdr>
        <w:top w:val="none" w:sz="0" w:space="0" w:color="auto"/>
        <w:left w:val="none" w:sz="0" w:space="0" w:color="auto"/>
        <w:bottom w:val="none" w:sz="0" w:space="0" w:color="auto"/>
        <w:right w:val="none" w:sz="0" w:space="0" w:color="auto"/>
      </w:divBdr>
    </w:div>
    <w:div w:id="2007976626">
      <w:bodyDiv w:val="1"/>
      <w:marLeft w:val="0"/>
      <w:marRight w:val="0"/>
      <w:marTop w:val="0"/>
      <w:marBottom w:val="0"/>
      <w:divBdr>
        <w:top w:val="none" w:sz="0" w:space="0" w:color="auto"/>
        <w:left w:val="none" w:sz="0" w:space="0" w:color="auto"/>
        <w:bottom w:val="none" w:sz="0" w:space="0" w:color="auto"/>
        <w:right w:val="none" w:sz="0" w:space="0" w:color="auto"/>
      </w:divBdr>
    </w:div>
    <w:div w:id="2014987920">
      <w:bodyDiv w:val="1"/>
      <w:marLeft w:val="0"/>
      <w:marRight w:val="0"/>
      <w:marTop w:val="0"/>
      <w:marBottom w:val="0"/>
      <w:divBdr>
        <w:top w:val="none" w:sz="0" w:space="0" w:color="auto"/>
        <w:left w:val="none" w:sz="0" w:space="0" w:color="auto"/>
        <w:bottom w:val="none" w:sz="0" w:space="0" w:color="auto"/>
        <w:right w:val="none" w:sz="0" w:space="0" w:color="auto"/>
      </w:divBdr>
    </w:div>
    <w:div w:id="2021538489">
      <w:bodyDiv w:val="1"/>
      <w:marLeft w:val="0"/>
      <w:marRight w:val="0"/>
      <w:marTop w:val="0"/>
      <w:marBottom w:val="0"/>
      <w:divBdr>
        <w:top w:val="none" w:sz="0" w:space="0" w:color="auto"/>
        <w:left w:val="none" w:sz="0" w:space="0" w:color="auto"/>
        <w:bottom w:val="none" w:sz="0" w:space="0" w:color="auto"/>
        <w:right w:val="none" w:sz="0" w:space="0" w:color="auto"/>
      </w:divBdr>
    </w:div>
    <w:div w:id="2023360781">
      <w:bodyDiv w:val="1"/>
      <w:marLeft w:val="0"/>
      <w:marRight w:val="0"/>
      <w:marTop w:val="0"/>
      <w:marBottom w:val="0"/>
      <w:divBdr>
        <w:top w:val="none" w:sz="0" w:space="0" w:color="auto"/>
        <w:left w:val="none" w:sz="0" w:space="0" w:color="auto"/>
        <w:bottom w:val="none" w:sz="0" w:space="0" w:color="auto"/>
        <w:right w:val="none" w:sz="0" w:space="0" w:color="auto"/>
      </w:divBdr>
    </w:div>
    <w:div w:id="2035449717">
      <w:bodyDiv w:val="1"/>
      <w:marLeft w:val="0"/>
      <w:marRight w:val="0"/>
      <w:marTop w:val="0"/>
      <w:marBottom w:val="0"/>
      <w:divBdr>
        <w:top w:val="none" w:sz="0" w:space="0" w:color="auto"/>
        <w:left w:val="none" w:sz="0" w:space="0" w:color="auto"/>
        <w:bottom w:val="none" w:sz="0" w:space="0" w:color="auto"/>
        <w:right w:val="none" w:sz="0" w:space="0" w:color="auto"/>
      </w:divBdr>
    </w:div>
    <w:div w:id="2060978893">
      <w:bodyDiv w:val="1"/>
      <w:marLeft w:val="0"/>
      <w:marRight w:val="0"/>
      <w:marTop w:val="0"/>
      <w:marBottom w:val="0"/>
      <w:divBdr>
        <w:top w:val="none" w:sz="0" w:space="0" w:color="auto"/>
        <w:left w:val="none" w:sz="0" w:space="0" w:color="auto"/>
        <w:bottom w:val="none" w:sz="0" w:space="0" w:color="auto"/>
        <w:right w:val="none" w:sz="0" w:space="0" w:color="auto"/>
      </w:divBdr>
    </w:div>
    <w:div w:id="2072267427">
      <w:bodyDiv w:val="1"/>
      <w:marLeft w:val="0"/>
      <w:marRight w:val="0"/>
      <w:marTop w:val="0"/>
      <w:marBottom w:val="0"/>
      <w:divBdr>
        <w:top w:val="none" w:sz="0" w:space="0" w:color="auto"/>
        <w:left w:val="none" w:sz="0" w:space="0" w:color="auto"/>
        <w:bottom w:val="none" w:sz="0" w:space="0" w:color="auto"/>
        <w:right w:val="none" w:sz="0" w:space="0" w:color="auto"/>
      </w:divBdr>
    </w:div>
    <w:div w:id="2086686166">
      <w:bodyDiv w:val="1"/>
      <w:marLeft w:val="0"/>
      <w:marRight w:val="0"/>
      <w:marTop w:val="0"/>
      <w:marBottom w:val="0"/>
      <w:divBdr>
        <w:top w:val="none" w:sz="0" w:space="0" w:color="auto"/>
        <w:left w:val="none" w:sz="0" w:space="0" w:color="auto"/>
        <w:bottom w:val="none" w:sz="0" w:space="0" w:color="auto"/>
        <w:right w:val="none" w:sz="0" w:space="0" w:color="auto"/>
      </w:divBdr>
    </w:div>
    <w:div w:id="2095515135">
      <w:bodyDiv w:val="1"/>
      <w:marLeft w:val="0"/>
      <w:marRight w:val="0"/>
      <w:marTop w:val="0"/>
      <w:marBottom w:val="0"/>
      <w:divBdr>
        <w:top w:val="none" w:sz="0" w:space="0" w:color="auto"/>
        <w:left w:val="none" w:sz="0" w:space="0" w:color="auto"/>
        <w:bottom w:val="none" w:sz="0" w:space="0" w:color="auto"/>
        <w:right w:val="none" w:sz="0" w:space="0" w:color="auto"/>
      </w:divBdr>
    </w:div>
    <w:div w:id="2097090131">
      <w:bodyDiv w:val="1"/>
      <w:marLeft w:val="0"/>
      <w:marRight w:val="0"/>
      <w:marTop w:val="0"/>
      <w:marBottom w:val="0"/>
      <w:divBdr>
        <w:top w:val="none" w:sz="0" w:space="0" w:color="auto"/>
        <w:left w:val="none" w:sz="0" w:space="0" w:color="auto"/>
        <w:bottom w:val="none" w:sz="0" w:space="0" w:color="auto"/>
        <w:right w:val="none" w:sz="0" w:space="0" w:color="auto"/>
      </w:divBdr>
    </w:div>
    <w:div w:id="2104060482">
      <w:bodyDiv w:val="1"/>
      <w:marLeft w:val="0"/>
      <w:marRight w:val="0"/>
      <w:marTop w:val="0"/>
      <w:marBottom w:val="0"/>
      <w:divBdr>
        <w:top w:val="none" w:sz="0" w:space="0" w:color="auto"/>
        <w:left w:val="none" w:sz="0" w:space="0" w:color="auto"/>
        <w:bottom w:val="none" w:sz="0" w:space="0" w:color="auto"/>
        <w:right w:val="none" w:sz="0" w:space="0" w:color="auto"/>
      </w:divBdr>
    </w:div>
    <w:div w:id="2116704753">
      <w:bodyDiv w:val="1"/>
      <w:marLeft w:val="0"/>
      <w:marRight w:val="0"/>
      <w:marTop w:val="0"/>
      <w:marBottom w:val="0"/>
      <w:divBdr>
        <w:top w:val="none" w:sz="0" w:space="0" w:color="auto"/>
        <w:left w:val="none" w:sz="0" w:space="0" w:color="auto"/>
        <w:bottom w:val="none" w:sz="0" w:space="0" w:color="auto"/>
        <w:right w:val="none" w:sz="0" w:space="0" w:color="auto"/>
      </w:divBdr>
    </w:div>
    <w:div w:id="2118021729">
      <w:bodyDiv w:val="1"/>
      <w:marLeft w:val="0"/>
      <w:marRight w:val="0"/>
      <w:marTop w:val="0"/>
      <w:marBottom w:val="0"/>
      <w:divBdr>
        <w:top w:val="none" w:sz="0" w:space="0" w:color="auto"/>
        <w:left w:val="none" w:sz="0" w:space="0" w:color="auto"/>
        <w:bottom w:val="none" w:sz="0" w:space="0" w:color="auto"/>
        <w:right w:val="none" w:sz="0" w:space="0" w:color="auto"/>
      </w:divBdr>
    </w:div>
    <w:div w:id="2120684043">
      <w:bodyDiv w:val="1"/>
      <w:marLeft w:val="0"/>
      <w:marRight w:val="0"/>
      <w:marTop w:val="0"/>
      <w:marBottom w:val="0"/>
      <w:divBdr>
        <w:top w:val="none" w:sz="0" w:space="0" w:color="auto"/>
        <w:left w:val="none" w:sz="0" w:space="0" w:color="auto"/>
        <w:bottom w:val="none" w:sz="0" w:space="0" w:color="auto"/>
        <w:right w:val="none" w:sz="0" w:space="0" w:color="auto"/>
      </w:divBdr>
    </w:div>
    <w:div w:id="2123373710">
      <w:bodyDiv w:val="1"/>
      <w:marLeft w:val="0"/>
      <w:marRight w:val="0"/>
      <w:marTop w:val="0"/>
      <w:marBottom w:val="0"/>
      <w:divBdr>
        <w:top w:val="none" w:sz="0" w:space="0" w:color="auto"/>
        <w:left w:val="none" w:sz="0" w:space="0" w:color="auto"/>
        <w:bottom w:val="none" w:sz="0" w:space="0" w:color="auto"/>
        <w:right w:val="none" w:sz="0" w:space="0" w:color="auto"/>
      </w:divBdr>
    </w:div>
    <w:div w:id="2127386928">
      <w:bodyDiv w:val="1"/>
      <w:marLeft w:val="0"/>
      <w:marRight w:val="0"/>
      <w:marTop w:val="0"/>
      <w:marBottom w:val="0"/>
      <w:divBdr>
        <w:top w:val="none" w:sz="0" w:space="0" w:color="auto"/>
        <w:left w:val="none" w:sz="0" w:space="0" w:color="auto"/>
        <w:bottom w:val="none" w:sz="0" w:space="0" w:color="auto"/>
        <w:right w:val="none" w:sz="0" w:space="0" w:color="auto"/>
      </w:divBdr>
    </w:div>
    <w:div w:id="2139760463">
      <w:bodyDiv w:val="1"/>
      <w:marLeft w:val="0"/>
      <w:marRight w:val="0"/>
      <w:marTop w:val="0"/>
      <w:marBottom w:val="0"/>
      <w:divBdr>
        <w:top w:val="none" w:sz="0" w:space="0" w:color="auto"/>
        <w:left w:val="none" w:sz="0" w:space="0" w:color="auto"/>
        <w:bottom w:val="none" w:sz="0" w:space="0" w:color="auto"/>
        <w:right w:val="none" w:sz="0" w:space="0" w:color="auto"/>
      </w:divBdr>
    </w:div>
    <w:div w:id="214187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egalomyrmex.osu.edu/temp/acro-larva-key/"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29B953-B42C-674B-9E16-9C225332ADB7}">
  <we:reference id="wa104380917" version="1.0.1.0" store="en-US" storeType="OMEX"/>
  <we:alternateReferences>
    <we:reference id="WA10438091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92380-3E3C-4869-9E87-61D598B69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2952</Words>
  <Characters>16831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19744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Bitao Qiu</cp:lastModifiedBy>
  <cp:revision>4</cp:revision>
  <cp:lastPrinted>2021-10-26T13:17:00Z</cp:lastPrinted>
  <dcterms:created xsi:type="dcterms:W3CDTF">2022-02-28T13:24:00Z</dcterms:created>
  <dcterms:modified xsi:type="dcterms:W3CDTF">2022-03-08T16:24:00Z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