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2494E9" w14:textId="77777777" w:rsidR="00763AF1" w:rsidRDefault="00763AF1" w:rsidP="00763AF1">
      <w:pPr>
        <w:pStyle w:val="Heading1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666D36">
        <w:rPr>
          <w:rFonts w:asciiTheme="minorHAnsi" w:hAnsiTheme="minorHAnsi" w:cstheme="minorHAnsi"/>
          <w:b/>
          <w:sz w:val="24"/>
          <w:szCs w:val="24"/>
        </w:rPr>
        <w:t>Supplementary material</w:t>
      </w:r>
    </w:p>
    <w:p w14:paraId="1C718D5B" w14:textId="77777777" w:rsidR="00763AF1" w:rsidRPr="00EF0318" w:rsidRDefault="00763AF1" w:rsidP="00763AF1"/>
    <w:p w14:paraId="4B48A650" w14:textId="77777777" w:rsidR="00763AF1" w:rsidRDefault="00763AF1" w:rsidP="00763AF1">
      <w:pPr>
        <w:spacing w:line="360" w:lineRule="auto"/>
        <w:rPr>
          <w:rFonts w:cstheme="minorHAnsi"/>
          <w:b/>
          <w:sz w:val="24"/>
          <w:szCs w:val="24"/>
        </w:rPr>
      </w:pPr>
      <w:bookmarkStart w:id="0" w:name="_GoBack"/>
      <w:r w:rsidRPr="00802419">
        <w:rPr>
          <w:rFonts w:cstheme="minorHAnsi"/>
          <w:b/>
          <w:noProof/>
          <w:sz w:val="24"/>
          <w:szCs w:val="24"/>
        </w:rPr>
        <w:drawing>
          <wp:inline distT="0" distB="0" distL="0" distR="0" wp14:anchorId="00C8861E" wp14:editId="27CDEACA">
            <wp:extent cx="5943600" cy="4592782"/>
            <wp:effectExtent l="0" t="0" r="0" b="0"/>
            <wp:docPr id="15" name="Picture 15" descr="C:\Users\kanan009\Box\----Minnesota ---\1. Manuscripts\14. NC PHS\Figures\G2 matched zip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an009\Box\----Minnesota ---\1. Manuscripts\14. NC PHS\Figures\G2 matched zips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D212520" w14:textId="77777777" w:rsidR="00763AF1" w:rsidRDefault="00763AF1" w:rsidP="00763AF1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Supplement Figure 01</w:t>
      </w:r>
      <w:r>
        <w:rPr>
          <w:rFonts w:cstheme="minorHAnsi"/>
          <w:sz w:val="24"/>
          <w:szCs w:val="24"/>
        </w:rPr>
        <w:t>. Study Group 2 zip codes and the matched controls for the Group 2 z</w:t>
      </w:r>
      <w:r w:rsidRPr="00802419">
        <w:rPr>
          <w:rFonts w:cstheme="minorHAnsi"/>
          <w:sz w:val="24"/>
          <w:szCs w:val="24"/>
        </w:rPr>
        <w:t xml:space="preserve">ip </w:t>
      </w:r>
      <w:r>
        <w:rPr>
          <w:rFonts w:cstheme="minorHAnsi"/>
          <w:sz w:val="24"/>
          <w:szCs w:val="24"/>
        </w:rPr>
        <w:t>codes.</w:t>
      </w:r>
    </w:p>
    <w:p w14:paraId="3B9A2334" w14:textId="77777777" w:rsidR="00763AF1" w:rsidRDefault="00763AF1" w:rsidP="00763AF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3454EEB" w14:textId="77777777" w:rsidR="00763AF1" w:rsidRDefault="00763AF1" w:rsidP="00763AF1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Supplement </w:t>
      </w:r>
      <w:r w:rsidRPr="00666D36">
        <w:rPr>
          <w:rFonts w:cstheme="minorHAnsi"/>
          <w:b/>
          <w:sz w:val="24"/>
          <w:szCs w:val="24"/>
        </w:rPr>
        <w:t>T</w:t>
      </w:r>
      <w:r>
        <w:rPr>
          <w:rFonts w:cstheme="minorHAnsi"/>
          <w:b/>
          <w:sz w:val="24"/>
          <w:szCs w:val="24"/>
        </w:rPr>
        <w:t>able 01</w:t>
      </w:r>
      <w:r>
        <w:rPr>
          <w:rFonts w:cstheme="minorHAnsi"/>
          <w:sz w:val="24"/>
          <w:szCs w:val="24"/>
        </w:rPr>
        <w:t xml:space="preserve">. The summaries of five matching variables used to match the study Group 2 with the control zip codes. See Table S1 of </w:t>
      </w:r>
      <w:proofErr w:type="spellStart"/>
      <w:r>
        <w:rPr>
          <w:rFonts w:cstheme="minorHAnsi"/>
          <w:sz w:val="24"/>
          <w:szCs w:val="24"/>
        </w:rPr>
        <w:t>Kravchenko</w:t>
      </w:r>
      <w:proofErr w:type="spellEnd"/>
      <w:r>
        <w:rPr>
          <w:rFonts w:cstheme="minorHAnsi"/>
          <w:sz w:val="24"/>
          <w:szCs w:val="24"/>
        </w:rPr>
        <w:t xml:space="preserve"> et al., (</w:t>
      </w:r>
      <w:r w:rsidRPr="005C4A2B">
        <w:rPr>
          <w:rFonts w:cstheme="minorHAnsi"/>
          <w:color w:val="0070C0"/>
          <w:sz w:val="24"/>
          <w:szCs w:val="24"/>
        </w:rPr>
        <w:t>2018</w:t>
      </w:r>
      <w:r>
        <w:rPr>
          <w:rFonts w:cstheme="minorHAnsi"/>
          <w:sz w:val="24"/>
          <w:szCs w:val="24"/>
        </w:rPr>
        <w:t>) for the compatible table.</w:t>
      </w:r>
    </w:p>
    <w:tbl>
      <w:tblPr>
        <w:tblStyle w:val="TableGrid"/>
        <w:tblW w:w="936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"/>
        <w:gridCol w:w="3780"/>
        <w:gridCol w:w="2340"/>
        <w:gridCol w:w="2520"/>
      </w:tblGrid>
      <w:tr w:rsidR="00763AF1" w14:paraId="6BBA841F" w14:textId="77777777" w:rsidTr="00B240DE">
        <w:tc>
          <w:tcPr>
            <w:tcW w:w="725" w:type="dxa"/>
            <w:tcBorders>
              <w:bottom w:val="single" w:sz="4" w:space="0" w:color="auto"/>
              <w:right w:val="single" w:sz="4" w:space="0" w:color="auto"/>
            </w:tcBorders>
          </w:tcPr>
          <w:p w14:paraId="34F15CB9" w14:textId="77777777" w:rsidR="00763AF1" w:rsidRPr="005E2DA3" w:rsidRDefault="00763AF1" w:rsidP="00B240DE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780" w:type="dxa"/>
            <w:tcBorders>
              <w:bottom w:val="single" w:sz="4" w:space="0" w:color="auto"/>
              <w:right w:val="single" w:sz="4" w:space="0" w:color="auto"/>
            </w:tcBorders>
          </w:tcPr>
          <w:p w14:paraId="2A7EE665" w14:textId="77777777" w:rsidR="00763AF1" w:rsidRPr="005E2DA3" w:rsidRDefault="00763AF1" w:rsidP="00B240DE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E2DA3">
              <w:rPr>
                <w:rFonts w:ascii="Calibri" w:eastAsia="Times New Roman" w:hAnsi="Calibri" w:cs="Calibri"/>
                <w:b/>
                <w:bCs/>
                <w:color w:val="000000"/>
              </w:rPr>
              <w:t>Variable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8B94" w14:textId="77777777" w:rsidR="00763AF1" w:rsidRPr="005E2DA3" w:rsidRDefault="00763AF1" w:rsidP="00B240DE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E2DA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Group 2 </w:t>
            </w:r>
            <w:proofErr w:type="spellStart"/>
            <w:r w:rsidRPr="005E2DA3">
              <w:rPr>
                <w:rFonts w:ascii="Calibri" w:eastAsia="Times New Roman" w:hAnsi="Calibri" w:cs="Calibri"/>
                <w:b/>
                <w:bCs/>
                <w:color w:val="000000"/>
              </w:rPr>
              <w:t>zipcodes</w:t>
            </w:r>
            <w:proofErr w:type="spellEnd"/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</w:tcPr>
          <w:p w14:paraId="434C9345" w14:textId="77777777" w:rsidR="00763AF1" w:rsidRPr="005E2DA3" w:rsidRDefault="00763AF1" w:rsidP="00B240DE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E2DA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Matched Control </w:t>
            </w:r>
            <w:proofErr w:type="spellStart"/>
            <w:r w:rsidRPr="005E2DA3">
              <w:rPr>
                <w:rFonts w:ascii="Calibri" w:eastAsia="Times New Roman" w:hAnsi="Calibri" w:cs="Calibri"/>
                <w:b/>
                <w:bCs/>
                <w:color w:val="000000"/>
              </w:rPr>
              <w:t>zipcodes</w:t>
            </w:r>
            <w:proofErr w:type="spellEnd"/>
            <w:r w:rsidRPr="005E2DA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for Group 2</w:t>
            </w:r>
          </w:p>
        </w:tc>
      </w:tr>
      <w:tr w:rsidR="00763AF1" w14:paraId="13C301C9" w14:textId="77777777" w:rsidTr="00B240DE">
        <w:tc>
          <w:tcPr>
            <w:tcW w:w="725" w:type="dxa"/>
            <w:tcBorders>
              <w:top w:val="single" w:sz="4" w:space="0" w:color="auto"/>
              <w:right w:val="single" w:sz="4" w:space="0" w:color="auto"/>
            </w:tcBorders>
          </w:tcPr>
          <w:p w14:paraId="6D6B9318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right w:val="single" w:sz="4" w:space="0" w:color="auto"/>
            </w:tcBorders>
          </w:tcPr>
          <w:p w14:paraId="52F6E70B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</w:t>
            </w:r>
            <w:r w:rsidRPr="005E2DA3">
              <w:rPr>
                <w:rFonts w:ascii="Calibri" w:eastAsia="Times New Roman" w:hAnsi="Calibri" w:cs="Calibri"/>
                <w:color w:val="000000"/>
              </w:rPr>
              <w:t>ercent of African Americans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0A7D6A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2DA3">
              <w:rPr>
                <w:rFonts w:ascii="Calibri" w:eastAsia="Times New Roman" w:hAnsi="Calibri" w:cs="Calibri"/>
                <w:color w:val="000000"/>
              </w:rPr>
              <w:t>29.23 ± 15.47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14:paraId="5E7A4557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2DA3">
              <w:rPr>
                <w:rFonts w:ascii="Calibri" w:eastAsia="Times New Roman" w:hAnsi="Calibri" w:cs="Calibri"/>
                <w:color w:val="000000"/>
              </w:rPr>
              <w:t>29.33 ± 16.05</w:t>
            </w:r>
          </w:p>
        </w:tc>
      </w:tr>
      <w:tr w:rsidR="00763AF1" w14:paraId="42F27FE4" w14:textId="77777777" w:rsidTr="00B240DE">
        <w:tc>
          <w:tcPr>
            <w:tcW w:w="725" w:type="dxa"/>
            <w:tcBorders>
              <w:right w:val="single" w:sz="4" w:space="0" w:color="auto"/>
            </w:tcBorders>
          </w:tcPr>
          <w:p w14:paraId="3B283411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14:paraId="106244EC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</w:t>
            </w:r>
            <w:r w:rsidRPr="005E2DA3">
              <w:rPr>
                <w:rFonts w:ascii="Calibri" w:eastAsia="Times New Roman" w:hAnsi="Calibri" w:cs="Calibri"/>
                <w:color w:val="000000"/>
              </w:rPr>
              <w:t>ercent of children (aged 0-10)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14:paraId="24FAD5EC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2DA3">
              <w:rPr>
                <w:rFonts w:ascii="Calibri" w:eastAsia="Times New Roman" w:hAnsi="Calibri" w:cs="Calibri"/>
                <w:color w:val="000000"/>
              </w:rPr>
              <w:t>19.10 ± 1.02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45ED7D73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2DA3">
              <w:rPr>
                <w:rFonts w:ascii="Calibri" w:eastAsia="Times New Roman" w:hAnsi="Calibri" w:cs="Calibri"/>
                <w:color w:val="000000"/>
              </w:rPr>
              <w:t>18.25 ± 2.83</w:t>
            </w:r>
          </w:p>
        </w:tc>
      </w:tr>
      <w:tr w:rsidR="00763AF1" w14:paraId="45927A78" w14:textId="77777777" w:rsidTr="00B240DE">
        <w:tc>
          <w:tcPr>
            <w:tcW w:w="725" w:type="dxa"/>
            <w:tcBorders>
              <w:right w:val="single" w:sz="4" w:space="0" w:color="auto"/>
            </w:tcBorders>
          </w:tcPr>
          <w:p w14:paraId="6C2122DF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14:paraId="4E43A512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</w:t>
            </w:r>
            <w:r w:rsidRPr="005E2DA3">
              <w:rPr>
                <w:rFonts w:ascii="Calibri" w:eastAsia="Times New Roman" w:hAnsi="Calibri" w:cs="Calibri"/>
                <w:color w:val="000000"/>
              </w:rPr>
              <w:t>ercent of people aged 65+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14:paraId="14207849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2DA3">
              <w:rPr>
                <w:rFonts w:ascii="Calibri" w:eastAsia="Times New Roman" w:hAnsi="Calibri" w:cs="Calibri"/>
                <w:color w:val="000000"/>
              </w:rPr>
              <w:t>11.05 ± 2.35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3CB34CB4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2DA3">
              <w:rPr>
                <w:rFonts w:ascii="Calibri" w:eastAsia="Times New Roman" w:hAnsi="Calibri" w:cs="Calibri"/>
                <w:color w:val="000000"/>
              </w:rPr>
              <w:t>12.94 ± 10.04</w:t>
            </w:r>
          </w:p>
        </w:tc>
      </w:tr>
      <w:tr w:rsidR="00763AF1" w14:paraId="50A176AB" w14:textId="77777777" w:rsidTr="00B240DE">
        <w:tc>
          <w:tcPr>
            <w:tcW w:w="725" w:type="dxa"/>
            <w:tcBorders>
              <w:right w:val="single" w:sz="4" w:space="0" w:color="auto"/>
            </w:tcBorders>
          </w:tcPr>
          <w:p w14:paraId="1F7128B5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14:paraId="53337CCC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M</w:t>
            </w:r>
            <w:r w:rsidRPr="005E2DA3">
              <w:rPr>
                <w:rFonts w:ascii="Calibri" w:eastAsia="Times New Roman" w:hAnsi="Calibri" w:cs="Calibri"/>
                <w:color w:val="000000"/>
              </w:rPr>
              <w:t>edian household income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14:paraId="79477E2A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2DA3">
              <w:rPr>
                <w:rFonts w:ascii="Calibri" w:eastAsia="Times New Roman" w:hAnsi="Calibri" w:cs="Calibri"/>
                <w:color w:val="000000"/>
              </w:rPr>
              <w:t>$37,111.17 ± 7304.96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46C00C37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2DA3">
              <w:rPr>
                <w:rFonts w:ascii="Calibri" w:eastAsia="Times New Roman" w:hAnsi="Calibri" w:cs="Calibri"/>
                <w:color w:val="000000"/>
              </w:rPr>
              <w:t>$40,540. 63 ± 11, 686. 90</w:t>
            </w:r>
          </w:p>
        </w:tc>
      </w:tr>
      <w:tr w:rsidR="00763AF1" w14:paraId="5DCC54DD" w14:textId="77777777" w:rsidTr="00B240DE">
        <w:tc>
          <w:tcPr>
            <w:tcW w:w="725" w:type="dxa"/>
            <w:tcBorders>
              <w:right w:val="single" w:sz="4" w:space="0" w:color="auto"/>
            </w:tcBorders>
          </w:tcPr>
          <w:p w14:paraId="5D524C0C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14:paraId="393C3E9A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</w:t>
            </w:r>
            <w:r w:rsidRPr="005E2DA3">
              <w:rPr>
                <w:rFonts w:ascii="Calibri" w:eastAsia="Times New Roman" w:hAnsi="Calibri" w:cs="Calibri"/>
                <w:color w:val="000000"/>
              </w:rPr>
              <w:t>ercent of people with high school or higher education in people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aged</w:t>
            </w:r>
            <w:r w:rsidRPr="005E2DA3">
              <w:rPr>
                <w:rFonts w:ascii="Calibri" w:eastAsia="Times New Roman" w:hAnsi="Calibri" w:cs="Calibri"/>
                <w:color w:val="000000"/>
              </w:rPr>
              <w:t xml:space="preserve"> 25+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14:paraId="573A7668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2DA3">
              <w:rPr>
                <w:rFonts w:ascii="Calibri" w:eastAsia="Times New Roman" w:hAnsi="Calibri" w:cs="Calibri"/>
                <w:color w:val="000000"/>
              </w:rPr>
              <w:t>18.57 ± 3.18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78DD5329" w14:textId="77777777" w:rsidR="00763AF1" w:rsidRPr="005E2DA3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2DA3">
              <w:rPr>
                <w:rFonts w:ascii="Calibri" w:eastAsia="Times New Roman" w:hAnsi="Calibri" w:cs="Calibri"/>
                <w:color w:val="000000"/>
              </w:rPr>
              <w:t>17.54 ± 5.01</w:t>
            </w:r>
          </w:p>
        </w:tc>
      </w:tr>
    </w:tbl>
    <w:p w14:paraId="02E07DA0" w14:textId="77777777" w:rsidR="00763AF1" w:rsidRDefault="00763AF1" w:rsidP="00763AF1">
      <w:pPr>
        <w:spacing w:line="480" w:lineRule="auto"/>
        <w:rPr>
          <w:rFonts w:cstheme="minorHAnsi"/>
          <w:b/>
          <w:sz w:val="24"/>
          <w:szCs w:val="24"/>
        </w:rPr>
      </w:pPr>
    </w:p>
    <w:p w14:paraId="794026B5" w14:textId="77777777" w:rsidR="00763AF1" w:rsidRDefault="00763AF1" w:rsidP="00763AF1">
      <w:pPr>
        <w:spacing w:line="480" w:lineRule="auto"/>
        <w:rPr>
          <w:rFonts w:cstheme="minorHAnsi"/>
          <w:b/>
          <w:sz w:val="24"/>
          <w:szCs w:val="24"/>
        </w:rPr>
      </w:pPr>
    </w:p>
    <w:p w14:paraId="2D19E7D1" w14:textId="77777777" w:rsidR="00763AF1" w:rsidRDefault="00763AF1" w:rsidP="00763AF1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Supplement </w:t>
      </w:r>
      <w:r w:rsidRPr="00666D36">
        <w:rPr>
          <w:rFonts w:cstheme="minorHAnsi"/>
          <w:b/>
          <w:sz w:val="24"/>
          <w:szCs w:val="24"/>
        </w:rPr>
        <w:t>T</w:t>
      </w:r>
      <w:r>
        <w:rPr>
          <w:rFonts w:cstheme="minorHAnsi"/>
          <w:b/>
          <w:sz w:val="24"/>
          <w:szCs w:val="24"/>
        </w:rPr>
        <w:t>able 02</w:t>
      </w:r>
      <w:r>
        <w:rPr>
          <w:rFonts w:cstheme="minorHAnsi"/>
          <w:sz w:val="24"/>
          <w:szCs w:val="24"/>
        </w:rPr>
        <w:t xml:space="preserve">. The </w:t>
      </w:r>
      <w:r w:rsidRPr="00A5513F">
        <w:rPr>
          <w:rFonts w:cstheme="minorHAnsi"/>
          <w:sz w:val="24"/>
          <w:szCs w:val="24"/>
        </w:rPr>
        <w:t>International Classification of Diseases</w:t>
      </w:r>
      <w:r>
        <w:rPr>
          <w:rFonts w:cstheme="minorHAnsi"/>
          <w:sz w:val="24"/>
          <w:szCs w:val="24"/>
        </w:rPr>
        <w:t xml:space="preserve"> (ICD) codes used to extract relevant disease diagnostics from the H-CUP database. See Appendix 1 of </w:t>
      </w:r>
      <w:proofErr w:type="spellStart"/>
      <w:r>
        <w:rPr>
          <w:rFonts w:cstheme="minorHAnsi"/>
          <w:sz w:val="24"/>
          <w:szCs w:val="24"/>
        </w:rPr>
        <w:t>Kravchenko</w:t>
      </w:r>
      <w:proofErr w:type="spellEnd"/>
      <w:r>
        <w:rPr>
          <w:rFonts w:cstheme="minorHAnsi"/>
          <w:sz w:val="24"/>
          <w:szCs w:val="24"/>
        </w:rPr>
        <w:t xml:space="preserve"> et al., (</w:t>
      </w:r>
      <w:r w:rsidRPr="005C4A2B">
        <w:rPr>
          <w:rFonts w:cstheme="minorHAnsi"/>
          <w:color w:val="0070C0"/>
          <w:sz w:val="24"/>
          <w:szCs w:val="24"/>
        </w:rPr>
        <w:t>2018</w:t>
      </w:r>
      <w:r>
        <w:rPr>
          <w:rFonts w:cstheme="minorHAnsi"/>
          <w:sz w:val="24"/>
          <w:szCs w:val="24"/>
        </w:rPr>
        <w:t>) for the compatible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"/>
        <w:gridCol w:w="3150"/>
        <w:gridCol w:w="2430"/>
        <w:gridCol w:w="2880"/>
      </w:tblGrid>
      <w:tr w:rsidR="00763AF1" w14:paraId="5CC404C6" w14:textId="77777777" w:rsidTr="00B240DE"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DF0348" w14:textId="77777777" w:rsidR="00763AF1" w:rsidRPr="005E590B" w:rsidRDefault="00763AF1" w:rsidP="00B240DE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8DD07F" w14:textId="77777777" w:rsidR="00763AF1" w:rsidRPr="005E590B" w:rsidRDefault="00763AF1" w:rsidP="00B240DE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E590B">
              <w:rPr>
                <w:rFonts w:ascii="Calibri" w:eastAsia="Times New Roman" w:hAnsi="Calibri" w:cs="Calibri"/>
                <w:b/>
                <w:bCs/>
                <w:color w:val="000000"/>
              </w:rPr>
              <w:t>Disease Condition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849531" w14:textId="77777777" w:rsidR="00763AF1" w:rsidRPr="005E590B" w:rsidRDefault="00763AF1" w:rsidP="00B240DE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E590B">
              <w:rPr>
                <w:rFonts w:ascii="Calibri" w:eastAsia="Times New Roman" w:hAnsi="Calibri" w:cs="Calibri"/>
                <w:b/>
                <w:bCs/>
                <w:color w:val="000000"/>
              </w:rPr>
              <w:t>ICD-9 Codes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5C58B5" w14:textId="77777777" w:rsidR="00763AF1" w:rsidRPr="005E590B" w:rsidRDefault="00763AF1" w:rsidP="00B240DE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E590B">
              <w:rPr>
                <w:rFonts w:ascii="Calibri" w:eastAsia="Times New Roman" w:hAnsi="Calibri" w:cs="Calibri"/>
                <w:b/>
                <w:bCs/>
                <w:color w:val="000000"/>
              </w:rPr>
              <w:t>ICD-10 Codes</w:t>
            </w:r>
          </w:p>
        </w:tc>
      </w:tr>
      <w:tr w:rsidR="00763AF1" w14:paraId="57C126C5" w14:textId="77777777" w:rsidTr="00B240DE"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F804C8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3DC593A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Anemia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57E77A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280-285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2581242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D50-D53, D55-D59, D60-D64</w:t>
            </w:r>
          </w:p>
        </w:tc>
      </w:tr>
      <w:tr w:rsidR="00763AF1" w14:paraId="34EDABC1" w14:textId="77777777" w:rsidTr="00B240DE"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F947A2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3DD331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Kidney Disease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DBC143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580-589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92059A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N00-N19</w:t>
            </w:r>
          </w:p>
        </w:tc>
      </w:tr>
      <w:tr w:rsidR="00763AF1" w14:paraId="55B8CEDA" w14:textId="77777777" w:rsidTr="00B240DE"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E2D78B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73AD76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Tuberculosis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D26A07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010-018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3A4013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A15-A19</w:t>
            </w:r>
          </w:p>
        </w:tc>
      </w:tr>
      <w:tr w:rsidR="00763AF1" w14:paraId="5E36E92E" w14:textId="77777777" w:rsidTr="00B240DE"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E469A4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B58A1A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Septicemia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7FD2E7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038, 995.91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CA9806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A40-A41</w:t>
            </w:r>
          </w:p>
        </w:tc>
      </w:tr>
      <w:tr w:rsidR="00763AF1" w14:paraId="3BF7E80D" w14:textId="77777777" w:rsidTr="00B240DE"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9C8317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E1373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Low Birth Weight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1CF3A0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V21.3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BB1A98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P07.1</w:t>
            </w:r>
          </w:p>
        </w:tc>
      </w:tr>
      <w:tr w:rsidR="00763AF1" w14:paraId="7DEC9997" w14:textId="77777777" w:rsidTr="00B240DE"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8E025B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FD2969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HIV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2A7E81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042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440124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B20</w:t>
            </w:r>
          </w:p>
        </w:tc>
      </w:tr>
      <w:tr w:rsidR="00763AF1" w14:paraId="05D6616E" w14:textId="77777777" w:rsidTr="00B240DE"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CD3C0D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5A4D9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Diabetes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1208DA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EA5BF4" w14:textId="77777777" w:rsidR="00763AF1" w:rsidRPr="005E590B" w:rsidRDefault="00763AF1" w:rsidP="00B240DE">
            <w:pPr>
              <w:rPr>
                <w:rFonts w:ascii="Calibri" w:eastAsia="Times New Roman" w:hAnsi="Calibri" w:cs="Calibri"/>
                <w:color w:val="000000"/>
              </w:rPr>
            </w:pPr>
            <w:r w:rsidRPr="005E590B">
              <w:rPr>
                <w:rFonts w:ascii="Calibri" w:eastAsia="Times New Roman" w:hAnsi="Calibri" w:cs="Calibri"/>
                <w:color w:val="000000"/>
              </w:rPr>
              <w:t>E10-E11, E13</w:t>
            </w:r>
          </w:p>
        </w:tc>
      </w:tr>
    </w:tbl>
    <w:p w14:paraId="0C647EDF" w14:textId="77777777" w:rsidR="00763AF1" w:rsidRDefault="00763AF1" w:rsidP="00763AF1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 w:type="page"/>
      </w:r>
    </w:p>
    <w:p w14:paraId="0663F68D" w14:textId="77777777" w:rsidR="00763AF1" w:rsidRDefault="00763AF1" w:rsidP="00763AF1">
      <w:pPr>
        <w:rPr>
          <w:rFonts w:cstheme="minorHAnsi"/>
          <w:sz w:val="24"/>
          <w:szCs w:val="24"/>
        </w:rPr>
        <w:sectPr w:rsidR="00763AF1" w:rsidSect="00252CFF">
          <w:headerReference w:type="default" r:id="rId9"/>
          <w:pgSz w:w="12240" w:h="15840"/>
          <w:pgMar w:top="1440" w:right="1440" w:bottom="1440" w:left="1440" w:header="720" w:footer="720" w:gutter="0"/>
          <w:lnNumType w:countBy="1" w:restart="continuous"/>
          <w:cols w:space="720"/>
          <w:titlePg/>
          <w:docGrid w:linePitch="360"/>
        </w:sectPr>
      </w:pPr>
    </w:p>
    <w:p w14:paraId="43F621EA" w14:textId="77777777" w:rsidR="00763AF1" w:rsidRDefault="00763AF1" w:rsidP="00763AF1">
      <w:pPr>
        <w:spacing w:line="480" w:lineRule="auto"/>
        <w:rPr>
          <w:rFonts w:cstheme="minorHAnsi"/>
          <w:sz w:val="24"/>
          <w:szCs w:val="24"/>
        </w:rPr>
      </w:pPr>
      <w:r w:rsidRPr="00564755">
        <w:rPr>
          <w:rFonts w:cstheme="minorHAnsi"/>
          <w:b/>
          <w:sz w:val="24"/>
          <w:szCs w:val="24"/>
        </w:rPr>
        <w:lastRenderedPageBreak/>
        <w:t>Supplement Table 03.</w:t>
      </w:r>
      <w:r w:rsidRPr="0056475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Testing for confounding. Results of logistic regression indicating odds ratios and the percent change of odds ratios when each of the six confounding variable was introduced to the model one-by-one and collectively. The table summarizes the association of exposure Group 1 (compared to the controls) for hospitalizations due to kidney diseases and septicemia. </w:t>
      </w:r>
    </w:p>
    <w:p w14:paraId="547FEBAB" w14:textId="77777777" w:rsidR="00763AF1" w:rsidRDefault="00763AF1" w:rsidP="00763AF1">
      <w:pPr>
        <w:rPr>
          <w:rFonts w:cstheme="minorHAnsi"/>
          <w:sz w:val="24"/>
          <w:szCs w:val="24"/>
        </w:rPr>
        <w:sectPr w:rsidR="00763AF1" w:rsidSect="00564755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titlePg/>
          <w:docGrid w:linePitch="360"/>
        </w:sectPr>
      </w:pPr>
      <w:r w:rsidRPr="00564755">
        <w:rPr>
          <w:rFonts w:cstheme="minorHAnsi"/>
          <w:noProof/>
          <w:sz w:val="24"/>
          <w:szCs w:val="24"/>
        </w:rPr>
        <w:drawing>
          <wp:inline distT="0" distB="0" distL="0" distR="0" wp14:anchorId="21B52293" wp14:editId="3CFC228E">
            <wp:extent cx="8631157" cy="2901950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40735" cy="29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0DAE8" w14:textId="77777777" w:rsidR="00763AF1" w:rsidRDefault="00763AF1" w:rsidP="00763AF1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Supplement Table 04</w:t>
      </w:r>
      <w:r w:rsidRPr="00216C94">
        <w:rPr>
          <w:rFonts w:cstheme="minorHAnsi"/>
          <w:b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Sensitivity analysis with and without the urban </w:t>
      </w:r>
      <w:proofErr w:type="spellStart"/>
      <w:r>
        <w:rPr>
          <w:rFonts w:cstheme="minorHAnsi"/>
          <w:sz w:val="24"/>
          <w:szCs w:val="24"/>
        </w:rPr>
        <w:t>zipcodes</w:t>
      </w:r>
      <w:proofErr w:type="spellEnd"/>
      <w:r>
        <w:rPr>
          <w:rFonts w:cstheme="minorHAnsi"/>
          <w:sz w:val="24"/>
          <w:szCs w:val="24"/>
        </w:rPr>
        <w:t xml:space="preserve">. Odds ratios (OR) of mortalities related to the eight conditions are compared. There were no changes in the OR. </w:t>
      </w:r>
    </w:p>
    <w:tbl>
      <w:tblPr>
        <w:tblW w:w="8860" w:type="dxa"/>
        <w:tblLook w:val="04A0" w:firstRow="1" w:lastRow="0" w:firstColumn="1" w:lastColumn="0" w:noHBand="0" w:noVBand="1"/>
      </w:tblPr>
      <w:tblGrid>
        <w:gridCol w:w="1200"/>
        <w:gridCol w:w="3140"/>
        <w:gridCol w:w="2260"/>
        <w:gridCol w:w="2260"/>
      </w:tblGrid>
      <w:tr w:rsidR="00763AF1" w:rsidRPr="00216C94" w14:paraId="3D904451" w14:textId="77777777" w:rsidTr="00B240D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AE3AD" w14:textId="77777777" w:rsidR="00763AF1" w:rsidRPr="00216C94" w:rsidRDefault="00763AF1" w:rsidP="00B24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452E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6C94">
              <w:rPr>
                <w:rFonts w:ascii="Calibri" w:eastAsia="Times New Roman" w:hAnsi="Calibri" w:cs="Calibri"/>
                <w:b/>
                <w:bCs/>
                <w:color w:val="000000"/>
              </w:rPr>
              <w:t>Negative health outcome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3CDAE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6C94">
              <w:rPr>
                <w:rFonts w:ascii="Calibri" w:eastAsia="Times New Roman" w:hAnsi="Calibri" w:cs="Calibri"/>
                <w:b/>
                <w:bCs/>
                <w:color w:val="000000"/>
              </w:rPr>
              <w:t>With urban areas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4921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6C94">
              <w:rPr>
                <w:rFonts w:ascii="Calibri" w:eastAsia="Times New Roman" w:hAnsi="Calibri" w:cs="Calibri"/>
                <w:b/>
                <w:bCs/>
                <w:color w:val="000000"/>
              </w:rPr>
              <w:t>Without urban areas</w:t>
            </w:r>
          </w:p>
        </w:tc>
      </w:tr>
      <w:tr w:rsidR="00763AF1" w:rsidRPr="00216C94" w14:paraId="60B4D3E5" w14:textId="77777777" w:rsidTr="00B240DE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99C48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6C94">
              <w:rPr>
                <w:rFonts w:ascii="Calibri" w:eastAsia="Times New Roman" w:hAnsi="Calibri" w:cs="Calibri"/>
                <w:b/>
                <w:bCs/>
                <w:color w:val="000000"/>
              </w:rPr>
              <w:t>Mortality</w:t>
            </w:r>
          </w:p>
        </w:tc>
        <w:tc>
          <w:tcPr>
            <w:tcW w:w="31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7396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6C94">
              <w:rPr>
                <w:rFonts w:ascii="Calibri" w:eastAsia="Times New Roman" w:hAnsi="Calibri" w:cs="Calibri"/>
                <w:b/>
                <w:bCs/>
                <w:color w:val="000000"/>
              </w:rPr>
              <w:t>Anemia</w:t>
            </w:r>
          </w:p>
        </w:tc>
        <w:tc>
          <w:tcPr>
            <w:tcW w:w="226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81DE1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6C94">
              <w:rPr>
                <w:rFonts w:ascii="Calibri" w:eastAsia="Times New Roman" w:hAnsi="Calibri" w:cs="Calibri"/>
                <w:color w:val="000000"/>
              </w:rPr>
              <w:t>1.165</w:t>
            </w:r>
          </w:p>
        </w:tc>
        <w:tc>
          <w:tcPr>
            <w:tcW w:w="226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1928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16C94">
              <w:rPr>
                <w:rFonts w:ascii="Calibri" w:eastAsia="Times New Roman" w:hAnsi="Calibri" w:cs="Calibri"/>
              </w:rPr>
              <w:t>1.165</w:t>
            </w:r>
          </w:p>
        </w:tc>
      </w:tr>
      <w:tr w:rsidR="00763AF1" w:rsidRPr="00216C94" w14:paraId="10EE9DC4" w14:textId="77777777" w:rsidTr="00B240DE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1D328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6CA3" w14:textId="77777777" w:rsidR="00763AF1" w:rsidRPr="00216C94" w:rsidRDefault="00763AF1" w:rsidP="00B240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16C94">
              <w:rPr>
                <w:rFonts w:ascii="Calibri" w:eastAsia="Times New Roman" w:hAnsi="Calibri" w:cs="Calibri"/>
                <w:color w:val="000000"/>
              </w:rPr>
              <w:t>95% CI &amp; P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9184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16C9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(0.748-1.813; p=0.499)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48CC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16C94">
              <w:rPr>
                <w:rFonts w:ascii="Calibri" w:eastAsia="Times New Roman" w:hAnsi="Calibri" w:cs="Calibri"/>
                <w:sz w:val="20"/>
                <w:szCs w:val="20"/>
              </w:rPr>
              <w:t>(0.748-1.813; p=0.499)</w:t>
            </w:r>
          </w:p>
        </w:tc>
      </w:tr>
      <w:tr w:rsidR="00763AF1" w:rsidRPr="00216C94" w14:paraId="0D5F9DB7" w14:textId="77777777" w:rsidTr="00B240DE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273202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4D58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6C9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Kidney </w:t>
            </w:r>
            <w:proofErr w:type="spellStart"/>
            <w:r w:rsidRPr="00216C94">
              <w:rPr>
                <w:rFonts w:ascii="Calibri" w:eastAsia="Times New Roman" w:hAnsi="Calibri" w:cs="Calibri"/>
                <w:b/>
                <w:bCs/>
                <w:color w:val="000000"/>
              </w:rPr>
              <w:t>Dz</w:t>
            </w:r>
            <w:proofErr w:type="spellEnd"/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01E9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6C94">
              <w:rPr>
                <w:rFonts w:ascii="Calibri" w:eastAsia="Times New Roman" w:hAnsi="Calibri" w:cs="Calibri"/>
                <w:color w:val="000000"/>
              </w:rPr>
              <w:t>1.179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0126D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16C94">
              <w:rPr>
                <w:rFonts w:ascii="Calibri" w:eastAsia="Times New Roman" w:hAnsi="Calibri" w:cs="Calibri"/>
              </w:rPr>
              <w:t>1.179</w:t>
            </w:r>
          </w:p>
        </w:tc>
      </w:tr>
      <w:tr w:rsidR="00763AF1" w:rsidRPr="00216C94" w14:paraId="617C2E4F" w14:textId="77777777" w:rsidTr="00B240DE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323F36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FCA45" w14:textId="77777777" w:rsidR="00763AF1" w:rsidRPr="00216C94" w:rsidRDefault="00763AF1" w:rsidP="00B240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16C94">
              <w:rPr>
                <w:rFonts w:ascii="Calibri" w:eastAsia="Times New Roman" w:hAnsi="Calibri" w:cs="Calibri"/>
                <w:color w:val="000000"/>
              </w:rPr>
              <w:t>95% CI &amp; P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6FC4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16C9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(1.057-1.315; p=0.003)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7C9B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16C94">
              <w:rPr>
                <w:rFonts w:ascii="Calibri" w:eastAsia="Times New Roman" w:hAnsi="Calibri" w:cs="Calibri"/>
                <w:sz w:val="20"/>
                <w:szCs w:val="20"/>
              </w:rPr>
              <w:t>(1.057-1.315; p=0.003)</w:t>
            </w:r>
          </w:p>
        </w:tc>
      </w:tr>
      <w:tr w:rsidR="00763AF1" w:rsidRPr="00216C94" w14:paraId="14C1D970" w14:textId="77777777" w:rsidTr="00B240DE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096B08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060C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6C94">
              <w:rPr>
                <w:rFonts w:ascii="Calibri" w:eastAsia="Times New Roman" w:hAnsi="Calibri" w:cs="Calibri"/>
                <w:b/>
                <w:bCs/>
                <w:color w:val="000000"/>
              </w:rPr>
              <w:t>Tuberculosis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0C2D0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6C94">
              <w:rPr>
                <w:rFonts w:ascii="Calibri" w:eastAsia="Times New Roman" w:hAnsi="Calibri" w:cs="Calibri"/>
                <w:color w:val="000000"/>
              </w:rPr>
              <w:t>0.741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9834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16C94">
              <w:rPr>
                <w:rFonts w:ascii="Calibri" w:eastAsia="Times New Roman" w:hAnsi="Calibri" w:cs="Calibri"/>
              </w:rPr>
              <w:t>0.741</w:t>
            </w:r>
          </w:p>
        </w:tc>
      </w:tr>
      <w:tr w:rsidR="00763AF1" w:rsidRPr="00216C94" w14:paraId="71BB8C21" w14:textId="77777777" w:rsidTr="00B240DE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BF494B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BB783" w14:textId="77777777" w:rsidR="00763AF1" w:rsidRPr="00216C94" w:rsidRDefault="00763AF1" w:rsidP="00B240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16C94">
              <w:rPr>
                <w:rFonts w:ascii="Calibri" w:eastAsia="Times New Roman" w:hAnsi="Calibri" w:cs="Calibri"/>
                <w:color w:val="000000"/>
              </w:rPr>
              <w:t>95% CI &amp; P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BDA68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16C9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(0.193-2.847; p=0.66)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9C00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16C94">
              <w:rPr>
                <w:rFonts w:ascii="Calibri" w:eastAsia="Times New Roman" w:hAnsi="Calibri" w:cs="Calibri"/>
                <w:sz w:val="20"/>
                <w:szCs w:val="20"/>
              </w:rPr>
              <w:t>(0.193-2.847; p=0.66)</w:t>
            </w:r>
          </w:p>
        </w:tc>
      </w:tr>
      <w:tr w:rsidR="00763AF1" w:rsidRPr="00216C94" w14:paraId="38DDDCD6" w14:textId="77777777" w:rsidTr="00B240DE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FBCFFD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FC71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6C94">
              <w:rPr>
                <w:rFonts w:ascii="Calibri" w:eastAsia="Times New Roman" w:hAnsi="Calibri" w:cs="Calibri"/>
                <w:b/>
                <w:bCs/>
                <w:color w:val="000000"/>
              </w:rPr>
              <w:t>Septicemia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6B97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6C94">
              <w:rPr>
                <w:rFonts w:ascii="Calibri" w:eastAsia="Times New Roman" w:hAnsi="Calibri" w:cs="Calibri"/>
                <w:color w:val="000000"/>
              </w:rPr>
              <w:t>1.070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F7950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16C94">
              <w:rPr>
                <w:rFonts w:ascii="Calibri" w:eastAsia="Times New Roman" w:hAnsi="Calibri" w:cs="Calibri"/>
              </w:rPr>
              <w:t>1.070</w:t>
            </w:r>
          </w:p>
        </w:tc>
      </w:tr>
      <w:tr w:rsidR="00763AF1" w:rsidRPr="00216C94" w14:paraId="0CB86EB8" w14:textId="77777777" w:rsidTr="00B240DE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6DD15D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5AB89" w14:textId="77777777" w:rsidR="00763AF1" w:rsidRPr="00216C94" w:rsidRDefault="00763AF1" w:rsidP="00B240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16C94">
              <w:rPr>
                <w:rFonts w:ascii="Calibri" w:eastAsia="Times New Roman" w:hAnsi="Calibri" w:cs="Calibri"/>
                <w:color w:val="000000"/>
              </w:rPr>
              <w:t>95% CI &amp; P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27CF1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16C9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(1.036-1.106; p&lt;0.0001)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D8AE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16C94">
              <w:rPr>
                <w:rFonts w:ascii="Calibri" w:eastAsia="Times New Roman" w:hAnsi="Calibri" w:cs="Calibri"/>
                <w:sz w:val="20"/>
                <w:szCs w:val="20"/>
              </w:rPr>
              <w:t>(1.036-1.106; p&lt;0.0001)</w:t>
            </w:r>
          </w:p>
        </w:tc>
      </w:tr>
      <w:tr w:rsidR="00763AF1" w:rsidRPr="00216C94" w14:paraId="05A4C4F9" w14:textId="77777777" w:rsidTr="00B240DE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7C44B7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4D8FA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6C94">
              <w:rPr>
                <w:rFonts w:ascii="Calibri" w:eastAsia="Times New Roman" w:hAnsi="Calibri" w:cs="Calibri"/>
                <w:b/>
                <w:bCs/>
                <w:color w:val="000000"/>
              </w:rPr>
              <w:t>HIV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4C703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6C94">
              <w:rPr>
                <w:rFonts w:ascii="Calibri" w:eastAsia="Times New Roman" w:hAnsi="Calibri" w:cs="Calibri"/>
                <w:color w:val="000000"/>
              </w:rPr>
              <w:t>1.092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8FE9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16C94">
              <w:rPr>
                <w:rFonts w:ascii="Calibri" w:eastAsia="Times New Roman" w:hAnsi="Calibri" w:cs="Calibri"/>
              </w:rPr>
              <w:t>1.092</w:t>
            </w:r>
          </w:p>
        </w:tc>
      </w:tr>
      <w:tr w:rsidR="00763AF1" w:rsidRPr="00216C94" w14:paraId="27C7EE0A" w14:textId="77777777" w:rsidTr="00B240DE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254A71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9D8E" w14:textId="77777777" w:rsidR="00763AF1" w:rsidRPr="00216C94" w:rsidRDefault="00763AF1" w:rsidP="00B240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16C94">
              <w:rPr>
                <w:rFonts w:ascii="Calibri" w:eastAsia="Times New Roman" w:hAnsi="Calibri" w:cs="Calibri"/>
                <w:color w:val="000000"/>
              </w:rPr>
              <w:t>95% CI &amp; P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1584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16C9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(0.723-1.647; p=0.676)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6D59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16C94">
              <w:rPr>
                <w:rFonts w:ascii="Calibri" w:eastAsia="Times New Roman" w:hAnsi="Calibri" w:cs="Calibri"/>
                <w:sz w:val="20"/>
                <w:szCs w:val="20"/>
              </w:rPr>
              <w:t>(0.723-1.647; p=0.676)</w:t>
            </w:r>
          </w:p>
        </w:tc>
      </w:tr>
      <w:tr w:rsidR="00763AF1" w:rsidRPr="00216C94" w14:paraId="7C21CFF2" w14:textId="77777777" w:rsidTr="00B240DE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3AF1A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5E7F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6C94">
              <w:rPr>
                <w:rFonts w:ascii="Calibri" w:eastAsia="Times New Roman" w:hAnsi="Calibri" w:cs="Calibri"/>
                <w:b/>
                <w:bCs/>
                <w:color w:val="000000"/>
              </w:rPr>
              <w:t>Diabetes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171C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6C94">
              <w:rPr>
                <w:rFonts w:ascii="Calibri" w:eastAsia="Times New Roman" w:hAnsi="Calibri" w:cs="Calibri"/>
                <w:color w:val="000000"/>
              </w:rPr>
              <w:t>0.913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7972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16C94">
              <w:rPr>
                <w:rFonts w:ascii="Calibri" w:eastAsia="Times New Roman" w:hAnsi="Calibri" w:cs="Calibri"/>
              </w:rPr>
              <w:t>0.913</w:t>
            </w:r>
          </w:p>
        </w:tc>
      </w:tr>
      <w:tr w:rsidR="00763AF1" w:rsidRPr="00216C94" w14:paraId="30957DD0" w14:textId="77777777" w:rsidTr="00B240DE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336655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A89E" w14:textId="77777777" w:rsidR="00763AF1" w:rsidRPr="00216C94" w:rsidRDefault="00763AF1" w:rsidP="00B240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16C94">
              <w:rPr>
                <w:rFonts w:ascii="Calibri" w:eastAsia="Times New Roman" w:hAnsi="Calibri" w:cs="Calibri"/>
                <w:color w:val="000000"/>
              </w:rPr>
              <w:t>95% CI &amp; P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71CA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16C9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(0.726-1.148; p=0.438)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3BA8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16C94">
              <w:rPr>
                <w:rFonts w:ascii="Calibri" w:eastAsia="Times New Roman" w:hAnsi="Calibri" w:cs="Calibri"/>
                <w:sz w:val="20"/>
                <w:szCs w:val="20"/>
              </w:rPr>
              <w:t>(0.726-1.148; p=0.438)</w:t>
            </w:r>
          </w:p>
        </w:tc>
      </w:tr>
      <w:tr w:rsidR="00763AF1" w:rsidRPr="00216C94" w14:paraId="3F79F66D" w14:textId="77777777" w:rsidTr="00B240DE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086FF9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9460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6C94">
              <w:rPr>
                <w:rFonts w:ascii="Calibri" w:eastAsia="Times New Roman" w:hAnsi="Calibri" w:cs="Calibri"/>
                <w:b/>
                <w:bCs/>
                <w:color w:val="000000"/>
              </w:rPr>
              <w:t>All-cause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F687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6C94">
              <w:rPr>
                <w:rFonts w:ascii="Calibri" w:eastAsia="Times New Roman" w:hAnsi="Calibri" w:cs="Calibri"/>
                <w:color w:val="000000"/>
              </w:rPr>
              <w:t>0.913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4FBE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16C94">
              <w:rPr>
                <w:rFonts w:ascii="Calibri" w:eastAsia="Times New Roman" w:hAnsi="Calibri" w:cs="Calibri"/>
              </w:rPr>
              <w:t>0.913</w:t>
            </w:r>
          </w:p>
        </w:tc>
      </w:tr>
      <w:tr w:rsidR="00763AF1" w:rsidRPr="00216C94" w14:paraId="148DD7F4" w14:textId="77777777" w:rsidTr="00B240DE">
        <w:trPr>
          <w:trHeight w:val="290"/>
        </w:trPr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EF9B99" w14:textId="77777777" w:rsidR="00763AF1" w:rsidRPr="00216C94" w:rsidRDefault="00763AF1" w:rsidP="00B240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1AEB" w14:textId="77777777" w:rsidR="00763AF1" w:rsidRPr="00216C94" w:rsidRDefault="00763AF1" w:rsidP="00B240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16C94">
              <w:rPr>
                <w:rFonts w:ascii="Calibri" w:eastAsia="Times New Roman" w:hAnsi="Calibri" w:cs="Calibri"/>
                <w:color w:val="000000"/>
              </w:rPr>
              <w:t>95% CI &amp; P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7725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16C9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(0.726-1.148; p=0.438)</w:t>
            </w:r>
          </w:p>
        </w:tc>
        <w:tc>
          <w:tcPr>
            <w:tcW w:w="22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1B51D" w14:textId="77777777" w:rsidR="00763AF1" w:rsidRPr="00216C94" w:rsidRDefault="00763AF1" w:rsidP="00B2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16C94">
              <w:rPr>
                <w:rFonts w:ascii="Calibri" w:eastAsia="Times New Roman" w:hAnsi="Calibri" w:cs="Calibri"/>
                <w:sz w:val="20"/>
                <w:szCs w:val="20"/>
              </w:rPr>
              <w:t>(0.726-1.148; p=0.438)</w:t>
            </w:r>
          </w:p>
        </w:tc>
      </w:tr>
    </w:tbl>
    <w:p w14:paraId="20A26AE2" w14:textId="77777777" w:rsidR="00763AF1" w:rsidRDefault="00763AF1" w:rsidP="00763AF1">
      <w:pPr>
        <w:spacing w:line="360" w:lineRule="auto"/>
        <w:rPr>
          <w:rFonts w:cstheme="minorHAnsi"/>
          <w:sz w:val="24"/>
          <w:szCs w:val="24"/>
        </w:rPr>
      </w:pPr>
    </w:p>
    <w:p w14:paraId="11EB1F45" w14:textId="77777777" w:rsidR="00763AF1" w:rsidRDefault="00763AF1" w:rsidP="00763AF1">
      <w:pPr>
        <w:rPr>
          <w:rFonts w:cstheme="minorHAnsi"/>
          <w:sz w:val="24"/>
          <w:szCs w:val="24"/>
        </w:rPr>
      </w:pPr>
      <w:r w:rsidRPr="00984645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FC665CF" wp14:editId="693C8B9E">
            <wp:extent cx="4785577" cy="7283450"/>
            <wp:effectExtent l="0" t="0" r="0" b="0"/>
            <wp:docPr id="19" name="Picture 19" descr="C:\Users\kanan009\Box\----Minnesota ---\1. Manuscripts\14. NC PHS\Figures\Hosp_ED_All 8disease_Map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nan009\Box\----Minnesota ---\1. Manuscripts\14. NC PHS\Figures\Hosp_ED_All 8disease_Map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8"/>
                    <a:stretch/>
                  </pic:blipFill>
                  <pic:spPr bwMode="auto">
                    <a:xfrm>
                      <a:off x="0" y="0"/>
                      <a:ext cx="4788789" cy="72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B5244" w14:textId="77777777" w:rsidR="00763AF1" w:rsidRDefault="00763AF1" w:rsidP="00763AF1">
      <w:pPr>
        <w:rPr>
          <w:rFonts w:cstheme="minorHAnsi"/>
          <w:sz w:val="24"/>
          <w:szCs w:val="24"/>
        </w:rPr>
      </w:pPr>
      <w:r w:rsidRPr="00984645">
        <w:rPr>
          <w:rFonts w:cstheme="minorHAnsi"/>
          <w:b/>
          <w:sz w:val="24"/>
          <w:szCs w:val="24"/>
        </w:rPr>
        <w:t>Supplementary Fig 02.</w:t>
      </w:r>
      <w:r>
        <w:rPr>
          <w:rFonts w:cstheme="minorHAnsi"/>
          <w:sz w:val="24"/>
          <w:szCs w:val="24"/>
        </w:rPr>
        <w:t xml:space="preserve"> Mapped summaries of the hospitalizations, emergency department visits, and the rates of selected disease conditions. H-CUP data from 2007 – 2014 were used in the summaries. Each variable is categorized in to three based on the natural breaks (Jenks) if the variable. </w:t>
      </w:r>
    </w:p>
    <w:p w14:paraId="272FB706" w14:textId="77777777" w:rsidR="00763AF1" w:rsidRDefault="00763AF1" w:rsidP="00763AF1">
      <w:pPr>
        <w:rPr>
          <w:rFonts w:cstheme="minorHAnsi"/>
          <w:b/>
          <w:sz w:val="24"/>
          <w:szCs w:val="24"/>
        </w:rPr>
      </w:pPr>
      <w:r w:rsidRPr="00A870F1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52C508EF" wp14:editId="6BF49F2D">
            <wp:extent cx="5943600" cy="4592782"/>
            <wp:effectExtent l="0" t="0" r="0" b="0"/>
            <wp:docPr id="4" name="Picture 4" descr="C:\Users\kanan009\Box\----Minnesota ---\1. Manuscripts\14. NC PHS\Figures\Point Densi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an009\Box\----Minnesota ---\1. Manuscripts\14. NC PHS\Figures\Point Density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1D1F" w14:textId="77777777" w:rsidR="00763AF1" w:rsidRDefault="00763AF1" w:rsidP="00763AF1">
      <w:pPr>
        <w:rPr>
          <w:rFonts w:cstheme="minorHAnsi"/>
          <w:sz w:val="24"/>
          <w:szCs w:val="24"/>
        </w:rPr>
      </w:pPr>
      <w:r w:rsidRPr="00A870F1">
        <w:rPr>
          <w:rFonts w:cstheme="minorHAnsi"/>
          <w:b/>
          <w:sz w:val="24"/>
          <w:szCs w:val="24"/>
        </w:rPr>
        <w:t>Supplementary Fig 03.</w:t>
      </w:r>
      <w:r>
        <w:rPr>
          <w:rFonts w:cstheme="minorHAnsi"/>
          <w:sz w:val="24"/>
          <w:szCs w:val="24"/>
        </w:rPr>
        <w:t xml:space="preserve"> Point density map of hog CAFOs in North Carolina weighted by hog counts. The zip code map </w:t>
      </w:r>
      <w:proofErr w:type="gramStart"/>
      <w:r>
        <w:rPr>
          <w:rFonts w:cstheme="minorHAnsi"/>
          <w:sz w:val="24"/>
          <w:szCs w:val="24"/>
        </w:rPr>
        <w:t>is overlaid</w:t>
      </w:r>
      <w:proofErr w:type="gramEnd"/>
      <w:r>
        <w:rPr>
          <w:rFonts w:cstheme="minorHAnsi"/>
          <w:sz w:val="24"/>
          <w:szCs w:val="24"/>
        </w:rPr>
        <w:t xml:space="preserve"> on the point density map and the areas with zero density is separated as an independent category. </w:t>
      </w:r>
    </w:p>
    <w:p w14:paraId="7CA31416" w14:textId="77777777" w:rsidR="00763AF1" w:rsidRDefault="00763AF1" w:rsidP="00763AF1">
      <w:pPr>
        <w:rPr>
          <w:rFonts w:cstheme="minorHAnsi"/>
          <w:sz w:val="24"/>
          <w:szCs w:val="24"/>
        </w:rPr>
      </w:pPr>
    </w:p>
    <w:p w14:paraId="17468A81" w14:textId="77777777" w:rsidR="00763AF1" w:rsidRDefault="00763AF1" w:rsidP="00763AF1">
      <w:pPr>
        <w:rPr>
          <w:rFonts w:cstheme="minorHAnsi"/>
          <w:sz w:val="24"/>
          <w:szCs w:val="24"/>
        </w:rPr>
      </w:pPr>
      <w:r w:rsidRPr="006D6D38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28B5FD6" wp14:editId="57E84A2A">
            <wp:extent cx="5943600" cy="4592782"/>
            <wp:effectExtent l="0" t="0" r="0" b="0"/>
            <wp:docPr id="8" name="Picture 8" descr="C:\Users\kanan009\Box\----Minnesota ---\1. Manuscripts\14. NC PHS\Figures\Co-krigingV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an009\Box\----Minnesota ---\1. Manuscripts\14. NC PHS\Figures\Co-krigingV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C29BE" w14:textId="51BC942E" w:rsidR="00763AF1" w:rsidRPr="001434F2" w:rsidRDefault="00763AF1" w:rsidP="00763AF1">
      <w:pPr>
        <w:rPr>
          <w:rFonts w:cstheme="minorHAnsi"/>
          <w:color w:val="FF0000"/>
          <w:sz w:val="24"/>
          <w:szCs w:val="24"/>
        </w:rPr>
      </w:pPr>
      <w:r w:rsidRPr="0029649C">
        <w:rPr>
          <w:rFonts w:cstheme="minorHAnsi"/>
          <w:b/>
          <w:sz w:val="24"/>
          <w:szCs w:val="24"/>
        </w:rPr>
        <w:t>Supplementary Fig 04</w:t>
      </w:r>
      <w:r>
        <w:rPr>
          <w:rFonts w:cstheme="minorHAnsi"/>
          <w:sz w:val="24"/>
          <w:szCs w:val="24"/>
        </w:rPr>
        <w:t xml:space="preserve">. Map of Co-Kriging using two variables: </w:t>
      </w:r>
      <w:proofErr w:type="spellStart"/>
      <w:r>
        <w:rPr>
          <w:rFonts w:cstheme="minorHAnsi"/>
          <w:sz w:val="24"/>
          <w:szCs w:val="24"/>
        </w:rPr>
        <w:t>Var</w:t>
      </w:r>
      <w:proofErr w:type="spellEnd"/>
      <w:r>
        <w:rPr>
          <w:rFonts w:cstheme="minorHAnsi"/>
          <w:sz w:val="24"/>
          <w:szCs w:val="24"/>
        </w:rPr>
        <w:t xml:space="preserve"> 1) the 10-log of hog counts and </w:t>
      </w:r>
      <w:proofErr w:type="spellStart"/>
      <w:r>
        <w:rPr>
          <w:rFonts w:cstheme="minorHAnsi"/>
          <w:sz w:val="24"/>
          <w:szCs w:val="24"/>
        </w:rPr>
        <w:t>Var</w:t>
      </w:r>
      <w:proofErr w:type="spellEnd"/>
      <w:r>
        <w:rPr>
          <w:rFonts w:cstheme="minorHAnsi"/>
          <w:sz w:val="24"/>
          <w:szCs w:val="24"/>
        </w:rPr>
        <w:t xml:space="preserve"> 2) number of lagoons. The predicted exposure levels </w:t>
      </w:r>
      <w:proofErr w:type="gramStart"/>
      <w:r>
        <w:rPr>
          <w:rFonts w:cstheme="minorHAnsi"/>
          <w:sz w:val="24"/>
          <w:szCs w:val="24"/>
        </w:rPr>
        <w:t>are classified</w:t>
      </w:r>
      <w:proofErr w:type="gramEnd"/>
      <w:r>
        <w:rPr>
          <w:rFonts w:cstheme="minorHAnsi"/>
          <w:sz w:val="24"/>
          <w:szCs w:val="24"/>
        </w:rPr>
        <w:t xml:space="preserve"> into five based on quantiles in which class 5 represents the highest exposure and class 1 the lowest. Co-Kriging is a </w:t>
      </w:r>
      <w:proofErr w:type="spellStart"/>
      <w:r>
        <w:rPr>
          <w:rFonts w:cstheme="minorHAnsi"/>
          <w:sz w:val="24"/>
          <w:szCs w:val="24"/>
        </w:rPr>
        <w:t>geostatistical</w:t>
      </w:r>
      <w:proofErr w:type="spellEnd"/>
      <w:r>
        <w:rPr>
          <w:rFonts w:cstheme="minorHAnsi"/>
          <w:sz w:val="24"/>
          <w:szCs w:val="24"/>
        </w:rPr>
        <w:t xml:space="preserve"> method and the distance between CAFOs and the spatial dependence </w:t>
      </w:r>
      <w:proofErr w:type="gramStart"/>
      <w:r>
        <w:rPr>
          <w:rFonts w:cstheme="minorHAnsi"/>
          <w:sz w:val="24"/>
          <w:szCs w:val="24"/>
        </w:rPr>
        <w:t>is accounted for</w:t>
      </w:r>
      <w:proofErr w:type="gramEnd"/>
      <w:r>
        <w:rPr>
          <w:rFonts w:cstheme="minorHAnsi"/>
          <w:sz w:val="24"/>
          <w:szCs w:val="24"/>
        </w:rPr>
        <w:t xml:space="preserve"> in the calculation. Further details on co-Kriging method </w:t>
      </w:r>
      <w:proofErr w:type="gramStart"/>
      <w:r>
        <w:rPr>
          <w:rFonts w:cstheme="minorHAnsi"/>
          <w:sz w:val="24"/>
          <w:szCs w:val="24"/>
        </w:rPr>
        <w:t>are found</w:t>
      </w:r>
      <w:proofErr w:type="gramEnd"/>
      <w:r>
        <w:rPr>
          <w:rFonts w:cstheme="minorHAnsi"/>
          <w:sz w:val="24"/>
          <w:szCs w:val="24"/>
        </w:rPr>
        <w:t xml:space="preserve"> elsewhere (</w:t>
      </w:r>
      <w:proofErr w:type="spellStart"/>
      <w:r w:rsidRPr="00C22431">
        <w:rPr>
          <w:rFonts w:cstheme="minorHAnsi"/>
          <w:color w:val="0070C0"/>
          <w:sz w:val="24"/>
          <w:szCs w:val="24"/>
        </w:rPr>
        <w:t>Isaaks</w:t>
      </w:r>
      <w:proofErr w:type="spellEnd"/>
      <w:r w:rsidRPr="00C22431">
        <w:rPr>
          <w:rFonts w:cstheme="minorHAnsi"/>
          <w:color w:val="0070C0"/>
          <w:sz w:val="24"/>
          <w:szCs w:val="24"/>
        </w:rPr>
        <w:t xml:space="preserve"> and Srivastava, 1989; </w:t>
      </w:r>
      <w:proofErr w:type="spellStart"/>
      <w:r w:rsidRPr="00C22431">
        <w:rPr>
          <w:rFonts w:cstheme="minorHAnsi"/>
          <w:color w:val="0070C0"/>
          <w:sz w:val="24"/>
          <w:szCs w:val="24"/>
        </w:rPr>
        <w:t>Kanankege</w:t>
      </w:r>
      <w:proofErr w:type="spellEnd"/>
      <w:r w:rsidRPr="00C22431">
        <w:rPr>
          <w:rFonts w:cstheme="minorHAnsi"/>
          <w:color w:val="0070C0"/>
          <w:sz w:val="24"/>
          <w:szCs w:val="24"/>
        </w:rPr>
        <w:t xml:space="preserve"> et al., 2020</w:t>
      </w:r>
      <w:r>
        <w:rPr>
          <w:rFonts w:cstheme="minorHAnsi"/>
          <w:sz w:val="24"/>
          <w:szCs w:val="24"/>
        </w:rPr>
        <w:t xml:space="preserve">). </w:t>
      </w:r>
    </w:p>
    <w:p w14:paraId="071A1E51" w14:textId="77777777" w:rsidR="00763AF1" w:rsidRDefault="00763AF1" w:rsidP="00763A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74392D1" w14:textId="30B44895" w:rsidR="00763AF1" w:rsidRDefault="00763AF1" w:rsidP="00763AF1">
      <w:pPr>
        <w:rPr>
          <w:rFonts w:cstheme="minorHAnsi"/>
          <w:sz w:val="24"/>
          <w:szCs w:val="24"/>
        </w:rPr>
      </w:pPr>
    </w:p>
    <w:p w14:paraId="56645143" w14:textId="77777777" w:rsidR="00763AF1" w:rsidRPr="00C90815" w:rsidRDefault="00763AF1" w:rsidP="00763AF1">
      <w:pPr>
        <w:spacing w:after="0" w:line="360" w:lineRule="auto"/>
        <w:rPr>
          <w:rFonts w:cstheme="minorHAnsi"/>
          <w:b/>
          <w:sz w:val="24"/>
          <w:szCs w:val="24"/>
        </w:rPr>
      </w:pPr>
      <w:r w:rsidRPr="00C90815">
        <w:rPr>
          <w:rFonts w:cstheme="minorHAnsi"/>
          <w:b/>
          <w:sz w:val="24"/>
          <w:szCs w:val="24"/>
        </w:rPr>
        <w:t>Supplementary documents: SAS codes</w:t>
      </w:r>
    </w:p>
    <w:p w14:paraId="618E6269" w14:textId="77777777" w:rsidR="00763AF1" w:rsidRPr="003D4ED2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80"/>
          <w:sz w:val="20"/>
          <w:szCs w:val="20"/>
          <w:shd w:val="clear" w:color="auto" w:fill="FFFFFF"/>
        </w:rPr>
        <w:t>/*SAS Code used for logistic regression and odds ratio determination; Code below uses the Kidney Disease variable as an example*/</w:t>
      </w:r>
    </w:p>
    <w:p w14:paraId="2E6245A4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data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hcup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0B1662D9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set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hcup.hcup0714;</w:t>
      </w:r>
    </w:p>
    <w:p w14:paraId="74DAD022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run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096F9620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</w:pPr>
    </w:p>
    <w:p w14:paraId="18DF0126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/*Group 1 DX1 Comparison Code*/</w:t>
      </w:r>
    </w:p>
    <w:p w14:paraId="3E3BD922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ods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select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parameterestimates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oddsratios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 /*Select output*/</w:t>
      </w:r>
    </w:p>
    <w:p w14:paraId="1905CE63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proc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logistic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=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hcup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 /*Logistic regression procedure*/</w:t>
      </w:r>
    </w:p>
    <w:p w14:paraId="0ECB6810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class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studyG1 (</w:t>
      </w:r>
      <w:proofErr w:type="spell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desc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 /*studyG1 is a character variable that indicates zip codes as either 1 (Study Group 1) or 0 (Control)*/</w:t>
      </w:r>
    </w:p>
    <w:p w14:paraId="2C63D4DA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model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died (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event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=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'1'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) = studyG1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AHRF_Primary_Care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AHRF_Health_Insurance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BRFSS_Smoking2012 Age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MedianHHIncome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Education; /*Defines the logistic regression model and includes confounding variables*/</w:t>
      </w:r>
    </w:p>
    <w:p w14:paraId="0CE97B07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where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DX1_Kidney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 /*Only analyzes cases of primary diagnosis of kidney disease*/</w:t>
      </w:r>
    </w:p>
    <w:p w14:paraId="7421681F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title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'Death: DX1 Kidney - Group 1'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40A47063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run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F785B01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7483BC9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ods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select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parameterestimates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oddsratios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392A62C4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proc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logistic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=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hcup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A1BBD64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class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studyG1 (</w:t>
      </w:r>
      <w:proofErr w:type="spell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desc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053D640C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model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DX1_Kidney (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event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=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'1'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) = studyG1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AHRF_Primary_Care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AHRF_Health_Insurance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BRFSS_Smoking2017 Age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MedianHHIncome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Education;</w:t>
      </w:r>
    </w:p>
    <w:p w14:paraId="1F33D51C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where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Hospital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2836838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title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'Hospitalizations: DX1 Kidney - Group 1'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641E60A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run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4922E23A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A4DA7AE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ods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select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parameterestimates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oddsratios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026AB87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proc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logistic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=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hcup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68F5AC6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class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studyG1 (</w:t>
      </w:r>
      <w:proofErr w:type="spell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desc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149A13CE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model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DX1_Kidney (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event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=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'1'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) = studyG1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AHRF_Primary_Care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AHRF_Health_Insurance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BRFSS_Smoking2017 Age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MedianHHIncome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Education;</w:t>
      </w:r>
    </w:p>
    <w:p w14:paraId="75F69050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where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EDV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0F0B3C09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title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 xml:space="preserve">'Emergency </w:t>
      </w:r>
      <w:proofErr w:type="spellStart"/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Dept</w:t>
      </w:r>
      <w:proofErr w:type="spellEnd"/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 DX1 Kidney - Group 1'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3D0AD932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run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43B2848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4C85392F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8000"/>
          <w:sz w:val="20"/>
          <w:szCs w:val="20"/>
          <w:shd w:val="clear" w:color="auto" w:fill="FFFFFF"/>
        </w:rPr>
        <w:t>/*Group 1 DX1DX2 Comparison Code*/</w:t>
      </w:r>
    </w:p>
    <w:p w14:paraId="2DEF908C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ods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select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parameterestimates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oddsratios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5A8927D8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proc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logistic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=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hcup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5ACA7344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class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studyG1 (</w:t>
      </w:r>
      <w:proofErr w:type="spell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desc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23B4E3D4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model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died (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event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=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'1'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) = studyG1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AHRF_Primary_Care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AHRF_Health_Insurance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BRFSS_Smoking2017 Age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MedianHHIncome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Education;</w:t>
      </w:r>
    </w:p>
    <w:p w14:paraId="6D94F39C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where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DX1DX2_Kidney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06529F56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title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'Death: DX1DX2 Kidney - Group 1'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AB75CDE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run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57727415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5CDC35C0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ods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select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parameterestimates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oddsratios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0706E4B7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proc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logistic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=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hcup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2E80EB6A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class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studyG1 (</w:t>
      </w:r>
      <w:proofErr w:type="spell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desc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22D41E6C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model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DX1DX2_Kidney (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event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=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'1'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) = studyG1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AHRF_Primary_Care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AHRF_Health_Insurance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BRFSS_Smoking2017 Age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MedianHHIncome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Education;</w:t>
      </w:r>
    </w:p>
    <w:p w14:paraId="3E9FD1B4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where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Hospital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43CB046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lastRenderedPageBreak/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title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'Hospitalizations: DX1DX2 Kidney - Group 1'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74324A6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run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65E1EF7C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27AD5991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ods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select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parameterestimates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oddsratios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4051CA45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proc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logistic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data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=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hcup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CC9948E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class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studyG1 (</w:t>
      </w:r>
      <w:proofErr w:type="spell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desc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);</w:t>
      </w:r>
    </w:p>
    <w:p w14:paraId="7C54DD1B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model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DX1DX2_Kidney (</w:t>
      </w:r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event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=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'1'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) = studyG1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AHRF_Primary_Care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AHRF_Health_Insurance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BRFSS_Smoking2017 Age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MedianHHIncome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Education;</w:t>
      </w:r>
    </w:p>
    <w:p w14:paraId="5EB346A0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where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EDV = </w:t>
      </w:r>
      <w:r>
        <w:rPr>
          <w:rFonts w:ascii="Courier New" w:hAnsi="Courier New" w:cs="Courier New"/>
          <w:b/>
          <w:bCs/>
          <w:color w:val="008080"/>
          <w:sz w:val="20"/>
          <w:szCs w:val="20"/>
          <w:shd w:val="clear" w:color="auto" w:fill="FFFFFF"/>
        </w:rPr>
        <w:t>1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1EA93EAB" w14:textId="77777777" w:rsidR="00763AF1" w:rsidRDefault="00763AF1" w:rsidP="00763AF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ab/>
      </w:r>
      <w:proofErr w:type="gramStart"/>
      <w:r>
        <w:rPr>
          <w:rFonts w:ascii="Courier New" w:hAnsi="Courier New" w:cs="Courier New"/>
          <w:color w:val="0000FF"/>
          <w:sz w:val="20"/>
          <w:szCs w:val="20"/>
          <w:shd w:val="clear" w:color="auto" w:fill="FFFFFF"/>
        </w:rPr>
        <w:t>title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 xml:space="preserve">'Emergency </w:t>
      </w:r>
      <w:proofErr w:type="spellStart"/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Dept</w:t>
      </w:r>
      <w:proofErr w:type="spellEnd"/>
      <w:r>
        <w:rPr>
          <w:rFonts w:ascii="Courier New" w:hAnsi="Courier New" w:cs="Courier New"/>
          <w:color w:val="800080"/>
          <w:sz w:val="20"/>
          <w:szCs w:val="20"/>
          <w:shd w:val="clear" w:color="auto" w:fill="FFFFFF"/>
        </w:rPr>
        <w:t>: DX1DX2 Kidney - Group 1'</w:t>
      </w:r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5DD5F817" w14:textId="77777777" w:rsidR="00763AF1" w:rsidRDefault="00763AF1" w:rsidP="00763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Courier New" w:hAnsi="Courier New" w:cs="Courier New"/>
          <w:b/>
          <w:bCs/>
          <w:color w:val="000080"/>
          <w:sz w:val="20"/>
          <w:szCs w:val="20"/>
          <w:shd w:val="clear" w:color="auto" w:fill="FFFFFF"/>
        </w:rPr>
        <w:t>run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  <w:t>;</w:t>
      </w:r>
    </w:p>
    <w:p w14:paraId="749B7F9E" w14:textId="77777777" w:rsidR="00763AF1" w:rsidRDefault="00763AF1" w:rsidP="00763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hAnsi="Courier New" w:cs="Courier New"/>
          <w:color w:val="000000"/>
          <w:sz w:val="20"/>
          <w:szCs w:val="20"/>
          <w:shd w:val="clear" w:color="auto" w:fill="FFFFFF"/>
        </w:rPr>
      </w:pPr>
    </w:p>
    <w:p w14:paraId="0C7BB482" w14:textId="77777777" w:rsidR="00763AF1" w:rsidRPr="00666D36" w:rsidRDefault="00763AF1" w:rsidP="00763AF1">
      <w:pPr>
        <w:spacing w:after="0" w:line="360" w:lineRule="auto"/>
        <w:ind w:left="360"/>
        <w:rPr>
          <w:rFonts w:ascii="Times New Roman" w:hAnsi="Times New Roman"/>
          <w:szCs w:val="24"/>
        </w:rPr>
      </w:pPr>
    </w:p>
    <w:p w14:paraId="2F50203F" w14:textId="77777777" w:rsidR="00763AF1" w:rsidRDefault="00763AF1"/>
    <w:sectPr w:rsidR="00763AF1" w:rsidSect="00252CFF">
      <w:pgSz w:w="12240" w:h="15840"/>
      <w:pgMar w:top="1440" w:right="1440" w:bottom="1440" w:left="144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8B1E9" w14:textId="77777777" w:rsidR="004F49F0" w:rsidRDefault="004F49F0" w:rsidP="00252CFF">
      <w:pPr>
        <w:spacing w:after="0" w:line="240" w:lineRule="auto"/>
      </w:pPr>
      <w:r>
        <w:separator/>
      </w:r>
    </w:p>
  </w:endnote>
  <w:endnote w:type="continuationSeparator" w:id="0">
    <w:p w14:paraId="56D3D1DA" w14:textId="77777777" w:rsidR="004F49F0" w:rsidRDefault="004F49F0" w:rsidP="00252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MPYO S+ Whitney">
    <w:altName w:val="Whitne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D4C3BA" w14:textId="77777777" w:rsidR="004F49F0" w:rsidRDefault="004F49F0" w:rsidP="00252CFF">
      <w:pPr>
        <w:spacing w:after="0" w:line="240" w:lineRule="auto"/>
      </w:pPr>
      <w:r>
        <w:separator/>
      </w:r>
    </w:p>
  </w:footnote>
  <w:footnote w:type="continuationSeparator" w:id="0">
    <w:p w14:paraId="30BEB33B" w14:textId="77777777" w:rsidR="004F49F0" w:rsidRDefault="004F49F0" w:rsidP="00252C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494939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D3D6D9" w14:textId="2499CB46" w:rsidR="00CE6737" w:rsidRDefault="00CE673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63F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34E60093" w14:textId="77777777" w:rsidR="00CE6737" w:rsidRDefault="00CE67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718BF"/>
    <w:multiLevelType w:val="hybridMultilevel"/>
    <w:tmpl w:val="8F681F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728F6"/>
    <w:multiLevelType w:val="hybridMultilevel"/>
    <w:tmpl w:val="2194A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56CB9"/>
    <w:multiLevelType w:val="hybridMultilevel"/>
    <w:tmpl w:val="20DE67AE"/>
    <w:lvl w:ilvl="0" w:tplc="1FE62F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658E5"/>
    <w:multiLevelType w:val="hybridMultilevel"/>
    <w:tmpl w:val="3EAE2746"/>
    <w:lvl w:ilvl="0" w:tplc="FF340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F65B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68E3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C036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82DF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0624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6884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B491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C81E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B8F5A9D"/>
    <w:multiLevelType w:val="hybridMultilevel"/>
    <w:tmpl w:val="22F69DBE"/>
    <w:lvl w:ilvl="0" w:tplc="12EA1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824EE0">
      <w:start w:val="14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78F464">
      <w:start w:val="14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122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F44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C6E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5C8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44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8E3F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DDB702E"/>
    <w:multiLevelType w:val="hybridMultilevel"/>
    <w:tmpl w:val="4064A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C27A1"/>
    <w:multiLevelType w:val="hybridMultilevel"/>
    <w:tmpl w:val="E00E3DCA"/>
    <w:lvl w:ilvl="0" w:tplc="83F000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44423"/>
    <w:multiLevelType w:val="hybridMultilevel"/>
    <w:tmpl w:val="7104440C"/>
    <w:lvl w:ilvl="0" w:tplc="E21AB1E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A99C4942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C01CA0F6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648A94EC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CED438E2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8A6CB84C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B3CC3D90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4E660F40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5C50F422" w:tentative="1">
      <w:start w:val="1"/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8" w15:restartNumberingAfterBreak="0">
    <w:nsid w:val="53373AF1"/>
    <w:multiLevelType w:val="hybridMultilevel"/>
    <w:tmpl w:val="7CC2B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442838"/>
    <w:multiLevelType w:val="hybridMultilevel"/>
    <w:tmpl w:val="CC626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571771"/>
    <w:multiLevelType w:val="hybridMultilevel"/>
    <w:tmpl w:val="A4BEB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3906EE"/>
    <w:multiLevelType w:val="hybridMultilevel"/>
    <w:tmpl w:val="50B24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831B6E"/>
    <w:multiLevelType w:val="hybridMultilevel"/>
    <w:tmpl w:val="7282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8008B0"/>
    <w:multiLevelType w:val="hybridMultilevel"/>
    <w:tmpl w:val="F13E58FC"/>
    <w:lvl w:ilvl="0" w:tplc="201AE1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5C9C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3EE1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C62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5A1A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F08A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74BF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2AF9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E694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C9E1E28"/>
    <w:multiLevelType w:val="hybridMultilevel"/>
    <w:tmpl w:val="AFE20C0A"/>
    <w:lvl w:ilvl="0" w:tplc="AA48312C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377C67"/>
    <w:multiLevelType w:val="hybridMultilevel"/>
    <w:tmpl w:val="A4C0F8EE"/>
    <w:lvl w:ilvl="0" w:tplc="892E17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6A41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CAD1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8E39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528E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6C63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8CD9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705B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586C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F467F03"/>
    <w:multiLevelType w:val="hybridMultilevel"/>
    <w:tmpl w:val="4E78D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1"/>
  </w:num>
  <w:num w:numId="4">
    <w:abstractNumId w:val="10"/>
  </w:num>
  <w:num w:numId="5">
    <w:abstractNumId w:val="5"/>
  </w:num>
  <w:num w:numId="6">
    <w:abstractNumId w:val="0"/>
  </w:num>
  <w:num w:numId="7">
    <w:abstractNumId w:val="1"/>
  </w:num>
  <w:num w:numId="8">
    <w:abstractNumId w:val="4"/>
  </w:num>
  <w:num w:numId="9">
    <w:abstractNumId w:val="7"/>
  </w:num>
  <w:num w:numId="10">
    <w:abstractNumId w:val="15"/>
  </w:num>
  <w:num w:numId="11">
    <w:abstractNumId w:val="12"/>
  </w:num>
  <w:num w:numId="12">
    <w:abstractNumId w:val="14"/>
  </w:num>
  <w:num w:numId="13">
    <w:abstractNumId w:val="9"/>
  </w:num>
  <w:num w:numId="14">
    <w:abstractNumId w:val="3"/>
  </w:num>
  <w:num w:numId="15">
    <w:abstractNumId w:val="13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902"/>
    <w:rsid w:val="00001A33"/>
    <w:rsid w:val="000022E6"/>
    <w:rsid w:val="0000329A"/>
    <w:rsid w:val="00003846"/>
    <w:rsid w:val="00003E7B"/>
    <w:rsid w:val="00007C6D"/>
    <w:rsid w:val="0001246C"/>
    <w:rsid w:val="00014BFD"/>
    <w:rsid w:val="00014D6E"/>
    <w:rsid w:val="00015C48"/>
    <w:rsid w:val="00021471"/>
    <w:rsid w:val="0002547C"/>
    <w:rsid w:val="00026052"/>
    <w:rsid w:val="000275D6"/>
    <w:rsid w:val="0003002D"/>
    <w:rsid w:val="000332FD"/>
    <w:rsid w:val="00035F10"/>
    <w:rsid w:val="00043904"/>
    <w:rsid w:val="000520C7"/>
    <w:rsid w:val="00054CE0"/>
    <w:rsid w:val="000558AA"/>
    <w:rsid w:val="00061383"/>
    <w:rsid w:val="000629CB"/>
    <w:rsid w:val="00064362"/>
    <w:rsid w:val="00064B6A"/>
    <w:rsid w:val="00072E6D"/>
    <w:rsid w:val="000771A3"/>
    <w:rsid w:val="000817F9"/>
    <w:rsid w:val="00084276"/>
    <w:rsid w:val="00084DE0"/>
    <w:rsid w:val="000902B6"/>
    <w:rsid w:val="000913F0"/>
    <w:rsid w:val="000932B6"/>
    <w:rsid w:val="0009592B"/>
    <w:rsid w:val="00096351"/>
    <w:rsid w:val="000A401E"/>
    <w:rsid w:val="000A59AD"/>
    <w:rsid w:val="000A6145"/>
    <w:rsid w:val="000A6CC5"/>
    <w:rsid w:val="000A71BA"/>
    <w:rsid w:val="000B0236"/>
    <w:rsid w:val="000B15F9"/>
    <w:rsid w:val="000C1C4B"/>
    <w:rsid w:val="000C3020"/>
    <w:rsid w:val="000C6172"/>
    <w:rsid w:val="000C7C98"/>
    <w:rsid w:val="000D1525"/>
    <w:rsid w:val="000D22F2"/>
    <w:rsid w:val="000D2C25"/>
    <w:rsid w:val="000F1985"/>
    <w:rsid w:val="000F20CE"/>
    <w:rsid w:val="00101631"/>
    <w:rsid w:val="0010210D"/>
    <w:rsid w:val="00116868"/>
    <w:rsid w:val="00116EF6"/>
    <w:rsid w:val="00117687"/>
    <w:rsid w:val="00117B13"/>
    <w:rsid w:val="00122B62"/>
    <w:rsid w:val="00123BF3"/>
    <w:rsid w:val="00125F86"/>
    <w:rsid w:val="00126718"/>
    <w:rsid w:val="00127C19"/>
    <w:rsid w:val="00130B39"/>
    <w:rsid w:val="00131246"/>
    <w:rsid w:val="00132478"/>
    <w:rsid w:val="0013406C"/>
    <w:rsid w:val="0013424A"/>
    <w:rsid w:val="001363D0"/>
    <w:rsid w:val="0014092F"/>
    <w:rsid w:val="0014168D"/>
    <w:rsid w:val="001434F2"/>
    <w:rsid w:val="001453C9"/>
    <w:rsid w:val="0014658E"/>
    <w:rsid w:val="001474DE"/>
    <w:rsid w:val="00151DAB"/>
    <w:rsid w:val="00156138"/>
    <w:rsid w:val="0015639C"/>
    <w:rsid w:val="00156FD1"/>
    <w:rsid w:val="00160AE1"/>
    <w:rsid w:val="00160AE7"/>
    <w:rsid w:val="00162C35"/>
    <w:rsid w:val="00164C73"/>
    <w:rsid w:val="00165C74"/>
    <w:rsid w:val="001660D7"/>
    <w:rsid w:val="00166A50"/>
    <w:rsid w:val="00171925"/>
    <w:rsid w:val="00172A10"/>
    <w:rsid w:val="00173D36"/>
    <w:rsid w:val="0017671E"/>
    <w:rsid w:val="00176AF8"/>
    <w:rsid w:val="00177B09"/>
    <w:rsid w:val="00186904"/>
    <w:rsid w:val="001876E1"/>
    <w:rsid w:val="00192C49"/>
    <w:rsid w:val="00197188"/>
    <w:rsid w:val="001A0168"/>
    <w:rsid w:val="001A2235"/>
    <w:rsid w:val="001A4BC4"/>
    <w:rsid w:val="001A5164"/>
    <w:rsid w:val="001A7751"/>
    <w:rsid w:val="001A7E0C"/>
    <w:rsid w:val="001B01F2"/>
    <w:rsid w:val="001B029C"/>
    <w:rsid w:val="001B2AEF"/>
    <w:rsid w:val="001C0EAA"/>
    <w:rsid w:val="001C2AF9"/>
    <w:rsid w:val="001C3A95"/>
    <w:rsid w:val="001C4211"/>
    <w:rsid w:val="001C5460"/>
    <w:rsid w:val="001C6058"/>
    <w:rsid w:val="001E074A"/>
    <w:rsid w:val="001E07A3"/>
    <w:rsid w:val="001E4B68"/>
    <w:rsid w:val="001E5161"/>
    <w:rsid w:val="001F09E4"/>
    <w:rsid w:val="001F3BE9"/>
    <w:rsid w:val="001F3D75"/>
    <w:rsid w:val="00200C69"/>
    <w:rsid w:val="00204963"/>
    <w:rsid w:val="002118F6"/>
    <w:rsid w:val="00211B29"/>
    <w:rsid w:val="00216C94"/>
    <w:rsid w:val="00217168"/>
    <w:rsid w:val="00217380"/>
    <w:rsid w:val="00230DB8"/>
    <w:rsid w:val="00230F82"/>
    <w:rsid w:val="00232B68"/>
    <w:rsid w:val="0023715F"/>
    <w:rsid w:val="0023756F"/>
    <w:rsid w:val="00237FCF"/>
    <w:rsid w:val="00242462"/>
    <w:rsid w:val="002426C6"/>
    <w:rsid w:val="002454FA"/>
    <w:rsid w:val="002509FC"/>
    <w:rsid w:val="00251FE5"/>
    <w:rsid w:val="002528B6"/>
    <w:rsid w:val="00252CFF"/>
    <w:rsid w:val="00253386"/>
    <w:rsid w:val="002533BD"/>
    <w:rsid w:val="002568C7"/>
    <w:rsid w:val="0026052C"/>
    <w:rsid w:val="002714D5"/>
    <w:rsid w:val="002743EB"/>
    <w:rsid w:val="00282690"/>
    <w:rsid w:val="002854F5"/>
    <w:rsid w:val="002913A3"/>
    <w:rsid w:val="00293F0C"/>
    <w:rsid w:val="00294613"/>
    <w:rsid w:val="00294FC9"/>
    <w:rsid w:val="0029649C"/>
    <w:rsid w:val="002972D2"/>
    <w:rsid w:val="002A1DE9"/>
    <w:rsid w:val="002A4521"/>
    <w:rsid w:val="002A530E"/>
    <w:rsid w:val="002A7010"/>
    <w:rsid w:val="002B06D3"/>
    <w:rsid w:val="002B0785"/>
    <w:rsid w:val="002B4107"/>
    <w:rsid w:val="002B70B2"/>
    <w:rsid w:val="002B7EE6"/>
    <w:rsid w:val="002C6036"/>
    <w:rsid w:val="002C6EE5"/>
    <w:rsid w:val="002C7A67"/>
    <w:rsid w:val="002D10D0"/>
    <w:rsid w:val="002D34F0"/>
    <w:rsid w:val="002D4FDE"/>
    <w:rsid w:val="002D63E1"/>
    <w:rsid w:val="002D6DF9"/>
    <w:rsid w:val="002E27E8"/>
    <w:rsid w:val="002E371F"/>
    <w:rsid w:val="002E79C1"/>
    <w:rsid w:val="002F1BF5"/>
    <w:rsid w:val="002F2938"/>
    <w:rsid w:val="002F61AB"/>
    <w:rsid w:val="00300531"/>
    <w:rsid w:val="003012EC"/>
    <w:rsid w:val="00313C94"/>
    <w:rsid w:val="00322242"/>
    <w:rsid w:val="003232F6"/>
    <w:rsid w:val="00332DA6"/>
    <w:rsid w:val="00333EFA"/>
    <w:rsid w:val="003343F9"/>
    <w:rsid w:val="0033448A"/>
    <w:rsid w:val="00342D9F"/>
    <w:rsid w:val="00343906"/>
    <w:rsid w:val="0035022B"/>
    <w:rsid w:val="003504F5"/>
    <w:rsid w:val="0035412C"/>
    <w:rsid w:val="0035529C"/>
    <w:rsid w:val="003557E2"/>
    <w:rsid w:val="00360C12"/>
    <w:rsid w:val="00361162"/>
    <w:rsid w:val="00365515"/>
    <w:rsid w:val="00366E11"/>
    <w:rsid w:val="00367C68"/>
    <w:rsid w:val="00374F38"/>
    <w:rsid w:val="0037683E"/>
    <w:rsid w:val="0038139B"/>
    <w:rsid w:val="003816B7"/>
    <w:rsid w:val="00383118"/>
    <w:rsid w:val="003A08BA"/>
    <w:rsid w:val="003A4B5F"/>
    <w:rsid w:val="003A4F2D"/>
    <w:rsid w:val="003A5975"/>
    <w:rsid w:val="003A5BF6"/>
    <w:rsid w:val="003B1EF8"/>
    <w:rsid w:val="003B2E78"/>
    <w:rsid w:val="003C19BF"/>
    <w:rsid w:val="003C2FDB"/>
    <w:rsid w:val="003C62B3"/>
    <w:rsid w:val="003D07F2"/>
    <w:rsid w:val="003D57A5"/>
    <w:rsid w:val="003D771F"/>
    <w:rsid w:val="003E1DD9"/>
    <w:rsid w:val="003E212D"/>
    <w:rsid w:val="003E6CE1"/>
    <w:rsid w:val="003F0BCF"/>
    <w:rsid w:val="003F5C1A"/>
    <w:rsid w:val="003F7915"/>
    <w:rsid w:val="003F7D76"/>
    <w:rsid w:val="004013A6"/>
    <w:rsid w:val="00404E56"/>
    <w:rsid w:val="0041053A"/>
    <w:rsid w:val="00414824"/>
    <w:rsid w:val="00420AF1"/>
    <w:rsid w:val="004249EA"/>
    <w:rsid w:val="00425973"/>
    <w:rsid w:val="00426754"/>
    <w:rsid w:val="004270CA"/>
    <w:rsid w:val="00437207"/>
    <w:rsid w:val="004404FA"/>
    <w:rsid w:val="00440BA2"/>
    <w:rsid w:val="004415FE"/>
    <w:rsid w:val="00450871"/>
    <w:rsid w:val="0045343A"/>
    <w:rsid w:val="0045544D"/>
    <w:rsid w:val="00456390"/>
    <w:rsid w:val="00460A30"/>
    <w:rsid w:val="00460A8D"/>
    <w:rsid w:val="0046263B"/>
    <w:rsid w:val="00473948"/>
    <w:rsid w:val="0047434E"/>
    <w:rsid w:val="00476773"/>
    <w:rsid w:val="0048088F"/>
    <w:rsid w:val="0048255F"/>
    <w:rsid w:val="004841ED"/>
    <w:rsid w:val="00490860"/>
    <w:rsid w:val="00491559"/>
    <w:rsid w:val="0049487A"/>
    <w:rsid w:val="004A0323"/>
    <w:rsid w:val="004A0438"/>
    <w:rsid w:val="004A3BF2"/>
    <w:rsid w:val="004A6A4F"/>
    <w:rsid w:val="004B7356"/>
    <w:rsid w:val="004B7EA4"/>
    <w:rsid w:val="004C1CE1"/>
    <w:rsid w:val="004C3D54"/>
    <w:rsid w:val="004C6BAE"/>
    <w:rsid w:val="004D0234"/>
    <w:rsid w:val="004D1979"/>
    <w:rsid w:val="004D502F"/>
    <w:rsid w:val="004D6C95"/>
    <w:rsid w:val="004D7F8B"/>
    <w:rsid w:val="004E3700"/>
    <w:rsid w:val="004E37CB"/>
    <w:rsid w:val="004E5B55"/>
    <w:rsid w:val="004F0EB1"/>
    <w:rsid w:val="004F3F72"/>
    <w:rsid w:val="004F49F0"/>
    <w:rsid w:val="004F6BD3"/>
    <w:rsid w:val="004F7170"/>
    <w:rsid w:val="00504A5B"/>
    <w:rsid w:val="00514551"/>
    <w:rsid w:val="00515AD8"/>
    <w:rsid w:val="005240E9"/>
    <w:rsid w:val="005312B5"/>
    <w:rsid w:val="00531EA3"/>
    <w:rsid w:val="00536F47"/>
    <w:rsid w:val="00537385"/>
    <w:rsid w:val="00543FF9"/>
    <w:rsid w:val="00546E0F"/>
    <w:rsid w:val="00547714"/>
    <w:rsid w:val="00564755"/>
    <w:rsid w:val="00574633"/>
    <w:rsid w:val="005750EC"/>
    <w:rsid w:val="00584A3A"/>
    <w:rsid w:val="005850C7"/>
    <w:rsid w:val="00585313"/>
    <w:rsid w:val="0059188C"/>
    <w:rsid w:val="00591A9F"/>
    <w:rsid w:val="0059474C"/>
    <w:rsid w:val="00597EA1"/>
    <w:rsid w:val="005A73A7"/>
    <w:rsid w:val="005B15BF"/>
    <w:rsid w:val="005B2C66"/>
    <w:rsid w:val="005B4B03"/>
    <w:rsid w:val="005C4FF9"/>
    <w:rsid w:val="005C7E52"/>
    <w:rsid w:val="005D0CB3"/>
    <w:rsid w:val="005D0FB6"/>
    <w:rsid w:val="005D3208"/>
    <w:rsid w:val="005D3FCE"/>
    <w:rsid w:val="005D4BE8"/>
    <w:rsid w:val="005D6075"/>
    <w:rsid w:val="005D7140"/>
    <w:rsid w:val="005E2DA3"/>
    <w:rsid w:val="005E46BC"/>
    <w:rsid w:val="005E590B"/>
    <w:rsid w:val="005E750A"/>
    <w:rsid w:val="005F04DD"/>
    <w:rsid w:val="005F17EB"/>
    <w:rsid w:val="00600F84"/>
    <w:rsid w:val="00602C17"/>
    <w:rsid w:val="0060620E"/>
    <w:rsid w:val="00610262"/>
    <w:rsid w:val="00612E4B"/>
    <w:rsid w:val="00613CC4"/>
    <w:rsid w:val="00620076"/>
    <w:rsid w:val="00621E42"/>
    <w:rsid w:val="006372F3"/>
    <w:rsid w:val="0064669A"/>
    <w:rsid w:val="00654399"/>
    <w:rsid w:val="00655ADF"/>
    <w:rsid w:val="00660968"/>
    <w:rsid w:val="0066254C"/>
    <w:rsid w:val="00665208"/>
    <w:rsid w:val="00666D36"/>
    <w:rsid w:val="00667D88"/>
    <w:rsid w:val="00672464"/>
    <w:rsid w:val="00673F80"/>
    <w:rsid w:val="006741F4"/>
    <w:rsid w:val="00676B1F"/>
    <w:rsid w:val="00680567"/>
    <w:rsid w:val="00687325"/>
    <w:rsid w:val="006912DB"/>
    <w:rsid w:val="00692FEB"/>
    <w:rsid w:val="00695BFE"/>
    <w:rsid w:val="006A14F5"/>
    <w:rsid w:val="006A1F59"/>
    <w:rsid w:val="006A4F6B"/>
    <w:rsid w:val="006A6A45"/>
    <w:rsid w:val="006A7498"/>
    <w:rsid w:val="006B3F59"/>
    <w:rsid w:val="006B6696"/>
    <w:rsid w:val="006C36F1"/>
    <w:rsid w:val="006C49F7"/>
    <w:rsid w:val="006C695E"/>
    <w:rsid w:val="006C6969"/>
    <w:rsid w:val="006C73A7"/>
    <w:rsid w:val="006D5586"/>
    <w:rsid w:val="006D6D38"/>
    <w:rsid w:val="006D725A"/>
    <w:rsid w:val="006E0CBD"/>
    <w:rsid w:val="006E6CB0"/>
    <w:rsid w:val="006E6EA3"/>
    <w:rsid w:val="007022B9"/>
    <w:rsid w:val="00703A7F"/>
    <w:rsid w:val="007073A1"/>
    <w:rsid w:val="00714811"/>
    <w:rsid w:val="00722618"/>
    <w:rsid w:val="00725A88"/>
    <w:rsid w:val="0072739C"/>
    <w:rsid w:val="007363BE"/>
    <w:rsid w:val="00744780"/>
    <w:rsid w:val="00752A17"/>
    <w:rsid w:val="00755B96"/>
    <w:rsid w:val="00756386"/>
    <w:rsid w:val="00756E50"/>
    <w:rsid w:val="00763AF1"/>
    <w:rsid w:val="0076631B"/>
    <w:rsid w:val="00776C35"/>
    <w:rsid w:val="00782AF6"/>
    <w:rsid w:val="00784AAA"/>
    <w:rsid w:val="00785F6E"/>
    <w:rsid w:val="00792A33"/>
    <w:rsid w:val="00795F16"/>
    <w:rsid w:val="00796386"/>
    <w:rsid w:val="007A16EE"/>
    <w:rsid w:val="007A22B4"/>
    <w:rsid w:val="007A3C1C"/>
    <w:rsid w:val="007A3D8D"/>
    <w:rsid w:val="007A45F8"/>
    <w:rsid w:val="007B28E6"/>
    <w:rsid w:val="007B3AB9"/>
    <w:rsid w:val="007B3FE7"/>
    <w:rsid w:val="007C12FD"/>
    <w:rsid w:val="007C1D41"/>
    <w:rsid w:val="007C38EF"/>
    <w:rsid w:val="007C5C7B"/>
    <w:rsid w:val="007C7AB6"/>
    <w:rsid w:val="007D01F5"/>
    <w:rsid w:val="007D4BFE"/>
    <w:rsid w:val="007D52FE"/>
    <w:rsid w:val="007E214F"/>
    <w:rsid w:val="007E3E6B"/>
    <w:rsid w:val="007F30CB"/>
    <w:rsid w:val="007F53ED"/>
    <w:rsid w:val="007F59FB"/>
    <w:rsid w:val="00800CF0"/>
    <w:rsid w:val="00801803"/>
    <w:rsid w:val="00802419"/>
    <w:rsid w:val="0080424A"/>
    <w:rsid w:val="008063FF"/>
    <w:rsid w:val="00807920"/>
    <w:rsid w:val="00807CEE"/>
    <w:rsid w:val="00810383"/>
    <w:rsid w:val="00812421"/>
    <w:rsid w:val="00813D35"/>
    <w:rsid w:val="00814500"/>
    <w:rsid w:val="00831402"/>
    <w:rsid w:val="0084212B"/>
    <w:rsid w:val="00857C3D"/>
    <w:rsid w:val="00860D9D"/>
    <w:rsid w:val="00864089"/>
    <w:rsid w:val="008706EA"/>
    <w:rsid w:val="00874AD6"/>
    <w:rsid w:val="00877E8C"/>
    <w:rsid w:val="008864AB"/>
    <w:rsid w:val="00891969"/>
    <w:rsid w:val="00892132"/>
    <w:rsid w:val="008929F9"/>
    <w:rsid w:val="00894F30"/>
    <w:rsid w:val="008A184F"/>
    <w:rsid w:val="008A3396"/>
    <w:rsid w:val="008A5E20"/>
    <w:rsid w:val="008B0983"/>
    <w:rsid w:val="008B1964"/>
    <w:rsid w:val="008B4386"/>
    <w:rsid w:val="008B5631"/>
    <w:rsid w:val="008B7EE9"/>
    <w:rsid w:val="008C348A"/>
    <w:rsid w:val="008C385B"/>
    <w:rsid w:val="008C647B"/>
    <w:rsid w:val="008C7231"/>
    <w:rsid w:val="008D2417"/>
    <w:rsid w:val="008D3A0B"/>
    <w:rsid w:val="008E185A"/>
    <w:rsid w:val="008E1CE5"/>
    <w:rsid w:val="008F0943"/>
    <w:rsid w:val="008F0E39"/>
    <w:rsid w:val="0091257C"/>
    <w:rsid w:val="00914D37"/>
    <w:rsid w:val="0091729E"/>
    <w:rsid w:val="00917E86"/>
    <w:rsid w:val="00924857"/>
    <w:rsid w:val="00930BB5"/>
    <w:rsid w:val="009335F7"/>
    <w:rsid w:val="00941E27"/>
    <w:rsid w:val="00942011"/>
    <w:rsid w:val="009429E0"/>
    <w:rsid w:val="00947230"/>
    <w:rsid w:val="00952469"/>
    <w:rsid w:val="00962EAE"/>
    <w:rsid w:val="00964977"/>
    <w:rsid w:val="00967A55"/>
    <w:rsid w:val="00971C48"/>
    <w:rsid w:val="00971E55"/>
    <w:rsid w:val="00972552"/>
    <w:rsid w:val="009739CD"/>
    <w:rsid w:val="009769AC"/>
    <w:rsid w:val="009800E8"/>
    <w:rsid w:val="00981A2A"/>
    <w:rsid w:val="00984645"/>
    <w:rsid w:val="00985291"/>
    <w:rsid w:val="009906FB"/>
    <w:rsid w:val="00991FB1"/>
    <w:rsid w:val="00996883"/>
    <w:rsid w:val="009A0C2F"/>
    <w:rsid w:val="009A23E4"/>
    <w:rsid w:val="009A6642"/>
    <w:rsid w:val="009A6956"/>
    <w:rsid w:val="009A719D"/>
    <w:rsid w:val="009B1B96"/>
    <w:rsid w:val="009B345C"/>
    <w:rsid w:val="009B3A4B"/>
    <w:rsid w:val="009B7A10"/>
    <w:rsid w:val="009C29C3"/>
    <w:rsid w:val="009C31AA"/>
    <w:rsid w:val="009C6B2A"/>
    <w:rsid w:val="009C6BAD"/>
    <w:rsid w:val="009C7D40"/>
    <w:rsid w:val="009D096A"/>
    <w:rsid w:val="009D18A2"/>
    <w:rsid w:val="009D5A75"/>
    <w:rsid w:val="009D7083"/>
    <w:rsid w:val="009E1E5F"/>
    <w:rsid w:val="009E42F4"/>
    <w:rsid w:val="009E4692"/>
    <w:rsid w:val="009F41BB"/>
    <w:rsid w:val="009F7A11"/>
    <w:rsid w:val="00A10859"/>
    <w:rsid w:val="00A11807"/>
    <w:rsid w:val="00A11FD1"/>
    <w:rsid w:val="00A14269"/>
    <w:rsid w:val="00A17664"/>
    <w:rsid w:val="00A17B3E"/>
    <w:rsid w:val="00A17C38"/>
    <w:rsid w:val="00A204EB"/>
    <w:rsid w:val="00A20ED3"/>
    <w:rsid w:val="00A22036"/>
    <w:rsid w:val="00A26521"/>
    <w:rsid w:val="00A269EA"/>
    <w:rsid w:val="00A2759E"/>
    <w:rsid w:val="00A31D15"/>
    <w:rsid w:val="00A33B2C"/>
    <w:rsid w:val="00A35D30"/>
    <w:rsid w:val="00A401BB"/>
    <w:rsid w:val="00A403AA"/>
    <w:rsid w:val="00A459DC"/>
    <w:rsid w:val="00A469F9"/>
    <w:rsid w:val="00A47214"/>
    <w:rsid w:val="00A53DC4"/>
    <w:rsid w:val="00A5513F"/>
    <w:rsid w:val="00A574EA"/>
    <w:rsid w:val="00A612B6"/>
    <w:rsid w:val="00A6154A"/>
    <w:rsid w:val="00A6545E"/>
    <w:rsid w:val="00A75BEF"/>
    <w:rsid w:val="00A82069"/>
    <w:rsid w:val="00A822C3"/>
    <w:rsid w:val="00A836AF"/>
    <w:rsid w:val="00A83755"/>
    <w:rsid w:val="00A870F1"/>
    <w:rsid w:val="00A90A24"/>
    <w:rsid w:val="00A91906"/>
    <w:rsid w:val="00A91BF3"/>
    <w:rsid w:val="00A923B0"/>
    <w:rsid w:val="00AA2AF9"/>
    <w:rsid w:val="00AB285D"/>
    <w:rsid w:val="00AB326B"/>
    <w:rsid w:val="00AB3D26"/>
    <w:rsid w:val="00AB4E41"/>
    <w:rsid w:val="00AC2F60"/>
    <w:rsid w:val="00AC697A"/>
    <w:rsid w:val="00AE2F1B"/>
    <w:rsid w:val="00AE49BD"/>
    <w:rsid w:val="00AE6142"/>
    <w:rsid w:val="00AE7A23"/>
    <w:rsid w:val="00AF53F2"/>
    <w:rsid w:val="00AF6800"/>
    <w:rsid w:val="00AF6FB0"/>
    <w:rsid w:val="00B00414"/>
    <w:rsid w:val="00B00CA5"/>
    <w:rsid w:val="00B01AAF"/>
    <w:rsid w:val="00B03C44"/>
    <w:rsid w:val="00B0434E"/>
    <w:rsid w:val="00B04E50"/>
    <w:rsid w:val="00B05011"/>
    <w:rsid w:val="00B05541"/>
    <w:rsid w:val="00B10264"/>
    <w:rsid w:val="00B10A9F"/>
    <w:rsid w:val="00B12957"/>
    <w:rsid w:val="00B14067"/>
    <w:rsid w:val="00B15F96"/>
    <w:rsid w:val="00B17AD5"/>
    <w:rsid w:val="00B20160"/>
    <w:rsid w:val="00B228D0"/>
    <w:rsid w:val="00B240DE"/>
    <w:rsid w:val="00B26911"/>
    <w:rsid w:val="00B27128"/>
    <w:rsid w:val="00B27731"/>
    <w:rsid w:val="00B31C43"/>
    <w:rsid w:val="00B33567"/>
    <w:rsid w:val="00B36358"/>
    <w:rsid w:val="00B4139C"/>
    <w:rsid w:val="00B426F0"/>
    <w:rsid w:val="00B4663E"/>
    <w:rsid w:val="00B52ED2"/>
    <w:rsid w:val="00B53001"/>
    <w:rsid w:val="00B56A22"/>
    <w:rsid w:val="00B571AC"/>
    <w:rsid w:val="00B57375"/>
    <w:rsid w:val="00B608CF"/>
    <w:rsid w:val="00B62EF0"/>
    <w:rsid w:val="00B6483E"/>
    <w:rsid w:val="00B65E37"/>
    <w:rsid w:val="00B66C5A"/>
    <w:rsid w:val="00B67602"/>
    <w:rsid w:val="00B67983"/>
    <w:rsid w:val="00B70061"/>
    <w:rsid w:val="00B72F78"/>
    <w:rsid w:val="00B730CD"/>
    <w:rsid w:val="00B76C4A"/>
    <w:rsid w:val="00B84188"/>
    <w:rsid w:val="00B90392"/>
    <w:rsid w:val="00B923AB"/>
    <w:rsid w:val="00B97A7A"/>
    <w:rsid w:val="00BA1EBA"/>
    <w:rsid w:val="00BA42F7"/>
    <w:rsid w:val="00BB6848"/>
    <w:rsid w:val="00BD0D2B"/>
    <w:rsid w:val="00BD418B"/>
    <w:rsid w:val="00BE003C"/>
    <w:rsid w:val="00BE711D"/>
    <w:rsid w:val="00BE73BC"/>
    <w:rsid w:val="00BE7F80"/>
    <w:rsid w:val="00BF081B"/>
    <w:rsid w:val="00BF2548"/>
    <w:rsid w:val="00BF6210"/>
    <w:rsid w:val="00BF628C"/>
    <w:rsid w:val="00C017CF"/>
    <w:rsid w:val="00C02051"/>
    <w:rsid w:val="00C05EAB"/>
    <w:rsid w:val="00C101D3"/>
    <w:rsid w:val="00C13F3E"/>
    <w:rsid w:val="00C148F5"/>
    <w:rsid w:val="00C15366"/>
    <w:rsid w:val="00C177E7"/>
    <w:rsid w:val="00C20526"/>
    <w:rsid w:val="00C213CF"/>
    <w:rsid w:val="00C21885"/>
    <w:rsid w:val="00C22431"/>
    <w:rsid w:val="00C232B3"/>
    <w:rsid w:val="00C27899"/>
    <w:rsid w:val="00C35FFD"/>
    <w:rsid w:val="00C36093"/>
    <w:rsid w:val="00C3744D"/>
    <w:rsid w:val="00C426BC"/>
    <w:rsid w:val="00C46A83"/>
    <w:rsid w:val="00C473A4"/>
    <w:rsid w:val="00C549F9"/>
    <w:rsid w:val="00C5510C"/>
    <w:rsid w:val="00C6310D"/>
    <w:rsid w:val="00C65053"/>
    <w:rsid w:val="00C65A6F"/>
    <w:rsid w:val="00C70713"/>
    <w:rsid w:val="00C71C29"/>
    <w:rsid w:val="00C7238B"/>
    <w:rsid w:val="00C72493"/>
    <w:rsid w:val="00C727A1"/>
    <w:rsid w:val="00C75236"/>
    <w:rsid w:val="00C75AA9"/>
    <w:rsid w:val="00C77AC8"/>
    <w:rsid w:val="00C822F1"/>
    <w:rsid w:val="00C83180"/>
    <w:rsid w:val="00C837A8"/>
    <w:rsid w:val="00C90815"/>
    <w:rsid w:val="00C90F16"/>
    <w:rsid w:val="00C9273A"/>
    <w:rsid w:val="00C92AB6"/>
    <w:rsid w:val="00C96932"/>
    <w:rsid w:val="00C97507"/>
    <w:rsid w:val="00C97827"/>
    <w:rsid w:val="00CA03DC"/>
    <w:rsid w:val="00CA2CA8"/>
    <w:rsid w:val="00CA3C83"/>
    <w:rsid w:val="00CA5D0E"/>
    <w:rsid w:val="00CA7EF5"/>
    <w:rsid w:val="00CB2596"/>
    <w:rsid w:val="00CB2F27"/>
    <w:rsid w:val="00CB311A"/>
    <w:rsid w:val="00CB585B"/>
    <w:rsid w:val="00CB6AC8"/>
    <w:rsid w:val="00CC1F86"/>
    <w:rsid w:val="00CC484E"/>
    <w:rsid w:val="00CC64CC"/>
    <w:rsid w:val="00CD657F"/>
    <w:rsid w:val="00CD7A44"/>
    <w:rsid w:val="00CE070B"/>
    <w:rsid w:val="00CE4D21"/>
    <w:rsid w:val="00CE57B9"/>
    <w:rsid w:val="00CE6737"/>
    <w:rsid w:val="00CE7B00"/>
    <w:rsid w:val="00CF31F8"/>
    <w:rsid w:val="00CF459F"/>
    <w:rsid w:val="00CF7235"/>
    <w:rsid w:val="00D02FA7"/>
    <w:rsid w:val="00D0504D"/>
    <w:rsid w:val="00D0789F"/>
    <w:rsid w:val="00D2484A"/>
    <w:rsid w:val="00D25D59"/>
    <w:rsid w:val="00D3789C"/>
    <w:rsid w:val="00D40908"/>
    <w:rsid w:val="00D43917"/>
    <w:rsid w:val="00D456E2"/>
    <w:rsid w:val="00D45BEB"/>
    <w:rsid w:val="00D4762F"/>
    <w:rsid w:val="00D47E3C"/>
    <w:rsid w:val="00D53195"/>
    <w:rsid w:val="00D545F5"/>
    <w:rsid w:val="00D61A31"/>
    <w:rsid w:val="00D65DD2"/>
    <w:rsid w:val="00D66A6E"/>
    <w:rsid w:val="00D66B93"/>
    <w:rsid w:val="00D72B57"/>
    <w:rsid w:val="00D72EC4"/>
    <w:rsid w:val="00D7735B"/>
    <w:rsid w:val="00D800A4"/>
    <w:rsid w:val="00DA5E6E"/>
    <w:rsid w:val="00DA63FE"/>
    <w:rsid w:val="00DB1C6D"/>
    <w:rsid w:val="00DB2328"/>
    <w:rsid w:val="00DB3A3B"/>
    <w:rsid w:val="00DB57AC"/>
    <w:rsid w:val="00DB754A"/>
    <w:rsid w:val="00DE1106"/>
    <w:rsid w:val="00DF33CA"/>
    <w:rsid w:val="00DF5041"/>
    <w:rsid w:val="00E01011"/>
    <w:rsid w:val="00E018B6"/>
    <w:rsid w:val="00E0232D"/>
    <w:rsid w:val="00E05929"/>
    <w:rsid w:val="00E05A0D"/>
    <w:rsid w:val="00E07895"/>
    <w:rsid w:val="00E102F3"/>
    <w:rsid w:val="00E11FAC"/>
    <w:rsid w:val="00E128F3"/>
    <w:rsid w:val="00E12B96"/>
    <w:rsid w:val="00E1587F"/>
    <w:rsid w:val="00E176CC"/>
    <w:rsid w:val="00E17B6C"/>
    <w:rsid w:val="00E214AB"/>
    <w:rsid w:val="00E25ED6"/>
    <w:rsid w:val="00E26BC1"/>
    <w:rsid w:val="00E27A58"/>
    <w:rsid w:val="00E34989"/>
    <w:rsid w:val="00E352AD"/>
    <w:rsid w:val="00E35922"/>
    <w:rsid w:val="00E36C24"/>
    <w:rsid w:val="00E37079"/>
    <w:rsid w:val="00E378F2"/>
    <w:rsid w:val="00E4079F"/>
    <w:rsid w:val="00E44EDB"/>
    <w:rsid w:val="00E44EFF"/>
    <w:rsid w:val="00E45352"/>
    <w:rsid w:val="00E47372"/>
    <w:rsid w:val="00E5261A"/>
    <w:rsid w:val="00E570A6"/>
    <w:rsid w:val="00E57E19"/>
    <w:rsid w:val="00E60C50"/>
    <w:rsid w:val="00E6177F"/>
    <w:rsid w:val="00E62A42"/>
    <w:rsid w:val="00E62B07"/>
    <w:rsid w:val="00E644BB"/>
    <w:rsid w:val="00E75B67"/>
    <w:rsid w:val="00E76C04"/>
    <w:rsid w:val="00E96A42"/>
    <w:rsid w:val="00E97D74"/>
    <w:rsid w:val="00EA0282"/>
    <w:rsid w:val="00EA0D1C"/>
    <w:rsid w:val="00EA204D"/>
    <w:rsid w:val="00EA60CE"/>
    <w:rsid w:val="00EA79F9"/>
    <w:rsid w:val="00EB0394"/>
    <w:rsid w:val="00EB4D50"/>
    <w:rsid w:val="00EC216D"/>
    <w:rsid w:val="00EC2EC4"/>
    <w:rsid w:val="00EC5AB9"/>
    <w:rsid w:val="00EC7052"/>
    <w:rsid w:val="00ED0F32"/>
    <w:rsid w:val="00ED1836"/>
    <w:rsid w:val="00EE214B"/>
    <w:rsid w:val="00EE2479"/>
    <w:rsid w:val="00EE2857"/>
    <w:rsid w:val="00EE7FED"/>
    <w:rsid w:val="00EF0318"/>
    <w:rsid w:val="00EF0391"/>
    <w:rsid w:val="00EF1172"/>
    <w:rsid w:val="00EF59EA"/>
    <w:rsid w:val="00EF691A"/>
    <w:rsid w:val="00F062AC"/>
    <w:rsid w:val="00F13050"/>
    <w:rsid w:val="00F1489F"/>
    <w:rsid w:val="00F153B2"/>
    <w:rsid w:val="00F20735"/>
    <w:rsid w:val="00F211B8"/>
    <w:rsid w:val="00F22F2E"/>
    <w:rsid w:val="00F26A8D"/>
    <w:rsid w:val="00F26CCD"/>
    <w:rsid w:val="00F312C3"/>
    <w:rsid w:val="00F32094"/>
    <w:rsid w:val="00F35F3E"/>
    <w:rsid w:val="00F44C96"/>
    <w:rsid w:val="00F47ACC"/>
    <w:rsid w:val="00F5102A"/>
    <w:rsid w:val="00F51C1B"/>
    <w:rsid w:val="00F52735"/>
    <w:rsid w:val="00F52DF8"/>
    <w:rsid w:val="00F54492"/>
    <w:rsid w:val="00F546B5"/>
    <w:rsid w:val="00F56052"/>
    <w:rsid w:val="00F567C8"/>
    <w:rsid w:val="00F60E16"/>
    <w:rsid w:val="00F65902"/>
    <w:rsid w:val="00F72DD3"/>
    <w:rsid w:val="00F741BE"/>
    <w:rsid w:val="00F741DD"/>
    <w:rsid w:val="00F77C58"/>
    <w:rsid w:val="00F824B6"/>
    <w:rsid w:val="00F829AE"/>
    <w:rsid w:val="00F82B0D"/>
    <w:rsid w:val="00F844D4"/>
    <w:rsid w:val="00F85AB9"/>
    <w:rsid w:val="00F92B92"/>
    <w:rsid w:val="00F96A1D"/>
    <w:rsid w:val="00F97204"/>
    <w:rsid w:val="00FA09BC"/>
    <w:rsid w:val="00FA104C"/>
    <w:rsid w:val="00FA250F"/>
    <w:rsid w:val="00FA46D9"/>
    <w:rsid w:val="00FA4E28"/>
    <w:rsid w:val="00FA5764"/>
    <w:rsid w:val="00FA60D0"/>
    <w:rsid w:val="00FA7AE2"/>
    <w:rsid w:val="00FB0FCD"/>
    <w:rsid w:val="00FB7866"/>
    <w:rsid w:val="00FB7A9D"/>
    <w:rsid w:val="00FC2809"/>
    <w:rsid w:val="00FC2979"/>
    <w:rsid w:val="00FC327C"/>
    <w:rsid w:val="00FC3A34"/>
    <w:rsid w:val="00FC53EF"/>
    <w:rsid w:val="00FC697A"/>
    <w:rsid w:val="00FD1A16"/>
    <w:rsid w:val="00FD63A4"/>
    <w:rsid w:val="00FD7973"/>
    <w:rsid w:val="00FE1360"/>
    <w:rsid w:val="00FE4D0E"/>
    <w:rsid w:val="00FE5A7C"/>
    <w:rsid w:val="00FF11A6"/>
    <w:rsid w:val="00FF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321C7"/>
  <w15:chartTrackingRefBased/>
  <w15:docId w15:val="{71DDBF86-303A-4A32-A59D-270AFA083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02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02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2E4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2E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2DA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626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26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26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6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26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63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02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i-dialog-content">
    <w:name w:val="ui-dialog-content"/>
    <w:basedOn w:val="DefaultParagraphFont"/>
    <w:rsid w:val="00610262"/>
  </w:style>
  <w:style w:type="character" w:customStyle="1" w:styleId="sourcetitletxt">
    <w:name w:val="sourcetitle_txt"/>
    <w:basedOn w:val="DefaultParagraphFont"/>
    <w:rsid w:val="00610262"/>
  </w:style>
  <w:style w:type="character" w:customStyle="1" w:styleId="Heading2Char">
    <w:name w:val="Heading 2 Char"/>
    <w:basedOn w:val="DefaultParagraphFont"/>
    <w:link w:val="Heading2"/>
    <w:uiPriority w:val="9"/>
    <w:rsid w:val="006102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610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0262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4B7E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252C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FF"/>
  </w:style>
  <w:style w:type="paragraph" w:styleId="Footer">
    <w:name w:val="footer"/>
    <w:basedOn w:val="Normal"/>
    <w:link w:val="FooterChar"/>
    <w:uiPriority w:val="99"/>
    <w:unhideWhenUsed/>
    <w:rsid w:val="00252C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FF"/>
  </w:style>
  <w:style w:type="character" w:styleId="LineNumber">
    <w:name w:val="line number"/>
    <w:basedOn w:val="DefaultParagraphFont"/>
    <w:uiPriority w:val="99"/>
    <w:semiHidden/>
    <w:unhideWhenUsed/>
    <w:rsid w:val="00252CFF"/>
  </w:style>
  <w:style w:type="paragraph" w:styleId="Revision">
    <w:name w:val="Revision"/>
    <w:hidden/>
    <w:uiPriority w:val="99"/>
    <w:semiHidden/>
    <w:rsid w:val="002E27E8"/>
    <w:pPr>
      <w:spacing w:after="0" w:line="240" w:lineRule="auto"/>
    </w:pPr>
  </w:style>
  <w:style w:type="table" w:styleId="PlainTable2">
    <w:name w:val="Plain Table 2"/>
    <w:basedOn w:val="TableNormal"/>
    <w:uiPriority w:val="42"/>
    <w:rsid w:val="008919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41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4188"/>
    <w:rPr>
      <w:rFonts w:ascii="Courier New" w:eastAsia="Times New Roman" w:hAnsi="Courier New" w:cs="Courier New"/>
      <w:sz w:val="20"/>
      <w:szCs w:val="20"/>
    </w:rPr>
  </w:style>
  <w:style w:type="paragraph" w:customStyle="1" w:styleId="Pa21">
    <w:name w:val="Pa2+1"/>
    <w:basedOn w:val="Normal"/>
    <w:next w:val="Normal"/>
    <w:uiPriority w:val="99"/>
    <w:rsid w:val="007F30CB"/>
    <w:pPr>
      <w:autoSpaceDE w:val="0"/>
      <w:autoSpaceDN w:val="0"/>
      <w:adjustRightInd w:val="0"/>
      <w:spacing w:after="0" w:line="241" w:lineRule="atLeast"/>
    </w:pPr>
    <w:rPr>
      <w:rFonts w:ascii="UMPYO S+ Whitney" w:hAnsi="UMPYO S+ Whitney"/>
      <w:sz w:val="24"/>
      <w:szCs w:val="24"/>
    </w:rPr>
  </w:style>
  <w:style w:type="character" w:customStyle="1" w:styleId="A21">
    <w:name w:val="A2+1"/>
    <w:uiPriority w:val="99"/>
    <w:rsid w:val="007F30CB"/>
    <w:rPr>
      <w:rFonts w:cs="UMPYO S+ Whitney"/>
      <w:color w:val="211D1E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B62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3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6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9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0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5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6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0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7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14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415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63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897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29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6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14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1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97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00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3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5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8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77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74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8D418-B65C-4FCB-8DDD-EB0158E96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Traynor, Isaac James</dc:creator>
  <cp:keywords/>
  <dc:description/>
  <cp:lastModifiedBy>Andres Perez</cp:lastModifiedBy>
  <cp:revision>3</cp:revision>
  <cp:lastPrinted>2022-02-28T13:32:00Z</cp:lastPrinted>
  <dcterms:created xsi:type="dcterms:W3CDTF">2022-03-09T16:49:00Z</dcterms:created>
  <dcterms:modified xsi:type="dcterms:W3CDTF">2022-03-09T16:51:00Z</dcterms:modified>
</cp:coreProperties>
</file>