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DAA" w:rsidRDefault="005C6FE4">
      <w:r>
        <w:rPr>
          <w:noProof/>
        </w:rPr>
        <w:drawing>
          <wp:inline distT="0" distB="0" distL="0" distR="0">
            <wp:extent cx="6021298" cy="8697433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613" cy="87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33" w:rsidRDefault="00E15A33">
      <w:pPr>
        <w:rPr>
          <w:rFonts w:ascii="Times New Roman" w:hAnsi="Times New Roman" w:cs="Times New Roman"/>
        </w:rPr>
      </w:pPr>
      <w:r w:rsidRPr="00E15A33">
        <w:rPr>
          <w:rFonts w:ascii="Times New Roman" w:hAnsi="Times New Roman" w:cs="Times New Roman"/>
        </w:rPr>
        <w:lastRenderedPageBreak/>
        <w:t>Fig</w:t>
      </w:r>
      <w:r w:rsidR="00766A5A">
        <w:rPr>
          <w:rFonts w:ascii="Times New Roman" w:hAnsi="Times New Roman" w:cs="Times New Roman"/>
        </w:rPr>
        <w:t xml:space="preserve">ure </w:t>
      </w:r>
      <w:r w:rsidRPr="00E15A33">
        <w:rPr>
          <w:rFonts w:ascii="Times New Roman" w:hAnsi="Times New Roman" w:cs="Times New Roman"/>
        </w:rPr>
        <w:t>S1</w:t>
      </w:r>
    </w:p>
    <w:p w:rsidR="00266FEC" w:rsidRPr="006D16B0" w:rsidRDefault="003A278C" w:rsidP="00266FEC">
      <w:pPr>
        <w:rPr>
          <w:rFonts w:ascii="Times New Roman" w:hAnsi="Times New Roman" w:cs="Times New Roman"/>
        </w:rPr>
      </w:pPr>
      <w:r w:rsidRPr="003A278C">
        <w:rPr>
          <w:rFonts w:ascii="Times New Roman" w:eastAsia="DengXian" w:hAnsi="Times New Roman" w:cs="Times New Roman"/>
        </w:rPr>
        <w:t xml:space="preserve">Ataluren </w:t>
      </w:r>
      <w:r w:rsidRPr="003A278C">
        <w:rPr>
          <w:rFonts w:ascii="Times New Roman" w:eastAsia="DengXian" w:hAnsi="Times New Roman" w:cs="Times New Roman" w:hint="eastAsia"/>
        </w:rPr>
        <w:t>was</w:t>
      </w:r>
      <w:r w:rsidRPr="003A278C">
        <w:rPr>
          <w:rFonts w:ascii="Times New Roman" w:eastAsia="DengXian" w:hAnsi="Times New Roman" w:cs="Times New Roman"/>
        </w:rPr>
        <w:t xml:space="preserve"> the best candidate for osteoporosis in this drug screening.</w:t>
      </w:r>
      <w:r>
        <w:rPr>
          <w:rFonts w:ascii="Times New Roman" w:eastAsia="DengXian" w:hAnsi="Times New Roman" w:cs="Times New Roman"/>
          <w:b/>
        </w:rPr>
        <w:t xml:space="preserve"> </w:t>
      </w:r>
      <w:r w:rsidR="00DC67D5">
        <w:rPr>
          <w:rFonts w:ascii="Times New Roman" w:hAnsi="Times New Roman" w:cs="Times New Roman"/>
          <w:b/>
          <w:szCs w:val="28"/>
        </w:rPr>
        <w:t>a</w:t>
      </w:r>
      <w:r w:rsidR="00567563" w:rsidRPr="00567563">
        <w:rPr>
          <w:rFonts w:ascii="Times New Roman" w:hAnsi="Times New Roman" w:cs="Times New Roman"/>
        </w:rPr>
        <w:t xml:space="preserve"> </w:t>
      </w:r>
      <w:r w:rsidR="00567563" w:rsidRPr="00D32D9A">
        <w:rPr>
          <w:rFonts w:ascii="Times New Roman" w:hAnsi="Times New Roman" w:cs="Times New Roman"/>
        </w:rPr>
        <w:t>Micro-CT and H&amp;E staining images of femurs from SHAM+CMC, OVX+CMC</w:t>
      </w:r>
      <w:r w:rsidR="00567563">
        <w:rPr>
          <w:rFonts w:ascii="Times New Roman" w:hAnsi="Times New Roman" w:cs="Times New Roman"/>
        </w:rPr>
        <w:t>,</w:t>
      </w:r>
      <w:r w:rsidR="00567563" w:rsidRPr="00D32D9A">
        <w:rPr>
          <w:rFonts w:ascii="Times New Roman" w:hAnsi="Times New Roman" w:cs="Times New Roman"/>
        </w:rPr>
        <w:t xml:space="preserve"> OVX+</w:t>
      </w:r>
      <w:r w:rsidR="002D31B3" w:rsidRPr="00D32D9A">
        <w:rPr>
          <w:rFonts w:ascii="Times New Roman" w:hAnsi="Times New Roman" w:cs="Times New Roman"/>
        </w:rPr>
        <w:t>ATA</w:t>
      </w:r>
      <w:r w:rsidR="002D31B3">
        <w:rPr>
          <w:rFonts w:ascii="Times New Roman" w:hAnsi="Times New Roman" w:cs="Times New Roman"/>
        </w:rPr>
        <w:t>, OVX</w:t>
      </w:r>
      <w:r w:rsidR="00567563">
        <w:rPr>
          <w:rFonts w:ascii="Times New Roman" w:hAnsi="Times New Roman" w:cs="Times New Roman"/>
        </w:rPr>
        <w:t>+NATA</w:t>
      </w:r>
      <w:r w:rsidR="002D31B3">
        <w:rPr>
          <w:rFonts w:ascii="Times New Roman" w:hAnsi="Times New Roman" w:cs="Times New Roman"/>
        </w:rPr>
        <w:t xml:space="preserve"> and </w:t>
      </w:r>
      <w:r w:rsidR="00567563">
        <w:rPr>
          <w:rFonts w:ascii="Times New Roman" w:hAnsi="Times New Roman" w:cs="Times New Roman"/>
        </w:rPr>
        <w:t>OVX+PRU</w:t>
      </w:r>
      <w:r w:rsidR="00567563" w:rsidRPr="00D32D9A">
        <w:rPr>
          <w:rFonts w:ascii="Times New Roman" w:hAnsi="Times New Roman" w:cs="Times New Roman"/>
        </w:rPr>
        <w:t>.</w:t>
      </w:r>
      <w:r w:rsidR="00567563">
        <w:rPr>
          <w:rFonts w:ascii="Times New Roman" w:hAnsi="Times New Roman" w:cs="Times New Roman"/>
        </w:rPr>
        <w:t xml:space="preserve"> </w:t>
      </w:r>
      <w:r w:rsidR="00954BD4" w:rsidRPr="00954BD4">
        <w:rPr>
          <w:rFonts w:ascii="Times New Roman" w:hAnsi="Times New Roman" w:cs="Times New Roman"/>
        </w:rPr>
        <w:t>Femoral morphology in the OVX+ATA group recovered close to the level of the SHAM+CMC group.</w:t>
      </w:r>
      <w:r w:rsidR="00954BD4">
        <w:rPr>
          <w:rFonts w:ascii="Times New Roman" w:hAnsi="Times New Roman" w:cs="Times New Roman"/>
        </w:rPr>
        <w:t xml:space="preserve"> </w:t>
      </w:r>
      <w:r w:rsidR="00567563" w:rsidRPr="00D32D9A">
        <w:rPr>
          <w:rFonts w:ascii="Times New Roman" w:hAnsi="Times New Roman" w:cs="Times New Roman"/>
        </w:rPr>
        <w:t>Micro-CT images are at a scale of 1 mm.</w:t>
      </w:r>
      <w:r w:rsidR="00567563">
        <w:rPr>
          <w:rFonts w:ascii="Times New Roman" w:hAnsi="Times New Roman" w:cs="Times New Roman"/>
        </w:rPr>
        <w:t xml:space="preserve"> </w:t>
      </w:r>
      <w:r w:rsidR="00567563" w:rsidRPr="00D32D9A">
        <w:rPr>
          <w:rFonts w:ascii="Times New Roman" w:hAnsi="Times New Roman" w:cs="Times New Roman"/>
        </w:rPr>
        <w:t xml:space="preserve">H&amp;E stained images are at a scale of 500 </w:t>
      </w:r>
      <w:r w:rsidR="00567563" w:rsidRPr="00D32D9A">
        <w:rPr>
          <w:rFonts w:ascii="Times New Roman" w:hAnsi="Times New Roman" w:cs="Times New Roman"/>
          <w:lang w:val="el-GR"/>
        </w:rPr>
        <w:t>μ</w:t>
      </w:r>
      <w:r w:rsidR="00567563" w:rsidRPr="00D32D9A">
        <w:rPr>
          <w:rFonts w:ascii="Times New Roman" w:hAnsi="Times New Roman" w:cs="Times New Roman"/>
        </w:rPr>
        <w:t>m.</w:t>
      </w:r>
      <w:r w:rsidR="00567563">
        <w:rPr>
          <w:rFonts w:ascii="Times New Roman" w:hAnsi="Times New Roman" w:cs="Times New Roman"/>
          <w:b/>
          <w:szCs w:val="28"/>
        </w:rPr>
        <w:t xml:space="preserve"> </w:t>
      </w:r>
      <w:r w:rsidR="00DC67D5">
        <w:rPr>
          <w:rFonts w:ascii="Times New Roman" w:hAnsi="Times New Roman" w:cs="Times New Roman"/>
          <w:b/>
          <w:szCs w:val="28"/>
        </w:rPr>
        <w:t>b</w:t>
      </w:r>
      <w:r w:rsidR="002D31B3">
        <w:rPr>
          <w:rFonts w:ascii="Times New Roman" w:hAnsi="Times New Roman" w:cs="Times New Roman"/>
          <w:b/>
          <w:szCs w:val="28"/>
        </w:rPr>
        <w:t xml:space="preserve"> </w:t>
      </w:r>
      <w:r w:rsidR="002D31B3" w:rsidRPr="00D32D9A">
        <w:rPr>
          <w:rFonts w:ascii="Times New Roman" w:hAnsi="Times New Roman" w:cs="Times New Roman"/>
        </w:rPr>
        <w:t xml:space="preserve">Compared to those treated with </w:t>
      </w:r>
      <w:r w:rsidR="00154A0D">
        <w:rPr>
          <w:rFonts w:ascii="Times New Roman" w:hAnsi="Times New Roman" w:cs="Times New Roman"/>
        </w:rPr>
        <w:t>CMC</w:t>
      </w:r>
      <w:r w:rsidR="002D31B3" w:rsidRPr="00D32D9A">
        <w:rPr>
          <w:rFonts w:ascii="Times New Roman" w:hAnsi="Times New Roman" w:cs="Times New Roman"/>
        </w:rPr>
        <w:t xml:space="preserve">, OVX mice fed by </w:t>
      </w:r>
      <w:r w:rsidR="002D31B3">
        <w:rPr>
          <w:rFonts w:ascii="Times New Roman" w:hAnsi="Times New Roman" w:cs="Times New Roman"/>
        </w:rPr>
        <w:t>Ataluren</w:t>
      </w:r>
      <w:r w:rsidR="002D31B3" w:rsidRPr="00D32D9A">
        <w:rPr>
          <w:rFonts w:ascii="Times New Roman" w:hAnsi="Times New Roman" w:cs="Times New Roman"/>
        </w:rPr>
        <w:t xml:space="preserve"> had</w:t>
      </w:r>
      <w:r w:rsidR="00154A0D">
        <w:rPr>
          <w:rFonts w:ascii="Times New Roman" w:hAnsi="Times New Roman" w:cs="Times New Roman"/>
        </w:rPr>
        <w:t xml:space="preserve"> increased</w:t>
      </w:r>
      <w:r w:rsidR="002D31B3" w:rsidRPr="00D32D9A">
        <w:rPr>
          <w:rFonts w:ascii="Times New Roman" w:hAnsi="Times New Roman" w:cs="Times New Roman"/>
        </w:rPr>
        <w:t xml:space="preserve"> BMD</w:t>
      </w:r>
      <w:r w:rsidR="00D7039C">
        <w:rPr>
          <w:rFonts w:ascii="Times New Roman" w:hAnsi="Times New Roman" w:cs="Times New Roman"/>
        </w:rPr>
        <w:t>(</w:t>
      </w:r>
      <w:r w:rsidR="00D7039C" w:rsidRPr="00D7039C">
        <w:rPr>
          <w:rFonts w:ascii="Times New Roman" w:hAnsi="Times New Roman" w:cs="Times New Roman"/>
          <w:i/>
        </w:rPr>
        <w:t>p</w:t>
      </w:r>
      <w:r w:rsidR="00D7039C">
        <w:rPr>
          <w:rFonts w:ascii="Times New Roman" w:hAnsi="Times New Roman" w:cs="Times New Roman"/>
        </w:rPr>
        <w:t>&lt;0.01)</w:t>
      </w:r>
      <w:r w:rsidR="002D31B3" w:rsidRPr="00D32D9A">
        <w:rPr>
          <w:rFonts w:ascii="Times New Roman" w:hAnsi="Times New Roman" w:cs="Times New Roman"/>
        </w:rPr>
        <w:t>, BV/TV</w:t>
      </w:r>
      <w:r w:rsidR="00D7039C">
        <w:rPr>
          <w:rFonts w:ascii="Times New Roman" w:hAnsi="Times New Roman" w:cs="Times New Roman"/>
        </w:rPr>
        <w:t>(</w:t>
      </w:r>
      <w:r w:rsidR="00D7039C" w:rsidRPr="00D7039C">
        <w:rPr>
          <w:rFonts w:ascii="Times New Roman" w:hAnsi="Times New Roman" w:cs="Times New Roman"/>
          <w:i/>
        </w:rPr>
        <w:t>p</w:t>
      </w:r>
      <w:r w:rsidR="00D7039C">
        <w:rPr>
          <w:rFonts w:ascii="Times New Roman" w:hAnsi="Times New Roman" w:cs="Times New Roman"/>
        </w:rPr>
        <w:t>&lt;0.01)</w:t>
      </w:r>
      <w:r w:rsidR="002D31B3" w:rsidRPr="00D32D9A">
        <w:rPr>
          <w:rFonts w:ascii="Times New Roman" w:hAnsi="Times New Roman" w:cs="Times New Roman"/>
        </w:rPr>
        <w:t xml:space="preserve"> and </w:t>
      </w:r>
      <w:proofErr w:type="gramStart"/>
      <w:r w:rsidR="00154A0D" w:rsidRPr="00D32D9A">
        <w:rPr>
          <w:rFonts w:ascii="Times New Roman" w:hAnsi="Times New Roman" w:cs="Times New Roman"/>
        </w:rPr>
        <w:t>Tb.N</w:t>
      </w:r>
      <w:proofErr w:type="gramEnd"/>
      <w:r w:rsidR="00D7039C">
        <w:rPr>
          <w:rFonts w:ascii="Times New Roman" w:hAnsi="Times New Roman" w:cs="Times New Roman"/>
        </w:rPr>
        <w:t>(</w:t>
      </w:r>
      <w:r w:rsidR="00D7039C" w:rsidRPr="00D7039C">
        <w:rPr>
          <w:rFonts w:ascii="Times New Roman" w:hAnsi="Times New Roman" w:cs="Times New Roman"/>
          <w:i/>
        </w:rPr>
        <w:t>p</w:t>
      </w:r>
      <w:r w:rsidR="00D7039C">
        <w:rPr>
          <w:rFonts w:ascii="Times New Roman" w:hAnsi="Times New Roman" w:cs="Times New Roman"/>
        </w:rPr>
        <w:t>&lt;0.01)</w:t>
      </w:r>
      <w:r w:rsidR="002D31B3" w:rsidRPr="00D32D9A">
        <w:rPr>
          <w:rFonts w:ascii="Times New Roman" w:hAnsi="Times New Roman" w:cs="Times New Roman"/>
        </w:rPr>
        <w:t xml:space="preserve"> and decreased </w:t>
      </w:r>
      <w:r w:rsidR="00D7039C">
        <w:rPr>
          <w:rFonts w:ascii="Times New Roman" w:hAnsi="Times New Roman" w:cs="Times New Roman"/>
        </w:rPr>
        <w:t>BS/BV(</w:t>
      </w:r>
      <w:r w:rsidR="00D7039C" w:rsidRPr="00D7039C">
        <w:rPr>
          <w:rFonts w:ascii="Times New Roman" w:hAnsi="Times New Roman" w:cs="Times New Roman"/>
          <w:i/>
        </w:rPr>
        <w:t>p</w:t>
      </w:r>
      <w:r w:rsidR="00D7039C">
        <w:rPr>
          <w:rFonts w:ascii="Times New Roman" w:hAnsi="Times New Roman" w:cs="Times New Roman"/>
        </w:rPr>
        <w:t xml:space="preserve">&lt;0.05) and </w:t>
      </w:r>
      <w:r w:rsidR="002D31B3" w:rsidRPr="00D32D9A">
        <w:rPr>
          <w:rFonts w:ascii="Times New Roman" w:hAnsi="Times New Roman" w:cs="Times New Roman"/>
        </w:rPr>
        <w:t>Tb.Sp</w:t>
      </w:r>
      <w:r w:rsidR="00D7039C">
        <w:rPr>
          <w:rFonts w:ascii="Times New Roman" w:hAnsi="Times New Roman" w:cs="Times New Roman"/>
        </w:rPr>
        <w:t>(</w:t>
      </w:r>
      <w:r w:rsidR="00D7039C" w:rsidRPr="00D7039C">
        <w:rPr>
          <w:rFonts w:ascii="Times New Roman" w:hAnsi="Times New Roman" w:cs="Times New Roman"/>
          <w:i/>
        </w:rPr>
        <w:t>p</w:t>
      </w:r>
      <w:r w:rsidR="00D7039C">
        <w:rPr>
          <w:rFonts w:ascii="Times New Roman" w:hAnsi="Times New Roman" w:cs="Times New Roman"/>
        </w:rPr>
        <w:t>&lt;0.01)</w:t>
      </w:r>
      <w:r w:rsidR="00666325">
        <w:rPr>
          <w:rFonts w:ascii="Times New Roman" w:hAnsi="Times New Roman" w:cs="Times New Roman"/>
        </w:rPr>
        <w:t xml:space="preserve"> and those results closed to SHAM+CMC level</w:t>
      </w:r>
      <w:r w:rsidR="00D7039C">
        <w:rPr>
          <w:rFonts w:ascii="Times New Roman" w:hAnsi="Times New Roman" w:cs="Times New Roman"/>
        </w:rPr>
        <w:t>.</w:t>
      </w:r>
      <w:r w:rsidR="00154A0D" w:rsidRPr="00154A0D">
        <w:rPr>
          <w:rFonts w:ascii="Times New Roman" w:hAnsi="Times New Roman" w:cs="Times New Roman"/>
        </w:rPr>
        <w:t xml:space="preserve"> </w:t>
      </w:r>
      <w:r w:rsidR="00154A0D" w:rsidRPr="00D32D9A">
        <w:rPr>
          <w:rFonts w:ascii="Times New Roman" w:hAnsi="Times New Roman" w:cs="Times New Roman"/>
        </w:rPr>
        <w:t xml:space="preserve">OVX mice fed by </w:t>
      </w:r>
      <w:r w:rsidR="00154A0D">
        <w:rPr>
          <w:rFonts w:ascii="Times New Roman" w:hAnsi="Times New Roman" w:cs="Times New Roman"/>
        </w:rPr>
        <w:t>NATA</w:t>
      </w:r>
      <w:r w:rsidR="00154A0D" w:rsidRPr="00D32D9A">
        <w:rPr>
          <w:rFonts w:ascii="Times New Roman" w:hAnsi="Times New Roman" w:cs="Times New Roman"/>
        </w:rPr>
        <w:t xml:space="preserve"> had</w:t>
      </w:r>
      <w:r w:rsidR="00154A0D">
        <w:rPr>
          <w:rFonts w:ascii="Times New Roman" w:hAnsi="Times New Roman" w:cs="Times New Roman"/>
        </w:rPr>
        <w:t xml:space="preserve"> increased</w:t>
      </w:r>
      <w:r w:rsidR="00154A0D" w:rsidRPr="00D32D9A">
        <w:rPr>
          <w:rFonts w:ascii="Times New Roman" w:hAnsi="Times New Roman" w:cs="Times New Roman"/>
        </w:rPr>
        <w:t xml:space="preserve"> BMD</w:t>
      </w:r>
      <w:r w:rsidR="00D7039C">
        <w:rPr>
          <w:rFonts w:ascii="Times New Roman" w:hAnsi="Times New Roman" w:cs="Times New Roman"/>
        </w:rPr>
        <w:t>(</w:t>
      </w:r>
      <w:r w:rsidR="00D7039C" w:rsidRPr="00D7039C">
        <w:rPr>
          <w:rFonts w:ascii="Times New Roman" w:hAnsi="Times New Roman" w:cs="Times New Roman"/>
          <w:i/>
        </w:rPr>
        <w:t>p</w:t>
      </w:r>
      <w:r w:rsidR="00D7039C">
        <w:rPr>
          <w:rFonts w:ascii="Times New Roman" w:hAnsi="Times New Roman" w:cs="Times New Roman"/>
        </w:rPr>
        <w:t>&lt;0.05)</w:t>
      </w:r>
      <w:r w:rsidR="00154A0D" w:rsidRPr="00D32D9A">
        <w:rPr>
          <w:rFonts w:ascii="Times New Roman" w:hAnsi="Times New Roman" w:cs="Times New Roman"/>
        </w:rPr>
        <w:t>, BV/TV</w:t>
      </w:r>
      <w:r w:rsidR="00D7039C">
        <w:rPr>
          <w:rFonts w:ascii="Times New Roman" w:hAnsi="Times New Roman" w:cs="Times New Roman"/>
        </w:rPr>
        <w:t>(</w:t>
      </w:r>
      <w:r w:rsidR="00D7039C" w:rsidRPr="00D7039C">
        <w:rPr>
          <w:rFonts w:ascii="Times New Roman" w:hAnsi="Times New Roman" w:cs="Times New Roman"/>
          <w:i/>
        </w:rPr>
        <w:t>p</w:t>
      </w:r>
      <w:r w:rsidR="00D7039C">
        <w:rPr>
          <w:rFonts w:ascii="Times New Roman" w:hAnsi="Times New Roman" w:cs="Times New Roman"/>
        </w:rPr>
        <w:t>&lt;0.05)</w:t>
      </w:r>
      <w:r w:rsidR="00154A0D">
        <w:rPr>
          <w:rFonts w:ascii="Times New Roman" w:hAnsi="Times New Roman" w:cs="Times New Roman"/>
        </w:rPr>
        <w:t>,</w:t>
      </w:r>
      <w:r w:rsidR="00D7039C">
        <w:rPr>
          <w:rFonts w:ascii="Times New Roman" w:hAnsi="Times New Roman" w:cs="Times New Roman"/>
        </w:rPr>
        <w:t xml:space="preserve"> </w:t>
      </w:r>
      <w:proofErr w:type="gramStart"/>
      <w:r w:rsidR="00154A0D">
        <w:rPr>
          <w:rFonts w:ascii="Times New Roman" w:hAnsi="Times New Roman" w:cs="Times New Roman"/>
        </w:rPr>
        <w:t>Tb.N</w:t>
      </w:r>
      <w:proofErr w:type="gramEnd"/>
      <w:r w:rsidR="00D7039C">
        <w:rPr>
          <w:rFonts w:ascii="Times New Roman" w:hAnsi="Times New Roman" w:cs="Times New Roman"/>
        </w:rPr>
        <w:t>(</w:t>
      </w:r>
      <w:r w:rsidR="00D7039C" w:rsidRPr="00D7039C">
        <w:rPr>
          <w:rFonts w:ascii="Times New Roman" w:hAnsi="Times New Roman" w:cs="Times New Roman"/>
          <w:i/>
        </w:rPr>
        <w:t>p</w:t>
      </w:r>
      <w:r w:rsidR="00D7039C">
        <w:rPr>
          <w:rFonts w:ascii="Times New Roman" w:hAnsi="Times New Roman" w:cs="Times New Roman"/>
        </w:rPr>
        <w:t>&lt;0.01)</w:t>
      </w:r>
      <w:r w:rsidR="00154A0D" w:rsidRPr="00D32D9A">
        <w:rPr>
          <w:rFonts w:ascii="Times New Roman" w:hAnsi="Times New Roman" w:cs="Times New Roman"/>
        </w:rPr>
        <w:t xml:space="preserve"> and decreased Tb.Sp</w:t>
      </w:r>
      <w:r w:rsidR="00D7039C">
        <w:rPr>
          <w:rFonts w:ascii="Times New Roman" w:hAnsi="Times New Roman" w:cs="Times New Roman"/>
        </w:rPr>
        <w:t>(</w:t>
      </w:r>
      <w:r w:rsidR="00D7039C" w:rsidRPr="00D7039C">
        <w:rPr>
          <w:rFonts w:ascii="Times New Roman" w:hAnsi="Times New Roman" w:cs="Times New Roman"/>
          <w:i/>
        </w:rPr>
        <w:t>p</w:t>
      </w:r>
      <w:r w:rsidR="00D7039C">
        <w:rPr>
          <w:rFonts w:ascii="Times New Roman" w:hAnsi="Times New Roman" w:cs="Times New Roman"/>
        </w:rPr>
        <w:t>&lt;0.0</w:t>
      </w:r>
      <w:r w:rsidR="00666325">
        <w:rPr>
          <w:rFonts w:ascii="Times New Roman" w:hAnsi="Times New Roman" w:cs="Times New Roman"/>
        </w:rPr>
        <w:t>1</w:t>
      </w:r>
      <w:r w:rsidR="00D7039C">
        <w:rPr>
          <w:rFonts w:ascii="Times New Roman" w:hAnsi="Times New Roman" w:cs="Times New Roman"/>
        </w:rPr>
        <w:t>)</w:t>
      </w:r>
      <w:r w:rsidR="00CF5F34">
        <w:rPr>
          <w:rFonts w:ascii="Times New Roman" w:hAnsi="Times New Roman" w:cs="Times New Roman"/>
        </w:rPr>
        <w:t xml:space="preserve"> compared to OVX+CMC group, but </w:t>
      </w:r>
      <w:r w:rsidR="00CF5F34" w:rsidRPr="00CF5F34">
        <w:rPr>
          <w:rFonts w:ascii="Times New Roman" w:hAnsi="Times New Roman" w:cs="Times New Roman"/>
        </w:rPr>
        <w:t>still worse than SHAM+CMC group</w:t>
      </w:r>
      <w:r w:rsidR="00CF5F34">
        <w:rPr>
          <w:rFonts w:ascii="Times New Roman" w:hAnsi="Times New Roman" w:cs="Times New Roman"/>
        </w:rPr>
        <w:t>(</w:t>
      </w:r>
      <w:r w:rsidR="00CF5F34" w:rsidRPr="00CF5F34">
        <w:rPr>
          <w:rFonts w:ascii="Times New Roman" w:hAnsi="Times New Roman" w:cs="Times New Roman"/>
          <w:i/>
        </w:rPr>
        <w:t>p</w:t>
      </w:r>
      <w:r w:rsidR="00CF5F34">
        <w:rPr>
          <w:rFonts w:ascii="Times New Roman" w:hAnsi="Times New Roman" w:cs="Times New Roman"/>
        </w:rPr>
        <w:t>&lt;</w:t>
      </w:r>
      <w:r w:rsidR="00CF5F34">
        <w:rPr>
          <w:rFonts w:ascii="Times New Roman" w:hAnsi="Times New Roman" w:cs="Times New Roman" w:hint="eastAsia"/>
        </w:rPr>
        <w:t>0</w:t>
      </w:r>
      <w:r w:rsidR="00CF5F34">
        <w:rPr>
          <w:rFonts w:ascii="Times New Roman" w:hAnsi="Times New Roman" w:cs="Times New Roman"/>
        </w:rPr>
        <w:t>.05,</w:t>
      </w:r>
      <w:r w:rsidR="00CF5F34" w:rsidRPr="00CF5F34">
        <w:rPr>
          <w:rFonts w:ascii="Times New Roman" w:hAnsi="Times New Roman" w:cs="Times New Roman"/>
          <w:i/>
        </w:rPr>
        <w:t>p</w:t>
      </w:r>
      <w:r w:rsidR="00CF5F34">
        <w:rPr>
          <w:rFonts w:ascii="Times New Roman" w:hAnsi="Times New Roman" w:cs="Times New Roman"/>
        </w:rPr>
        <w:t>&lt;0.05,</w:t>
      </w:r>
      <w:r w:rsidR="00CF5F34" w:rsidRPr="00CF5F34">
        <w:rPr>
          <w:rFonts w:ascii="Times New Roman" w:hAnsi="Times New Roman" w:cs="Times New Roman"/>
          <w:i/>
        </w:rPr>
        <w:t>p</w:t>
      </w:r>
      <w:r w:rsidR="00CF5F34">
        <w:rPr>
          <w:rFonts w:ascii="Times New Roman" w:hAnsi="Times New Roman" w:cs="Times New Roman"/>
        </w:rPr>
        <w:t>&lt;0.01,</w:t>
      </w:r>
      <w:r w:rsidR="00CF5F34" w:rsidRPr="00CF5F34">
        <w:rPr>
          <w:rFonts w:ascii="Times New Roman" w:hAnsi="Times New Roman" w:cs="Times New Roman"/>
          <w:i/>
        </w:rPr>
        <w:t>p</w:t>
      </w:r>
      <w:r w:rsidR="00CF5F34">
        <w:rPr>
          <w:rFonts w:ascii="Times New Roman" w:hAnsi="Times New Roman" w:cs="Times New Roman"/>
        </w:rPr>
        <w:t>&lt;0.05)</w:t>
      </w:r>
      <w:r w:rsidR="00154A0D" w:rsidRPr="00D32D9A">
        <w:rPr>
          <w:rFonts w:ascii="Times New Roman" w:hAnsi="Times New Roman" w:cs="Times New Roman" w:hint="eastAsia"/>
        </w:rPr>
        <w:t>.</w:t>
      </w:r>
      <w:r w:rsidR="00666325" w:rsidRPr="00666325">
        <w:rPr>
          <w:rFonts w:ascii="Times New Roman" w:hAnsi="Times New Roman" w:cs="Times New Roman"/>
        </w:rPr>
        <w:t xml:space="preserve"> </w:t>
      </w:r>
      <w:r w:rsidR="00666325" w:rsidRPr="00D32D9A">
        <w:rPr>
          <w:rFonts w:ascii="Times New Roman" w:hAnsi="Times New Roman" w:cs="Times New Roman"/>
        </w:rPr>
        <w:t xml:space="preserve">Compared to those treated with </w:t>
      </w:r>
      <w:r w:rsidR="00666325">
        <w:rPr>
          <w:rFonts w:ascii="Times New Roman" w:hAnsi="Times New Roman" w:cs="Times New Roman"/>
        </w:rPr>
        <w:t>CMC</w:t>
      </w:r>
      <w:r w:rsidR="00666325" w:rsidRPr="00D32D9A">
        <w:rPr>
          <w:rFonts w:ascii="Times New Roman" w:hAnsi="Times New Roman" w:cs="Times New Roman"/>
        </w:rPr>
        <w:t xml:space="preserve">, OVX mice fed by </w:t>
      </w:r>
      <w:r w:rsidR="00666325">
        <w:rPr>
          <w:rFonts w:ascii="Times New Roman" w:hAnsi="Times New Roman" w:cs="Times New Roman"/>
        </w:rPr>
        <w:t>PRU</w:t>
      </w:r>
      <w:r w:rsidR="00666325" w:rsidRPr="00D32D9A">
        <w:rPr>
          <w:rFonts w:ascii="Times New Roman" w:hAnsi="Times New Roman" w:cs="Times New Roman"/>
        </w:rPr>
        <w:t xml:space="preserve"> had</w:t>
      </w:r>
      <w:r w:rsidR="00666325">
        <w:rPr>
          <w:rFonts w:ascii="Times New Roman" w:hAnsi="Times New Roman" w:cs="Times New Roman"/>
        </w:rPr>
        <w:t xml:space="preserve"> only increased</w:t>
      </w:r>
      <w:r w:rsidR="00666325" w:rsidRPr="00D32D9A">
        <w:rPr>
          <w:rFonts w:ascii="Times New Roman" w:hAnsi="Times New Roman" w:cs="Times New Roman"/>
        </w:rPr>
        <w:t xml:space="preserve"> BV/TV</w:t>
      </w:r>
      <w:r w:rsidR="00666325">
        <w:rPr>
          <w:rFonts w:ascii="Times New Roman" w:hAnsi="Times New Roman" w:cs="Times New Roman"/>
        </w:rPr>
        <w:t>(</w:t>
      </w:r>
      <w:r w:rsidR="00666325" w:rsidRPr="00D7039C">
        <w:rPr>
          <w:rFonts w:ascii="Times New Roman" w:hAnsi="Times New Roman" w:cs="Times New Roman"/>
          <w:i/>
        </w:rPr>
        <w:t>p</w:t>
      </w:r>
      <w:r w:rsidR="00666325">
        <w:rPr>
          <w:rFonts w:ascii="Times New Roman" w:hAnsi="Times New Roman" w:cs="Times New Roman"/>
        </w:rPr>
        <w:t xml:space="preserve">&lt;0.05), </w:t>
      </w:r>
      <w:proofErr w:type="gramStart"/>
      <w:r w:rsidR="00666325">
        <w:rPr>
          <w:rFonts w:ascii="Times New Roman" w:hAnsi="Times New Roman" w:cs="Times New Roman"/>
        </w:rPr>
        <w:t>Tb.N</w:t>
      </w:r>
      <w:proofErr w:type="gramEnd"/>
      <w:r w:rsidR="00666325">
        <w:rPr>
          <w:rFonts w:ascii="Times New Roman" w:hAnsi="Times New Roman" w:cs="Times New Roman"/>
        </w:rPr>
        <w:t>(</w:t>
      </w:r>
      <w:r w:rsidR="00666325" w:rsidRPr="00D7039C">
        <w:rPr>
          <w:rFonts w:ascii="Times New Roman" w:hAnsi="Times New Roman" w:cs="Times New Roman"/>
          <w:i/>
        </w:rPr>
        <w:t>p</w:t>
      </w:r>
      <w:r w:rsidR="00666325">
        <w:rPr>
          <w:rFonts w:ascii="Times New Roman" w:hAnsi="Times New Roman" w:cs="Times New Roman"/>
        </w:rPr>
        <w:t>&lt;0.05)</w:t>
      </w:r>
      <w:r w:rsidR="00666325" w:rsidRPr="00D32D9A">
        <w:rPr>
          <w:rFonts w:ascii="Times New Roman" w:hAnsi="Times New Roman" w:cs="Times New Roman"/>
        </w:rPr>
        <w:t xml:space="preserve"> and decreased Tb.Sp</w:t>
      </w:r>
      <w:r w:rsidR="00666325">
        <w:rPr>
          <w:rFonts w:ascii="Times New Roman" w:hAnsi="Times New Roman" w:cs="Times New Roman"/>
        </w:rPr>
        <w:t>(</w:t>
      </w:r>
      <w:r w:rsidR="00666325" w:rsidRPr="00D7039C">
        <w:rPr>
          <w:rFonts w:ascii="Times New Roman" w:hAnsi="Times New Roman" w:cs="Times New Roman"/>
          <w:i/>
        </w:rPr>
        <w:t>p</w:t>
      </w:r>
      <w:r w:rsidR="00666325">
        <w:rPr>
          <w:rFonts w:ascii="Times New Roman" w:hAnsi="Times New Roman" w:cs="Times New Roman"/>
        </w:rPr>
        <w:t>&lt;0.01)</w:t>
      </w:r>
      <w:r w:rsidR="00CF5F34">
        <w:rPr>
          <w:rFonts w:ascii="Times New Roman" w:hAnsi="Times New Roman" w:cs="Times New Roman"/>
        </w:rPr>
        <w:t>,but BMD closed to OVX+CMC group, BV/TV</w:t>
      </w:r>
      <w:r>
        <w:rPr>
          <w:rFonts w:ascii="Times New Roman" w:hAnsi="Times New Roman" w:cs="Times New Roman"/>
        </w:rPr>
        <w:t>(</w:t>
      </w:r>
      <w:r w:rsidRPr="003A278C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&lt;0.05)</w:t>
      </w:r>
      <w:r w:rsidR="00CF5F34">
        <w:rPr>
          <w:rFonts w:ascii="Times New Roman" w:hAnsi="Times New Roman" w:cs="Times New Roman"/>
        </w:rPr>
        <w:t xml:space="preserve"> and Tb.N</w:t>
      </w:r>
      <w:r>
        <w:rPr>
          <w:rFonts w:ascii="Times New Roman" w:hAnsi="Times New Roman" w:cs="Times New Roman"/>
        </w:rPr>
        <w:t>(</w:t>
      </w:r>
      <w:r w:rsidRPr="003A278C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&lt;0.01)</w:t>
      </w:r>
      <w:r w:rsidR="00CF5F34">
        <w:rPr>
          <w:rFonts w:ascii="Times New Roman" w:hAnsi="Times New Roman" w:cs="Times New Roman"/>
        </w:rPr>
        <w:t xml:space="preserve"> was lower than SHAM+CMC group, Tb.Sp</w:t>
      </w:r>
      <w:r>
        <w:rPr>
          <w:rFonts w:ascii="Times New Roman" w:hAnsi="Times New Roman" w:cs="Times New Roman"/>
        </w:rPr>
        <w:t>(</w:t>
      </w:r>
      <w:r w:rsidRPr="003A278C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&lt;0.05)</w:t>
      </w:r>
      <w:r w:rsidR="00CF5F3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was higher than SHAM+CMC group.</w:t>
      </w:r>
      <w:r w:rsidR="00FC5888">
        <w:rPr>
          <w:rFonts w:ascii="Times New Roman" w:hAnsi="Times New Roman" w:cs="Times New Roman"/>
        </w:rPr>
        <w:t xml:space="preserve"> </w:t>
      </w:r>
      <w:r w:rsidR="00266FEC" w:rsidRPr="00012412">
        <w:rPr>
          <w:rFonts w:ascii="Times New Roman" w:hAnsi="Times New Roman" w:cs="Times New Roman"/>
        </w:rPr>
        <w:t xml:space="preserve">All data shown are </w:t>
      </w:r>
      <w:r w:rsidR="00266FEC" w:rsidRPr="00012412">
        <w:rPr>
          <w:rFonts w:ascii="Times New Roman" w:eastAsia="DengXian" w:hAnsi="Times New Roman" w:cs="Times New Roman"/>
        </w:rPr>
        <w:t xml:space="preserve">the </w:t>
      </w:r>
      <w:r w:rsidR="00266FEC" w:rsidRPr="00012412">
        <w:rPr>
          <w:rFonts w:ascii="Times New Roman" w:hAnsi="Times New Roman" w:cs="Times New Roman"/>
        </w:rPr>
        <w:t>mean ± SD</w:t>
      </w:r>
      <w:r w:rsidR="00266FEC">
        <w:rPr>
          <w:rFonts w:ascii="Times New Roman" w:hAnsi="Times New Roman" w:cs="Times New Roman"/>
        </w:rPr>
        <w:t xml:space="preserve"> in </w:t>
      </w:r>
      <w:r w:rsidR="00266FEC">
        <w:rPr>
          <w:rFonts w:ascii="Times New Roman" w:hAnsi="Times New Roman" w:cs="Times New Roman"/>
          <w:b/>
        </w:rPr>
        <w:t>b</w:t>
      </w:r>
      <w:r w:rsidR="00266FEC">
        <w:rPr>
          <w:rFonts w:ascii="Times New Roman" w:hAnsi="Times New Roman" w:cs="Times New Roman"/>
        </w:rPr>
        <w:t>, n=5</w:t>
      </w:r>
      <w:r w:rsidR="00266FEC" w:rsidRPr="00012412">
        <w:rPr>
          <w:rFonts w:ascii="Times New Roman" w:hAnsi="Times New Roman" w:cs="Times New Roman"/>
        </w:rPr>
        <w:t xml:space="preserve">. </w:t>
      </w:r>
      <w:r w:rsidR="00266FEC" w:rsidRPr="006D16B0">
        <w:rPr>
          <w:rFonts w:ascii="Times New Roman" w:hAnsi="Times New Roman" w:cs="Times New Roman"/>
          <w:color w:val="333333"/>
          <w:shd w:val="clear" w:color="auto" w:fill="FFFFFF"/>
        </w:rPr>
        <w:t>*</w:t>
      </w:r>
      <w:r w:rsidR="00266FEC" w:rsidRPr="006D16B0">
        <w:rPr>
          <w:rFonts w:ascii="Times New Roman" w:hAnsi="Times New Roman" w:cs="Times New Roman"/>
          <w:i/>
          <w:color w:val="333333"/>
          <w:shd w:val="clear" w:color="auto" w:fill="FFFFFF"/>
        </w:rPr>
        <w:t>P</w:t>
      </w:r>
      <w:r w:rsidR="00266FEC" w:rsidRPr="0092697B">
        <w:rPr>
          <w:rFonts w:ascii="Times New Roman" w:hAnsi="Times New Roman" w:cs="Times New Roman"/>
          <w:color w:val="333333"/>
          <w:shd w:val="clear" w:color="auto" w:fill="FFFFFF"/>
        </w:rPr>
        <w:t> </w:t>
      </w:r>
      <w:r w:rsidR="00266FEC" w:rsidRPr="006D16B0">
        <w:rPr>
          <w:rFonts w:ascii="Times New Roman" w:hAnsi="Times New Roman" w:cs="Times New Roman"/>
          <w:color w:val="333333"/>
          <w:shd w:val="clear" w:color="auto" w:fill="FFFFFF"/>
        </w:rPr>
        <w:t>&lt;</w:t>
      </w:r>
      <w:r w:rsidR="00266FEC" w:rsidRPr="0092697B">
        <w:rPr>
          <w:rFonts w:ascii="Times New Roman" w:hAnsi="Times New Roman" w:cs="Times New Roman"/>
          <w:color w:val="333333"/>
          <w:shd w:val="clear" w:color="auto" w:fill="FFFFFF"/>
        </w:rPr>
        <w:t> </w:t>
      </w:r>
      <w:r w:rsidR="00266FEC" w:rsidRPr="006D16B0">
        <w:rPr>
          <w:rFonts w:ascii="Times New Roman" w:hAnsi="Times New Roman" w:cs="Times New Roman"/>
          <w:color w:val="333333"/>
          <w:shd w:val="clear" w:color="auto" w:fill="FFFFFF"/>
        </w:rPr>
        <w:t>0.05, **</w:t>
      </w:r>
      <w:r w:rsidR="00266FEC" w:rsidRPr="006D16B0">
        <w:rPr>
          <w:rFonts w:ascii="Times New Roman" w:hAnsi="Times New Roman" w:cs="Times New Roman"/>
          <w:i/>
          <w:color w:val="333333"/>
          <w:shd w:val="clear" w:color="auto" w:fill="FFFFFF"/>
        </w:rPr>
        <w:t>P</w:t>
      </w:r>
      <w:r w:rsidR="00266FEC" w:rsidRPr="0092697B">
        <w:rPr>
          <w:rFonts w:ascii="Times New Roman" w:hAnsi="Times New Roman" w:cs="Times New Roman"/>
          <w:color w:val="333333"/>
          <w:shd w:val="clear" w:color="auto" w:fill="FFFFFF"/>
        </w:rPr>
        <w:t> </w:t>
      </w:r>
      <w:r w:rsidR="00266FEC" w:rsidRPr="006D16B0">
        <w:rPr>
          <w:rFonts w:ascii="Times New Roman" w:hAnsi="Times New Roman" w:cs="Times New Roman"/>
          <w:color w:val="333333"/>
          <w:shd w:val="clear" w:color="auto" w:fill="FFFFFF"/>
        </w:rPr>
        <w:t>&lt;</w:t>
      </w:r>
      <w:r w:rsidR="00266FEC" w:rsidRPr="0092697B">
        <w:rPr>
          <w:rFonts w:ascii="Times New Roman" w:hAnsi="Times New Roman" w:cs="Times New Roman"/>
          <w:color w:val="333333"/>
          <w:shd w:val="clear" w:color="auto" w:fill="FFFFFF"/>
        </w:rPr>
        <w:t> </w:t>
      </w:r>
      <w:r w:rsidR="00266FEC" w:rsidRPr="006D16B0">
        <w:rPr>
          <w:rFonts w:ascii="Times New Roman" w:hAnsi="Times New Roman" w:cs="Times New Roman"/>
          <w:color w:val="333333"/>
          <w:shd w:val="clear" w:color="auto" w:fill="FFFFFF"/>
        </w:rPr>
        <w:t>0.01</w:t>
      </w:r>
      <w:r w:rsidR="00266FEC">
        <w:rPr>
          <w:rFonts w:ascii="Times New Roman" w:hAnsi="Times New Roman" w:cs="Times New Roman"/>
          <w:color w:val="333333"/>
          <w:shd w:val="clear" w:color="auto" w:fill="FFFFFF"/>
        </w:rPr>
        <w:t xml:space="preserve"> by </w:t>
      </w:r>
      <w:r w:rsidR="00266FEC" w:rsidRPr="00012412">
        <w:rPr>
          <w:rFonts w:ascii="Times New Roman" w:hAnsi="Times New Roman" w:cs="Times New Roman"/>
        </w:rPr>
        <w:t>ANOVA</w:t>
      </w:r>
      <w:r w:rsidR="00266FEC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666325" w:rsidRPr="00E15A33" w:rsidRDefault="00666325" w:rsidP="00666325">
      <w:pPr>
        <w:rPr>
          <w:rFonts w:ascii="Times New Roman" w:hAnsi="Times New Roman" w:cs="Times New Roman"/>
        </w:rPr>
      </w:pPr>
      <w:bookmarkStart w:id="0" w:name="_GoBack"/>
      <w:bookmarkEnd w:id="0"/>
    </w:p>
    <w:p w:rsidR="00154A0D" w:rsidRPr="00666325" w:rsidRDefault="00154A0D" w:rsidP="00154A0D">
      <w:pPr>
        <w:rPr>
          <w:rFonts w:ascii="Times New Roman" w:hAnsi="Times New Roman" w:cs="Times New Roman"/>
        </w:rPr>
      </w:pPr>
    </w:p>
    <w:p w:rsidR="00E15A33" w:rsidRPr="00154A0D" w:rsidRDefault="00E15A33">
      <w:pPr>
        <w:rPr>
          <w:rFonts w:ascii="Times New Roman" w:hAnsi="Times New Roman" w:cs="Times New Roman"/>
        </w:rPr>
      </w:pPr>
    </w:p>
    <w:sectPr w:rsidR="00E15A33" w:rsidRPr="00154A0D" w:rsidSect="00007B23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A33"/>
    <w:rsid w:val="00007B23"/>
    <w:rsid w:val="00083962"/>
    <w:rsid w:val="00086D48"/>
    <w:rsid w:val="00154A0D"/>
    <w:rsid w:val="001E5D1E"/>
    <w:rsid w:val="00266FEC"/>
    <w:rsid w:val="002D31B3"/>
    <w:rsid w:val="003A278C"/>
    <w:rsid w:val="00567563"/>
    <w:rsid w:val="00593A0E"/>
    <w:rsid w:val="005C5252"/>
    <w:rsid w:val="005C5509"/>
    <w:rsid w:val="005C6FE4"/>
    <w:rsid w:val="00603AC8"/>
    <w:rsid w:val="00632338"/>
    <w:rsid w:val="0064038D"/>
    <w:rsid w:val="00666325"/>
    <w:rsid w:val="00766A5A"/>
    <w:rsid w:val="007B4CA2"/>
    <w:rsid w:val="008A3F2D"/>
    <w:rsid w:val="008E67D3"/>
    <w:rsid w:val="00954BD4"/>
    <w:rsid w:val="009B0F0C"/>
    <w:rsid w:val="00C65E9D"/>
    <w:rsid w:val="00C66BA6"/>
    <w:rsid w:val="00CF5F34"/>
    <w:rsid w:val="00D076BE"/>
    <w:rsid w:val="00D7039C"/>
    <w:rsid w:val="00DC67D5"/>
    <w:rsid w:val="00E15A33"/>
    <w:rsid w:val="00EC2B77"/>
    <w:rsid w:val="00F130AE"/>
    <w:rsid w:val="00F52DAA"/>
    <w:rsid w:val="00FC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BEDBD"/>
  <w14:defaultImageDpi w14:val="32767"/>
  <w15:chartTrackingRefBased/>
  <w15:docId w15:val="{03B0D7A6-0EFE-5F4F-925B-55B8C7050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 丽君</dc:creator>
  <cp:keywords/>
  <dc:description/>
  <cp:lastModifiedBy>曾 丽君</cp:lastModifiedBy>
  <cp:revision>15</cp:revision>
  <dcterms:created xsi:type="dcterms:W3CDTF">2022-01-12T09:40:00Z</dcterms:created>
  <dcterms:modified xsi:type="dcterms:W3CDTF">2022-03-05T06:16:00Z</dcterms:modified>
</cp:coreProperties>
</file>