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5A2A2" w14:textId="77777777" w:rsidR="008E4356" w:rsidRPr="00EB7068" w:rsidRDefault="008E4356" w:rsidP="008E4356">
      <w:pPr>
        <w:rPr>
          <w:rFonts w:ascii="Calibri" w:hAnsi="Calibri" w:cs="Times New Roman"/>
          <w:b/>
          <w:bCs/>
          <w:sz w:val="32"/>
          <w:szCs w:val="32"/>
          <w:lang w:val="en-GB"/>
        </w:rPr>
      </w:pPr>
      <w:r w:rsidRPr="00EB7068">
        <w:rPr>
          <w:rFonts w:ascii="Calibri" w:hAnsi="Calibri" w:cs="Times New Roman"/>
          <w:b/>
          <w:bCs/>
          <w:sz w:val="32"/>
          <w:szCs w:val="32"/>
          <w:lang w:val="en-GB"/>
        </w:rPr>
        <w:t>Supplementary material</w:t>
      </w:r>
    </w:p>
    <w:p w14:paraId="618CD96C" w14:textId="77777777" w:rsidR="008E4356" w:rsidRPr="00EB7068" w:rsidRDefault="008E4356" w:rsidP="008E4356">
      <w:pPr>
        <w:rPr>
          <w:rFonts w:ascii="Calibri" w:hAnsi="Calibri" w:cs="Times New Roman"/>
          <w:b/>
          <w:bCs/>
          <w:lang w:val="en-GB"/>
        </w:rPr>
      </w:pPr>
    </w:p>
    <w:p w14:paraId="737DE364" w14:textId="77777777" w:rsidR="008E4356" w:rsidRPr="00EB7068" w:rsidRDefault="008E4356" w:rsidP="008E4356">
      <w:pPr>
        <w:rPr>
          <w:rFonts w:ascii="Calibri" w:hAnsi="Calibri" w:cs="Times New Roman"/>
          <w:b/>
          <w:bCs/>
          <w:lang w:val="en-GB"/>
        </w:rPr>
      </w:pPr>
    </w:p>
    <w:p w14:paraId="3F896764" w14:textId="77777777" w:rsidR="008E4356" w:rsidRPr="00EB7068" w:rsidRDefault="008E4356" w:rsidP="008E4356">
      <w:pPr>
        <w:rPr>
          <w:rFonts w:ascii="Calibri" w:hAnsi="Calibri" w:cs="Times New Roman"/>
          <w:b/>
          <w:bCs/>
          <w:lang w:val="en-GB"/>
        </w:rPr>
      </w:pPr>
      <w:r w:rsidRPr="00EB7068">
        <w:rPr>
          <w:rFonts w:ascii="Calibri" w:hAnsi="Calibri" w:cs="Times New Roman"/>
          <w:b/>
          <w:bCs/>
          <w:lang w:val="en-GB"/>
        </w:rPr>
        <w:t xml:space="preserve">Supplementary Figure 1. Prevalence of serious adverse events </w:t>
      </w:r>
    </w:p>
    <w:p w14:paraId="15504F1B" w14:textId="77777777" w:rsidR="008E4356" w:rsidRPr="00EB7068" w:rsidRDefault="008E4356" w:rsidP="008E4356">
      <w:pPr>
        <w:rPr>
          <w:rFonts w:ascii="Calibri" w:hAnsi="Calibri" w:cs="Times New Roman"/>
          <w:b/>
          <w:bCs/>
          <w:lang w:val="en-GB"/>
        </w:rPr>
      </w:pPr>
    </w:p>
    <w:p w14:paraId="44F7883D" w14:textId="77777777" w:rsidR="008E4356" w:rsidRPr="00EB7068" w:rsidRDefault="008E4356" w:rsidP="008E4356">
      <w:pPr>
        <w:rPr>
          <w:rFonts w:ascii="Calibri" w:hAnsi="Calibri" w:cs="Times New Roman"/>
          <w:b/>
          <w:bCs/>
          <w:lang w:val="en-GB"/>
        </w:rPr>
      </w:pPr>
      <w:r w:rsidRPr="00EB7068">
        <w:rPr>
          <w:rFonts w:ascii="Calibri" w:hAnsi="Calibri" w:cs="Times New Roman"/>
          <w:b/>
          <w:bCs/>
          <w:noProof/>
          <w:lang w:val="en-GB"/>
        </w:rPr>
        <w:drawing>
          <wp:inline distT="0" distB="0" distL="0" distR="0" wp14:anchorId="1A98EA91" wp14:editId="776B7DDC">
            <wp:extent cx="6642735" cy="1325880"/>
            <wp:effectExtent l="0" t="0" r="0" b="0"/>
            <wp:docPr id="13" name="Billede 13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lede 13" descr="Et billede, der indeholder bord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2735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2664C" w14:textId="77777777" w:rsidR="008E4356" w:rsidRPr="00EB7068" w:rsidRDefault="008E4356" w:rsidP="008E4356">
      <w:pPr>
        <w:rPr>
          <w:rFonts w:ascii="Calibri" w:hAnsi="Calibri" w:cs="Times New Roman"/>
          <w:i/>
          <w:iCs/>
          <w:sz w:val="21"/>
          <w:szCs w:val="21"/>
          <w:lang w:val="en-GB"/>
        </w:rPr>
      </w:pPr>
      <w:r w:rsidRPr="00EB7068">
        <w:rPr>
          <w:rFonts w:ascii="Calibri" w:hAnsi="Calibri" w:cs="Times New Roman"/>
          <w:i/>
          <w:iCs/>
          <w:sz w:val="21"/>
          <w:szCs w:val="21"/>
          <w:lang w:val="en-GB"/>
        </w:rPr>
        <w:t xml:space="preserve">Forest plot of serious adverse events after preoperative ultrasound guided peripheral nerve blocks compared to systemic analgesia in hip fracture patients. </w:t>
      </w:r>
    </w:p>
    <w:p w14:paraId="138B5F28" w14:textId="77777777" w:rsidR="008E4356" w:rsidRPr="00EB7068" w:rsidRDefault="008E4356" w:rsidP="008E4356">
      <w:pPr>
        <w:rPr>
          <w:rFonts w:ascii="Calibri" w:hAnsi="Calibri" w:cs="Times New Roman"/>
          <w:i/>
          <w:iCs/>
          <w:sz w:val="21"/>
          <w:szCs w:val="21"/>
          <w:lang w:val="en-GB"/>
        </w:rPr>
      </w:pPr>
      <w:r w:rsidRPr="00EB7068">
        <w:rPr>
          <w:rFonts w:ascii="Calibri" w:hAnsi="Calibri" w:cs="Times New Roman"/>
          <w:i/>
          <w:iCs/>
          <w:sz w:val="21"/>
          <w:szCs w:val="21"/>
          <w:lang w:val="en-GB"/>
        </w:rPr>
        <w:t>US-PNB, ultrasound-guided peripheral nerve block.</w:t>
      </w:r>
    </w:p>
    <w:p w14:paraId="64CE4A6F" w14:textId="77777777" w:rsidR="008E4356" w:rsidRPr="00EB7068" w:rsidRDefault="008E4356" w:rsidP="008E4356">
      <w:pPr>
        <w:rPr>
          <w:rFonts w:ascii="Calibri" w:hAnsi="Calibri" w:cs="Times New Roman"/>
          <w:lang w:val="en-GB"/>
        </w:rPr>
      </w:pPr>
    </w:p>
    <w:p w14:paraId="590A7A69" w14:textId="77777777" w:rsidR="008E4356" w:rsidRPr="00EB7068" w:rsidRDefault="00EC6FE5" w:rsidP="008E4356">
      <w:pPr>
        <w:rPr>
          <w:rFonts w:ascii="Calibri" w:hAnsi="Calibri" w:cs="Times New Roman"/>
          <w:lang w:val="en-GB"/>
        </w:rPr>
      </w:pPr>
      <w:r>
        <w:rPr>
          <w:rFonts w:ascii="Calibri" w:hAnsi="Calibri" w:cs="Times New Roman"/>
          <w:b/>
          <w:bCs/>
          <w:noProof/>
          <w:lang w:val="en-GB"/>
        </w:rPr>
        <w:pict w14:anchorId="71C8622C">
          <v:rect id="_x0000_i1028" alt="" style="width:481.4pt;height:.05pt;mso-width-percent:0;mso-height-percent:0;mso-width-percent:0;mso-height-percent:0" o:hrpct="999" o:hralign="center" o:hrstd="t" o:hr="t" fillcolor="#a0a0a0" stroked="f"/>
        </w:pict>
      </w:r>
    </w:p>
    <w:p w14:paraId="0206F22E" w14:textId="77777777" w:rsidR="008E4356" w:rsidRPr="00EB7068" w:rsidRDefault="008E4356" w:rsidP="008E4356">
      <w:pPr>
        <w:rPr>
          <w:rFonts w:ascii="Calibri" w:hAnsi="Calibri" w:cs="Times New Roman"/>
          <w:b/>
          <w:bCs/>
          <w:lang w:val="en-GB"/>
        </w:rPr>
      </w:pPr>
    </w:p>
    <w:p w14:paraId="5F856EA1" w14:textId="77777777" w:rsidR="008E4356" w:rsidRPr="00EB7068" w:rsidRDefault="008E4356" w:rsidP="008E4356">
      <w:pPr>
        <w:rPr>
          <w:rFonts w:ascii="Calibri" w:hAnsi="Calibri" w:cs="Times New Roman"/>
          <w:b/>
          <w:bCs/>
          <w:lang w:val="en-GB"/>
        </w:rPr>
      </w:pPr>
    </w:p>
    <w:p w14:paraId="1CF1FEDE" w14:textId="77777777" w:rsidR="008E4356" w:rsidRPr="00EB7068" w:rsidRDefault="008E4356" w:rsidP="008E4356">
      <w:pPr>
        <w:rPr>
          <w:rFonts w:ascii="Calibri" w:hAnsi="Calibri" w:cs="Times New Roman"/>
          <w:b/>
          <w:bCs/>
          <w:lang w:val="en-GB"/>
        </w:rPr>
      </w:pPr>
      <w:r w:rsidRPr="00EB7068">
        <w:rPr>
          <w:rFonts w:ascii="Calibri" w:hAnsi="Calibri" w:cs="Times New Roman"/>
          <w:b/>
          <w:bCs/>
          <w:lang w:val="en-GB"/>
        </w:rPr>
        <w:t>Supplementary Figure 2. Patient satisfaction</w:t>
      </w:r>
    </w:p>
    <w:p w14:paraId="0ACB561B" w14:textId="77777777" w:rsidR="008E4356" w:rsidRPr="00EB7068" w:rsidRDefault="008E4356" w:rsidP="008E4356">
      <w:pPr>
        <w:rPr>
          <w:rFonts w:ascii="Calibri" w:hAnsi="Calibri" w:cs="Times New Roman"/>
          <w:b/>
          <w:bCs/>
          <w:lang w:val="en-GB"/>
        </w:rPr>
      </w:pPr>
    </w:p>
    <w:p w14:paraId="35B2F9EA" w14:textId="77777777" w:rsidR="008E4356" w:rsidRPr="00EB7068" w:rsidRDefault="008E4356" w:rsidP="008E4356">
      <w:pPr>
        <w:rPr>
          <w:rFonts w:ascii="Calibri" w:hAnsi="Calibri" w:cs="Times New Roman"/>
          <w:b/>
          <w:bCs/>
          <w:lang w:val="en-GB"/>
        </w:rPr>
      </w:pPr>
      <w:r w:rsidRPr="00EB7068">
        <w:rPr>
          <w:rFonts w:ascii="Calibri" w:hAnsi="Calibri" w:cs="Times New Roman"/>
          <w:b/>
          <w:bCs/>
          <w:noProof/>
          <w:lang w:val="en-GB"/>
        </w:rPr>
        <w:drawing>
          <wp:inline distT="0" distB="0" distL="0" distR="0" wp14:anchorId="3A9A196A" wp14:editId="44CDCDD3">
            <wp:extent cx="6642735" cy="889000"/>
            <wp:effectExtent l="0" t="0" r="0" b="0"/>
            <wp:docPr id="20" name="Billede 20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lede 20" descr="Et billede, der indeholder bord&#10;&#10;Automatisk genereret beskrivels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273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A5103" w14:textId="77777777" w:rsidR="008E4356" w:rsidRPr="00EB7068" w:rsidRDefault="008E4356" w:rsidP="008E4356">
      <w:pPr>
        <w:rPr>
          <w:rFonts w:ascii="Calibri" w:hAnsi="Calibri" w:cs="Times New Roman"/>
          <w:i/>
          <w:iCs/>
          <w:sz w:val="21"/>
          <w:szCs w:val="21"/>
          <w:lang w:val="en-GB"/>
        </w:rPr>
      </w:pPr>
      <w:r w:rsidRPr="00EB7068">
        <w:rPr>
          <w:rFonts w:ascii="Calibri" w:hAnsi="Calibri" w:cs="Times New Roman"/>
          <w:i/>
          <w:iCs/>
          <w:sz w:val="21"/>
          <w:szCs w:val="21"/>
          <w:lang w:val="en-GB"/>
        </w:rPr>
        <w:t>Forest plot of patient satisfaction after preoperative ultrasound guided peripheral nerve blocks compared to systemic analgesia in hip fracture patients. Mean and SD are presented at 0-100 scale, 100 being the highest satisfaction.</w:t>
      </w:r>
    </w:p>
    <w:p w14:paraId="2872B31D" w14:textId="77777777" w:rsidR="008E4356" w:rsidRPr="00EB7068" w:rsidRDefault="008E4356" w:rsidP="008E4356">
      <w:pPr>
        <w:rPr>
          <w:rFonts w:ascii="Calibri" w:hAnsi="Calibri" w:cs="Times New Roman"/>
          <w:i/>
          <w:iCs/>
          <w:sz w:val="21"/>
          <w:szCs w:val="21"/>
          <w:lang w:val="en-GB"/>
        </w:rPr>
      </w:pPr>
      <w:r w:rsidRPr="00EB7068">
        <w:rPr>
          <w:rFonts w:ascii="Calibri" w:hAnsi="Calibri" w:cs="Times New Roman"/>
          <w:i/>
          <w:iCs/>
          <w:sz w:val="21"/>
          <w:szCs w:val="21"/>
          <w:lang w:val="en-GB"/>
        </w:rPr>
        <w:t>US-PNB, ultrasound-guided peripheral nerve block.</w:t>
      </w:r>
    </w:p>
    <w:p w14:paraId="534E1CE7" w14:textId="77777777" w:rsidR="008E4356" w:rsidRPr="00EB7068" w:rsidRDefault="008E4356" w:rsidP="008E4356">
      <w:pPr>
        <w:rPr>
          <w:rFonts w:ascii="Calibri" w:hAnsi="Calibri" w:cs="Times New Roman"/>
          <w:lang w:val="en-GB"/>
        </w:rPr>
      </w:pPr>
    </w:p>
    <w:p w14:paraId="76B79AB0" w14:textId="77777777" w:rsidR="008E4356" w:rsidRPr="00EB7068" w:rsidRDefault="00EC6FE5" w:rsidP="008E4356">
      <w:pPr>
        <w:rPr>
          <w:rFonts w:ascii="Calibri" w:hAnsi="Calibri" w:cs="Times New Roman"/>
          <w:lang w:val="en-GB"/>
        </w:rPr>
      </w:pPr>
      <w:r>
        <w:rPr>
          <w:rFonts w:ascii="Calibri" w:hAnsi="Calibri" w:cs="Times New Roman"/>
          <w:noProof/>
          <w:lang w:val="en-GB"/>
        </w:rPr>
        <w:pict w14:anchorId="265DFB16">
          <v:rect id="_x0000_i1027" alt="" style="width:481.4pt;height:.05pt;mso-width-percent:0;mso-height-percent:0;mso-width-percent:0;mso-height-percent:0" o:hrpct="999" o:hralign="center" o:hrstd="t" o:hr="t" fillcolor="#a0a0a0" stroked="f"/>
        </w:pict>
      </w:r>
    </w:p>
    <w:p w14:paraId="7CB64ACB" w14:textId="77777777" w:rsidR="008E4356" w:rsidRPr="00EB7068" w:rsidRDefault="008E4356" w:rsidP="008E4356">
      <w:pPr>
        <w:rPr>
          <w:rFonts w:ascii="Calibri" w:hAnsi="Calibri" w:cs="Times New Roman"/>
          <w:lang w:val="en-GB"/>
        </w:rPr>
      </w:pPr>
    </w:p>
    <w:p w14:paraId="78604D7F" w14:textId="77777777" w:rsidR="008E4356" w:rsidRPr="00EB7068" w:rsidRDefault="008E4356" w:rsidP="008E4356">
      <w:pPr>
        <w:rPr>
          <w:rFonts w:ascii="Calibri" w:hAnsi="Calibri" w:cs="Times New Roman"/>
          <w:b/>
          <w:bCs/>
          <w:lang w:val="en-GB"/>
        </w:rPr>
      </w:pPr>
      <w:r w:rsidRPr="00EB7068">
        <w:rPr>
          <w:rFonts w:ascii="Calibri" w:hAnsi="Calibri" w:cs="Times New Roman"/>
          <w:b/>
          <w:bCs/>
          <w:lang w:val="en-GB"/>
        </w:rPr>
        <w:t>Supplementary Figure 3. Prevalence of delirium</w:t>
      </w:r>
    </w:p>
    <w:p w14:paraId="2189F5CD" w14:textId="77777777" w:rsidR="008E4356" w:rsidRPr="00EB7068" w:rsidRDefault="008E4356" w:rsidP="008E4356">
      <w:pPr>
        <w:rPr>
          <w:rFonts w:ascii="Calibri" w:hAnsi="Calibri" w:cs="Times New Roman"/>
          <w:b/>
          <w:bCs/>
          <w:lang w:val="en-GB"/>
        </w:rPr>
      </w:pPr>
    </w:p>
    <w:p w14:paraId="44A78C45" w14:textId="77777777" w:rsidR="008E4356" w:rsidRPr="00EB7068" w:rsidRDefault="008E4356" w:rsidP="008E4356">
      <w:pPr>
        <w:rPr>
          <w:rFonts w:ascii="Calibri" w:hAnsi="Calibri" w:cs="Times New Roman"/>
          <w:lang w:val="en-GB"/>
        </w:rPr>
      </w:pPr>
      <w:r w:rsidRPr="00EB7068">
        <w:rPr>
          <w:rFonts w:ascii="Calibri" w:hAnsi="Calibri" w:cs="Times New Roman"/>
          <w:noProof/>
          <w:lang w:val="en-GB"/>
        </w:rPr>
        <w:drawing>
          <wp:inline distT="0" distB="0" distL="0" distR="0" wp14:anchorId="171820D0" wp14:editId="13AF7D18">
            <wp:extent cx="6642735" cy="1429385"/>
            <wp:effectExtent l="0" t="0" r="0" b="5715"/>
            <wp:docPr id="8" name="Billede 8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 descr="Et billede, der indeholder bord&#10;&#10;Automatisk genereret beskrivels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2735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D01E4" w14:textId="77777777" w:rsidR="008E4356" w:rsidRPr="00EB7068" w:rsidRDefault="008E4356" w:rsidP="008E4356">
      <w:pPr>
        <w:rPr>
          <w:rFonts w:ascii="Calibri" w:hAnsi="Calibri" w:cs="Times New Roman"/>
          <w:i/>
          <w:iCs/>
          <w:sz w:val="21"/>
          <w:szCs w:val="21"/>
          <w:lang w:val="en-GB"/>
        </w:rPr>
      </w:pPr>
      <w:r w:rsidRPr="00EB7068">
        <w:rPr>
          <w:rFonts w:ascii="Calibri" w:hAnsi="Calibri" w:cs="Times New Roman"/>
          <w:i/>
          <w:iCs/>
          <w:sz w:val="21"/>
          <w:szCs w:val="21"/>
          <w:lang w:val="en-GB"/>
        </w:rPr>
        <w:t>Forest plot of prevalence of delirium after preoperative ultrasound guided peripheral nerve blocks compared to systemic analgesia in hip fracture patients.</w:t>
      </w:r>
    </w:p>
    <w:p w14:paraId="6FFE64F6" w14:textId="77777777" w:rsidR="008E4356" w:rsidRPr="00EB7068" w:rsidRDefault="008E4356" w:rsidP="008E4356">
      <w:pPr>
        <w:rPr>
          <w:rFonts w:ascii="Calibri" w:hAnsi="Calibri" w:cs="Times New Roman"/>
          <w:i/>
          <w:iCs/>
          <w:sz w:val="21"/>
          <w:szCs w:val="21"/>
          <w:lang w:val="en-GB"/>
        </w:rPr>
      </w:pPr>
      <w:r w:rsidRPr="00EB7068">
        <w:rPr>
          <w:rFonts w:ascii="Calibri" w:hAnsi="Calibri" w:cs="Times New Roman"/>
          <w:i/>
          <w:iCs/>
          <w:sz w:val="21"/>
          <w:szCs w:val="21"/>
          <w:lang w:val="en-GB"/>
        </w:rPr>
        <w:t>US-PNB, ultrasound-guided peripheral nerve block.</w:t>
      </w:r>
    </w:p>
    <w:p w14:paraId="0D74291B" w14:textId="77777777" w:rsidR="008E4356" w:rsidRPr="00EB7068" w:rsidRDefault="008E4356" w:rsidP="008E4356">
      <w:pPr>
        <w:rPr>
          <w:rFonts w:ascii="Calibri" w:hAnsi="Calibri" w:cs="Times New Roman"/>
          <w:lang w:val="en-GB"/>
        </w:rPr>
      </w:pPr>
    </w:p>
    <w:p w14:paraId="3C59AE7A" w14:textId="77777777" w:rsidR="008E4356" w:rsidRPr="00EB7068" w:rsidRDefault="00EC6FE5" w:rsidP="008E4356">
      <w:pPr>
        <w:rPr>
          <w:rFonts w:ascii="Calibri" w:hAnsi="Calibri" w:cs="Times New Roman"/>
          <w:lang w:val="en-GB"/>
        </w:rPr>
      </w:pPr>
      <w:r>
        <w:rPr>
          <w:rFonts w:ascii="Calibri" w:hAnsi="Calibri" w:cs="Times New Roman"/>
          <w:noProof/>
          <w:lang w:val="en-GB"/>
        </w:rPr>
        <w:lastRenderedPageBreak/>
        <w:pict w14:anchorId="4E5EB7AB">
          <v:rect id="_x0000_i1026" alt="" style="width:481.4pt;height:.05pt;mso-width-percent:0;mso-height-percent:0;mso-width-percent:0;mso-height-percent:0" o:hrpct="999" o:hralign="center" o:hrstd="t" o:hr="t" fillcolor="#a0a0a0" stroked="f"/>
        </w:pict>
      </w:r>
    </w:p>
    <w:p w14:paraId="20FC149B" w14:textId="3F9CB767" w:rsidR="008E4356" w:rsidRPr="00EB7068" w:rsidRDefault="008E4356" w:rsidP="008E4356">
      <w:pPr>
        <w:rPr>
          <w:rFonts w:ascii="Calibri" w:hAnsi="Calibri" w:cs="Times New Roman"/>
          <w:b/>
          <w:bCs/>
          <w:lang w:val="en-GB"/>
        </w:rPr>
      </w:pPr>
    </w:p>
    <w:p w14:paraId="01AF377C" w14:textId="77777777" w:rsidR="008E4356" w:rsidRPr="00EB7068" w:rsidRDefault="008E4356" w:rsidP="008E4356">
      <w:pPr>
        <w:rPr>
          <w:rFonts w:ascii="Calibri" w:hAnsi="Calibri" w:cs="Times New Roman"/>
          <w:b/>
          <w:bCs/>
          <w:lang w:val="en-GB"/>
        </w:rPr>
      </w:pPr>
    </w:p>
    <w:p w14:paraId="39F033DD" w14:textId="77777777" w:rsidR="008E4356" w:rsidRPr="00EB7068" w:rsidRDefault="008E4356" w:rsidP="008E4356">
      <w:pPr>
        <w:rPr>
          <w:rFonts w:ascii="Calibri" w:hAnsi="Calibri" w:cs="Times New Roman"/>
          <w:b/>
          <w:bCs/>
          <w:lang w:val="en-GB"/>
        </w:rPr>
      </w:pPr>
      <w:r w:rsidRPr="00EB7068">
        <w:rPr>
          <w:rFonts w:ascii="Calibri" w:hAnsi="Calibri" w:cs="Times New Roman"/>
          <w:b/>
          <w:bCs/>
          <w:lang w:val="en-GB"/>
        </w:rPr>
        <w:t>Supplementary Figure 4. Length of stay</w:t>
      </w:r>
    </w:p>
    <w:p w14:paraId="4F027862" w14:textId="77777777" w:rsidR="008E4356" w:rsidRPr="00EB7068" w:rsidRDefault="008E4356" w:rsidP="008E4356">
      <w:pPr>
        <w:rPr>
          <w:rFonts w:ascii="Calibri" w:hAnsi="Calibri" w:cs="Times New Roman"/>
          <w:b/>
          <w:bCs/>
          <w:lang w:val="en-GB"/>
        </w:rPr>
      </w:pPr>
    </w:p>
    <w:p w14:paraId="2CD122F1" w14:textId="77777777" w:rsidR="008E4356" w:rsidRPr="00EB7068" w:rsidRDefault="008E4356" w:rsidP="008E4356">
      <w:pPr>
        <w:rPr>
          <w:rFonts w:ascii="Calibri" w:hAnsi="Calibri" w:cs="Times New Roman"/>
          <w:lang w:val="en-GB"/>
        </w:rPr>
      </w:pPr>
      <w:r w:rsidRPr="00EB7068">
        <w:rPr>
          <w:rFonts w:ascii="Calibri" w:hAnsi="Calibri" w:cs="Times New Roman"/>
          <w:noProof/>
          <w:lang w:val="en-GB"/>
        </w:rPr>
        <w:drawing>
          <wp:inline distT="0" distB="0" distL="0" distR="0" wp14:anchorId="2B586186" wp14:editId="78A22C44">
            <wp:extent cx="6642735" cy="1031875"/>
            <wp:effectExtent l="0" t="0" r="0" b="0"/>
            <wp:docPr id="17" name="Billede 17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lede 17" descr="Et billede, der indeholder bord&#10;&#10;Automatisk genereret beskrivels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273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63B22" w14:textId="77777777" w:rsidR="008E4356" w:rsidRPr="00EB7068" w:rsidRDefault="008E4356" w:rsidP="008E4356">
      <w:pPr>
        <w:rPr>
          <w:rFonts w:ascii="Calibri" w:hAnsi="Calibri" w:cs="Times New Roman"/>
          <w:i/>
          <w:iCs/>
          <w:sz w:val="21"/>
          <w:szCs w:val="21"/>
          <w:lang w:val="en-GB"/>
        </w:rPr>
      </w:pPr>
      <w:r w:rsidRPr="00EB7068">
        <w:rPr>
          <w:rFonts w:ascii="Calibri" w:hAnsi="Calibri" w:cs="Times New Roman"/>
          <w:i/>
          <w:iCs/>
          <w:sz w:val="21"/>
          <w:szCs w:val="21"/>
          <w:lang w:val="en-GB"/>
        </w:rPr>
        <w:t>Forest plot of length of stay after preoperative ultrasound guided peripheral nerve blocks compared to systemic analgesia in hip fracture patients. Mean and SD are presented in number of days.</w:t>
      </w:r>
    </w:p>
    <w:p w14:paraId="31878169" w14:textId="77777777" w:rsidR="008E4356" w:rsidRPr="00EB7068" w:rsidRDefault="008E4356" w:rsidP="008E4356">
      <w:pPr>
        <w:rPr>
          <w:rFonts w:ascii="Calibri" w:hAnsi="Calibri" w:cs="Times New Roman"/>
          <w:i/>
          <w:iCs/>
          <w:sz w:val="21"/>
          <w:szCs w:val="21"/>
          <w:lang w:val="en-GB"/>
        </w:rPr>
      </w:pPr>
      <w:r w:rsidRPr="00EB7068">
        <w:rPr>
          <w:rFonts w:ascii="Calibri" w:hAnsi="Calibri" w:cs="Times New Roman"/>
          <w:i/>
          <w:iCs/>
          <w:sz w:val="21"/>
          <w:szCs w:val="21"/>
          <w:lang w:val="en-GB"/>
        </w:rPr>
        <w:t>US-PNB, ultrasound-guided peripheral nerve block.</w:t>
      </w:r>
    </w:p>
    <w:p w14:paraId="367C6EF0" w14:textId="77777777" w:rsidR="008E4356" w:rsidRPr="00EB7068" w:rsidRDefault="00EC6FE5" w:rsidP="008E4356">
      <w:pPr>
        <w:rPr>
          <w:rFonts w:ascii="Calibri" w:hAnsi="Calibri" w:cs="Times New Roman"/>
          <w:b/>
          <w:bCs/>
          <w:lang w:val="en-GB"/>
        </w:rPr>
      </w:pPr>
      <w:r>
        <w:rPr>
          <w:rFonts w:ascii="Calibri" w:hAnsi="Calibri" w:cs="Times New Roman"/>
          <w:b/>
          <w:bCs/>
          <w:noProof/>
          <w:lang w:val="en-GB"/>
        </w:rPr>
        <w:pict w14:anchorId="00891DB3">
          <v:rect id="_x0000_i1025" alt="" style="width:481.4pt;height:.05pt;mso-width-percent:0;mso-height-percent:0;mso-width-percent:0;mso-height-percent:0" o:hrpct="999" o:hralign="center" o:hrstd="t" o:hr="t" fillcolor="#a0a0a0" stroked="f"/>
        </w:pict>
      </w:r>
    </w:p>
    <w:p w14:paraId="5EB8C633" w14:textId="77777777" w:rsidR="008E4356" w:rsidRPr="00EB7068" w:rsidRDefault="008E4356" w:rsidP="008E4356">
      <w:pPr>
        <w:rPr>
          <w:rFonts w:ascii="Calibri" w:hAnsi="Calibri" w:cs="Times New Roman"/>
          <w:b/>
          <w:bCs/>
          <w:lang w:val="en-GB"/>
        </w:rPr>
      </w:pPr>
    </w:p>
    <w:p w14:paraId="71988AA2" w14:textId="77777777" w:rsidR="008E4356" w:rsidRPr="00EB7068" w:rsidRDefault="008E4356" w:rsidP="008E4356">
      <w:pPr>
        <w:rPr>
          <w:rFonts w:ascii="Calibri" w:hAnsi="Calibri" w:cs="Times New Roman"/>
          <w:b/>
          <w:bCs/>
          <w:lang w:val="en-GB"/>
        </w:rPr>
      </w:pPr>
    </w:p>
    <w:p w14:paraId="040B6F94" w14:textId="77777777" w:rsidR="008E4356" w:rsidRPr="00EB7068" w:rsidRDefault="008E4356" w:rsidP="008E4356">
      <w:pPr>
        <w:rPr>
          <w:rFonts w:ascii="Calibri" w:hAnsi="Calibri" w:cs="Times New Roman"/>
          <w:b/>
          <w:bCs/>
          <w:lang w:val="en-GB"/>
        </w:rPr>
      </w:pPr>
      <w:r w:rsidRPr="00EB7068">
        <w:rPr>
          <w:rFonts w:ascii="Calibri" w:hAnsi="Calibri" w:cs="Times New Roman"/>
          <w:b/>
          <w:bCs/>
          <w:lang w:val="en-GB"/>
        </w:rPr>
        <w:t>Supplementary Figure 5. Mortality</w:t>
      </w:r>
    </w:p>
    <w:p w14:paraId="45C424A8" w14:textId="77777777" w:rsidR="008E4356" w:rsidRPr="00EB7068" w:rsidRDefault="008E4356" w:rsidP="008E4356">
      <w:pPr>
        <w:rPr>
          <w:rFonts w:ascii="Calibri" w:hAnsi="Calibri" w:cs="Times New Roman"/>
          <w:lang w:val="en-GB"/>
        </w:rPr>
      </w:pPr>
    </w:p>
    <w:p w14:paraId="10BF1B19" w14:textId="77777777" w:rsidR="008E4356" w:rsidRPr="00EB7068" w:rsidRDefault="008E4356" w:rsidP="008E4356">
      <w:pPr>
        <w:rPr>
          <w:rFonts w:ascii="Calibri" w:hAnsi="Calibri" w:cs="Times New Roman"/>
          <w:lang w:val="en-GB"/>
        </w:rPr>
      </w:pPr>
      <w:r w:rsidRPr="00EB7068">
        <w:rPr>
          <w:rFonts w:ascii="Calibri" w:hAnsi="Calibri" w:cs="Times New Roman"/>
          <w:noProof/>
          <w:lang w:val="en-GB"/>
        </w:rPr>
        <w:drawing>
          <wp:inline distT="0" distB="0" distL="0" distR="0" wp14:anchorId="1EF21F3B" wp14:editId="49A4CE79">
            <wp:extent cx="6642735" cy="1438910"/>
            <wp:effectExtent l="0" t="0" r="0" b="0"/>
            <wp:docPr id="18" name="Billede 18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lede 18" descr="Et billede, der indeholder bord&#10;&#10;Automatisk generere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273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F4E4D" w14:textId="77777777" w:rsidR="008E4356" w:rsidRPr="00EB7068" w:rsidRDefault="008E4356" w:rsidP="008E4356">
      <w:pPr>
        <w:rPr>
          <w:rFonts w:ascii="Calibri" w:hAnsi="Calibri" w:cs="Times New Roman"/>
          <w:i/>
          <w:iCs/>
          <w:sz w:val="21"/>
          <w:szCs w:val="21"/>
          <w:lang w:val="en-GB"/>
        </w:rPr>
      </w:pPr>
      <w:r w:rsidRPr="00EB7068">
        <w:rPr>
          <w:rFonts w:ascii="Calibri" w:hAnsi="Calibri" w:cs="Times New Roman"/>
          <w:i/>
          <w:iCs/>
          <w:sz w:val="21"/>
          <w:szCs w:val="21"/>
          <w:lang w:val="en-GB"/>
        </w:rPr>
        <w:t>Forest plot of mortality after preoperative ultrasound guided peripheral nerve blocks compared to systemic analgesia in hip fracture patients.</w:t>
      </w:r>
    </w:p>
    <w:p w14:paraId="44EB86A3" w14:textId="77777777" w:rsidR="008E4356" w:rsidRPr="00EB7068" w:rsidRDefault="008E4356" w:rsidP="008E4356">
      <w:pPr>
        <w:rPr>
          <w:rFonts w:ascii="Calibri" w:hAnsi="Calibri" w:cs="Times New Roman"/>
          <w:i/>
          <w:iCs/>
          <w:sz w:val="21"/>
          <w:szCs w:val="21"/>
          <w:lang w:val="en-GB"/>
        </w:rPr>
      </w:pPr>
      <w:r w:rsidRPr="00EB7068">
        <w:rPr>
          <w:rFonts w:ascii="Calibri" w:hAnsi="Calibri" w:cs="Times New Roman"/>
          <w:i/>
          <w:iCs/>
          <w:sz w:val="21"/>
          <w:szCs w:val="21"/>
          <w:lang w:val="en-GB"/>
        </w:rPr>
        <w:t>US-PNB, ultrasound-guided peripheral nerve block.</w:t>
      </w:r>
    </w:p>
    <w:p w14:paraId="035DCF6C" w14:textId="77777777" w:rsidR="00510A63" w:rsidRPr="008E4356" w:rsidRDefault="00510A63">
      <w:pPr>
        <w:rPr>
          <w:lang w:val="en-GB"/>
        </w:rPr>
      </w:pPr>
    </w:p>
    <w:sectPr w:rsidR="00510A63" w:rsidRPr="008E4356" w:rsidSect="001A72E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56"/>
    <w:rsid w:val="00007AD1"/>
    <w:rsid w:val="00034D86"/>
    <w:rsid w:val="000D388C"/>
    <w:rsid w:val="00192717"/>
    <w:rsid w:val="001A72E7"/>
    <w:rsid w:val="001D1081"/>
    <w:rsid w:val="003A126E"/>
    <w:rsid w:val="00451547"/>
    <w:rsid w:val="00474E6E"/>
    <w:rsid w:val="00491B3F"/>
    <w:rsid w:val="00510A63"/>
    <w:rsid w:val="005263AA"/>
    <w:rsid w:val="00571F9D"/>
    <w:rsid w:val="005E74D9"/>
    <w:rsid w:val="006F4E35"/>
    <w:rsid w:val="00737C93"/>
    <w:rsid w:val="0086726D"/>
    <w:rsid w:val="008B4B72"/>
    <w:rsid w:val="008E4356"/>
    <w:rsid w:val="00920D96"/>
    <w:rsid w:val="009E1C0E"/>
    <w:rsid w:val="00A1114B"/>
    <w:rsid w:val="00A73B19"/>
    <w:rsid w:val="00A81D35"/>
    <w:rsid w:val="00B012FA"/>
    <w:rsid w:val="00BE06E1"/>
    <w:rsid w:val="00CB167D"/>
    <w:rsid w:val="00CB7E58"/>
    <w:rsid w:val="00D23C1E"/>
    <w:rsid w:val="00D3771C"/>
    <w:rsid w:val="00D652DB"/>
    <w:rsid w:val="00DF5EA9"/>
    <w:rsid w:val="00EC6FE5"/>
    <w:rsid w:val="00F8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9CCD"/>
  <w15:chartTrackingRefBased/>
  <w15:docId w15:val="{86472540-3B46-4745-8040-89EF5C1C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35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Exsteen</dc:creator>
  <cp:keywords/>
  <dc:description/>
  <cp:lastModifiedBy>Oskar Exsteen</cp:lastModifiedBy>
  <cp:revision>1</cp:revision>
  <dcterms:created xsi:type="dcterms:W3CDTF">2022-03-17T15:04:00Z</dcterms:created>
  <dcterms:modified xsi:type="dcterms:W3CDTF">2022-03-17T15:07:00Z</dcterms:modified>
</cp:coreProperties>
</file>