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12" w:rsidRDefault="00A90451">
      <w:r>
        <w:t>Supplimentary Materials</w:t>
      </w:r>
    </w:p>
    <w:p w:rsidR="00394EEE" w:rsidRDefault="00394EEE" w:rsidP="00394EEE">
      <w:pPr>
        <w:spacing w:line="480" w:lineRule="auto"/>
        <w:rPr>
          <w:rFonts w:ascii="Times New Roman" w:eastAsia="AdvTT6120e2aa" w:hAnsi="Times New Roman" w:cs="Times New Roman"/>
          <w:kern w:val="0"/>
          <w:sz w:val="24"/>
          <w:szCs w:val="24"/>
        </w:rPr>
      </w:pPr>
    </w:p>
    <w:p w:rsidR="00394EEE" w:rsidRDefault="00394EEE" w:rsidP="00394EEE">
      <w:pPr>
        <w:spacing w:line="480" w:lineRule="auto"/>
        <w:rPr>
          <w:rFonts w:ascii="Times New Roman" w:eastAsia="AdvTT6120e2aa" w:hAnsi="Times New Roman" w:cs="Times New Roman"/>
          <w:kern w:val="0"/>
          <w:sz w:val="24"/>
          <w:szCs w:val="24"/>
        </w:rPr>
      </w:pPr>
      <w:r>
        <w:rPr>
          <w:rFonts w:ascii="Times New Roman" w:eastAsia="AdvTT6120e2aa" w:hAnsi="Times New Roman" w:cs="Times New Roman" w:hint="eastAsia"/>
          <w:kern w:val="0"/>
          <w:sz w:val="24"/>
          <w:szCs w:val="24"/>
        </w:rPr>
        <w:t>M</w:t>
      </w:r>
      <w:r>
        <w:rPr>
          <w:rFonts w:ascii="Times New Roman" w:eastAsia="AdvTT6120e2aa" w:hAnsi="Times New Roman" w:cs="Times New Roman"/>
          <w:kern w:val="0"/>
          <w:sz w:val="24"/>
          <w:szCs w:val="24"/>
        </w:rPr>
        <w:t>ethod</w:t>
      </w:r>
    </w:p>
    <w:p w:rsidR="00394EEE" w:rsidRPr="002C2417" w:rsidRDefault="00394EEE" w:rsidP="00394EEE">
      <w:pPr>
        <w:spacing w:line="480" w:lineRule="auto"/>
        <w:rPr>
          <w:rFonts w:ascii="Times New Roman" w:eastAsia="AdvTT6120e2aa" w:hAnsi="Times New Roman" w:cs="Times New Roman"/>
          <w:kern w:val="0"/>
          <w:sz w:val="24"/>
          <w:szCs w:val="24"/>
        </w:rPr>
      </w:pPr>
      <w:r w:rsidRPr="002C2417">
        <w:rPr>
          <w:rFonts w:ascii="Times New Roman" w:eastAsia="AdvTT6120e2aa" w:hAnsi="Times New Roman" w:cs="Times New Roman"/>
          <w:kern w:val="0"/>
          <w:sz w:val="24"/>
          <w:szCs w:val="24"/>
        </w:rPr>
        <w:t>The anisotropy of linearly elastic medium is generally expressed with an elasticity tensor of 21 independent components, but it is practically impossible to retrieve the 21 components</w:t>
      </w:r>
      <w:r w:rsidR="00F569BD" w:rsidRPr="00F569BD">
        <w:rPr>
          <w:rFonts w:ascii="Times New Roman" w:eastAsia="AdvTT6120e2aa" w:hAnsi="Times New Roman" w:cs="Times New Roman"/>
          <w:color w:val="FF0000"/>
          <w:kern w:val="0"/>
          <w:sz w:val="24"/>
          <w:szCs w:val="24"/>
          <w:vertAlign w:val="superscript"/>
        </w:rPr>
        <w:t>37</w:t>
      </w:r>
      <w:r w:rsidRPr="002C2417">
        <w:rPr>
          <w:rFonts w:ascii="Times New Roman" w:eastAsia="AdvTT6120e2aa" w:hAnsi="Times New Roman" w:cs="Times New Roman"/>
          <w:kern w:val="0"/>
          <w:sz w:val="24"/>
          <w:szCs w:val="24"/>
        </w:rPr>
        <w:t>. Although the elasticity tensor may be analytically decomposed into a sum of orthogonal tensors corresponding to various symmetry classes</w:t>
      </w:r>
      <w:r w:rsidR="00F569BD">
        <w:rPr>
          <w:rFonts w:ascii="Times New Roman" w:eastAsia="AdvTT6120e2aa" w:hAnsi="Times New Roman" w:cs="Times New Roman"/>
          <w:color w:val="FF0000"/>
          <w:kern w:val="0"/>
          <w:sz w:val="24"/>
          <w:szCs w:val="24"/>
          <w:vertAlign w:val="superscript"/>
        </w:rPr>
        <w:t>38</w:t>
      </w:r>
      <w:r w:rsidR="00C63D1A">
        <w:rPr>
          <w:rFonts w:ascii="Times New Roman" w:eastAsia="AdvTT6120e2aa" w:hAnsi="Times New Roman" w:cs="Times New Roman"/>
          <w:kern w:val="0"/>
          <w:sz w:val="24"/>
          <w:szCs w:val="24"/>
        </w:rPr>
        <w:t>,</w:t>
      </w:r>
      <w:r w:rsidRPr="002C2417">
        <w:rPr>
          <w:rFonts w:ascii="Times New Roman" w:eastAsia="AdvTT6120e2aa" w:hAnsi="Times New Roman" w:cs="Times New Roman"/>
          <w:kern w:val="0"/>
          <w:sz w:val="24"/>
          <w:szCs w:val="24"/>
        </w:rPr>
        <w:t xml:space="preserve"> these decompositions remains difficult to be put in real utilization.</w:t>
      </w:r>
    </w:p>
    <w:p w:rsidR="00394EEE" w:rsidRPr="002C2417" w:rsidRDefault="00394EEE" w:rsidP="00394EEE">
      <w:pPr>
        <w:spacing w:line="480" w:lineRule="auto"/>
        <w:rPr>
          <w:rFonts w:ascii="Times New Roman" w:eastAsia="AdvTT6120e2aa" w:hAnsi="Times New Roman" w:cs="Times New Roman"/>
          <w:kern w:val="0"/>
          <w:sz w:val="24"/>
          <w:szCs w:val="24"/>
        </w:rPr>
      </w:pPr>
      <w:r w:rsidRPr="002C2417">
        <w:rPr>
          <w:rFonts w:ascii="Times New Roman" w:eastAsia="AdvTT6120e2aa" w:hAnsi="Times New Roman" w:cs="Times New Roman"/>
          <w:kern w:val="0"/>
          <w:sz w:val="24"/>
          <w:szCs w:val="24"/>
        </w:rPr>
        <w:t>Inspired by the observed pattern of P-wave residuals</w:t>
      </w:r>
      <w:bookmarkStart w:id="0" w:name="_GoBack"/>
      <w:bookmarkEnd w:id="0"/>
      <w:r w:rsidR="002A0709" w:rsidRPr="002A0709">
        <w:rPr>
          <w:rFonts w:ascii="Times New Roman" w:eastAsia="AdvTT6120e2aa" w:hAnsi="Times New Roman" w:cs="Times New Roman"/>
          <w:color w:val="FF0000"/>
          <w:kern w:val="0"/>
          <w:sz w:val="24"/>
          <w:szCs w:val="24"/>
          <w:vertAlign w:val="superscript"/>
        </w:rPr>
        <w:t>22,23</w:t>
      </w:r>
      <w:r w:rsidRPr="002C2417">
        <w:rPr>
          <w:rFonts w:ascii="Times New Roman" w:eastAsia="AdvTT6120e2aa" w:hAnsi="Times New Roman" w:cs="Times New Roman"/>
          <w:kern w:val="0"/>
          <w:sz w:val="24"/>
          <w:szCs w:val="24"/>
        </w:rPr>
        <w:t xml:space="preserve"> as well as the stress-aligned cracks</w:t>
      </w:r>
      <w:r w:rsidR="00F569BD">
        <w:rPr>
          <w:rFonts w:ascii="Times New Roman" w:eastAsia="AdvTT6120e2aa" w:hAnsi="Times New Roman" w:cs="Times New Roman"/>
          <w:kern w:val="0"/>
          <w:sz w:val="24"/>
          <w:szCs w:val="24"/>
        </w:rPr>
        <w:t xml:space="preserve"> </w:t>
      </w:r>
      <w:r w:rsidR="00F569BD" w:rsidRPr="00F569BD">
        <w:rPr>
          <w:rFonts w:ascii="Times New Roman" w:eastAsia="AdvTT6120e2aa" w:hAnsi="Times New Roman" w:cs="Times New Roman"/>
          <w:color w:val="FF0000"/>
          <w:kern w:val="0"/>
          <w:sz w:val="24"/>
          <w:szCs w:val="24"/>
          <w:vertAlign w:val="superscript"/>
        </w:rPr>
        <w:t xml:space="preserve">19, </w:t>
      </w:r>
      <w:r w:rsidR="00F569BD">
        <w:rPr>
          <w:rFonts w:ascii="Times New Roman" w:eastAsia="AdvTT6120e2aa" w:hAnsi="Times New Roman" w:cs="Times New Roman"/>
          <w:color w:val="FF0000"/>
          <w:kern w:val="0"/>
          <w:sz w:val="24"/>
          <w:szCs w:val="24"/>
          <w:vertAlign w:val="superscript"/>
        </w:rPr>
        <w:t>39</w:t>
      </w:r>
      <w:r w:rsidRPr="002C2417">
        <w:rPr>
          <w:rFonts w:ascii="Times New Roman" w:eastAsia="AdvTT6120e2aa" w:hAnsi="Times New Roman" w:cs="Times New Roman"/>
          <w:kern w:val="0"/>
          <w:sz w:val="24"/>
          <w:szCs w:val="24"/>
        </w:rPr>
        <w:t>, we relate the stress tensor directly with a new symmetrical tensor describing the seismic anisotropy of medium by defining a slowness deviation tensor (SD tensor). In this case, the residual in observed travelling time and the deviance in slowness of medium may be linked with the distance between source and receiver as follows</w:t>
      </w:r>
    </w:p>
    <w:p w:rsidR="00394EEE" w:rsidRPr="002C2417" w:rsidRDefault="00394EEE" w:rsidP="00394EEE">
      <w:pPr>
        <w:autoSpaceDE w:val="0"/>
        <w:autoSpaceDN w:val="0"/>
        <w:adjustRightInd w:val="0"/>
        <w:spacing w:line="480" w:lineRule="auto"/>
        <w:rPr>
          <w:rFonts w:ascii="Times New Roman" w:hAnsi="Times New Roman" w:cs="Times New Roman"/>
          <w:sz w:val="24"/>
          <w:szCs w:val="24"/>
        </w:rPr>
      </w:pPr>
    </w:p>
    <w:p w:rsidR="00394EEE" w:rsidRPr="002C2417" w:rsidRDefault="00394EEE" w:rsidP="00394EEE">
      <w:pPr>
        <w:autoSpaceDE w:val="0"/>
        <w:autoSpaceDN w:val="0"/>
        <w:adjustRightInd w:val="0"/>
        <w:spacing w:line="480" w:lineRule="auto"/>
        <w:rPr>
          <w:rFonts w:ascii="Times New Roman" w:hAnsi="Times New Roman" w:cs="Times New Roman"/>
          <w:sz w:val="24"/>
          <w:szCs w:val="24"/>
        </w:rPr>
      </w:pPr>
      <m:oMathPara>
        <m:oMath>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(r)</m:t>
              </m:r>
            </m:sup>
          </m:sSup>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r</m:t>
              </m:r>
            </m:e>
          </m:acc>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p>
              <m:r>
                <w:rPr>
                  <w:rFonts w:ascii="Cambria Math" w:hAnsi="Cambria Math" w:cs="Times New Roman"/>
                  <w:sz w:val="24"/>
                  <w:szCs w:val="24"/>
                </w:rPr>
                <m:t>(r)</m:t>
              </m:r>
            </m:sup>
          </m:sSup>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S</m:t>
              </m:r>
            </m:e>
          </m:acc>
          <m:r>
            <w:rPr>
              <w:rFonts w:ascii="Cambria Math" w:hAnsi="Cambria Math" w:cs="Times New Roman"/>
              <w:sz w:val="24"/>
              <w:szCs w:val="24"/>
            </w:rPr>
            <m:t>]</m:t>
          </m:r>
        </m:oMath>
      </m:oMathPara>
    </w:p>
    <w:p w:rsidR="00394EEE" w:rsidRPr="002C2417" w:rsidRDefault="00394EEE" w:rsidP="00394EEE">
      <w:pPr>
        <w:autoSpaceDE w:val="0"/>
        <w:autoSpaceDN w:val="0"/>
        <w:adjustRightInd w:val="0"/>
        <w:spacing w:line="480" w:lineRule="auto"/>
        <w:rPr>
          <w:rFonts w:ascii="Times New Roman" w:eastAsia="AdvTT6120e2aa" w:hAnsi="Times New Roman" w:cs="Times New Roman"/>
          <w:kern w:val="0"/>
          <w:sz w:val="24"/>
          <w:szCs w:val="24"/>
        </w:rPr>
      </w:pPr>
      <w:r w:rsidRPr="002C2417">
        <w:rPr>
          <w:rFonts w:ascii="Times New Roman" w:eastAsia="AdvTT6120e2aa" w:hAnsi="Times New Roman" w:cs="Times New Roman"/>
          <w:kern w:val="0"/>
          <w:sz w:val="24"/>
          <w:szCs w:val="24"/>
        </w:rPr>
        <w:t>Or</w:t>
      </w:r>
    </w:p>
    <w:p w:rsidR="00394EEE" w:rsidRPr="002C2417" w:rsidRDefault="00394EEE" w:rsidP="00394EEE">
      <w:pPr>
        <w:autoSpaceDE w:val="0"/>
        <w:autoSpaceDN w:val="0"/>
        <w:adjustRightInd w:val="0"/>
        <w:spacing w:line="480" w:lineRule="auto"/>
        <w:rPr>
          <w:rFonts w:ascii="Times New Roman" w:hAnsi="Times New Roman" w:cs="Times New Roman"/>
          <w:sz w:val="24"/>
          <w:szCs w:val="24"/>
        </w:rPr>
      </w:pPr>
      <w:r w:rsidRPr="002C2417">
        <w:rPr>
          <w:rFonts w:ascii="Times New Roman" w:hAnsi="Times New Roman" w:cs="Times New Roman"/>
          <w:sz w:val="24"/>
          <w:szCs w:val="24"/>
        </w:rPr>
        <w:t xml:space="preserve">      </w:t>
      </w:r>
    </w:p>
    <w:p w:rsidR="00394EEE" w:rsidRPr="002C2417" w:rsidRDefault="00394EEE" w:rsidP="00394EEE">
      <w:pPr>
        <w:autoSpaceDE w:val="0"/>
        <w:autoSpaceDN w:val="0"/>
        <w:adjustRightInd w:val="0"/>
        <w:spacing w:line="480" w:lineRule="auto"/>
        <w:rPr>
          <w:rFonts w:ascii="Times New Roman" w:hAnsi="Times New Roman" w:cs="Times New Roman"/>
          <w:sz w:val="24"/>
          <w:szCs w:val="24"/>
        </w:rPr>
      </w:pPr>
      <m:oMathPara>
        <m:oMath>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(r)</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j</m:t>
              </m:r>
            </m:sub>
            <m:sup>
              <m:r>
                <w:rPr>
                  <w:rFonts w:ascii="Cambria Math" w:hAnsi="Cambria Math" w:cs="Times New Roman"/>
                  <w:sz w:val="24"/>
                  <w:szCs w:val="24"/>
                </w:rPr>
                <m:t>(r)</m:t>
              </m:r>
            </m:sup>
          </m:sSubSup>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e>
          </m:d>
        </m:oMath>
      </m:oMathPara>
    </w:p>
    <w:p w:rsidR="00394EEE" w:rsidRPr="002C2417" w:rsidRDefault="00394EEE" w:rsidP="00394EEE">
      <w:pPr>
        <w:autoSpaceDE w:val="0"/>
        <w:autoSpaceDN w:val="0"/>
        <w:adjustRightInd w:val="0"/>
        <w:spacing w:line="480" w:lineRule="auto"/>
        <w:rPr>
          <w:rFonts w:ascii="Times New Roman" w:eastAsia="AdvTT6120e2aa" w:hAnsi="Times New Roman" w:cs="Times New Roman"/>
          <w:kern w:val="0"/>
          <w:sz w:val="24"/>
          <w:szCs w:val="24"/>
        </w:rPr>
      </w:pPr>
    </w:p>
    <w:p w:rsidR="00394EEE" w:rsidRPr="002C2417" w:rsidRDefault="00394EEE" w:rsidP="00394EEE">
      <w:pPr>
        <w:autoSpaceDE w:val="0"/>
        <w:autoSpaceDN w:val="0"/>
        <w:adjustRightInd w:val="0"/>
        <w:spacing w:line="480" w:lineRule="auto"/>
        <w:rPr>
          <w:rFonts w:ascii="Times New Roman" w:eastAsia="AdvTT6120e2aa" w:hAnsi="Times New Roman" w:cs="Times New Roman"/>
          <w:kern w:val="0"/>
          <w:sz w:val="24"/>
          <w:szCs w:val="24"/>
        </w:rPr>
      </w:pPr>
      <w:r w:rsidRPr="002C2417">
        <w:rPr>
          <w:rFonts w:ascii="Times New Roman" w:eastAsia="AdvTT6120e2aa" w:hAnsi="Times New Roman" w:cs="Times New Roman"/>
          <w:kern w:val="0"/>
          <w:sz w:val="24"/>
          <w:szCs w:val="24"/>
        </w:rPr>
        <w:t xml:space="preserve">Where </w:t>
      </w:r>
      <m:oMath>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S</m:t>
            </m:r>
          </m:e>
        </m:acc>
      </m:oMath>
      <w:r w:rsidRPr="002C2417">
        <w:rPr>
          <w:rFonts w:ascii="Times New Roman" w:eastAsia="AdvTT6120e2aa" w:hAnsi="Times New Roman" w:cs="Times New Roman"/>
          <w:sz w:val="24"/>
          <w:szCs w:val="24"/>
        </w:rPr>
        <w:t xml:space="preserve"> </w:t>
      </w:r>
      <w:r w:rsidRPr="002C2417">
        <w:rPr>
          <w:rFonts w:ascii="Times New Roman" w:eastAsia="AdvTT6120e2aa" w:hAnsi="Times New Roman" w:cs="Times New Roman"/>
          <w:kern w:val="0"/>
          <w:sz w:val="24"/>
          <w:szCs w:val="24"/>
        </w:rPr>
        <w:t xml:space="preserve">denotes the SD tensor, a symmetrical tensor describing the deviance in slowness, </w:t>
      </w:r>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sidRPr="002C2417">
        <w:rPr>
          <w:rFonts w:ascii="Times New Roman" w:eastAsia="AdvTT6120e2aa" w:hAnsi="Times New Roman" w:cs="Times New Roman"/>
          <w:kern w:val="0"/>
          <w:sz w:val="24"/>
          <w:szCs w:val="24"/>
        </w:rPr>
        <w:t xml:space="preserve"> and </w:t>
      </w:r>
      <m:oMath>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p>
            <m:r>
              <w:rPr>
                <w:rFonts w:ascii="Cambria Math" w:hAnsi="Cambria Math" w:cs="Times New Roman"/>
                <w:sz w:val="24"/>
                <w:szCs w:val="24"/>
              </w:rPr>
              <m:t>(r)</m:t>
            </m:r>
          </m:sup>
        </m:sSup>
      </m:oMath>
      <w:r w:rsidRPr="002C2417">
        <w:rPr>
          <w:rFonts w:ascii="Times New Roman" w:eastAsia="AdvTT6120e2aa" w:hAnsi="Times New Roman" w:cs="Times New Roman"/>
          <w:kern w:val="0"/>
          <w:sz w:val="24"/>
          <w:szCs w:val="24"/>
        </w:rPr>
        <w:t xml:space="preserve"> refer to the vector from source to receiver and its unit vector, respectively, and </w:t>
      </w:r>
      <m:oMath>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(r)</m:t>
            </m:r>
          </m:sup>
        </m:sSup>
      </m:oMath>
      <w:r w:rsidRPr="002C2417">
        <w:rPr>
          <w:rFonts w:ascii="Times New Roman" w:eastAsia="AdvTT6120e2aa" w:hAnsi="Times New Roman" w:cs="Times New Roman"/>
          <w:kern w:val="0"/>
          <w:sz w:val="24"/>
          <w:szCs w:val="24"/>
        </w:rPr>
        <w:t xml:space="preserve"> is the travel-time residual observed at the </w:t>
      </w:r>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sidRPr="002C2417">
        <w:rPr>
          <w:rFonts w:ascii="Times New Roman" w:eastAsia="AdvTT6120e2aa" w:hAnsi="Times New Roman" w:cs="Times New Roman"/>
          <w:sz w:val="24"/>
          <w:szCs w:val="24"/>
        </w:rPr>
        <w:t xml:space="preserve"> </w:t>
      </w:r>
      <w:r w:rsidRPr="002C2417">
        <w:rPr>
          <w:rFonts w:ascii="Times New Roman" w:eastAsia="AdvTT6120e2aa" w:hAnsi="Times New Roman" w:cs="Times New Roman"/>
          <w:kern w:val="0"/>
          <w:sz w:val="24"/>
          <w:szCs w:val="24"/>
        </w:rPr>
        <w:t xml:space="preserve">receiver. The </w:t>
      </w:r>
      <w:r w:rsidRPr="002C2417">
        <w:rPr>
          <w:rFonts w:ascii="Times New Roman" w:eastAsia="AdvTT6120e2aa" w:hAnsi="Times New Roman" w:cs="Times New Roman"/>
          <w:kern w:val="0"/>
          <w:sz w:val="24"/>
          <w:szCs w:val="24"/>
        </w:rPr>
        <w:lastRenderedPageBreak/>
        <w:t>above formula indicates that the SD tensor is resolvable by the least-squared technique provided that measurements of travel-time residuals are available at different 6 or more receivers, which means that slowness or velocity anisotropy will become known if there are sufficient observational stations</w:t>
      </w:r>
      <w:r w:rsidR="00C63D1A">
        <w:rPr>
          <w:rFonts w:ascii="Times New Roman" w:eastAsia="AdvTT6120e2aa" w:hAnsi="Times New Roman" w:cs="Times New Roman"/>
          <w:kern w:val="0"/>
          <w:sz w:val="24"/>
          <w:szCs w:val="24"/>
        </w:rPr>
        <w:t xml:space="preserve"> around</w:t>
      </w:r>
      <w:r w:rsidRPr="002C2417">
        <w:rPr>
          <w:rFonts w:ascii="Times New Roman" w:eastAsia="AdvTT6120e2aa" w:hAnsi="Times New Roman" w:cs="Times New Roman"/>
          <w:kern w:val="0"/>
          <w:sz w:val="24"/>
          <w:szCs w:val="24"/>
        </w:rPr>
        <w:t xml:space="preserve"> a radiating source.</w:t>
      </w:r>
    </w:p>
    <w:p w:rsidR="005B6B5F" w:rsidRPr="00394EEE" w:rsidRDefault="005B6B5F"/>
    <w:p w:rsidR="00EC7E93" w:rsidRPr="002470F2" w:rsidRDefault="00EC7E93">
      <w:pPr>
        <w:rPr>
          <w:rFonts w:ascii="Times New Roman" w:eastAsia="AdvTT6120e2aa" w:hAnsi="Times New Roman" w:cs="Times New Roman"/>
          <w:kern w:val="0"/>
          <w:sz w:val="24"/>
          <w:szCs w:val="24"/>
        </w:rPr>
      </w:pPr>
    </w:p>
    <w:p w:rsidR="00EC7E93" w:rsidRPr="002470F2" w:rsidRDefault="002470F2">
      <w:pPr>
        <w:rPr>
          <w:rFonts w:ascii="Times New Roman" w:eastAsia="AdvTT6120e2aa" w:hAnsi="Times New Roman" w:cs="Times New Roman"/>
          <w:b/>
          <w:kern w:val="0"/>
          <w:sz w:val="24"/>
          <w:szCs w:val="24"/>
        </w:rPr>
      </w:pPr>
      <w:r w:rsidRPr="002470F2">
        <w:rPr>
          <w:rFonts w:ascii="Times New Roman" w:eastAsia="AdvTT6120e2aa" w:hAnsi="Times New Roman" w:cs="Times New Roman"/>
          <w:b/>
          <w:kern w:val="0"/>
          <w:sz w:val="24"/>
          <w:szCs w:val="24"/>
        </w:rPr>
        <w:t xml:space="preserve">Test for the stability of the SD tensor </w:t>
      </w:r>
      <w:r>
        <w:rPr>
          <w:rFonts w:ascii="Times New Roman" w:eastAsia="AdvTT6120e2aa" w:hAnsi="Times New Roman" w:cs="Times New Roman"/>
          <w:b/>
          <w:kern w:val="0"/>
          <w:sz w:val="24"/>
          <w:szCs w:val="24"/>
        </w:rPr>
        <w:t xml:space="preserve">and stress tensor </w:t>
      </w:r>
      <w:r w:rsidRPr="002470F2">
        <w:rPr>
          <w:rFonts w:ascii="Times New Roman" w:eastAsia="AdvTT6120e2aa" w:hAnsi="Times New Roman" w:cs="Times New Roman"/>
          <w:b/>
          <w:kern w:val="0"/>
          <w:sz w:val="24"/>
          <w:szCs w:val="24"/>
        </w:rPr>
        <w:t>inversion</w:t>
      </w:r>
    </w:p>
    <w:p w:rsidR="00F7265E" w:rsidRPr="00AE1CA6" w:rsidRDefault="00F7265E" w:rsidP="002470F2">
      <w:pPr>
        <w:spacing w:line="480" w:lineRule="auto"/>
        <w:ind w:firstLineChars="200" w:firstLine="480"/>
        <w:rPr>
          <w:rFonts w:ascii="Times New Roman" w:eastAsia="AdvTT6120e2aa" w:hAnsi="Times New Roman" w:cs="Times New Roman"/>
          <w:kern w:val="0"/>
          <w:sz w:val="24"/>
          <w:szCs w:val="24"/>
        </w:rPr>
      </w:pPr>
      <w:r w:rsidRPr="00AE1CA6">
        <w:rPr>
          <w:rFonts w:ascii="Times New Roman" w:eastAsia="AdvTT6120e2aa" w:hAnsi="Times New Roman" w:cs="Times New Roman"/>
          <w:kern w:val="0"/>
          <w:sz w:val="24"/>
          <w:szCs w:val="24"/>
        </w:rPr>
        <w:t>A total of 891 rays or travel-time residuals, much more than the counts of the unknowns, were available between the cluster and stations</w:t>
      </w:r>
      <w:r w:rsidR="00AA7FB1">
        <w:rPr>
          <w:rFonts w:ascii="Times New Roman" w:eastAsia="AdvTT6120e2aa" w:hAnsi="Times New Roman" w:cs="Times New Roman"/>
          <w:kern w:val="0"/>
          <w:sz w:val="24"/>
          <w:szCs w:val="24"/>
        </w:rPr>
        <w:t xml:space="preserve"> </w:t>
      </w:r>
      <w:r w:rsidRPr="00AE1CA6">
        <w:rPr>
          <w:rFonts w:ascii="Times New Roman" w:eastAsia="AdvTT6120e2aa" w:hAnsi="Times New Roman" w:cs="Times New Roman"/>
          <w:kern w:val="0"/>
          <w:sz w:val="24"/>
          <w:szCs w:val="24"/>
        </w:rPr>
        <w:t>for us to invert for the 6 elements of the SD tensor. To test for the inversion stability, we repeated the inversio</w:t>
      </w:r>
      <w:r w:rsidR="00FE0B98">
        <w:rPr>
          <w:rFonts w:ascii="Times New Roman" w:eastAsia="AdvTT6120e2aa" w:hAnsi="Times New Roman" w:cs="Times New Roman"/>
          <w:kern w:val="0"/>
          <w:sz w:val="24"/>
          <w:szCs w:val="24"/>
        </w:rPr>
        <w:t>n process 50 times with 700 samples</w:t>
      </w:r>
      <w:r w:rsidRPr="00AE1CA6">
        <w:rPr>
          <w:rFonts w:ascii="Times New Roman" w:eastAsia="AdvTT6120e2aa" w:hAnsi="Times New Roman" w:cs="Times New Roman"/>
          <w:kern w:val="0"/>
          <w:sz w:val="24"/>
          <w:szCs w:val="24"/>
        </w:rPr>
        <w:t xml:space="preserve"> randomly selected from </w:t>
      </w:r>
      <w:r w:rsidR="00FE0B98">
        <w:rPr>
          <w:rFonts w:ascii="Times New Roman" w:eastAsia="AdvTT6120e2aa" w:hAnsi="Times New Roman" w:cs="Times New Roman"/>
          <w:kern w:val="0"/>
          <w:sz w:val="24"/>
          <w:szCs w:val="24"/>
        </w:rPr>
        <w:t xml:space="preserve">a dataset of </w:t>
      </w:r>
      <w:r w:rsidRPr="00AE1CA6">
        <w:rPr>
          <w:rFonts w:ascii="Times New Roman" w:eastAsia="AdvTT6120e2aa" w:hAnsi="Times New Roman" w:cs="Times New Roman"/>
          <w:kern w:val="0"/>
          <w:sz w:val="24"/>
          <w:szCs w:val="24"/>
        </w:rPr>
        <w:t xml:space="preserve">891 travel-time residuals. We noticed only small variations when the </w:t>
      </w:r>
      <w:r w:rsidR="004E7579">
        <w:rPr>
          <w:rFonts w:ascii="Times New Roman" w:eastAsia="AdvTT6120e2aa" w:hAnsi="Times New Roman" w:cs="Times New Roman"/>
          <w:kern w:val="0"/>
          <w:sz w:val="24"/>
          <w:szCs w:val="24"/>
        </w:rPr>
        <w:t>inversions were repeated (Figs.S1a and S1</w:t>
      </w:r>
      <w:r w:rsidRPr="00AE1CA6">
        <w:rPr>
          <w:rFonts w:ascii="Times New Roman" w:eastAsia="AdvTT6120e2aa" w:hAnsi="Times New Roman" w:cs="Times New Roman"/>
          <w:kern w:val="0"/>
          <w:sz w:val="24"/>
          <w:szCs w:val="24"/>
        </w:rPr>
        <w:t>b). Also we tested for the effect of the datum amount, and found that the inversion was always stabilized at an accep</w:t>
      </w:r>
      <w:r w:rsidR="00FE0B98">
        <w:rPr>
          <w:rFonts w:ascii="Times New Roman" w:eastAsia="AdvTT6120e2aa" w:hAnsi="Times New Roman" w:cs="Times New Roman"/>
          <w:kern w:val="0"/>
          <w:sz w:val="24"/>
          <w:szCs w:val="24"/>
        </w:rPr>
        <w:t>table level till down to 200 samples</w:t>
      </w:r>
      <w:r w:rsidR="00AA7FB1">
        <w:rPr>
          <w:rFonts w:ascii="Times New Roman" w:eastAsia="AdvTT6120e2aa" w:hAnsi="Times New Roman" w:cs="Times New Roman"/>
          <w:kern w:val="0"/>
          <w:sz w:val="24"/>
          <w:szCs w:val="24"/>
        </w:rPr>
        <w:t xml:space="preserve"> (Fig. S2a</w:t>
      </w:r>
      <w:r w:rsidRPr="00AE1CA6">
        <w:rPr>
          <w:rFonts w:ascii="Times New Roman" w:eastAsia="AdvTT6120e2aa" w:hAnsi="Times New Roman" w:cs="Times New Roman"/>
          <w:kern w:val="0"/>
          <w:sz w:val="24"/>
          <w:szCs w:val="24"/>
        </w:rPr>
        <w:t>). These tests indicate that our SD tensor inversion was very stable. Furthermore, such a stable inversion strongly suggests an existence of 3-axis anisotropy with inclined symmetrical axis as well as the rationality of the new methodology and the practicability of the inversion technique.</w:t>
      </w:r>
    </w:p>
    <w:p w:rsidR="00F24714" w:rsidRPr="00AE1CA6" w:rsidRDefault="00F24714" w:rsidP="002470F2">
      <w:pPr>
        <w:spacing w:line="480" w:lineRule="auto"/>
        <w:ind w:firstLineChars="200" w:firstLine="480"/>
        <w:rPr>
          <w:rFonts w:ascii="Times New Roman" w:eastAsia="AdvTT6120e2aa" w:hAnsi="Times New Roman" w:cs="Times New Roman"/>
          <w:kern w:val="0"/>
          <w:sz w:val="24"/>
          <w:szCs w:val="24"/>
        </w:rPr>
      </w:pPr>
      <w:r w:rsidRPr="00AE1CA6">
        <w:rPr>
          <w:rFonts w:ascii="Times New Roman" w:eastAsia="AdvTT6120e2aa" w:hAnsi="Times New Roman" w:cs="Times New Roman"/>
          <w:kern w:val="0"/>
          <w:sz w:val="24"/>
          <w:szCs w:val="24"/>
        </w:rPr>
        <w:t>Comparing to the data o</w:t>
      </w:r>
      <w:r w:rsidR="004331EF">
        <w:rPr>
          <w:rFonts w:ascii="Times New Roman" w:eastAsia="AdvTT6120e2aa" w:hAnsi="Times New Roman" w:cs="Times New Roman"/>
          <w:kern w:val="0"/>
          <w:sz w:val="24"/>
          <w:szCs w:val="24"/>
        </w:rPr>
        <w:t>f travel-time residuals, we had only 70 FMSs available</w:t>
      </w:r>
      <w:r w:rsidRPr="00AE1CA6">
        <w:rPr>
          <w:rFonts w:ascii="Times New Roman" w:eastAsia="AdvTT6120e2aa" w:hAnsi="Times New Roman" w:cs="Times New Roman"/>
          <w:kern w:val="0"/>
          <w:sz w:val="24"/>
          <w:szCs w:val="24"/>
        </w:rPr>
        <w:t xml:space="preserve"> to invert for the stress tensor. However, we adopted the same strategy as above while testing for the stability of the stress tensor inversion. Only 50 FMSs, randomly selected from the</w:t>
      </w:r>
      <w:r w:rsidR="003F62C0">
        <w:rPr>
          <w:rFonts w:ascii="Times New Roman" w:eastAsia="AdvTT6120e2aa" w:hAnsi="Times New Roman" w:cs="Times New Roman"/>
          <w:kern w:val="0"/>
          <w:sz w:val="24"/>
          <w:szCs w:val="24"/>
        </w:rPr>
        <w:t xml:space="preserve"> dataset of</w:t>
      </w:r>
      <w:r w:rsidRPr="00AE1CA6">
        <w:rPr>
          <w:rFonts w:ascii="Times New Roman" w:eastAsia="AdvTT6120e2aa" w:hAnsi="Times New Roman" w:cs="Times New Roman"/>
          <w:kern w:val="0"/>
          <w:sz w:val="24"/>
          <w:szCs w:val="24"/>
        </w:rPr>
        <w:t xml:space="preserve"> 70 solutions, were utilized to repeat the inversion process each time. Repeating 50 times produced 50 results, which had ignorable de</w:t>
      </w:r>
      <w:r w:rsidR="004331EF">
        <w:rPr>
          <w:rFonts w:ascii="Times New Roman" w:eastAsia="AdvTT6120e2aa" w:hAnsi="Times New Roman" w:cs="Times New Roman"/>
          <w:kern w:val="0"/>
          <w:sz w:val="24"/>
          <w:szCs w:val="24"/>
        </w:rPr>
        <w:t>viations from the average (Fig.S1</w:t>
      </w:r>
      <w:r w:rsidRPr="00AE1CA6">
        <w:rPr>
          <w:rFonts w:ascii="Times New Roman" w:eastAsia="AdvTT6120e2aa" w:hAnsi="Times New Roman" w:cs="Times New Roman"/>
          <w:kern w:val="0"/>
          <w:sz w:val="24"/>
          <w:szCs w:val="24"/>
        </w:rPr>
        <w:t>c and Fig.</w:t>
      </w:r>
      <w:r w:rsidR="004331EF">
        <w:rPr>
          <w:rFonts w:ascii="Times New Roman" w:eastAsia="AdvTT6120e2aa" w:hAnsi="Times New Roman" w:cs="Times New Roman"/>
          <w:kern w:val="0"/>
          <w:sz w:val="24"/>
          <w:szCs w:val="24"/>
        </w:rPr>
        <w:t>S1</w:t>
      </w:r>
      <w:r w:rsidRPr="00AE1CA6">
        <w:rPr>
          <w:rFonts w:ascii="Times New Roman" w:eastAsia="AdvTT6120e2aa" w:hAnsi="Times New Roman" w:cs="Times New Roman"/>
          <w:kern w:val="0"/>
          <w:sz w:val="24"/>
          <w:szCs w:val="24"/>
        </w:rPr>
        <w:t>d). Similar to the SD-te</w:t>
      </w:r>
      <w:r w:rsidR="00C74A8A">
        <w:rPr>
          <w:rFonts w:ascii="Times New Roman" w:eastAsia="AdvTT6120e2aa" w:hAnsi="Times New Roman" w:cs="Times New Roman"/>
          <w:kern w:val="0"/>
          <w:sz w:val="24"/>
          <w:szCs w:val="24"/>
        </w:rPr>
        <w:t xml:space="preserve">nsor-stability testing, the datum </w:t>
      </w:r>
      <w:r w:rsidR="00C74A8A">
        <w:rPr>
          <w:rFonts w:ascii="Times New Roman" w:eastAsia="AdvTT6120e2aa" w:hAnsi="Times New Roman" w:cs="Times New Roman"/>
          <w:kern w:val="0"/>
          <w:sz w:val="24"/>
          <w:szCs w:val="24"/>
        </w:rPr>
        <w:lastRenderedPageBreak/>
        <w:t>amount</w:t>
      </w:r>
      <w:r w:rsidRPr="00AE1CA6">
        <w:rPr>
          <w:rFonts w:ascii="Times New Roman" w:eastAsia="AdvTT6120e2aa" w:hAnsi="Times New Roman" w:cs="Times New Roman"/>
          <w:kern w:val="0"/>
          <w:sz w:val="24"/>
          <w:szCs w:val="24"/>
        </w:rPr>
        <w:t xml:space="preserve"> to be inverted were gradually reduced while the inversion process was repeated. We found that the uncertainty wo</w:t>
      </w:r>
      <w:r w:rsidR="004331EF">
        <w:rPr>
          <w:rFonts w:ascii="Times New Roman" w:eastAsia="AdvTT6120e2aa" w:hAnsi="Times New Roman" w:cs="Times New Roman"/>
          <w:kern w:val="0"/>
          <w:sz w:val="24"/>
          <w:szCs w:val="24"/>
        </w:rPr>
        <w:t>uld become unacceptable (Fig. S2b</w:t>
      </w:r>
      <w:r w:rsidRPr="00AE1CA6">
        <w:rPr>
          <w:rFonts w:ascii="Times New Roman" w:eastAsia="AdvTT6120e2aa" w:hAnsi="Times New Roman" w:cs="Times New Roman"/>
          <w:kern w:val="0"/>
          <w:sz w:val="24"/>
          <w:szCs w:val="24"/>
        </w:rPr>
        <w:t xml:space="preserve">) when the counts of </w:t>
      </w:r>
      <w:r w:rsidR="00C74A8A">
        <w:rPr>
          <w:rFonts w:ascii="Times New Roman" w:eastAsia="AdvTT6120e2aa" w:hAnsi="Times New Roman" w:cs="Times New Roman"/>
          <w:kern w:val="0"/>
          <w:sz w:val="24"/>
          <w:szCs w:val="24"/>
        </w:rPr>
        <w:t xml:space="preserve">the inverted </w:t>
      </w:r>
      <w:r w:rsidRPr="00AE1CA6">
        <w:rPr>
          <w:rFonts w:ascii="Times New Roman" w:eastAsia="AdvTT6120e2aa" w:hAnsi="Times New Roman" w:cs="Times New Roman"/>
          <w:kern w:val="0"/>
          <w:sz w:val="24"/>
          <w:szCs w:val="24"/>
        </w:rPr>
        <w:t xml:space="preserve">FMSs were less than 35. Clearly, </w:t>
      </w:r>
      <w:r w:rsidR="00C74A8A">
        <w:rPr>
          <w:rFonts w:ascii="Times New Roman" w:eastAsia="AdvTT6120e2aa" w:hAnsi="Times New Roman" w:cs="Times New Roman"/>
          <w:kern w:val="0"/>
          <w:sz w:val="24"/>
          <w:szCs w:val="24"/>
        </w:rPr>
        <w:t>al</w:t>
      </w:r>
      <w:r w:rsidRPr="00AE1CA6">
        <w:rPr>
          <w:rFonts w:ascii="Times New Roman" w:eastAsia="AdvTT6120e2aa" w:hAnsi="Times New Roman" w:cs="Times New Roman"/>
          <w:kern w:val="0"/>
          <w:sz w:val="24"/>
          <w:szCs w:val="24"/>
        </w:rPr>
        <w:t>though the stability of the stress tensor inversion was not so excellent as that of the SD tensor inversion, the stress tensor still was reliable.</w:t>
      </w:r>
    </w:p>
    <w:p w:rsidR="004E7579" w:rsidRDefault="004E7579" w:rsidP="004E7579">
      <w:pPr>
        <w:spacing w:line="360" w:lineRule="auto"/>
        <w:jc w:val="center"/>
        <w:rPr>
          <w:rFonts w:ascii="Times New Roman" w:eastAsia="AdvTT6120e2aa" w:hAnsi="Times New Roman" w:cs="Times New Roman"/>
          <w:kern w:val="0"/>
          <w:sz w:val="24"/>
          <w:szCs w:val="24"/>
        </w:rPr>
      </w:pPr>
      <w:r>
        <w:rPr>
          <w:rFonts w:ascii="Times New Roman" w:eastAsia="AdvTT6120e2aa" w:hAnsi="Times New Roman" w:cs="Times New Roman"/>
          <w:noProof/>
          <w:kern w:val="0"/>
          <w:sz w:val="24"/>
          <w:szCs w:val="24"/>
        </w:rPr>
        <w:drawing>
          <wp:inline distT="0" distB="0" distL="0" distR="0" wp14:anchorId="3C0400BD" wp14:editId="009D3618">
            <wp:extent cx="3515954" cy="2951018"/>
            <wp:effectExtent l="19050" t="0" r="8296" b="0"/>
            <wp:docPr id="4" name="图片 1" descr="D:\Disk_F_201501\XULS\Paper2021\XuZhangEtal\MS20210714\MS20210721\2-VectorizedFig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k_F_201501\XULS\Paper2021\XuZhangEtal\MS20210714\MS20210721\2-VectorizedFigs\fig4.jpg"/>
                    <pic:cNvPicPr>
                      <a:picLocks noChangeAspect="1" noChangeArrowheads="1"/>
                    </pic:cNvPicPr>
                  </pic:nvPicPr>
                  <pic:blipFill>
                    <a:blip r:embed="rId6" cstate="print"/>
                    <a:srcRect l="26428" t="6250" r="6920" b="22122"/>
                    <a:stretch>
                      <a:fillRect/>
                    </a:stretch>
                  </pic:blipFill>
                  <pic:spPr bwMode="auto">
                    <a:xfrm>
                      <a:off x="0" y="0"/>
                      <a:ext cx="3515954" cy="2951018"/>
                    </a:xfrm>
                    <a:prstGeom prst="rect">
                      <a:avLst/>
                    </a:prstGeom>
                    <a:noFill/>
                    <a:ln w="9525">
                      <a:noFill/>
                      <a:miter lim="800000"/>
                      <a:headEnd/>
                      <a:tailEnd/>
                    </a:ln>
                  </pic:spPr>
                </pic:pic>
              </a:graphicData>
            </a:graphic>
          </wp:inline>
        </w:drawing>
      </w:r>
    </w:p>
    <w:p w:rsidR="004E7579" w:rsidRDefault="004E7579" w:rsidP="004E7579">
      <w:pPr>
        <w:rPr>
          <w:rFonts w:ascii="Times New Roman" w:hAnsi="Times New Roman" w:cs="Times New Roman"/>
        </w:rPr>
      </w:pPr>
      <w:r>
        <w:rPr>
          <w:rFonts w:ascii="Times New Roman" w:hAnsi="Times New Roman" w:cs="Times New Roman"/>
        </w:rPr>
        <w:t>Fig. S1 Comparison of the SD tensor with</w:t>
      </w:r>
      <w:r w:rsidRPr="00D91E6C">
        <w:rPr>
          <w:rFonts w:ascii="Times New Roman" w:hAnsi="Times New Roman" w:cs="Times New Roman"/>
        </w:rPr>
        <w:t xml:space="preserve"> </w:t>
      </w:r>
      <w:r>
        <w:rPr>
          <w:rFonts w:ascii="Times New Roman" w:hAnsi="Times New Roman" w:cs="Times New Roman"/>
        </w:rPr>
        <w:t>the stress tensor. Colors show the uncertainty defined with the correlation coefficients between individuals and the</w:t>
      </w:r>
      <w:r w:rsidR="00262055">
        <w:rPr>
          <w:rFonts w:ascii="Times New Roman" w:hAnsi="Times New Roman" w:cs="Times New Roman"/>
        </w:rPr>
        <w:t>ir</w:t>
      </w:r>
      <w:r>
        <w:rPr>
          <w:rFonts w:ascii="Times New Roman" w:hAnsi="Times New Roman" w:cs="Times New Roman"/>
        </w:rPr>
        <w:t xml:space="preserve"> average.  (</w:t>
      </w:r>
      <w:r>
        <w:rPr>
          <w:rFonts w:ascii="Times New Roman" w:hAnsi="Times New Roman" w:cs="Times New Roman" w:hint="eastAsia"/>
        </w:rPr>
        <w:t>a</w:t>
      </w:r>
      <w:r>
        <w:rPr>
          <w:rFonts w:ascii="Times New Roman" w:hAnsi="Times New Roman" w:cs="Times New Roman"/>
        </w:rPr>
        <w:t>) SD tensor without constraints; (</w:t>
      </w:r>
      <w:r>
        <w:rPr>
          <w:rFonts w:ascii="Times New Roman" w:hAnsi="Times New Roman" w:cs="Times New Roman" w:hint="eastAsia"/>
        </w:rPr>
        <w:t>b</w:t>
      </w:r>
      <w:r>
        <w:rPr>
          <w:rFonts w:ascii="Times New Roman" w:hAnsi="Times New Roman" w:cs="Times New Roman"/>
        </w:rPr>
        <w:t>) SD tensor with constraint of</w:t>
      </w:r>
      <w:r w:rsidRPr="008F52AD">
        <w:rPr>
          <w:rFonts w:ascii="Times New Roman" w:hAnsi="Times New Roman" w:cs="Times New Roman"/>
        </w:rPr>
        <w:t xml:space="preserve"> </w:t>
      </w:r>
      <w:r>
        <w:rPr>
          <w:rFonts w:ascii="Times New Roman" w:hAnsi="Times New Roman" w:cs="Times New Roman"/>
        </w:rPr>
        <w:t>vertical N-axis. (</w:t>
      </w:r>
      <w:r>
        <w:rPr>
          <w:rFonts w:ascii="Times New Roman" w:hAnsi="Times New Roman" w:cs="Times New Roman" w:hint="eastAsia"/>
        </w:rPr>
        <w:t>c</w:t>
      </w:r>
      <w:r>
        <w:rPr>
          <w:rFonts w:ascii="Times New Roman" w:hAnsi="Times New Roman" w:cs="Times New Roman"/>
        </w:rPr>
        <w:t>) Stress tensor without constraints</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d</w:t>
      </w:r>
      <w:r>
        <w:rPr>
          <w:rFonts w:ascii="Times New Roman" w:hAnsi="Times New Roman" w:cs="Times New Roman"/>
        </w:rPr>
        <w:t>) Stress tensor with constraint of vertical B-axis.</w:t>
      </w:r>
    </w:p>
    <w:p w:rsidR="005B6B5F" w:rsidRPr="004E7579" w:rsidRDefault="005B6B5F" w:rsidP="005B6B5F"/>
    <w:p w:rsidR="005B6B5F" w:rsidRDefault="005B6B5F" w:rsidP="005B6B5F"/>
    <w:p w:rsidR="005B6B5F" w:rsidRDefault="005B6B5F" w:rsidP="005B6B5F">
      <w:pPr>
        <w:jc w:val="center"/>
      </w:pPr>
      <w:r>
        <w:rPr>
          <w:noProof/>
        </w:rPr>
        <w:drawing>
          <wp:inline distT="0" distB="0" distL="0" distR="0" wp14:anchorId="635EA41D" wp14:editId="40CADAC1">
            <wp:extent cx="4320000" cy="2366948"/>
            <wp:effectExtent l="19050" t="0" r="4350" b="0"/>
            <wp:docPr id="3" name="图片 2" descr="figS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1.emf"/>
                    <pic:cNvPicPr/>
                  </pic:nvPicPr>
                  <pic:blipFill>
                    <a:blip r:embed="rId7" cstate="print"/>
                    <a:srcRect l="4836" r="7582"/>
                    <a:stretch>
                      <a:fillRect/>
                    </a:stretch>
                  </pic:blipFill>
                  <pic:spPr>
                    <a:xfrm>
                      <a:off x="0" y="0"/>
                      <a:ext cx="4320000" cy="2366948"/>
                    </a:xfrm>
                    <a:prstGeom prst="rect">
                      <a:avLst/>
                    </a:prstGeom>
                  </pic:spPr>
                </pic:pic>
              </a:graphicData>
            </a:graphic>
          </wp:inline>
        </w:drawing>
      </w:r>
    </w:p>
    <w:p w:rsidR="005B6B5F" w:rsidRDefault="005B6B5F" w:rsidP="005B6B5F"/>
    <w:p w:rsidR="005B6B5F" w:rsidRPr="004331EF" w:rsidRDefault="00AA7FB1" w:rsidP="005B6B5F">
      <w:pPr>
        <w:rPr>
          <w:rFonts w:ascii="Times New Roman" w:hAnsi="Times New Roman" w:cs="Times New Roman"/>
        </w:rPr>
      </w:pPr>
      <w:r w:rsidRPr="004331EF">
        <w:rPr>
          <w:rFonts w:ascii="Times New Roman" w:hAnsi="Times New Roman" w:cs="Times New Roman" w:hint="eastAsia"/>
        </w:rPr>
        <w:lastRenderedPageBreak/>
        <w:t>Fig. S</w:t>
      </w:r>
      <w:r w:rsidRPr="004331EF">
        <w:rPr>
          <w:rFonts w:ascii="Times New Roman" w:hAnsi="Times New Roman" w:cs="Times New Roman"/>
        </w:rPr>
        <w:t>2</w:t>
      </w:r>
      <w:r w:rsidR="005B6B5F" w:rsidRPr="004331EF">
        <w:rPr>
          <w:rFonts w:ascii="Times New Roman" w:hAnsi="Times New Roman" w:cs="Times New Roman" w:hint="eastAsia"/>
        </w:rPr>
        <w:t xml:space="preserve"> Tests for the inversion stability of the SD tensor and the stress tensor</w:t>
      </w:r>
    </w:p>
    <w:p w:rsidR="005B6B5F" w:rsidRPr="004331EF" w:rsidRDefault="005B6B5F" w:rsidP="005B6B5F">
      <w:pPr>
        <w:rPr>
          <w:rFonts w:ascii="Times New Roman" w:hAnsi="Times New Roman" w:cs="Times New Roman"/>
        </w:rPr>
      </w:pPr>
      <w:r w:rsidRPr="004331EF">
        <w:rPr>
          <w:rFonts w:ascii="Times New Roman" w:hAnsi="Times New Roman" w:cs="Times New Roman" w:hint="eastAsia"/>
        </w:rPr>
        <w:t xml:space="preserve">(a) </w:t>
      </w:r>
      <w:r w:rsidRPr="004331EF">
        <w:rPr>
          <w:rFonts w:ascii="Times New Roman" w:hAnsi="Times New Roman" w:cs="Times New Roman"/>
        </w:rPr>
        <w:t>The v</w:t>
      </w:r>
      <w:r w:rsidRPr="004331EF">
        <w:rPr>
          <w:rFonts w:ascii="Times New Roman" w:hAnsi="Times New Roman" w:cs="Times New Roman" w:hint="eastAsia"/>
        </w:rPr>
        <w:t xml:space="preserve">ariation of the correlation coefficient with the number of the rays (Ray-number) or the travel-time residuals (TTRs) inverted for the SD tensor. A total of 7 tests were conducted. In these tests, the number of the TTRs was decreased 100 by 100, but the inversion was always repeated 50 times using the TTRs selected randomly from the 891 TTRs. Firstly, we defined the BEST SOLUTION (BS) by averaging the 50 tensors after repeating 50 times of the inversions based on 700 TTRs randomly selected from the total 891 TTRs. Then, we evaluated two correlation coefficients (CCs): the first </w:t>
      </w:r>
      <w:r w:rsidR="002D52ED">
        <w:rPr>
          <w:rFonts w:ascii="Times New Roman" w:hAnsi="Times New Roman" w:cs="Times New Roman"/>
        </w:rPr>
        <w:t xml:space="preserve">one </w:t>
      </w:r>
      <w:r w:rsidRPr="004331EF">
        <w:rPr>
          <w:rFonts w:ascii="Times New Roman" w:hAnsi="Times New Roman" w:cs="Times New Roman" w:hint="eastAsia"/>
        </w:rPr>
        <w:t>between the BS and the average of the 50 solutions after repeating the inversion 50 times (blue filled circles), and the second</w:t>
      </w:r>
      <w:r w:rsidR="002D52ED">
        <w:rPr>
          <w:rFonts w:ascii="Times New Roman" w:hAnsi="Times New Roman" w:cs="Times New Roman"/>
        </w:rPr>
        <w:t xml:space="preserve"> one</w:t>
      </w:r>
      <w:r w:rsidRPr="004331EF">
        <w:rPr>
          <w:rFonts w:ascii="Times New Roman" w:hAnsi="Times New Roman" w:cs="Times New Roman" w:hint="eastAsia"/>
        </w:rPr>
        <w:t xml:space="preserve"> between the BS and the individual solution which deviates most from the BS while repeating the inversion 50 times (purple squares). It is noticed that the second CC would fall below 0.8 only when the Ray-number was decreased </w:t>
      </w:r>
      <w:r w:rsidRPr="004331EF">
        <w:rPr>
          <w:rFonts w:ascii="Times New Roman" w:hAnsi="Times New Roman" w:cs="Times New Roman"/>
        </w:rPr>
        <w:t xml:space="preserve">to </w:t>
      </w:r>
      <w:r w:rsidRPr="004331EF">
        <w:rPr>
          <w:rFonts w:ascii="Times New Roman" w:hAnsi="Times New Roman" w:cs="Times New Roman" w:hint="eastAsia"/>
        </w:rPr>
        <w:t>less than 200. The comparison of the two CCs indicates that the SD tensor resolved after repeating the inversion 50 times using 700 TTRs was sufficiently stable.</w:t>
      </w:r>
    </w:p>
    <w:p w:rsidR="005B6B5F" w:rsidRPr="004331EF" w:rsidRDefault="005B6B5F" w:rsidP="005B6B5F">
      <w:pPr>
        <w:rPr>
          <w:rFonts w:ascii="Times New Roman" w:hAnsi="Times New Roman" w:cs="Times New Roman"/>
        </w:rPr>
      </w:pPr>
      <w:r w:rsidRPr="004331EF">
        <w:rPr>
          <w:rFonts w:ascii="Times New Roman" w:hAnsi="Times New Roman" w:cs="Times New Roman" w:hint="eastAsia"/>
        </w:rPr>
        <w:t xml:space="preserve">(b) </w:t>
      </w:r>
      <w:r w:rsidRPr="004331EF">
        <w:rPr>
          <w:rFonts w:ascii="Times New Roman" w:hAnsi="Times New Roman" w:cs="Times New Roman"/>
        </w:rPr>
        <w:t>The v</w:t>
      </w:r>
      <w:r w:rsidRPr="004331EF">
        <w:rPr>
          <w:rFonts w:ascii="Times New Roman" w:hAnsi="Times New Roman" w:cs="Times New Roman" w:hint="eastAsia"/>
        </w:rPr>
        <w:t xml:space="preserve">ariation of the correlation coefficient with the number of the focal </w:t>
      </w:r>
      <w:r w:rsidRPr="004331EF">
        <w:rPr>
          <w:rFonts w:ascii="Times New Roman" w:hAnsi="Times New Roman" w:cs="Times New Roman"/>
        </w:rPr>
        <w:t>mechanism</w:t>
      </w:r>
      <w:r w:rsidRPr="004331EF">
        <w:rPr>
          <w:rFonts w:ascii="Times New Roman" w:hAnsi="Times New Roman" w:cs="Times New Roman" w:hint="eastAsia"/>
        </w:rPr>
        <w:t xml:space="preserve"> solutions (Focal-Mechanism Number: FMN) inverted for the stress tensor. A total of 7 tests were conducted. In these tests, the FMN was decreased 5 by 5, but the inversion was always repeated 50 times using the focal mechanism solutions (FMSs) selected randomly from the 70 FMSs. Firstly, we defined the BEST SOLUTION (BS) by averaging the 50 tensors after repeating 50 times of the inversions based on 50 FMSs randomly selected from the total 70 FMSs. Then, we evaluated two correlation coefficients (CCs): the first </w:t>
      </w:r>
      <w:r w:rsidR="002D52ED">
        <w:rPr>
          <w:rFonts w:ascii="Times New Roman" w:hAnsi="Times New Roman" w:cs="Times New Roman"/>
        </w:rPr>
        <w:t>one</w:t>
      </w:r>
      <w:r w:rsidRPr="004331EF">
        <w:rPr>
          <w:rFonts w:ascii="Times New Roman" w:hAnsi="Times New Roman" w:cs="Times New Roman" w:hint="eastAsia"/>
        </w:rPr>
        <w:t xml:space="preserve"> between the BS and the average of the 50 solutions after repeating the inversion 50 times (blue fi</w:t>
      </w:r>
      <w:r w:rsidR="002D52ED">
        <w:rPr>
          <w:rFonts w:ascii="Times New Roman" w:hAnsi="Times New Roman" w:cs="Times New Roman" w:hint="eastAsia"/>
        </w:rPr>
        <w:t xml:space="preserve">lled circles), and the second </w:t>
      </w:r>
      <w:r w:rsidR="002D52ED">
        <w:rPr>
          <w:rFonts w:ascii="Times New Roman" w:hAnsi="Times New Roman" w:cs="Times New Roman"/>
        </w:rPr>
        <w:t>one</w:t>
      </w:r>
      <w:r w:rsidRPr="004331EF">
        <w:rPr>
          <w:rFonts w:ascii="Times New Roman" w:hAnsi="Times New Roman" w:cs="Times New Roman" w:hint="eastAsia"/>
        </w:rPr>
        <w:t xml:space="preserve"> between the BS and the individual solution which deviates most from the BS while repeating the inversion 50 times (purple squares). </w:t>
      </w:r>
      <w:r w:rsidR="002D52ED">
        <w:rPr>
          <w:rFonts w:ascii="Times New Roman" w:hAnsi="Times New Roman" w:cs="Times New Roman" w:hint="eastAsia"/>
        </w:rPr>
        <w:t xml:space="preserve">It is noticed that the second </w:t>
      </w:r>
      <w:r w:rsidR="002D52ED">
        <w:rPr>
          <w:rFonts w:ascii="Times New Roman" w:hAnsi="Times New Roman" w:cs="Times New Roman"/>
        </w:rPr>
        <w:t>CC</w:t>
      </w:r>
      <w:r w:rsidRPr="004331EF">
        <w:rPr>
          <w:rFonts w:ascii="Times New Roman" w:hAnsi="Times New Roman" w:cs="Times New Roman" w:hint="eastAsia"/>
        </w:rPr>
        <w:t xml:space="preserve"> would fall below 0.8 only when the FMN was decreased </w:t>
      </w:r>
      <w:r w:rsidRPr="004331EF">
        <w:rPr>
          <w:rFonts w:ascii="Times New Roman" w:hAnsi="Times New Roman" w:cs="Times New Roman"/>
        </w:rPr>
        <w:t xml:space="preserve">to </w:t>
      </w:r>
      <w:r w:rsidRPr="004331EF">
        <w:rPr>
          <w:rFonts w:ascii="Times New Roman" w:hAnsi="Times New Roman" w:cs="Times New Roman" w:hint="eastAsia"/>
        </w:rPr>
        <w:t>less than 35. The comparison of the two CCs indicates that the stress tensor resolved after repeating the inversion 50 times using 50 FMSs was sufficiently stable.</w:t>
      </w:r>
    </w:p>
    <w:p w:rsidR="005B6B5F" w:rsidRDefault="005B6B5F" w:rsidP="005B6B5F"/>
    <w:p w:rsidR="005B6B5F" w:rsidRDefault="005B6B5F" w:rsidP="005B6B5F">
      <w:pPr>
        <w:jc w:val="center"/>
      </w:pPr>
      <w:r>
        <w:rPr>
          <w:noProof/>
        </w:rPr>
        <w:drawing>
          <wp:inline distT="0" distB="0" distL="0" distR="0" wp14:anchorId="4136FF5F" wp14:editId="75EFB082">
            <wp:extent cx="2402456" cy="1800000"/>
            <wp:effectExtent l="19050" t="0" r="0" b="0"/>
            <wp:docPr id="1" name="图片 1" descr="D:\Disk_F_201501\梁皓\TravelTimes\2012-2018p-xichang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k_F_201501\梁皓\TravelTimes\2012-2018p-xichangModel.jpg"/>
                    <pic:cNvPicPr>
                      <a:picLocks noChangeAspect="1" noChangeArrowheads="1"/>
                    </pic:cNvPicPr>
                  </pic:nvPicPr>
                  <pic:blipFill>
                    <a:blip r:embed="rId8" cstate="print"/>
                    <a:srcRect/>
                    <a:stretch>
                      <a:fillRect/>
                    </a:stretch>
                  </pic:blipFill>
                  <pic:spPr bwMode="auto">
                    <a:xfrm>
                      <a:off x="0" y="0"/>
                      <a:ext cx="2402456" cy="1800000"/>
                    </a:xfrm>
                    <a:prstGeom prst="rect">
                      <a:avLst/>
                    </a:prstGeom>
                    <a:noFill/>
                    <a:ln w="9525">
                      <a:noFill/>
                      <a:miter lim="800000"/>
                      <a:headEnd/>
                      <a:tailEnd/>
                    </a:ln>
                  </pic:spPr>
                </pic:pic>
              </a:graphicData>
            </a:graphic>
          </wp:inline>
        </w:drawing>
      </w:r>
      <w:r>
        <w:rPr>
          <w:noProof/>
        </w:rPr>
        <w:drawing>
          <wp:inline distT="0" distB="0" distL="0" distR="0" wp14:anchorId="075352A2" wp14:editId="2295B771">
            <wp:extent cx="2368538" cy="1800000"/>
            <wp:effectExtent l="19050" t="0" r="0" b="0"/>
            <wp:docPr id="2" name="图片 2" descr="D:\Disk_F_201501\梁皓\TravelTimes\P&amp;S_waveXICHANG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k_F_201501\梁皓\TravelTimes\P&amp;S_waveXICHANGModel.jpg"/>
                    <pic:cNvPicPr>
                      <a:picLocks noChangeAspect="1" noChangeArrowheads="1"/>
                    </pic:cNvPicPr>
                  </pic:nvPicPr>
                  <pic:blipFill>
                    <a:blip r:embed="rId9" cstate="print"/>
                    <a:srcRect/>
                    <a:stretch>
                      <a:fillRect/>
                    </a:stretch>
                  </pic:blipFill>
                  <pic:spPr bwMode="auto">
                    <a:xfrm>
                      <a:off x="0" y="0"/>
                      <a:ext cx="2368538" cy="1800000"/>
                    </a:xfrm>
                    <a:prstGeom prst="rect">
                      <a:avLst/>
                    </a:prstGeom>
                    <a:noFill/>
                    <a:ln w="9525">
                      <a:noFill/>
                      <a:miter lim="800000"/>
                      <a:headEnd/>
                      <a:tailEnd/>
                    </a:ln>
                  </pic:spPr>
                </pic:pic>
              </a:graphicData>
            </a:graphic>
          </wp:inline>
        </w:drawing>
      </w:r>
    </w:p>
    <w:p w:rsidR="005B6B5F" w:rsidRDefault="005B6B5F" w:rsidP="005B6B5F"/>
    <w:p w:rsidR="005B6B5F" w:rsidRPr="00A05B75" w:rsidRDefault="00A05B75" w:rsidP="005B6B5F">
      <w:pPr>
        <w:rPr>
          <w:rFonts w:ascii="Times New Roman" w:hAnsi="Times New Roman" w:cs="Times New Roman"/>
        </w:rPr>
      </w:pPr>
      <w:r w:rsidRPr="00A05B75">
        <w:rPr>
          <w:rFonts w:ascii="Times New Roman" w:hAnsi="Times New Roman" w:cs="Times New Roman" w:hint="eastAsia"/>
        </w:rPr>
        <w:t>Fig. S</w:t>
      </w:r>
      <w:r w:rsidRPr="00A05B75">
        <w:rPr>
          <w:rFonts w:ascii="Times New Roman" w:hAnsi="Times New Roman" w:cs="Times New Roman"/>
        </w:rPr>
        <w:t>3</w:t>
      </w:r>
      <w:r w:rsidR="005B6B5F" w:rsidRPr="00A05B75">
        <w:rPr>
          <w:rFonts w:ascii="Times New Roman" w:hAnsi="Times New Roman" w:cs="Times New Roman" w:hint="eastAsia"/>
        </w:rPr>
        <w:t xml:space="preserve"> Comparison of the observed </w:t>
      </w:r>
      <w:r w:rsidR="008F48E8">
        <w:rPr>
          <w:rFonts w:ascii="Times New Roman" w:hAnsi="Times New Roman" w:cs="Times New Roman"/>
        </w:rPr>
        <w:t xml:space="preserve">travelling times </w:t>
      </w:r>
      <w:r w:rsidR="005B6B5F" w:rsidRPr="00A05B75">
        <w:rPr>
          <w:rFonts w:ascii="Times New Roman" w:hAnsi="Times New Roman" w:cs="Times New Roman" w:hint="eastAsia"/>
        </w:rPr>
        <w:t>(dots) with the theoretical</w:t>
      </w:r>
      <w:r w:rsidR="008F48E8">
        <w:rPr>
          <w:rFonts w:ascii="Times New Roman" w:hAnsi="Times New Roman" w:cs="Times New Roman"/>
        </w:rPr>
        <w:t xml:space="preserve"> ones</w:t>
      </w:r>
      <w:r w:rsidR="008F48E8">
        <w:rPr>
          <w:rFonts w:ascii="Times New Roman" w:hAnsi="Times New Roman" w:cs="Times New Roman" w:hint="eastAsia"/>
        </w:rPr>
        <w:t xml:space="preserve"> (lines). Colors </w:t>
      </w:r>
      <w:r w:rsidR="008F48E8">
        <w:rPr>
          <w:rFonts w:ascii="Times New Roman" w:hAnsi="Times New Roman" w:cs="Times New Roman"/>
        </w:rPr>
        <w:t xml:space="preserve">indicate </w:t>
      </w:r>
      <w:r w:rsidR="005B6B5F" w:rsidRPr="00A05B75">
        <w:rPr>
          <w:rFonts w:ascii="Times New Roman" w:hAnsi="Times New Roman" w:cs="Times New Roman" w:hint="eastAsia"/>
        </w:rPr>
        <w:t>focal depths. The left subplot is drawn only based on the P arrivals while the right one is based on the P-arrivals and S-arrivals both. Note that the observed travelling times are much closer to the theoretical ones when pure P-arrivals are used</w:t>
      </w:r>
      <w:r w:rsidR="00E52ADD">
        <w:rPr>
          <w:rFonts w:ascii="Times New Roman" w:hAnsi="Times New Roman" w:cs="Times New Roman"/>
        </w:rPr>
        <w:t xml:space="preserve"> to locate the hypocenters</w:t>
      </w:r>
      <w:r w:rsidR="005B6B5F" w:rsidRPr="00A05B75">
        <w:rPr>
          <w:rFonts w:ascii="Times New Roman" w:hAnsi="Times New Roman" w:cs="Times New Roman" w:hint="eastAsia"/>
        </w:rPr>
        <w:t xml:space="preserve">, indicating that the seismic events are located more accurately. </w:t>
      </w:r>
    </w:p>
    <w:p w:rsidR="00AA16BA" w:rsidRDefault="00AA16BA" w:rsidP="005B6B5F"/>
    <w:p w:rsidR="005B6B5F" w:rsidRDefault="005B6B5F" w:rsidP="005B6B5F">
      <w:r>
        <w:rPr>
          <w:rFonts w:hint="eastAsia"/>
        </w:rPr>
        <w:t>Table S1. Parameters (eigenvalue, azimuth and plunge) of the solution shown in Fig.2</w:t>
      </w:r>
    </w:p>
    <w:tbl>
      <w:tblPr>
        <w:tblW w:w="0" w:type="auto"/>
        <w:tblBorders>
          <w:top w:val="single" w:sz="4" w:space="0" w:color="auto"/>
          <w:bottom w:val="single" w:sz="4" w:space="0" w:color="auto"/>
        </w:tblBorders>
        <w:tblLook w:val="04A0" w:firstRow="1" w:lastRow="0" w:firstColumn="1" w:lastColumn="0" w:noHBand="0" w:noVBand="1"/>
      </w:tblPr>
      <w:tblGrid>
        <w:gridCol w:w="2050"/>
        <w:gridCol w:w="2087"/>
        <w:gridCol w:w="2088"/>
        <w:gridCol w:w="2081"/>
      </w:tblGrid>
      <w:tr w:rsidR="005B6B5F" w:rsidRPr="001C0972" w:rsidTr="001A615A">
        <w:tc>
          <w:tcPr>
            <w:tcW w:w="2129" w:type="dxa"/>
            <w:tcBorders>
              <w:top w:val="single" w:sz="4" w:space="0" w:color="auto"/>
              <w:bottom w:val="single" w:sz="4" w:space="0" w:color="auto"/>
            </w:tcBorders>
            <w:shd w:val="clear" w:color="auto" w:fill="auto"/>
          </w:tcPr>
          <w:p w:rsidR="005B6B5F" w:rsidRPr="001C0972" w:rsidRDefault="005B6B5F" w:rsidP="001A615A">
            <w:pPr>
              <w:jc w:val="center"/>
            </w:pPr>
            <w:r w:rsidRPr="001C0972">
              <w:rPr>
                <w:rFonts w:hint="eastAsia"/>
              </w:rPr>
              <w:lastRenderedPageBreak/>
              <w:t xml:space="preserve"> </w:t>
            </w:r>
            <w:r>
              <w:rPr>
                <w:rFonts w:hint="eastAsia"/>
              </w:rPr>
              <w:t>Axi</w:t>
            </w:r>
            <w:r w:rsidRPr="001C0972">
              <w:rPr>
                <w:rFonts w:hint="eastAsia"/>
              </w:rPr>
              <w:t>s</w:t>
            </w:r>
          </w:p>
        </w:tc>
        <w:tc>
          <w:tcPr>
            <w:tcW w:w="2131" w:type="dxa"/>
            <w:tcBorders>
              <w:top w:val="single" w:sz="4" w:space="0" w:color="auto"/>
              <w:bottom w:val="single" w:sz="4" w:space="0" w:color="auto"/>
            </w:tcBorders>
            <w:shd w:val="clear" w:color="auto" w:fill="auto"/>
          </w:tcPr>
          <w:p w:rsidR="005B6B5F" w:rsidRPr="001C0972" w:rsidRDefault="005B6B5F" w:rsidP="001A615A">
            <w:pPr>
              <w:jc w:val="center"/>
            </w:pPr>
            <w:r w:rsidRPr="001C0972">
              <w:rPr>
                <w:rFonts w:hint="eastAsia"/>
              </w:rPr>
              <w:t>Value</w:t>
            </w:r>
            <w:r>
              <w:rPr>
                <w:rFonts w:hint="eastAsia"/>
              </w:rPr>
              <w:t>(s/km)</w:t>
            </w:r>
          </w:p>
        </w:tc>
        <w:tc>
          <w:tcPr>
            <w:tcW w:w="2131" w:type="dxa"/>
            <w:tcBorders>
              <w:top w:val="single" w:sz="4" w:space="0" w:color="auto"/>
              <w:bottom w:val="single" w:sz="4" w:space="0" w:color="auto"/>
            </w:tcBorders>
            <w:shd w:val="clear" w:color="auto" w:fill="auto"/>
          </w:tcPr>
          <w:p w:rsidR="005B6B5F" w:rsidRPr="001C0972" w:rsidRDefault="005B6B5F" w:rsidP="001A615A">
            <w:pPr>
              <w:jc w:val="center"/>
            </w:pPr>
            <w:r w:rsidRPr="001C0972">
              <w:rPr>
                <w:rFonts w:hint="eastAsia"/>
              </w:rPr>
              <w:t>Azimuth</w:t>
            </w:r>
            <w:r>
              <w:rPr>
                <w:rFonts w:hint="eastAsia"/>
              </w:rPr>
              <w:t>(</w:t>
            </w:r>
            <w:r>
              <w:rPr>
                <w:rFonts w:hint="eastAsia"/>
              </w:rPr>
              <w:t>°</w:t>
            </w:r>
            <w:r>
              <w:rPr>
                <w:rFonts w:hint="eastAsia"/>
              </w:rPr>
              <w:t>)</w:t>
            </w:r>
          </w:p>
        </w:tc>
        <w:tc>
          <w:tcPr>
            <w:tcW w:w="2131" w:type="dxa"/>
            <w:tcBorders>
              <w:top w:val="single" w:sz="4" w:space="0" w:color="auto"/>
              <w:bottom w:val="single" w:sz="4" w:space="0" w:color="auto"/>
            </w:tcBorders>
            <w:shd w:val="clear" w:color="auto" w:fill="auto"/>
          </w:tcPr>
          <w:p w:rsidR="005B6B5F" w:rsidRPr="001C0972" w:rsidRDefault="005B6B5F" w:rsidP="001A615A">
            <w:pPr>
              <w:jc w:val="center"/>
            </w:pPr>
            <w:r w:rsidRPr="001C0972">
              <w:rPr>
                <w:rFonts w:hint="eastAsia"/>
              </w:rPr>
              <w:t>Plunge</w:t>
            </w:r>
            <w:r>
              <w:rPr>
                <w:rFonts w:hint="eastAsia"/>
              </w:rPr>
              <w:t>(</w:t>
            </w:r>
            <w:r>
              <w:rPr>
                <w:rFonts w:hint="eastAsia"/>
              </w:rPr>
              <w:t>°</w:t>
            </w:r>
            <w:r>
              <w:rPr>
                <w:rFonts w:hint="eastAsia"/>
              </w:rPr>
              <w:t>)</w:t>
            </w:r>
          </w:p>
        </w:tc>
      </w:tr>
      <w:tr w:rsidR="005B6B5F" w:rsidRPr="001C0972" w:rsidTr="001A615A">
        <w:tc>
          <w:tcPr>
            <w:tcW w:w="2129" w:type="dxa"/>
            <w:tcBorders>
              <w:top w:val="single" w:sz="4" w:space="0" w:color="auto"/>
            </w:tcBorders>
            <w:shd w:val="clear" w:color="auto" w:fill="auto"/>
          </w:tcPr>
          <w:p w:rsidR="005B6B5F" w:rsidRPr="001C0972" w:rsidRDefault="005B6B5F" w:rsidP="001A615A">
            <w:pPr>
              <w:jc w:val="center"/>
            </w:pPr>
            <w:r w:rsidRPr="001C0972">
              <w:rPr>
                <w:rFonts w:hint="eastAsia"/>
              </w:rPr>
              <w:t>S-Axis</w:t>
            </w:r>
          </w:p>
        </w:tc>
        <w:tc>
          <w:tcPr>
            <w:tcW w:w="2131" w:type="dxa"/>
            <w:tcBorders>
              <w:top w:val="single" w:sz="4" w:space="0" w:color="auto"/>
            </w:tcBorders>
            <w:shd w:val="clear" w:color="auto" w:fill="auto"/>
          </w:tcPr>
          <w:p w:rsidR="005B6B5F" w:rsidRPr="001C0972" w:rsidRDefault="005B6B5F" w:rsidP="001A615A">
            <w:pPr>
              <w:jc w:val="center"/>
            </w:pPr>
            <w:r w:rsidRPr="001C0972">
              <w:rPr>
                <w:rFonts w:hint="eastAsia"/>
              </w:rPr>
              <w:t>0.0120</w:t>
            </w:r>
          </w:p>
        </w:tc>
        <w:tc>
          <w:tcPr>
            <w:tcW w:w="2131" w:type="dxa"/>
            <w:tcBorders>
              <w:top w:val="single" w:sz="4" w:space="0" w:color="auto"/>
            </w:tcBorders>
            <w:shd w:val="clear" w:color="auto" w:fill="auto"/>
          </w:tcPr>
          <w:p w:rsidR="005B6B5F" w:rsidRPr="001C0972" w:rsidRDefault="005B6B5F" w:rsidP="001A615A">
            <w:pPr>
              <w:jc w:val="center"/>
            </w:pPr>
            <w:r w:rsidRPr="001C0972">
              <w:rPr>
                <w:rFonts w:hint="eastAsia"/>
              </w:rPr>
              <w:t>15</w:t>
            </w:r>
          </w:p>
        </w:tc>
        <w:tc>
          <w:tcPr>
            <w:tcW w:w="2131" w:type="dxa"/>
            <w:tcBorders>
              <w:top w:val="single" w:sz="4" w:space="0" w:color="auto"/>
            </w:tcBorders>
            <w:shd w:val="clear" w:color="auto" w:fill="auto"/>
          </w:tcPr>
          <w:p w:rsidR="005B6B5F" w:rsidRPr="001C0972" w:rsidRDefault="005B6B5F" w:rsidP="001A615A">
            <w:pPr>
              <w:jc w:val="center"/>
            </w:pPr>
            <w:r w:rsidRPr="001C0972">
              <w:rPr>
                <w:rFonts w:hint="eastAsia"/>
              </w:rPr>
              <w:t>24</w:t>
            </w:r>
          </w:p>
        </w:tc>
      </w:tr>
      <w:tr w:rsidR="005B6B5F" w:rsidRPr="001C0972" w:rsidTr="001A615A">
        <w:tc>
          <w:tcPr>
            <w:tcW w:w="2129" w:type="dxa"/>
            <w:shd w:val="clear" w:color="auto" w:fill="auto"/>
          </w:tcPr>
          <w:p w:rsidR="005B6B5F" w:rsidRPr="001C0972" w:rsidRDefault="005B6B5F" w:rsidP="001A615A">
            <w:pPr>
              <w:jc w:val="center"/>
            </w:pPr>
            <w:r>
              <w:rPr>
                <w:rFonts w:hint="eastAsia"/>
              </w:rPr>
              <w:t>N</w:t>
            </w:r>
            <w:r w:rsidRPr="001C0972">
              <w:rPr>
                <w:rFonts w:hint="eastAsia"/>
              </w:rPr>
              <w:t>-Axis</w:t>
            </w:r>
          </w:p>
        </w:tc>
        <w:tc>
          <w:tcPr>
            <w:tcW w:w="2131" w:type="dxa"/>
            <w:shd w:val="clear" w:color="auto" w:fill="auto"/>
          </w:tcPr>
          <w:p w:rsidR="005B6B5F" w:rsidRPr="001C0972" w:rsidRDefault="005B6B5F" w:rsidP="001A615A">
            <w:pPr>
              <w:jc w:val="center"/>
            </w:pPr>
            <w:r w:rsidRPr="001C0972">
              <w:rPr>
                <w:rFonts w:hint="eastAsia"/>
              </w:rPr>
              <w:t>-0.0031</w:t>
            </w:r>
          </w:p>
        </w:tc>
        <w:tc>
          <w:tcPr>
            <w:tcW w:w="2131" w:type="dxa"/>
            <w:shd w:val="clear" w:color="auto" w:fill="auto"/>
          </w:tcPr>
          <w:p w:rsidR="005B6B5F" w:rsidRPr="001C0972" w:rsidRDefault="005B6B5F" w:rsidP="001A615A">
            <w:pPr>
              <w:jc w:val="center"/>
            </w:pPr>
            <w:r w:rsidRPr="001C0972">
              <w:rPr>
                <w:rFonts w:hint="eastAsia"/>
              </w:rPr>
              <w:t>272</w:t>
            </w:r>
          </w:p>
        </w:tc>
        <w:tc>
          <w:tcPr>
            <w:tcW w:w="2131" w:type="dxa"/>
            <w:shd w:val="clear" w:color="auto" w:fill="auto"/>
          </w:tcPr>
          <w:p w:rsidR="005B6B5F" w:rsidRPr="001C0972" w:rsidRDefault="005B6B5F" w:rsidP="001A615A">
            <w:pPr>
              <w:jc w:val="center"/>
            </w:pPr>
            <w:r w:rsidRPr="001C0972">
              <w:rPr>
                <w:rFonts w:hint="eastAsia"/>
              </w:rPr>
              <w:t>28</w:t>
            </w:r>
          </w:p>
        </w:tc>
      </w:tr>
      <w:tr w:rsidR="005B6B5F" w:rsidRPr="001C0972" w:rsidTr="001A615A">
        <w:tc>
          <w:tcPr>
            <w:tcW w:w="2129" w:type="dxa"/>
            <w:shd w:val="clear" w:color="auto" w:fill="auto"/>
          </w:tcPr>
          <w:p w:rsidR="005B6B5F" w:rsidRPr="001C0972" w:rsidRDefault="005B6B5F" w:rsidP="001A615A">
            <w:pPr>
              <w:jc w:val="center"/>
            </w:pPr>
            <w:r w:rsidRPr="001C0972">
              <w:rPr>
                <w:rFonts w:hint="eastAsia"/>
              </w:rPr>
              <w:t>F-Axis</w:t>
            </w:r>
          </w:p>
        </w:tc>
        <w:tc>
          <w:tcPr>
            <w:tcW w:w="2131" w:type="dxa"/>
            <w:shd w:val="clear" w:color="auto" w:fill="auto"/>
          </w:tcPr>
          <w:p w:rsidR="005B6B5F" w:rsidRPr="001C0972" w:rsidRDefault="005B6B5F" w:rsidP="001A615A">
            <w:pPr>
              <w:jc w:val="center"/>
            </w:pPr>
            <w:r w:rsidRPr="001C0972">
              <w:rPr>
                <w:rFonts w:hint="eastAsia"/>
              </w:rPr>
              <w:t>-0.0192</w:t>
            </w:r>
          </w:p>
        </w:tc>
        <w:tc>
          <w:tcPr>
            <w:tcW w:w="2131" w:type="dxa"/>
            <w:shd w:val="clear" w:color="auto" w:fill="auto"/>
          </w:tcPr>
          <w:p w:rsidR="005B6B5F" w:rsidRPr="001C0972" w:rsidRDefault="005B6B5F" w:rsidP="001A615A">
            <w:pPr>
              <w:jc w:val="center"/>
            </w:pPr>
            <w:r w:rsidRPr="001C0972">
              <w:rPr>
                <w:rFonts w:hint="eastAsia"/>
              </w:rPr>
              <w:t>139</w:t>
            </w:r>
          </w:p>
        </w:tc>
        <w:tc>
          <w:tcPr>
            <w:tcW w:w="2131" w:type="dxa"/>
            <w:shd w:val="clear" w:color="auto" w:fill="auto"/>
          </w:tcPr>
          <w:p w:rsidR="005B6B5F" w:rsidRPr="001C0972" w:rsidRDefault="005B6B5F" w:rsidP="001A615A">
            <w:pPr>
              <w:jc w:val="center"/>
            </w:pPr>
            <w:r w:rsidRPr="001C0972">
              <w:rPr>
                <w:rFonts w:hint="eastAsia"/>
              </w:rPr>
              <w:t>52</w:t>
            </w:r>
          </w:p>
        </w:tc>
      </w:tr>
    </w:tbl>
    <w:p w:rsidR="005B6B5F" w:rsidRDefault="005B6B5F" w:rsidP="005B6B5F">
      <w:pPr>
        <w:jc w:val="center"/>
      </w:pPr>
    </w:p>
    <w:p w:rsidR="005B6B5F" w:rsidRDefault="005B6B5F" w:rsidP="005B6B5F">
      <w:r>
        <w:rPr>
          <w:rFonts w:hint="eastAsia"/>
        </w:rPr>
        <w:t>Table S2. Parameters (eigenvalue, azimuth and plunge) of the solution shown in Fig.3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087"/>
        <w:gridCol w:w="2088"/>
        <w:gridCol w:w="2081"/>
      </w:tblGrid>
      <w:tr w:rsidR="005B6B5F" w:rsidRPr="001C0972" w:rsidTr="001A615A">
        <w:tc>
          <w:tcPr>
            <w:tcW w:w="2129" w:type="dxa"/>
            <w:tcBorders>
              <w:left w:val="nil"/>
              <w:bottom w:val="single" w:sz="4" w:space="0" w:color="auto"/>
              <w:right w:val="nil"/>
            </w:tcBorders>
            <w:shd w:val="clear" w:color="auto" w:fill="auto"/>
          </w:tcPr>
          <w:p w:rsidR="005B6B5F" w:rsidRPr="001C0972" w:rsidRDefault="005B6B5F" w:rsidP="001A615A">
            <w:pPr>
              <w:jc w:val="center"/>
            </w:pPr>
            <w:r w:rsidRPr="001C0972">
              <w:rPr>
                <w:rFonts w:hint="eastAsia"/>
              </w:rPr>
              <w:t>Axis</w:t>
            </w:r>
          </w:p>
        </w:tc>
        <w:tc>
          <w:tcPr>
            <w:tcW w:w="2131" w:type="dxa"/>
            <w:tcBorders>
              <w:left w:val="nil"/>
              <w:bottom w:val="single" w:sz="4" w:space="0" w:color="auto"/>
              <w:right w:val="nil"/>
            </w:tcBorders>
            <w:shd w:val="clear" w:color="auto" w:fill="auto"/>
          </w:tcPr>
          <w:p w:rsidR="005B6B5F" w:rsidRPr="001C0972" w:rsidRDefault="005B6B5F" w:rsidP="001A615A">
            <w:pPr>
              <w:jc w:val="center"/>
            </w:pPr>
            <w:r w:rsidRPr="001C0972">
              <w:rPr>
                <w:rFonts w:hint="eastAsia"/>
              </w:rPr>
              <w:t>Value</w:t>
            </w:r>
            <w:r>
              <w:rPr>
                <w:rFonts w:hint="eastAsia"/>
              </w:rPr>
              <w:t>(s/km)</w:t>
            </w:r>
          </w:p>
        </w:tc>
        <w:tc>
          <w:tcPr>
            <w:tcW w:w="2131" w:type="dxa"/>
            <w:tcBorders>
              <w:left w:val="nil"/>
              <w:bottom w:val="single" w:sz="4" w:space="0" w:color="auto"/>
              <w:right w:val="nil"/>
            </w:tcBorders>
            <w:shd w:val="clear" w:color="auto" w:fill="auto"/>
          </w:tcPr>
          <w:p w:rsidR="005B6B5F" w:rsidRPr="001C0972" w:rsidRDefault="005B6B5F" w:rsidP="001A615A">
            <w:pPr>
              <w:jc w:val="center"/>
            </w:pPr>
            <w:r w:rsidRPr="001C0972">
              <w:rPr>
                <w:rFonts w:hint="eastAsia"/>
              </w:rPr>
              <w:t>Azimuth</w:t>
            </w:r>
            <w:r>
              <w:rPr>
                <w:rFonts w:hint="eastAsia"/>
              </w:rPr>
              <w:t>(</w:t>
            </w:r>
            <w:r>
              <w:rPr>
                <w:rFonts w:hint="eastAsia"/>
              </w:rPr>
              <w:t>°</w:t>
            </w:r>
            <w:r>
              <w:rPr>
                <w:rFonts w:hint="eastAsia"/>
              </w:rPr>
              <w:t>)</w:t>
            </w:r>
          </w:p>
        </w:tc>
        <w:tc>
          <w:tcPr>
            <w:tcW w:w="2131" w:type="dxa"/>
            <w:tcBorders>
              <w:left w:val="nil"/>
              <w:bottom w:val="single" w:sz="4" w:space="0" w:color="auto"/>
              <w:right w:val="nil"/>
            </w:tcBorders>
            <w:shd w:val="clear" w:color="auto" w:fill="auto"/>
          </w:tcPr>
          <w:p w:rsidR="005B6B5F" w:rsidRPr="001C0972" w:rsidRDefault="005B6B5F" w:rsidP="001A615A">
            <w:pPr>
              <w:jc w:val="center"/>
            </w:pPr>
            <w:r w:rsidRPr="001C0972">
              <w:rPr>
                <w:rFonts w:hint="eastAsia"/>
              </w:rPr>
              <w:t>Plunge</w:t>
            </w:r>
            <w:r>
              <w:rPr>
                <w:rFonts w:hint="eastAsia"/>
              </w:rPr>
              <w:t>(</w:t>
            </w:r>
            <w:r>
              <w:rPr>
                <w:rFonts w:hint="eastAsia"/>
              </w:rPr>
              <w:t>°</w:t>
            </w:r>
            <w:r>
              <w:rPr>
                <w:rFonts w:hint="eastAsia"/>
              </w:rPr>
              <w:t>)</w:t>
            </w:r>
          </w:p>
        </w:tc>
      </w:tr>
      <w:tr w:rsidR="005B6B5F" w:rsidRPr="001C0972" w:rsidTr="001A615A">
        <w:tc>
          <w:tcPr>
            <w:tcW w:w="2129" w:type="dxa"/>
            <w:tcBorders>
              <w:left w:val="nil"/>
              <w:bottom w:val="nil"/>
              <w:right w:val="nil"/>
            </w:tcBorders>
            <w:shd w:val="clear" w:color="auto" w:fill="auto"/>
          </w:tcPr>
          <w:p w:rsidR="005B6B5F" w:rsidRPr="001C0972" w:rsidRDefault="005B6B5F" w:rsidP="001A615A">
            <w:pPr>
              <w:jc w:val="center"/>
            </w:pPr>
            <w:r w:rsidRPr="001C0972">
              <w:rPr>
                <w:rFonts w:hint="eastAsia"/>
              </w:rPr>
              <w:t>S-Axis</w:t>
            </w:r>
          </w:p>
        </w:tc>
        <w:tc>
          <w:tcPr>
            <w:tcW w:w="2131" w:type="dxa"/>
            <w:tcBorders>
              <w:left w:val="nil"/>
              <w:bottom w:val="nil"/>
              <w:right w:val="nil"/>
            </w:tcBorders>
            <w:shd w:val="clear" w:color="auto" w:fill="auto"/>
          </w:tcPr>
          <w:p w:rsidR="005B6B5F" w:rsidRPr="001C0972" w:rsidRDefault="005B6B5F" w:rsidP="001A615A">
            <w:pPr>
              <w:jc w:val="center"/>
            </w:pPr>
            <w:r w:rsidRPr="001C0972">
              <w:rPr>
                <w:rFonts w:hint="eastAsia"/>
              </w:rPr>
              <w:t>0.0074</w:t>
            </w:r>
          </w:p>
        </w:tc>
        <w:tc>
          <w:tcPr>
            <w:tcW w:w="2131" w:type="dxa"/>
            <w:tcBorders>
              <w:left w:val="nil"/>
              <w:bottom w:val="nil"/>
              <w:right w:val="nil"/>
            </w:tcBorders>
            <w:shd w:val="clear" w:color="auto" w:fill="auto"/>
          </w:tcPr>
          <w:p w:rsidR="005B6B5F" w:rsidRPr="001C0972" w:rsidRDefault="005B6B5F" w:rsidP="001A615A">
            <w:pPr>
              <w:jc w:val="center"/>
            </w:pPr>
            <w:r w:rsidRPr="001C0972">
              <w:rPr>
                <w:rFonts w:hint="eastAsia"/>
              </w:rPr>
              <w:t>196</w:t>
            </w:r>
          </w:p>
        </w:tc>
        <w:tc>
          <w:tcPr>
            <w:tcW w:w="2131" w:type="dxa"/>
            <w:tcBorders>
              <w:left w:val="nil"/>
              <w:bottom w:val="nil"/>
              <w:right w:val="nil"/>
            </w:tcBorders>
            <w:shd w:val="clear" w:color="auto" w:fill="auto"/>
          </w:tcPr>
          <w:p w:rsidR="005B6B5F" w:rsidRPr="001C0972" w:rsidRDefault="005B6B5F" w:rsidP="001A615A">
            <w:pPr>
              <w:jc w:val="center"/>
            </w:pPr>
            <w:r w:rsidRPr="001C0972">
              <w:rPr>
                <w:rFonts w:hint="eastAsia"/>
              </w:rPr>
              <w:t>0</w:t>
            </w:r>
          </w:p>
        </w:tc>
      </w:tr>
      <w:tr w:rsidR="005B6B5F" w:rsidRPr="001C0972" w:rsidTr="001A615A">
        <w:tc>
          <w:tcPr>
            <w:tcW w:w="2129" w:type="dxa"/>
            <w:tcBorders>
              <w:top w:val="nil"/>
              <w:left w:val="nil"/>
              <w:bottom w:val="nil"/>
              <w:right w:val="nil"/>
            </w:tcBorders>
            <w:shd w:val="clear" w:color="auto" w:fill="auto"/>
          </w:tcPr>
          <w:p w:rsidR="005B6B5F" w:rsidRPr="001C0972" w:rsidRDefault="005B6B5F" w:rsidP="001A615A">
            <w:pPr>
              <w:jc w:val="center"/>
            </w:pPr>
            <w:r>
              <w:rPr>
                <w:rFonts w:hint="eastAsia"/>
              </w:rPr>
              <w:t>N</w:t>
            </w:r>
            <w:r w:rsidRPr="001C0972">
              <w:rPr>
                <w:rFonts w:hint="eastAsia"/>
              </w:rPr>
              <w:t>-Axis</w:t>
            </w:r>
          </w:p>
        </w:tc>
        <w:tc>
          <w:tcPr>
            <w:tcW w:w="2131" w:type="dxa"/>
            <w:tcBorders>
              <w:top w:val="nil"/>
              <w:left w:val="nil"/>
              <w:bottom w:val="nil"/>
              <w:right w:val="nil"/>
            </w:tcBorders>
            <w:shd w:val="clear" w:color="auto" w:fill="auto"/>
          </w:tcPr>
          <w:p w:rsidR="005B6B5F" w:rsidRPr="001C0972" w:rsidRDefault="005B6B5F" w:rsidP="001A615A">
            <w:pPr>
              <w:jc w:val="center"/>
            </w:pPr>
            <w:r w:rsidRPr="001C0972">
              <w:rPr>
                <w:rFonts w:hint="eastAsia"/>
              </w:rPr>
              <w:t>0</w:t>
            </w:r>
          </w:p>
        </w:tc>
        <w:tc>
          <w:tcPr>
            <w:tcW w:w="2131" w:type="dxa"/>
            <w:tcBorders>
              <w:top w:val="nil"/>
              <w:left w:val="nil"/>
              <w:bottom w:val="nil"/>
              <w:right w:val="nil"/>
            </w:tcBorders>
            <w:shd w:val="clear" w:color="auto" w:fill="auto"/>
          </w:tcPr>
          <w:p w:rsidR="005B6B5F" w:rsidRPr="001C0972" w:rsidRDefault="005B6B5F" w:rsidP="001A615A">
            <w:pPr>
              <w:jc w:val="center"/>
            </w:pPr>
            <w:r w:rsidRPr="001C0972">
              <w:rPr>
                <w:rFonts w:hint="eastAsia"/>
              </w:rPr>
              <w:t>*</w:t>
            </w:r>
          </w:p>
        </w:tc>
        <w:tc>
          <w:tcPr>
            <w:tcW w:w="2131" w:type="dxa"/>
            <w:tcBorders>
              <w:top w:val="nil"/>
              <w:left w:val="nil"/>
              <w:bottom w:val="nil"/>
              <w:right w:val="nil"/>
            </w:tcBorders>
            <w:shd w:val="clear" w:color="auto" w:fill="auto"/>
          </w:tcPr>
          <w:p w:rsidR="005B6B5F" w:rsidRPr="001C0972" w:rsidRDefault="005B6B5F" w:rsidP="001A615A">
            <w:pPr>
              <w:jc w:val="center"/>
            </w:pPr>
            <w:r w:rsidRPr="001C0972">
              <w:rPr>
                <w:rFonts w:hint="eastAsia"/>
              </w:rPr>
              <w:t>90</w:t>
            </w:r>
          </w:p>
        </w:tc>
      </w:tr>
      <w:tr w:rsidR="005B6B5F" w:rsidRPr="001C0972" w:rsidTr="001A615A">
        <w:tc>
          <w:tcPr>
            <w:tcW w:w="2129" w:type="dxa"/>
            <w:tcBorders>
              <w:top w:val="nil"/>
              <w:left w:val="nil"/>
              <w:right w:val="nil"/>
            </w:tcBorders>
            <w:shd w:val="clear" w:color="auto" w:fill="auto"/>
          </w:tcPr>
          <w:p w:rsidR="005B6B5F" w:rsidRPr="001C0972" w:rsidRDefault="005B6B5F" w:rsidP="001A615A">
            <w:pPr>
              <w:jc w:val="center"/>
            </w:pPr>
            <w:r w:rsidRPr="001C0972">
              <w:rPr>
                <w:rFonts w:hint="eastAsia"/>
              </w:rPr>
              <w:t>F-Axis</w:t>
            </w:r>
          </w:p>
        </w:tc>
        <w:tc>
          <w:tcPr>
            <w:tcW w:w="2131" w:type="dxa"/>
            <w:tcBorders>
              <w:top w:val="nil"/>
              <w:left w:val="nil"/>
              <w:right w:val="nil"/>
            </w:tcBorders>
            <w:shd w:val="clear" w:color="auto" w:fill="auto"/>
          </w:tcPr>
          <w:p w:rsidR="005B6B5F" w:rsidRPr="001C0972" w:rsidRDefault="005B6B5F" w:rsidP="001A615A">
            <w:pPr>
              <w:jc w:val="center"/>
            </w:pPr>
            <w:r w:rsidRPr="001C0972">
              <w:rPr>
                <w:rFonts w:hint="eastAsia"/>
              </w:rPr>
              <w:t>-0.0074</w:t>
            </w:r>
          </w:p>
        </w:tc>
        <w:tc>
          <w:tcPr>
            <w:tcW w:w="2131" w:type="dxa"/>
            <w:tcBorders>
              <w:top w:val="nil"/>
              <w:left w:val="nil"/>
              <w:right w:val="nil"/>
            </w:tcBorders>
            <w:shd w:val="clear" w:color="auto" w:fill="auto"/>
          </w:tcPr>
          <w:p w:rsidR="005B6B5F" w:rsidRPr="001C0972" w:rsidRDefault="005B6B5F" w:rsidP="001A615A">
            <w:pPr>
              <w:jc w:val="center"/>
            </w:pPr>
            <w:r w:rsidRPr="001C0972">
              <w:rPr>
                <w:rFonts w:hint="eastAsia"/>
              </w:rPr>
              <w:t>286</w:t>
            </w:r>
          </w:p>
        </w:tc>
        <w:tc>
          <w:tcPr>
            <w:tcW w:w="2131" w:type="dxa"/>
            <w:tcBorders>
              <w:top w:val="nil"/>
              <w:left w:val="nil"/>
              <w:right w:val="nil"/>
            </w:tcBorders>
            <w:shd w:val="clear" w:color="auto" w:fill="auto"/>
          </w:tcPr>
          <w:p w:rsidR="005B6B5F" w:rsidRPr="001C0972" w:rsidRDefault="005B6B5F" w:rsidP="001A615A">
            <w:pPr>
              <w:jc w:val="center"/>
            </w:pPr>
            <w:r w:rsidRPr="001C0972">
              <w:rPr>
                <w:rFonts w:hint="eastAsia"/>
              </w:rPr>
              <w:t>0</w:t>
            </w:r>
          </w:p>
        </w:tc>
      </w:tr>
    </w:tbl>
    <w:p w:rsidR="005B6B5F" w:rsidRDefault="005B6B5F" w:rsidP="005B6B5F"/>
    <w:p w:rsidR="005B6B5F" w:rsidRDefault="005B6B5F" w:rsidP="005B6B5F">
      <w:r>
        <w:rPr>
          <w:rFonts w:hint="eastAsia"/>
        </w:rPr>
        <w:t>Table S3. Parameters (eigenvalue, azimuth and plunge) of the</w:t>
      </w:r>
      <w:r w:rsidR="008B471C">
        <w:rPr>
          <w:rFonts w:hint="eastAsia"/>
        </w:rPr>
        <w:t xml:space="preserve"> average solution shown in Fig.</w:t>
      </w:r>
      <w:r w:rsidR="008B471C">
        <w:t>S1</w:t>
      </w:r>
      <w:r>
        <w:rPr>
          <w:rFonts w:hint="eastAsia"/>
        </w:rPr>
        <w:t>a</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051"/>
        <w:gridCol w:w="2086"/>
        <w:gridCol w:w="2088"/>
        <w:gridCol w:w="2081"/>
      </w:tblGrid>
      <w:tr w:rsidR="005B6B5F" w:rsidTr="001A615A">
        <w:tc>
          <w:tcPr>
            <w:tcW w:w="2130" w:type="dxa"/>
            <w:tcBorders>
              <w:bottom w:val="single" w:sz="4" w:space="0" w:color="auto"/>
            </w:tcBorders>
            <w:vAlign w:val="center"/>
          </w:tcPr>
          <w:p w:rsidR="005B6B5F" w:rsidRDefault="005B6B5F" w:rsidP="001A615A">
            <w:pPr>
              <w:jc w:val="center"/>
            </w:pPr>
            <w:r>
              <w:rPr>
                <w:rFonts w:hint="eastAsia"/>
              </w:rPr>
              <w:t>Axis</w:t>
            </w:r>
          </w:p>
        </w:tc>
        <w:tc>
          <w:tcPr>
            <w:tcW w:w="2130" w:type="dxa"/>
            <w:tcBorders>
              <w:bottom w:val="single" w:sz="4" w:space="0" w:color="auto"/>
            </w:tcBorders>
            <w:vAlign w:val="center"/>
          </w:tcPr>
          <w:p w:rsidR="005B6B5F" w:rsidRDefault="005B6B5F" w:rsidP="001A615A">
            <w:pPr>
              <w:jc w:val="center"/>
            </w:pPr>
            <w:r>
              <w:rPr>
                <w:rFonts w:hint="eastAsia"/>
              </w:rPr>
              <w:t>Value(s/km)</w:t>
            </w:r>
          </w:p>
        </w:tc>
        <w:tc>
          <w:tcPr>
            <w:tcW w:w="2131" w:type="dxa"/>
            <w:tcBorders>
              <w:bottom w:val="single" w:sz="4" w:space="0" w:color="auto"/>
            </w:tcBorders>
            <w:vAlign w:val="center"/>
          </w:tcPr>
          <w:p w:rsidR="005B6B5F" w:rsidRDefault="005B6B5F" w:rsidP="001A615A">
            <w:pPr>
              <w:jc w:val="center"/>
            </w:pPr>
            <w:r>
              <w:rPr>
                <w:rFonts w:hint="eastAsia"/>
              </w:rPr>
              <w:t>Azimuth(</w:t>
            </w:r>
            <w:r>
              <w:rPr>
                <w:rFonts w:hint="eastAsia"/>
              </w:rPr>
              <w:t>°</w:t>
            </w:r>
            <w:r>
              <w:rPr>
                <w:rFonts w:hint="eastAsia"/>
              </w:rPr>
              <w:t>)</w:t>
            </w:r>
          </w:p>
        </w:tc>
        <w:tc>
          <w:tcPr>
            <w:tcW w:w="2131" w:type="dxa"/>
            <w:tcBorders>
              <w:bottom w:val="single" w:sz="4" w:space="0" w:color="auto"/>
            </w:tcBorders>
            <w:vAlign w:val="center"/>
          </w:tcPr>
          <w:p w:rsidR="005B6B5F" w:rsidRDefault="005B6B5F" w:rsidP="001A615A">
            <w:pPr>
              <w:jc w:val="center"/>
            </w:pPr>
            <w:r>
              <w:rPr>
                <w:rFonts w:hint="eastAsia"/>
              </w:rPr>
              <w:t>Plunge(</w:t>
            </w:r>
            <w:r>
              <w:rPr>
                <w:rFonts w:hint="eastAsia"/>
              </w:rPr>
              <w:t>°</w:t>
            </w:r>
            <w:r>
              <w:rPr>
                <w:rFonts w:hint="eastAsia"/>
              </w:rPr>
              <w:t>)</w:t>
            </w:r>
          </w:p>
        </w:tc>
      </w:tr>
      <w:tr w:rsidR="005B6B5F" w:rsidTr="001A615A">
        <w:tc>
          <w:tcPr>
            <w:tcW w:w="2130" w:type="dxa"/>
            <w:tcBorders>
              <w:bottom w:val="nil"/>
            </w:tcBorders>
            <w:vAlign w:val="center"/>
          </w:tcPr>
          <w:p w:rsidR="005B6B5F" w:rsidRDefault="005B6B5F" w:rsidP="001A615A">
            <w:pPr>
              <w:jc w:val="center"/>
            </w:pPr>
            <w:r>
              <w:rPr>
                <w:rFonts w:hint="eastAsia"/>
              </w:rPr>
              <w:t xml:space="preserve">S-Axis </w:t>
            </w:r>
          </w:p>
        </w:tc>
        <w:tc>
          <w:tcPr>
            <w:tcW w:w="2130" w:type="dxa"/>
            <w:tcBorders>
              <w:bottom w:val="nil"/>
            </w:tcBorders>
            <w:vAlign w:val="center"/>
          </w:tcPr>
          <w:p w:rsidR="005B6B5F" w:rsidRDefault="005B6B5F" w:rsidP="001A615A">
            <w:pPr>
              <w:jc w:val="center"/>
            </w:pPr>
            <w:r>
              <w:rPr>
                <w:rFonts w:hint="eastAsia"/>
              </w:rPr>
              <w:t>0.0130</w:t>
            </w:r>
          </w:p>
        </w:tc>
        <w:tc>
          <w:tcPr>
            <w:tcW w:w="2131" w:type="dxa"/>
            <w:tcBorders>
              <w:bottom w:val="nil"/>
            </w:tcBorders>
            <w:vAlign w:val="center"/>
          </w:tcPr>
          <w:p w:rsidR="005B6B5F" w:rsidRDefault="005B6B5F" w:rsidP="001A615A">
            <w:pPr>
              <w:jc w:val="center"/>
            </w:pPr>
            <w:r>
              <w:rPr>
                <w:rFonts w:hint="eastAsia"/>
              </w:rPr>
              <w:t>12</w:t>
            </w:r>
          </w:p>
        </w:tc>
        <w:tc>
          <w:tcPr>
            <w:tcW w:w="2131" w:type="dxa"/>
            <w:tcBorders>
              <w:bottom w:val="nil"/>
            </w:tcBorders>
            <w:vAlign w:val="center"/>
          </w:tcPr>
          <w:p w:rsidR="005B6B5F" w:rsidRDefault="005B6B5F" w:rsidP="001A615A">
            <w:pPr>
              <w:jc w:val="center"/>
            </w:pPr>
            <w:r>
              <w:rPr>
                <w:rFonts w:hint="eastAsia"/>
              </w:rPr>
              <w:t>26</w:t>
            </w:r>
          </w:p>
        </w:tc>
      </w:tr>
      <w:tr w:rsidR="005B6B5F" w:rsidTr="001A615A">
        <w:tc>
          <w:tcPr>
            <w:tcW w:w="2130" w:type="dxa"/>
            <w:tcBorders>
              <w:top w:val="nil"/>
              <w:bottom w:val="nil"/>
            </w:tcBorders>
            <w:vAlign w:val="center"/>
          </w:tcPr>
          <w:p w:rsidR="005B6B5F" w:rsidRDefault="005B6B5F" w:rsidP="001A615A">
            <w:pPr>
              <w:jc w:val="center"/>
            </w:pPr>
            <w:r>
              <w:rPr>
                <w:rFonts w:hint="eastAsia"/>
              </w:rPr>
              <w:t xml:space="preserve">N-Axis </w:t>
            </w:r>
          </w:p>
        </w:tc>
        <w:tc>
          <w:tcPr>
            <w:tcW w:w="2130" w:type="dxa"/>
            <w:tcBorders>
              <w:top w:val="nil"/>
              <w:bottom w:val="nil"/>
            </w:tcBorders>
            <w:vAlign w:val="center"/>
          </w:tcPr>
          <w:p w:rsidR="005B6B5F" w:rsidRDefault="005B6B5F" w:rsidP="001A615A">
            <w:pPr>
              <w:jc w:val="center"/>
            </w:pPr>
            <w:r>
              <w:rPr>
                <w:rFonts w:hint="eastAsia"/>
              </w:rPr>
              <w:t>-0.0028</w:t>
            </w:r>
          </w:p>
        </w:tc>
        <w:tc>
          <w:tcPr>
            <w:tcW w:w="2131" w:type="dxa"/>
            <w:tcBorders>
              <w:top w:val="nil"/>
              <w:bottom w:val="nil"/>
            </w:tcBorders>
            <w:vAlign w:val="center"/>
          </w:tcPr>
          <w:p w:rsidR="005B6B5F" w:rsidRDefault="005B6B5F" w:rsidP="001A615A">
            <w:pPr>
              <w:jc w:val="center"/>
            </w:pPr>
            <w:r>
              <w:rPr>
                <w:rFonts w:hint="eastAsia"/>
              </w:rPr>
              <w:t>267</w:t>
            </w:r>
          </w:p>
        </w:tc>
        <w:tc>
          <w:tcPr>
            <w:tcW w:w="2131" w:type="dxa"/>
            <w:tcBorders>
              <w:top w:val="nil"/>
              <w:bottom w:val="nil"/>
            </w:tcBorders>
            <w:vAlign w:val="center"/>
          </w:tcPr>
          <w:p w:rsidR="005B6B5F" w:rsidRDefault="005B6B5F" w:rsidP="001A615A">
            <w:pPr>
              <w:jc w:val="center"/>
            </w:pPr>
            <w:r>
              <w:rPr>
                <w:rFonts w:hint="eastAsia"/>
              </w:rPr>
              <w:t>29</w:t>
            </w:r>
          </w:p>
        </w:tc>
      </w:tr>
      <w:tr w:rsidR="005B6B5F" w:rsidTr="001A615A">
        <w:tc>
          <w:tcPr>
            <w:tcW w:w="2130" w:type="dxa"/>
            <w:tcBorders>
              <w:top w:val="nil"/>
              <w:bottom w:val="single" w:sz="4" w:space="0" w:color="auto"/>
            </w:tcBorders>
            <w:vAlign w:val="center"/>
          </w:tcPr>
          <w:p w:rsidR="005B6B5F" w:rsidRDefault="005B6B5F" w:rsidP="001A615A">
            <w:pPr>
              <w:jc w:val="center"/>
            </w:pPr>
            <w:r>
              <w:rPr>
                <w:rFonts w:hint="eastAsia"/>
              </w:rPr>
              <w:t xml:space="preserve">F-Axis </w:t>
            </w:r>
          </w:p>
        </w:tc>
        <w:tc>
          <w:tcPr>
            <w:tcW w:w="2130" w:type="dxa"/>
            <w:tcBorders>
              <w:top w:val="nil"/>
              <w:bottom w:val="single" w:sz="4" w:space="0" w:color="auto"/>
            </w:tcBorders>
            <w:vAlign w:val="center"/>
          </w:tcPr>
          <w:p w:rsidR="005B6B5F" w:rsidRDefault="005B6B5F" w:rsidP="001A615A">
            <w:pPr>
              <w:jc w:val="center"/>
            </w:pPr>
            <w:r>
              <w:rPr>
                <w:rFonts w:hint="eastAsia"/>
              </w:rPr>
              <w:t>-0.0183</w:t>
            </w:r>
          </w:p>
        </w:tc>
        <w:tc>
          <w:tcPr>
            <w:tcW w:w="2131" w:type="dxa"/>
            <w:tcBorders>
              <w:top w:val="nil"/>
              <w:bottom w:val="single" w:sz="4" w:space="0" w:color="auto"/>
            </w:tcBorders>
            <w:vAlign w:val="center"/>
          </w:tcPr>
          <w:p w:rsidR="005B6B5F" w:rsidRDefault="005B6B5F" w:rsidP="001A615A">
            <w:pPr>
              <w:jc w:val="center"/>
            </w:pPr>
            <w:r>
              <w:rPr>
                <w:rFonts w:hint="eastAsia"/>
              </w:rPr>
              <w:t>137</w:t>
            </w:r>
          </w:p>
        </w:tc>
        <w:tc>
          <w:tcPr>
            <w:tcW w:w="2131" w:type="dxa"/>
            <w:tcBorders>
              <w:top w:val="nil"/>
              <w:bottom w:val="single" w:sz="4" w:space="0" w:color="auto"/>
            </w:tcBorders>
            <w:vAlign w:val="center"/>
          </w:tcPr>
          <w:p w:rsidR="005B6B5F" w:rsidRDefault="005B6B5F" w:rsidP="001A615A">
            <w:pPr>
              <w:jc w:val="center"/>
            </w:pPr>
            <w:r>
              <w:rPr>
                <w:rFonts w:hint="eastAsia"/>
              </w:rPr>
              <w:t>50</w:t>
            </w:r>
          </w:p>
        </w:tc>
      </w:tr>
    </w:tbl>
    <w:p w:rsidR="005B6B5F" w:rsidRDefault="005B6B5F" w:rsidP="005B6B5F"/>
    <w:p w:rsidR="005B6B5F" w:rsidRDefault="005B6B5F" w:rsidP="005B6B5F">
      <w:r>
        <w:rPr>
          <w:rFonts w:hint="eastAsia"/>
        </w:rPr>
        <w:t>Table S4. Parameters (eigenvalue, azimuth and plunge) of the</w:t>
      </w:r>
      <w:r w:rsidR="008B471C">
        <w:rPr>
          <w:rFonts w:hint="eastAsia"/>
        </w:rPr>
        <w:t xml:space="preserve"> average solution shown in Fig.</w:t>
      </w:r>
      <w:r w:rsidR="008B471C">
        <w:t>S1</w:t>
      </w:r>
      <w:r>
        <w:rPr>
          <w:rFonts w:hint="eastAsia"/>
        </w:rPr>
        <w:t>b</w:t>
      </w:r>
    </w:p>
    <w:tbl>
      <w:tblPr>
        <w:tblStyle w:val="a3"/>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2051"/>
        <w:gridCol w:w="2086"/>
        <w:gridCol w:w="2088"/>
        <w:gridCol w:w="2081"/>
      </w:tblGrid>
      <w:tr w:rsidR="005B6B5F" w:rsidTr="001A615A">
        <w:tc>
          <w:tcPr>
            <w:tcW w:w="2130" w:type="dxa"/>
            <w:tcBorders>
              <w:top w:val="single" w:sz="4" w:space="0" w:color="auto"/>
              <w:bottom w:val="single" w:sz="4" w:space="0" w:color="auto"/>
            </w:tcBorders>
            <w:vAlign w:val="center"/>
          </w:tcPr>
          <w:p w:rsidR="005B6B5F" w:rsidRDefault="005B6B5F" w:rsidP="001A615A">
            <w:pPr>
              <w:jc w:val="center"/>
            </w:pPr>
            <w:r>
              <w:rPr>
                <w:rFonts w:hint="eastAsia"/>
              </w:rPr>
              <w:t>Axis</w:t>
            </w:r>
          </w:p>
        </w:tc>
        <w:tc>
          <w:tcPr>
            <w:tcW w:w="2130" w:type="dxa"/>
            <w:tcBorders>
              <w:top w:val="single" w:sz="4" w:space="0" w:color="auto"/>
              <w:bottom w:val="single" w:sz="4" w:space="0" w:color="auto"/>
            </w:tcBorders>
            <w:vAlign w:val="center"/>
          </w:tcPr>
          <w:p w:rsidR="005B6B5F" w:rsidRDefault="005B6B5F" w:rsidP="001A615A">
            <w:pPr>
              <w:jc w:val="center"/>
            </w:pPr>
            <w:r>
              <w:rPr>
                <w:rFonts w:hint="eastAsia"/>
              </w:rPr>
              <w:t>Value(s/km)</w:t>
            </w:r>
          </w:p>
        </w:tc>
        <w:tc>
          <w:tcPr>
            <w:tcW w:w="2131" w:type="dxa"/>
            <w:tcBorders>
              <w:top w:val="single" w:sz="4" w:space="0" w:color="auto"/>
              <w:bottom w:val="single" w:sz="4" w:space="0" w:color="auto"/>
            </w:tcBorders>
            <w:vAlign w:val="center"/>
          </w:tcPr>
          <w:p w:rsidR="005B6B5F" w:rsidRDefault="005B6B5F" w:rsidP="001A615A">
            <w:pPr>
              <w:jc w:val="center"/>
            </w:pPr>
            <w:r>
              <w:rPr>
                <w:rFonts w:hint="eastAsia"/>
              </w:rPr>
              <w:t>Azimuth(</w:t>
            </w:r>
            <w:r>
              <w:rPr>
                <w:rFonts w:hint="eastAsia"/>
              </w:rPr>
              <w:t>°</w:t>
            </w:r>
            <w:r>
              <w:rPr>
                <w:rFonts w:hint="eastAsia"/>
              </w:rPr>
              <w:t>)</w:t>
            </w:r>
          </w:p>
        </w:tc>
        <w:tc>
          <w:tcPr>
            <w:tcW w:w="2131" w:type="dxa"/>
            <w:tcBorders>
              <w:top w:val="single" w:sz="4" w:space="0" w:color="auto"/>
              <w:bottom w:val="single" w:sz="4" w:space="0" w:color="auto"/>
              <w:right w:val="nil"/>
            </w:tcBorders>
            <w:vAlign w:val="center"/>
          </w:tcPr>
          <w:p w:rsidR="005B6B5F" w:rsidRDefault="005B6B5F" w:rsidP="001A615A">
            <w:pPr>
              <w:jc w:val="center"/>
            </w:pPr>
            <w:r>
              <w:rPr>
                <w:rFonts w:hint="eastAsia"/>
              </w:rPr>
              <w:t>Plunge(</w:t>
            </w:r>
            <w:r>
              <w:rPr>
                <w:rFonts w:hint="eastAsia"/>
              </w:rPr>
              <w:t>°</w:t>
            </w:r>
            <w:r>
              <w:rPr>
                <w:rFonts w:hint="eastAsia"/>
              </w:rPr>
              <w:t>)</w:t>
            </w:r>
          </w:p>
        </w:tc>
      </w:tr>
      <w:tr w:rsidR="005B6B5F" w:rsidTr="001A615A">
        <w:tc>
          <w:tcPr>
            <w:tcW w:w="2130" w:type="dxa"/>
            <w:tcBorders>
              <w:top w:val="single" w:sz="4" w:space="0" w:color="auto"/>
            </w:tcBorders>
            <w:vAlign w:val="center"/>
          </w:tcPr>
          <w:p w:rsidR="005B6B5F" w:rsidRDefault="005B6B5F" w:rsidP="001A615A">
            <w:pPr>
              <w:jc w:val="center"/>
            </w:pPr>
            <w:r>
              <w:rPr>
                <w:rFonts w:hint="eastAsia"/>
              </w:rPr>
              <w:t xml:space="preserve">S-Axis </w:t>
            </w:r>
          </w:p>
        </w:tc>
        <w:tc>
          <w:tcPr>
            <w:tcW w:w="2130" w:type="dxa"/>
            <w:tcBorders>
              <w:top w:val="single" w:sz="4" w:space="0" w:color="auto"/>
            </w:tcBorders>
            <w:vAlign w:val="center"/>
          </w:tcPr>
          <w:p w:rsidR="005B6B5F" w:rsidRDefault="005B6B5F" w:rsidP="001A615A">
            <w:pPr>
              <w:jc w:val="center"/>
            </w:pPr>
            <w:r>
              <w:rPr>
                <w:rFonts w:hint="eastAsia"/>
              </w:rPr>
              <w:t>0.0087</w:t>
            </w:r>
          </w:p>
        </w:tc>
        <w:tc>
          <w:tcPr>
            <w:tcW w:w="2131" w:type="dxa"/>
            <w:tcBorders>
              <w:top w:val="single" w:sz="4" w:space="0" w:color="auto"/>
            </w:tcBorders>
            <w:vAlign w:val="center"/>
          </w:tcPr>
          <w:p w:rsidR="005B6B5F" w:rsidRDefault="005B6B5F" w:rsidP="001A615A">
            <w:pPr>
              <w:jc w:val="center"/>
            </w:pPr>
            <w:r>
              <w:rPr>
                <w:rFonts w:hint="eastAsia"/>
              </w:rPr>
              <w:t>204</w:t>
            </w:r>
          </w:p>
        </w:tc>
        <w:tc>
          <w:tcPr>
            <w:tcW w:w="2131" w:type="dxa"/>
            <w:tcBorders>
              <w:top w:val="single" w:sz="4" w:space="0" w:color="auto"/>
              <w:right w:val="nil"/>
            </w:tcBorders>
            <w:vAlign w:val="center"/>
          </w:tcPr>
          <w:p w:rsidR="005B6B5F" w:rsidRDefault="005B6B5F" w:rsidP="001A615A">
            <w:pPr>
              <w:jc w:val="center"/>
            </w:pPr>
            <w:r>
              <w:rPr>
                <w:rFonts w:hint="eastAsia"/>
              </w:rPr>
              <w:t>0</w:t>
            </w:r>
          </w:p>
        </w:tc>
      </w:tr>
      <w:tr w:rsidR="005B6B5F" w:rsidTr="001A615A">
        <w:tc>
          <w:tcPr>
            <w:tcW w:w="2130" w:type="dxa"/>
            <w:vAlign w:val="center"/>
          </w:tcPr>
          <w:p w:rsidR="005B6B5F" w:rsidRDefault="005B6B5F" w:rsidP="001A615A">
            <w:pPr>
              <w:jc w:val="center"/>
            </w:pPr>
            <w:r>
              <w:rPr>
                <w:rFonts w:hint="eastAsia"/>
              </w:rPr>
              <w:t xml:space="preserve">N-Axis </w:t>
            </w:r>
          </w:p>
        </w:tc>
        <w:tc>
          <w:tcPr>
            <w:tcW w:w="2130" w:type="dxa"/>
            <w:vAlign w:val="center"/>
          </w:tcPr>
          <w:p w:rsidR="005B6B5F" w:rsidRDefault="005B6B5F" w:rsidP="001A615A">
            <w:pPr>
              <w:jc w:val="center"/>
            </w:pPr>
            <w:r>
              <w:rPr>
                <w:rFonts w:hint="eastAsia"/>
              </w:rPr>
              <w:t>0</w:t>
            </w:r>
          </w:p>
        </w:tc>
        <w:tc>
          <w:tcPr>
            <w:tcW w:w="2131" w:type="dxa"/>
            <w:vAlign w:val="center"/>
          </w:tcPr>
          <w:p w:rsidR="005B6B5F" w:rsidRDefault="005B6B5F" w:rsidP="001A615A">
            <w:pPr>
              <w:jc w:val="center"/>
            </w:pPr>
            <w:r>
              <w:rPr>
                <w:rFonts w:hint="eastAsia"/>
              </w:rPr>
              <w:t>*</w:t>
            </w:r>
          </w:p>
        </w:tc>
        <w:tc>
          <w:tcPr>
            <w:tcW w:w="2131" w:type="dxa"/>
            <w:tcBorders>
              <w:right w:val="nil"/>
            </w:tcBorders>
            <w:vAlign w:val="center"/>
          </w:tcPr>
          <w:p w:rsidR="005B6B5F" w:rsidRDefault="005B6B5F" w:rsidP="001A615A">
            <w:pPr>
              <w:jc w:val="center"/>
            </w:pPr>
            <w:r>
              <w:rPr>
                <w:rFonts w:hint="eastAsia"/>
              </w:rPr>
              <w:t>90</w:t>
            </w:r>
          </w:p>
        </w:tc>
      </w:tr>
      <w:tr w:rsidR="005B6B5F" w:rsidTr="001A615A">
        <w:tc>
          <w:tcPr>
            <w:tcW w:w="2130" w:type="dxa"/>
            <w:tcBorders>
              <w:bottom w:val="single" w:sz="4" w:space="0" w:color="auto"/>
            </w:tcBorders>
            <w:vAlign w:val="center"/>
          </w:tcPr>
          <w:p w:rsidR="005B6B5F" w:rsidRDefault="005B6B5F" w:rsidP="001A615A">
            <w:pPr>
              <w:jc w:val="center"/>
            </w:pPr>
            <w:r>
              <w:rPr>
                <w:rFonts w:hint="eastAsia"/>
              </w:rPr>
              <w:t xml:space="preserve">F-Axis </w:t>
            </w:r>
          </w:p>
        </w:tc>
        <w:tc>
          <w:tcPr>
            <w:tcW w:w="2130" w:type="dxa"/>
            <w:tcBorders>
              <w:bottom w:val="single" w:sz="4" w:space="0" w:color="auto"/>
            </w:tcBorders>
            <w:vAlign w:val="center"/>
          </w:tcPr>
          <w:p w:rsidR="005B6B5F" w:rsidRDefault="005B6B5F" w:rsidP="001A615A">
            <w:pPr>
              <w:jc w:val="center"/>
            </w:pPr>
            <w:r>
              <w:rPr>
                <w:rFonts w:hint="eastAsia"/>
              </w:rPr>
              <w:t>-0.0087</w:t>
            </w:r>
          </w:p>
        </w:tc>
        <w:tc>
          <w:tcPr>
            <w:tcW w:w="2131" w:type="dxa"/>
            <w:tcBorders>
              <w:bottom w:val="single" w:sz="4" w:space="0" w:color="auto"/>
            </w:tcBorders>
            <w:vAlign w:val="center"/>
          </w:tcPr>
          <w:p w:rsidR="005B6B5F" w:rsidRDefault="005B6B5F" w:rsidP="001A615A">
            <w:pPr>
              <w:jc w:val="center"/>
            </w:pPr>
            <w:r>
              <w:rPr>
                <w:rFonts w:hint="eastAsia"/>
              </w:rPr>
              <w:t>294</w:t>
            </w:r>
          </w:p>
        </w:tc>
        <w:tc>
          <w:tcPr>
            <w:tcW w:w="2131" w:type="dxa"/>
            <w:tcBorders>
              <w:bottom w:val="single" w:sz="4" w:space="0" w:color="auto"/>
              <w:right w:val="nil"/>
            </w:tcBorders>
            <w:vAlign w:val="center"/>
          </w:tcPr>
          <w:p w:rsidR="005B6B5F" w:rsidRDefault="005B6B5F" w:rsidP="001A615A">
            <w:pPr>
              <w:jc w:val="center"/>
            </w:pPr>
            <w:r>
              <w:rPr>
                <w:rFonts w:hint="eastAsia"/>
              </w:rPr>
              <w:t>0</w:t>
            </w:r>
          </w:p>
        </w:tc>
      </w:tr>
    </w:tbl>
    <w:p w:rsidR="005B6B5F" w:rsidRPr="00A04393" w:rsidRDefault="005B6B5F" w:rsidP="005B6B5F"/>
    <w:p w:rsidR="00A81C1D" w:rsidRDefault="00A81C1D" w:rsidP="00A81C1D"/>
    <w:p w:rsidR="00A81C1D" w:rsidRDefault="00A81C1D" w:rsidP="00A81C1D">
      <w:pPr>
        <w:jc w:val="center"/>
      </w:pPr>
      <w:r>
        <w:rPr>
          <w:rFonts w:hint="eastAsia"/>
        </w:rPr>
        <w:t xml:space="preserve">Table </w:t>
      </w:r>
      <w:r w:rsidR="00EC7E93">
        <w:t>S5</w:t>
      </w:r>
      <w:r>
        <w:rPr>
          <w:rFonts w:hint="eastAsia"/>
        </w:rPr>
        <w:t>.Principal-axis parameters of the stress tensor and the SD tensor without the constraint.</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234"/>
        <w:gridCol w:w="734"/>
        <w:gridCol w:w="823"/>
        <w:gridCol w:w="800"/>
        <w:gridCol w:w="222"/>
        <w:gridCol w:w="741"/>
        <w:gridCol w:w="835"/>
        <w:gridCol w:w="800"/>
      </w:tblGrid>
      <w:tr w:rsidR="00A81C1D" w:rsidTr="00AF197D">
        <w:trPr>
          <w:jc w:val="center"/>
        </w:trPr>
        <w:tc>
          <w:tcPr>
            <w:tcW w:w="0" w:type="auto"/>
            <w:vMerge w:val="restart"/>
            <w:vAlign w:val="center"/>
          </w:tcPr>
          <w:p w:rsidR="00A81C1D" w:rsidRDefault="00A81C1D" w:rsidP="00AF197D">
            <w:pPr>
              <w:jc w:val="center"/>
              <w:rPr>
                <w:rFonts w:ascii="Times New Roman" w:hAnsi="Times New Roman"/>
              </w:rPr>
            </w:pPr>
          </w:p>
        </w:tc>
        <w:tc>
          <w:tcPr>
            <w:tcW w:w="0" w:type="auto"/>
            <w:gridSpan w:val="3"/>
            <w:vAlign w:val="center"/>
          </w:tcPr>
          <w:p w:rsidR="00A81C1D" w:rsidRDefault="00A81C1D" w:rsidP="00AF197D">
            <w:pPr>
              <w:jc w:val="center"/>
              <w:rPr>
                <w:rFonts w:ascii="Times New Roman" w:hAnsi="Times New Roman"/>
              </w:rPr>
            </w:pPr>
            <w:r>
              <w:rPr>
                <w:rFonts w:ascii="Times New Roman" w:hAnsi="Times New Roman"/>
              </w:rPr>
              <w:t>Stress Tensor</w:t>
            </w:r>
          </w:p>
        </w:tc>
        <w:tc>
          <w:tcPr>
            <w:tcW w:w="0" w:type="auto"/>
            <w:vMerge w:val="restart"/>
            <w:vAlign w:val="center"/>
          </w:tcPr>
          <w:p w:rsidR="00A81C1D" w:rsidRDefault="00A81C1D" w:rsidP="00AF197D">
            <w:pPr>
              <w:jc w:val="center"/>
              <w:rPr>
                <w:rFonts w:ascii="Times New Roman" w:hAnsi="Times New Roman"/>
              </w:rPr>
            </w:pPr>
          </w:p>
        </w:tc>
        <w:tc>
          <w:tcPr>
            <w:tcW w:w="0" w:type="auto"/>
            <w:gridSpan w:val="3"/>
            <w:vAlign w:val="center"/>
          </w:tcPr>
          <w:p w:rsidR="00A81C1D" w:rsidRDefault="00A81C1D" w:rsidP="00AF197D">
            <w:pPr>
              <w:jc w:val="center"/>
              <w:rPr>
                <w:rFonts w:ascii="Times New Roman" w:hAnsi="Times New Roman"/>
              </w:rPr>
            </w:pPr>
            <w:r>
              <w:rPr>
                <w:rFonts w:ascii="Times New Roman" w:hAnsi="Times New Roman"/>
              </w:rPr>
              <w:t>S</w:t>
            </w:r>
            <w:r>
              <w:rPr>
                <w:rFonts w:ascii="Times New Roman" w:hAnsi="Times New Roman" w:hint="eastAsia"/>
              </w:rPr>
              <w:t>D</w:t>
            </w:r>
            <w:r>
              <w:rPr>
                <w:rFonts w:ascii="Times New Roman" w:hAnsi="Times New Roman"/>
              </w:rPr>
              <w:t xml:space="preserve"> Tensor</w:t>
            </w:r>
          </w:p>
        </w:tc>
      </w:tr>
      <w:tr w:rsidR="00A81C1D" w:rsidTr="00AF197D">
        <w:trPr>
          <w:jc w:val="center"/>
        </w:trPr>
        <w:tc>
          <w:tcPr>
            <w:tcW w:w="0" w:type="auto"/>
            <w:vMerge/>
            <w:tcBorders>
              <w:bottom w:val="single" w:sz="4" w:space="0" w:color="000000"/>
            </w:tcBorders>
            <w:vAlign w:val="center"/>
          </w:tcPr>
          <w:p w:rsidR="00A81C1D" w:rsidRDefault="00A81C1D" w:rsidP="00AF197D">
            <w:pPr>
              <w:jc w:val="center"/>
              <w:rPr>
                <w:rFonts w:ascii="Times New Roman" w:hAnsi="Times New Roman"/>
              </w:rPr>
            </w:pP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rPr>
              <w:t>T-axis</w:t>
            </w: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rPr>
              <w:t>B-Axis</w:t>
            </w: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rPr>
              <w:t>P-Axis</w:t>
            </w:r>
          </w:p>
        </w:tc>
        <w:tc>
          <w:tcPr>
            <w:tcW w:w="0" w:type="auto"/>
            <w:vMerge/>
            <w:tcBorders>
              <w:bottom w:val="single" w:sz="4" w:space="0" w:color="000000"/>
            </w:tcBorders>
            <w:vAlign w:val="center"/>
          </w:tcPr>
          <w:p w:rsidR="00A81C1D" w:rsidRDefault="00A81C1D" w:rsidP="00AF197D">
            <w:pPr>
              <w:jc w:val="center"/>
              <w:rPr>
                <w:rFonts w:ascii="Times New Roman" w:hAnsi="Times New Roman"/>
              </w:rPr>
            </w:pP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hint="eastAsia"/>
              </w:rPr>
              <w:t>S</w:t>
            </w:r>
            <w:r>
              <w:rPr>
                <w:rFonts w:ascii="Times New Roman" w:hAnsi="Times New Roman"/>
              </w:rPr>
              <w:t>-axis</w:t>
            </w: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hint="eastAsia"/>
              </w:rPr>
              <w:t>N</w:t>
            </w:r>
            <w:r>
              <w:rPr>
                <w:rFonts w:ascii="Times New Roman" w:hAnsi="Times New Roman"/>
              </w:rPr>
              <w:t>-Axis</w:t>
            </w: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hint="eastAsia"/>
              </w:rPr>
              <w:t>F</w:t>
            </w:r>
            <w:r>
              <w:rPr>
                <w:rFonts w:ascii="Times New Roman" w:hAnsi="Times New Roman"/>
              </w:rPr>
              <w:t>-Axis</w:t>
            </w:r>
          </w:p>
        </w:tc>
      </w:tr>
      <w:tr w:rsidR="00A81C1D" w:rsidTr="00AF197D">
        <w:trPr>
          <w:jc w:val="center"/>
        </w:trPr>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rPr>
              <w:t>Azimuth(/°)</w:t>
            </w: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hint="eastAsia"/>
              </w:rPr>
              <w:t>213</w:t>
            </w: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hint="eastAsia"/>
              </w:rPr>
              <w:t>320</w:t>
            </w: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hint="eastAsia"/>
              </w:rPr>
              <w:t>121</w:t>
            </w:r>
          </w:p>
        </w:tc>
        <w:tc>
          <w:tcPr>
            <w:tcW w:w="0" w:type="auto"/>
            <w:tcBorders>
              <w:bottom w:val="nil"/>
            </w:tcBorders>
            <w:vAlign w:val="center"/>
          </w:tcPr>
          <w:p w:rsidR="00A81C1D" w:rsidRDefault="00A81C1D" w:rsidP="00AF197D">
            <w:pPr>
              <w:jc w:val="center"/>
              <w:rPr>
                <w:rFonts w:ascii="Times New Roman" w:hAnsi="Times New Roman"/>
              </w:rPr>
            </w:pP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rPr>
              <w:t>12</w:t>
            </w: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rPr>
              <w:t>267</w:t>
            </w: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rPr>
              <w:t>137</w:t>
            </w:r>
          </w:p>
        </w:tc>
      </w:tr>
      <w:tr w:rsidR="00A81C1D" w:rsidTr="00AF197D">
        <w:trPr>
          <w:jc w:val="center"/>
        </w:trPr>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rPr>
              <w:t>Plunge(/°</w:t>
            </w:r>
            <w:r>
              <w:rPr>
                <w:rFonts w:ascii="Times New Roman" w:hint="eastAsia"/>
              </w:rPr>
              <w:t>)</w:t>
            </w: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hint="eastAsia"/>
              </w:rPr>
              <w:t>6</w:t>
            </w: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hint="eastAsia"/>
              </w:rPr>
              <w:t>70</w:t>
            </w: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hint="eastAsia"/>
              </w:rPr>
              <w:t>19</w:t>
            </w:r>
          </w:p>
        </w:tc>
        <w:tc>
          <w:tcPr>
            <w:tcW w:w="0" w:type="auto"/>
            <w:tcBorders>
              <w:top w:val="nil"/>
            </w:tcBorders>
            <w:vAlign w:val="center"/>
          </w:tcPr>
          <w:p w:rsidR="00A81C1D" w:rsidRDefault="00A81C1D" w:rsidP="00AF197D">
            <w:pPr>
              <w:jc w:val="center"/>
              <w:rPr>
                <w:rFonts w:ascii="Times New Roman" w:hAnsi="Times New Roman"/>
              </w:rPr>
            </w:pP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rPr>
              <w:t>26</w:t>
            </w: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rPr>
              <w:t>29</w:t>
            </w: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rPr>
              <w:t>50</w:t>
            </w:r>
          </w:p>
        </w:tc>
      </w:tr>
    </w:tbl>
    <w:p w:rsidR="00A81C1D" w:rsidRDefault="00A81C1D" w:rsidP="00A81C1D">
      <w:r>
        <w:t>Note: S-axis means that slow-wave axis, F-axis means fast-wave axis, and N-axis represents that axis between the S-axis and the F-axis.</w:t>
      </w:r>
    </w:p>
    <w:p w:rsidR="00A81C1D" w:rsidRDefault="00A81C1D" w:rsidP="00A81C1D"/>
    <w:p w:rsidR="00A81C1D" w:rsidRDefault="00EC7E93" w:rsidP="00A81C1D">
      <w:pPr>
        <w:jc w:val="center"/>
      </w:pPr>
      <w:r>
        <w:rPr>
          <w:rFonts w:hint="eastAsia"/>
        </w:rPr>
        <w:t xml:space="preserve">Table </w:t>
      </w:r>
      <w:r>
        <w:t>S6</w:t>
      </w:r>
      <w:r w:rsidR="00A81C1D">
        <w:rPr>
          <w:rFonts w:hint="eastAsia"/>
        </w:rPr>
        <w:t>. Principal-axis parameters of the stress tensor and the SD tensor with the constraint.</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234"/>
        <w:gridCol w:w="734"/>
        <w:gridCol w:w="823"/>
        <w:gridCol w:w="800"/>
        <w:gridCol w:w="222"/>
        <w:gridCol w:w="741"/>
        <w:gridCol w:w="835"/>
        <w:gridCol w:w="800"/>
      </w:tblGrid>
      <w:tr w:rsidR="00A81C1D" w:rsidTr="00AF197D">
        <w:trPr>
          <w:jc w:val="center"/>
        </w:trPr>
        <w:tc>
          <w:tcPr>
            <w:tcW w:w="0" w:type="auto"/>
            <w:vMerge w:val="restart"/>
            <w:vAlign w:val="center"/>
          </w:tcPr>
          <w:p w:rsidR="00A81C1D" w:rsidRDefault="00A81C1D" w:rsidP="00AF197D">
            <w:pPr>
              <w:jc w:val="center"/>
              <w:rPr>
                <w:rFonts w:ascii="Times New Roman" w:hAnsi="Times New Roman"/>
              </w:rPr>
            </w:pPr>
          </w:p>
        </w:tc>
        <w:tc>
          <w:tcPr>
            <w:tcW w:w="0" w:type="auto"/>
            <w:gridSpan w:val="3"/>
            <w:vAlign w:val="center"/>
          </w:tcPr>
          <w:p w:rsidR="00A81C1D" w:rsidRDefault="00A81C1D" w:rsidP="00AF197D">
            <w:pPr>
              <w:jc w:val="center"/>
              <w:rPr>
                <w:rFonts w:ascii="Times New Roman" w:hAnsi="Times New Roman"/>
              </w:rPr>
            </w:pPr>
            <w:r>
              <w:rPr>
                <w:rFonts w:ascii="Times New Roman" w:hAnsi="Times New Roman"/>
              </w:rPr>
              <w:t>Stress Tensor</w:t>
            </w:r>
          </w:p>
        </w:tc>
        <w:tc>
          <w:tcPr>
            <w:tcW w:w="0" w:type="auto"/>
            <w:vMerge w:val="restart"/>
            <w:vAlign w:val="center"/>
          </w:tcPr>
          <w:p w:rsidR="00A81C1D" w:rsidRDefault="00A81C1D" w:rsidP="00AF197D">
            <w:pPr>
              <w:jc w:val="center"/>
              <w:rPr>
                <w:rFonts w:ascii="Times New Roman" w:hAnsi="Times New Roman"/>
              </w:rPr>
            </w:pPr>
          </w:p>
        </w:tc>
        <w:tc>
          <w:tcPr>
            <w:tcW w:w="0" w:type="auto"/>
            <w:gridSpan w:val="3"/>
            <w:vAlign w:val="center"/>
          </w:tcPr>
          <w:p w:rsidR="00A81C1D" w:rsidRDefault="00A81C1D" w:rsidP="00AF197D">
            <w:pPr>
              <w:jc w:val="center"/>
              <w:rPr>
                <w:rFonts w:ascii="Times New Roman" w:hAnsi="Times New Roman"/>
              </w:rPr>
            </w:pPr>
            <w:r>
              <w:rPr>
                <w:rFonts w:ascii="Times New Roman" w:hAnsi="Times New Roman"/>
              </w:rPr>
              <w:t>S</w:t>
            </w:r>
            <w:r>
              <w:rPr>
                <w:rFonts w:ascii="Times New Roman" w:hAnsi="Times New Roman" w:hint="eastAsia"/>
              </w:rPr>
              <w:t>D</w:t>
            </w:r>
            <w:r>
              <w:rPr>
                <w:rFonts w:ascii="Times New Roman" w:hAnsi="Times New Roman"/>
              </w:rPr>
              <w:t xml:space="preserve"> Tensor</w:t>
            </w:r>
          </w:p>
        </w:tc>
      </w:tr>
      <w:tr w:rsidR="00A81C1D" w:rsidTr="00AF197D">
        <w:trPr>
          <w:jc w:val="center"/>
        </w:trPr>
        <w:tc>
          <w:tcPr>
            <w:tcW w:w="0" w:type="auto"/>
            <w:vMerge/>
            <w:tcBorders>
              <w:bottom w:val="single" w:sz="4" w:space="0" w:color="000000"/>
            </w:tcBorders>
            <w:vAlign w:val="center"/>
          </w:tcPr>
          <w:p w:rsidR="00A81C1D" w:rsidRDefault="00A81C1D" w:rsidP="00AF197D">
            <w:pPr>
              <w:jc w:val="center"/>
              <w:rPr>
                <w:rFonts w:ascii="Times New Roman" w:hAnsi="Times New Roman"/>
              </w:rPr>
            </w:pP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rPr>
              <w:t>T-axis</w:t>
            </w: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rPr>
              <w:t>B-Axis</w:t>
            </w: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rPr>
              <w:t>P-Axis</w:t>
            </w:r>
          </w:p>
        </w:tc>
        <w:tc>
          <w:tcPr>
            <w:tcW w:w="0" w:type="auto"/>
            <w:vMerge/>
            <w:tcBorders>
              <w:bottom w:val="single" w:sz="4" w:space="0" w:color="000000"/>
            </w:tcBorders>
            <w:vAlign w:val="center"/>
          </w:tcPr>
          <w:p w:rsidR="00A81C1D" w:rsidRDefault="00A81C1D" w:rsidP="00AF197D">
            <w:pPr>
              <w:jc w:val="center"/>
              <w:rPr>
                <w:rFonts w:ascii="Times New Roman" w:hAnsi="Times New Roman"/>
              </w:rPr>
            </w:pP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hint="eastAsia"/>
              </w:rPr>
              <w:t>S</w:t>
            </w:r>
            <w:r>
              <w:rPr>
                <w:rFonts w:ascii="Times New Roman" w:hAnsi="Times New Roman"/>
              </w:rPr>
              <w:t>-axis</w:t>
            </w: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hint="eastAsia"/>
              </w:rPr>
              <w:t>N</w:t>
            </w:r>
            <w:r>
              <w:rPr>
                <w:rFonts w:ascii="Times New Roman" w:hAnsi="Times New Roman"/>
              </w:rPr>
              <w:t>-Axis</w:t>
            </w:r>
          </w:p>
        </w:tc>
        <w:tc>
          <w:tcPr>
            <w:tcW w:w="0" w:type="auto"/>
            <w:tcBorders>
              <w:bottom w:val="single" w:sz="4" w:space="0" w:color="000000"/>
            </w:tcBorders>
            <w:vAlign w:val="center"/>
          </w:tcPr>
          <w:p w:rsidR="00A81C1D" w:rsidRDefault="00A81C1D" w:rsidP="00AF197D">
            <w:pPr>
              <w:jc w:val="center"/>
              <w:rPr>
                <w:rFonts w:ascii="Times New Roman" w:hAnsi="Times New Roman"/>
              </w:rPr>
            </w:pPr>
            <w:r>
              <w:rPr>
                <w:rFonts w:ascii="Times New Roman" w:hAnsi="Times New Roman" w:hint="eastAsia"/>
              </w:rPr>
              <w:t>F</w:t>
            </w:r>
            <w:r>
              <w:rPr>
                <w:rFonts w:ascii="Times New Roman" w:hAnsi="Times New Roman"/>
              </w:rPr>
              <w:t>-Axis</w:t>
            </w:r>
          </w:p>
        </w:tc>
      </w:tr>
      <w:tr w:rsidR="00A81C1D" w:rsidTr="00AF197D">
        <w:trPr>
          <w:jc w:val="center"/>
        </w:trPr>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rPr>
              <w:t>Azimuth(/°)</w:t>
            </w: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hint="eastAsia"/>
              </w:rPr>
              <w:t>213</w:t>
            </w: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hint="eastAsia"/>
              </w:rPr>
              <w:t>*</w:t>
            </w: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hint="eastAsia"/>
              </w:rPr>
              <w:t>303</w:t>
            </w:r>
          </w:p>
        </w:tc>
        <w:tc>
          <w:tcPr>
            <w:tcW w:w="0" w:type="auto"/>
            <w:tcBorders>
              <w:bottom w:val="nil"/>
            </w:tcBorders>
            <w:vAlign w:val="center"/>
          </w:tcPr>
          <w:p w:rsidR="00A81C1D" w:rsidRDefault="00A81C1D" w:rsidP="00AF197D">
            <w:pPr>
              <w:jc w:val="center"/>
              <w:rPr>
                <w:rFonts w:ascii="Times New Roman" w:hAnsi="Times New Roman"/>
              </w:rPr>
            </w:pP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rPr>
              <w:t>204</w:t>
            </w: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hint="eastAsia"/>
              </w:rPr>
              <w:t>*</w:t>
            </w:r>
          </w:p>
        </w:tc>
        <w:tc>
          <w:tcPr>
            <w:tcW w:w="0" w:type="auto"/>
            <w:tcBorders>
              <w:bottom w:val="nil"/>
            </w:tcBorders>
            <w:vAlign w:val="center"/>
          </w:tcPr>
          <w:p w:rsidR="00A81C1D" w:rsidRDefault="00A81C1D" w:rsidP="00AF197D">
            <w:pPr>
              <w:jc w:val="center"/>
              <w:rPr>
                <w:rFonts w:ascii="Times New Roman" w:hAnsi="Times New Roman"/>
              </w:rPr>
            </w:pPr>
            <w:r>
              <w:rPr>
                <w:rFonts w:ascii="Times New Roman" w:hAnsi="Times New Roman"/>
              </w:rPr>
              <w:t>294</w:t>
            </w:r>
          </w:p>
        </w:tc>
      </w:tr>
      <w:tr w:rsidR="00A81C1D" w:rsidTr="00AF197D">
        <w:trPr>
          <w:jc w:val="center"/>
        </w:trPr>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rPr>
              <w:t>Plunge(/°</w:t>
            </w:r>
            <w:r>
              <w:rPr>
                <w:rFonts w:ascii="Times New Roman" w:hint="eastAsia"/>
              </w:rPr>
              <w:t>)</w:t>
            </w: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hint="eastAsia"/>
              </w:rPr>
              <w:t>0</w:t>
            </w: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hint="eastAsia"/>
              </w:rPr>
              <w:t>90</w:t>
            </w: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hint="eastAsia"/>
              </w:rPr>
              <w:t>0</w:t>
            </w:r>
          </w:p>
        </w:tc>
        <w:tc>
          <w:tcPr>
            <w:tcW w:w="0" w:type="auto"/>
            <w:tcBorders>
              <w:top w:val="nil"/>
            </w:tcBorders>
            <w:vAlign w:val="center"/>
          </w:tcPr>
          <w:p w:rsidR="00A81C1D" w:rsidRDefault="00A81C1D" w:rsidP="00AF197D">
            <w:pPr>
              <w:jc w:val="center"/>
              <w:rPr>
                <w:rFonts w:ascii="Times New Roman" w:hAnsi="Times New Roman"/>
              </w:rPr>
            </w:pP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rPr>
              <w:t>0</w:t>
            </w: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rPr>
              <w:t>90</w:t>
            </w:r>
          </w:p>
        </w:tc>
        <w:tc>
          <w:tcPr>
            <w:tcW w:w="0" w:type="auto"/>
            <w:tcBorders>
              <w:top w:val="nil"/>
            </w:tcBorders>
            <w:vAlign w:val="center"/>
          </w:tcPr>
          <w:p w:rsidR="00A81C1D" w:rsidRDefault="00A81C1D" w:rsidP="00AF197D">
            <w:pPr>
              <w:jc w:val="center"/>
              <w:rPr>
                <w:rFonts w:ascii="Times New Roman" w:hAnsi="Times New Roman"/>
              </w:rPr>
            </w:pPr>
            <w:r>
              <w:rPr>
                <w:rFonts w:ascii="Times New Roman" w:hAnsi="Times New Roman"/>
              </w:rPr>
              <w:t>0</w:t>
            </w:r>
          </w:p>
        </w:tc>
      </w:tr>
    </w:tbl>
    <w:p w:rsidR="005B6B5F" w:rsidRDefault="005B6B5F"/>
    <w:sectPr w:rsidR="005B6B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B1" w:rsidRDefault="003F68B1" w:rsidP="00A81C1D">
      <w:r>
        <w:separator/>
      </w:r>
    </w:p>
  </w:endnote>
  <w:endnote w:type="continuationSeparator" w:id="0">
    <w:p w:rsidR="003F68B1" w:rsidRDefault="003F68B1" w:rsidP="00A8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vTT6120e2aa">
    <w:altName w:val="方正舒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B1" w:rsidRDefault="003F68B1" w:rsidP="00A81C1D">
      <w:r>
        <w:separator/>
      </w:r>
    </w:p>
  </w:footnote>
  <w:footnote w:type="continuationSeparator" w:id="0">
    <w:p w:rsidR="003F68B1" w:rsidRDefault="003F68B1" w:rsidP="00A8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51"/>
    <w:rsid w:val="001A2BC3"/>
    <w:rsid w:val="00227751"/>
    <w:rsid w:val="002470F2"/>
    <w:rsid w:val="00262055"/>
    <w:rsid w:val="002A0709"/>
    <w:rsid w:val="002D52ED"/>
    <w:rsid w:val="00394EEE"/>
    <w:rsid w:val="003F62C0"/>
    <w:rsid w:val="003F68B1"/>
    <w:rsid w:val="004331EF"/>
    <w:rsid w:val="004E0C09"/>
    <w:rsid w:val="004E7579"/>
    <w:rsid w:val="00502C85"/>
    <w:rsid w:val="00507656"/>
    <w:rsid w:val="00596E88"/>
    <w:rsid w:val="005B6B5F"/>
    <w:rsid w:val="006142E9"/>
    <w:rsid w:val="007D79A7"/>
    <w:rsid w:val="008B471C"/>
    <w:rsid w:val="008F48E8"/>
    <w:rsid w:val="009B4BB1"/>
    <w:rsid w:val="00A05B75"/>
    <w:rsid w:val="00A81C1D"/>
    <w:rsid w:val="00A90451"/>
    <w:rsid w:val="00AA16BA"/>
    <w:rsid w:val="00AA7FB1"/>
    <w:rsid w:val="00B43966"/>
    <w:rsid w:val="00BC7F12"/>
    <w:rsid w:val="00C63D1A"/>
    <w:rsid w:val="00C74A8A"/>
    <w:rsid w:val="00E075D4"/>
    <w:rsid w:val="00E52ADD"/>
    <w:rsid w:val="00EC7E93"/>
    <w:rsid w:val="00F24714"/>
    <w:rsid w:val="00F569BD"/>
    <w:rsid w:val="00F7265E"/>
    <w:rsid w:val="00FE0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6EA5BE-9C74-45ED-908B-BD2EB64D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81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81C1D"/>
    <w:rPr>
      <w:sz w:val="18"/>
      <w:szCs w:val="18"/>
    </w:rPr>
  </w:style>
  <w:style w:type="paragraph" w:styleId="a5">
    <w:name w:val="footer"/>
    <w:basedOn w:val="a"/>
    <w:link w:val="Char0"/>
    <w:uiPriority w:val="99"/>
    <w:unhideWhenUsed/>
    <w:rsid w:val="00A81C1D"/>
    <w:pPr>
      <w:tabs>
        <w:tab w:val="center" w:pos="4153"/>
        <w:tab w:val="right" w:pos="8306"/>
      </w:tabs>
      <w:snapToGrid w:val="0"/>
      <w:jc w:val="left"/>
    </w:pPr>
    <w:rPr>
      <w:sz w:val="18"/>
      <w:szCs w:val="18"/>
    </w:rPr>
  </w:style>
  <w:style w:type="character" w:customStyle="1" w:styleId="Char0">
    <w:name w:val="页脚 Char"/>
    <w:basedOn w:val="a0"/>
    <w:link w:val="a5"/>
    <w:uiPriority w:val="99"/>
    <w:rsid w:val="00A81C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2022-02-24T08:11:00Z</dcterms:created>
  <dcterms:modified xsi:type="dcterms:W3CDTF">2022-02-24T08:11:00Z</dcterms:modified>
</cp:coreProperties>
</file>