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A" w:rsidRDefault="001C68BA" w:rsidP="001C68BA">
      <w:pPr>
        <w:tabs>
          <w:tab w:val="left" w:pos="6699"/>
        </w:tabs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Additional file 3</w:t>
      </w:r>
    </w:p>
    <w:p w:rsidR="008E59C7" w:rsidRDefault="008E59C7" w:rsidP="008E59C7">
      <w:pPr>
        <w:tabs>
          <w:tab w:val="left" w:pos="6699"/>
        </w:tabs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黑体" w:hAnsi="Times New Roman" w:cs="Times New Roman"/>
          <w:b/>
          <w:kern w:val="0"/>
          <w:sz w:val="24"/>
          <w:lang w:bidi="ar"/>
        </w:rPr>
        <w:t>Fig. S3</w:t>
      </w:r>
      <w:r>
        <w:rPr>
          <w:rFonts w:hint="eastAsia"/>
          <w:sz w:val="24"/>
        </w:rPr>
        <w:t xml:space="preserve"> 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 xml:space="preserve">Three-dimensional structure of </w:t>
      </w:r>
      <w:r>
        <w:rPr>
          <w:rFonts w:ascii="Times New Roman" w:eastAsia="黑体" w:hAnsi="Times New Roman" w:cs="Times New Roman"/>
          <w:i/>
          <w:kern w:val="0"/>
          <w:sz w:val="24"/>
          <w:lang w:bidi="ar"/>
        </w:rPr>
        <w:t>Tt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>GH74, a:</w:t>
      </w:r>
      <w:r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 xml:space="preserve">catalytic domain (CD) and b: </w:t>
      </w:r>
      <w:r>
        <w:rPr>
          <w:rFonts w:ascii="Times New Roman" w:hAnsi="Times New Roman" w:cs="Times New Roman"/>
          <w:sz w:val="24"/>
        </w:rPr>
        <w:t xml:space="preserve">family 1 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>carbohydrate binding module (CBM1). c:</w:t>
      </w:r>
      <w:r>
        <w:rPr>
          <w:rFonts w:hint="eastAsia"/>
          <w:sz w:val="24"/>
        </w:rPr>
        <w:t xml:space="preserve"> 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 xml:space="preserve">modularity of </w:t>
      </w:r>
      <w:r>
        <w:rPr>
          <w:rFonts w:ascii="Times New Roman" w:eastAsia="黑体" w:hAnsi="Times New Roman" w:cs="Times New Roman"/>
          <w:i/>
          <w:kern w:val="0"/>
          <w:sz w:val="24"/>
          <w:lang w:bidi="ar"/>
        </w:rPr>
        <w:t>Tt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 xml:space="preserve">GH74 and </w:t>
      </w:r>
      <w:r>
        <w:rPr>
          <w:rFonts w:ascii="Times New Roman" w:eastAsia="黑体" w:hAnsi="Times New Roman" w:cs="Times New Roman"/>
          <w:i/>
          <w:kern w:val="0"/>
          <w:sz w:val="24"/>
          <w:lang w:bidi="ar"/>
        </w:rPr>
        <w:t>Tt</w:t>
      </w:r>
      <w:r>
        <w:rPr>
          <w:rFonts w:ascii="Times New Roman" w:eastAsia="黑体" w:hAnsi="Times New Roman" w:cs="Times New Roman"/>
          <w:kern w:val="0"/>
          <w:sz w:val="24"/>
          <w:lang w:bidi="ar"/>
        </w:rPr>
        <w:t>GH74ΔCBM. SG, signal sequence; CD, catalytic domain module; CBM1, CBM1 module.</w:t>
      </w:r>
      <w:bookmarkStart w:id="0" w:name="_GoBack"/>
      <w:bookmarkEnd w:id="0"/>
    </w:p>
    <w:p w:rsidR="008E59C7" w:rsidRDefault="008E59C7" w:rsidP="008E59C7">
      <w:pPr>
        <w:tabs>
          <w:tab w:val="left" w:pos="6699"/>
        </w:tabs>
        <w:spacing w:line="360" w:lineRule="auto"/>
        <w:jc w:val="left"/>
        <w:rPr>
          <w:rFonts w:ascii="Times New Roman" w:eastAsia="黑体" w:hAnsi="Times New Roman" w:cs="Times New Roman"/>
          <w:b/>
          <w:kern w:val="0"/>
          <w:sz w:val="24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297180</wp:posOffset>
            </wp:positionV>
            <wp:extent cx="4718685" cy="3774440"/>
            <wp:effectExtent l="0" t="0" r="571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" t="1822"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77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967" w:rsidRPr="008E59C7" w:rsidRDefault="008E59C7"/>
    <w:sectPr w:rsidR="00C15967" w:rsidRPr="008E5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BA"/>
    <w:rsid w:val="001C68BA"/>
    <w:rsid w:val="00481C69"/>
    <w:rsid w:val="00545E00"/>
    <w:rsid w:val="008E59C7"/>
    <w:rsid w:val="0097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EADB"/>
  <w15:chartTrackingRefBased/>
  <w15:docId w15:val="{476AFB49-3A55-4054-BB2D-B12A4834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BA"/>
    <w:pPr>
      <w:widowControl w:val="0"/>
      <w:jc w:val="both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DoubleOX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王贝贝</dc:creator>
  <cp:keywords/>
  <dc:description/>
  <cp:lastModifiedBy>王贝贝</cp:lastModifiedBy>
  <cp:revision>2</cp:revision>
  <dcterms:created xsi:type="dcterms:W3CDTF">2022-03-04T00:39:00Z</dcterms:created>
  <dcterms:modified xsi:type="dcterms:W3CDTF">2022-03-04T00:43:00Z</dcterms:modified>
</cp:coreProperties>
</file>