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C6" w:rsidRPr="00106769" w:rsidRDefault="00BA29C6" w:rsidP="0010676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06769">
        <w:rPr>
          <w:rFonts w:ascii="Arial" w:hAnsi="Arial" w:cs="Arial"/>
          <w:b/>
          <w:sz w:val="22"/>
          <w:szCs w:val="22"/>
          <w:lang w:val="en-US"/>
        </w:rPr>
        <w:t xml:space="preserve">Table 1: </w:t>
      </w:r>
      <w:r w:rsidRPr="00106769">
        <w:rPr>
          <w:rFonts w:ascii="Arial" w:hAnsi="Arial" w:cs="Arial"/>
          <w:color w:val="000000"/>
          <w:sz w:val="22"/>
          <w:szCs w:val="22"/>
          <w:lang w:val="en-US"/>
        </w:rPr>
        <w:t>Main clinical and hematological features of JMML</w:t>
      </w:r>
      <w:r w:rsidR="00E3004E" w:rsidRPr="00106769">
        <w:rPr>
          <w:rFonts w:ascii="Arial" w:hAnsi="Arial" w:cs="Arial"/>
          <w:color w:val="000000"/>
          <w:sz w:val="22"/>
          <w:szCs w:val="22"/>
          <w:lang w:val="en-US"/>
        </w:rPr>
        <w:t xml:space="preserve"> patients</w:t>
      </w:r>
      <w:r w:rsidRPr="00106769">
        <w:rPr>
          <w:rFonts w:ascii="Arial" w:hAnsi="Arial" w:cs="Arial"/>
          <w:color w:val="000000"/>
          <w:sz w:val="22"/>
          <w:szCs w:val="22"/>
          <w:lang w:val="en-US"/>
        </w:rPr>
        <w:t xml:space="preserve"> with </w:t>
      </w:r>
      <w:proofErr w:type="spellStart"/>
      <w:r w:rsidRPr="00106769">
        <w:rPr>
          <w:rFonts w:ascii="Arial" w:hAnsi="Arial" w:cs="Arial"/>
          <w:color w:val="000000"/>
          <w:sz w:val="22"/>
          <w:szCs w:val="22"/>
          <w:lang w:val="en-US"/>
        </w:rPr>
        <w:t>RNAseq</w:t>
      </w:r>
      <w:proofErr w:type="spellEnd"/>
      <w:r w:rsidRPr="00106769">
        <w:rPr>
          <w:rFonts w:ascii="Arial" w:hAnsi="Arial" w:cs="Arial"/>
          <w:color w:val="000000"/>
          <w:sz w:val="22"/>
          <w:szCs w:val="22"/>
          <w:lang w:val="en-US"/>
        </w:rPr>
        <w:t xml:space="preserve"> analysis in total and by gene expression group</w:t>
      </w:r>
    </w:p>
    <w:p w:rsidR="0014267A" w:rsidRPr="00915744" w:rsidRDefault="0014267A" w:rsidP="005E240B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2"/>
        <w:gridCol w:w="1843"/>
        <w:gridCol w:w="1843"/>
      </w:tblGrid>
      <w:tr w:rsidR="007F5928" w:rsidRPr="005E240B" w:rsidTr="00FB1386">
        <w:trPr>
          <w:trHeight w:val="34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28" w:rsidRPr="00915744" w:rsidRDefault="007F5928" w:rsidP="00FB138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F5928" w:rsidRPr="005E240B" w:rsidRDefault="007F5928" w:rsidP="00FB1386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JMML</w:t>
            </w:r>
            <w:r w:rsidR="001067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F5928" w:rsidRPr="005E240B" w:rsidRDefault="007F5928" w:rsidP="00FB1386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JMML</w:t>
            </w:r>
            <w:r w:rsidR="001067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F5928" w:rsidRPr="005E240B" w:rsidRDefault="007F5928" w:rsidP="00FB138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F5928" w:rsidRPr="005E240B" w:rsidRDefault="007F5928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Sex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Ratio (M/F)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12/4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F5928" w:rsidRPr="00915744" w:rsidRDefault="007F5928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57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Age at onset (years), median (min-max)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1.2 (0.2-3.3)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3.7 (0,4-8)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1.2 (0.1-8)</w:t>
            </w:r>
          </w:p>
        </w:tc>
      </w:tr>
      <w:tr w:rsidR="007F5928" w:rsidRPr="00D42D67" w:rsidTr="007F5928">
        <w:trPr>
          <w:trHeight w:val="340"/>
        </w:trPr>
        <w:tc>
          <w:tcPr>
            <w:tcW w:w="4111" w:type="dxa"/>
            <w:shd w:val="clear" w:color="000000" w:fill="D9D9D9"/>
            <w:vAlign w:val="center"/>
            <w:hideMark/>
          </w:tcPr>
          <w:p w:rsidR="007F5928" w:rsidRPr="00915744" w:rsidRDefault="007F5928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57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Peripheral blood, median (min-max)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7F5928" w:rsidRPr="00915744" w:rsidRDefault="007F5928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7F5928" w:rsidRPr="00915744" w:rsidRDefault="007F5928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1574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F5928" w:rsidRPr="00915744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auto" w:fill="auto"/>
            <w:vAlign w:val="center"/>
            <w:hideMark/>
          </w:tcPr>
          <w:p w:rsidR="007F5928" w:rsidRPr="005E240B" w:rsidRDefault="007F5928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WBC count, x10</w:t>
            </w: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9</w:t>
            </w: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18.8 (7.1-102.0)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35.9 (13.0-59.4)</w:t>
            </w:r>
          </w:p>
        </w:tc>
        <w:tc>
          <w:tcPr>
            <w:tcW w:w="1843" w:type="dxa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35.9 (7.1-102.0)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F5928" w:rsidRPr="005E240B" w:rsidRDefault="007F5928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Monocyte count, x10</w:t>
            </w: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9</w:t>
            </w: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/L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3.3 (1.7-35.7)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6.2 (1.2-9.6)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5.9 (1.2-35.7)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F5928" w:rsidRPr="005E240B" w:rsidRDefault="007F5928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Hb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g/dl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8.3 (7.2-11.3)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10.1 (8.2-12.2)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9.7 (7.2-12.2)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F5928" w:rsidRPr="005E240B" w:rsidRDefault="007F5928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Platelets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count, x10</w:t>
            </w: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9</w:t>
            </w: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/L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83.5 (15-396)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54 (24-122)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63 (15-396)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F5928" w:rsidRPr="005E240B" w:rsidRDefault="007F5928" w:rsidP="00423CA5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Patients with myeloid precursors in PB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7/8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14/16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F5928" w:rsidRPr="005E240B" w:rsidRDefault="007F5928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Patients with blasts in PB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4/6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7/7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11/15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auto" w:fill="auto"/>
            <w:vAlign w:val="center"/>
            <w:hideMark/>
          </w:tcPr>
          <w:p w:rsidR="007F5928" w:rsidRPr="005E240B" w:rsidRDefault="007F5928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Circulating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blasts in PB (%)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1 (0-7.5)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2 (1-10)</w:t>
            </w:r>
          </w:p>
        </w:tc>
        <w:tc>
          <w:tcPr>
            <w:tcW w:w="1843" w:type="dxa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 (0-7.5)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D9D9D9"/>
            <w:vAlign w:val="center"/>
            <w:hideMark/>
          </w:tcPr>
          <w:p w:rsidR="007F5928" w:rsidRPr="005E240B" w:rsidRDefault="007F5928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Bone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marrow</w:t>
            </w:r>
            <w:proofErr w:type="spellEnd"/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F5928" w:rsidRPr="005E240B" w:rsidRDefault="007F5928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Blasts (%)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color w:val="000000"/>
                <w:sz w:val="18"/>
                <w:szCs w:val="18"/>
              </w:rPr>
              <w:t>6.5 (2-22)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8 (3-38)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5.2 (2-38)</w:t>
            </w:r>
          </w:p>
        </w:tc>
      </w:tr>
      <w:tr w:rsidR="007F5928" w:rsidRPr="005E240B" w:rsidTr="007F5928">
        <w:trPr>
          <w:trHeight w:val="340"/>
        </w:trPr>
        <w:tc>
          <w:tcPr>
            <w:tcW w:w="4111" w:type="dxa"/>
            <w:shd w:val="clear" w:color="auto" w:fill="auto"/>
            <w:vAlign w:val="center"/>
            <w:hideMark/>
          </w:tcPr>
          <w:p w:rsidR="007F5928" w:rsidRPr="005E240B" w:rsidRDefault="007F5928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Dysplastic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features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color w:val="000000"/>
                <w:sz w:val="18"/>
                <w:szCs w:val="18"/>
              </w:rPr>
              <w:t>3/5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7/7</w:t>
            </w:r>
          </w:p>
        </w:tc>
        <w:tc>
          <w:tcPr>
            <w:tcW w:w="1843" w:type="dxa"/>
            <w:vAlign w:val="center"/>
          </w:tcPr>
          <w:p w:rsidR="007F5928" w:rsidRPr="005E240B" w:rsidRDefault="007F5928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11/13</w:t>
            </w: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shd w:val="clear" w:color="000000" w:fill="D9D9D9"/>
            <w:vAlign w:val="center"/>
            <w:hideMark/>
          </w:tcPr>
          <w:p w:rsidR="00D42D67" w:rsidRPr="005E240B" w:rsidRDefault="00D42D67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Karyotype</w:t>
            </w:r>
            <w:proofErr w:type="spellEnd"/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240B">
              <w:rPr>
                <w:rFonts w:ascii="Arial" w:hAnsi="Arial" w:cs="Arial"/>
                <w:b/>
                <w:bCs/>
                <w:color w:val="FF66FF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color w:val="000000"/>
                <w:sz w:val="18"/>
                <w:szCs w:val="18"/>
              </w:rPr>
              <w:t>3/6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7/7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12/15</w:t>
            </w:r>
          </w:p>
        </w:tc>
        <w:bookmarkStart w:id="0" w:name="_GoBack"/>
        <w:bookmarkEnd w:id="0"/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Monosomy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color w:val="000000"/>
                <w:sz w:val="18"/>
                <w:szCs w:val="18"/>
              </w:rPr>
              <w:t>2/6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2/15</w:t>
            </w:r>
          </w:p>
        </w:tc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clonal </w:t>
            </w: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alteration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color w:val="000000"/>
                <w:sz w:val="18"/>
                <w:szCs w:val="18"/>
              </w:rPr>
              <w:t>1/6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1/15</w:t>
            </w: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shd w:val="clear" w:color="000000" w:fill="D9D9D9"/>
            <w:vAlign w:val="center"/>
            <w:hideMark/>
          </w:tcPr>
          <w:p w:rsidR="00D42D67" w:rsidRPr="005E240B" w:rsidRDefault="00D42D67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RAS </w:t>
            </w: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pathway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mutation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300" w:firstLine="5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NRAS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3/6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2/8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6/16</w:t>
            </w:r>
          </w:p>
        </w:tc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300" w:firstLine="5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KRAS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3/16</w:t>
            </w:r>
          </w:p>
        </w:tc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300" w:firstLine="5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PTPN11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5/8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5/16</w:t>
            </w:r>
          </w:p>
        </w:tc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300" w:firstLine="5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1/7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2/16</w:t>
            </w: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shd w:val="clear" w:color="000000" w:fill="D9D9D9"/>
            <w:vAlign w:val="center"/>
            <w:hideMark/>
          </w:tcPr>
          <w:p w:rsidR="00D42D67" w:rsidRPr="005E240B" w:rsidRDefault="00D42D67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Additional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alterations</w:t>
            </w:r>
            <w:proofErr w:type="spellEnd"/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ASXL1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2/16</w:t>
            </w:r>
          </w:p>
        </w:tc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SETBP1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0/16</w:t>
            </w:r>
          </w:p>
        </w:tc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JAK3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1/16</w:t>
            </w:r>
          </w:p>
        </w:tc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RAS double mutant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2/8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2/16</w:t>
            </w:r>
          </w:p>
        </w:tc>
      </w:tr>
      <w:tr w:rsidR="006B69CC" w:rsidRPr="005E240B" w:rsidTr="006C7259">
        <w:trPr>
          <w:trHeight w:val="340"/>
        </w:trPr>
        <w:tc>
          <w:tcPr>
            <w:tcW w:w="4111" w:type="dxa"/>
            <w:shd w:val="clear" w:color="000000" w:fill="FFFFFF"/>
            <w:vAlign w:val="center"/>
          </w:tcPr>
          <w:p w:rsidR="006B69CC" w:rsidRPr="005E240B" w:rsidRDefault="006B69CC" w:rsidP="006C7259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≥ 2 </w:t>
            </w: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alterations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(SNV, CNV)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6B69CC" w:rsidRPr="005E240B" w:rsidRDefault="006B69CC" w:rsidP="006C72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3/6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B69CC" w:rsidRPr="005E240B" w:rsidRDefault="006B69CC" w:rsidP="006C72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4/8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B69CC" w:rsidRPr="005E240B" w:rsidRDefault="006B69CC" w:rsidP="006C72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7/16</w:t>
            </w: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shd w:val="clear" w:color="000000" w:fill="D9D9D9"/>
            <w:vAlign w:val="center"/>
            <w:hideMark/>
          </w:tcPr>
          <w:p w:rsidR="00D42D67" w:rsidRPr="005E240B" w:rsidRDefault="00D42D67" w:rsidP="00EC07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Outcome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HSCT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3/6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7/8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11/16</w:t>
            </w:r>
          </w:p>
        </w:tc>
      </w:tr>
      <w:tr w:rsidR="00D42D67" w:rsidRPr="005E240B" w:rsidTr="007F5928">
        <w:trPr>
          <w:trHeight w:val="3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Relapse </w:t>
            </w:r>
            <w:proofErr w:type="spellStart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after</w:t>
            </w:r>
            <w:proofErr w:type="spellEnd"/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HSCT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0/7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1/16</w:t>
            </w:r>
          </w:p>
        </w:tc>
      </w:tr>
      <w:tr w:rsidR="00D42D67" w:rsidRPr="005E240B" w:rsidTr="007C059B">
        <w:trPr>
          <w:trHeight w:val="340"/>
        </w:trPr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42D67" w:rsidRPr="005E240B" w:rsidRDefault="00D42D67" w:rsidP="009156C2">
            <w:pPr>
              <w:ind w:firstLineChars="200" w:firstLine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2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Alive at last follow up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8/8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2D67" w:rsidRPr="005E240B" w:rsidRDefault="00D42D67" w:rsidP="00EC076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40B">
              <w:rPr>
                <w:rFonts w:ascii="Arial" w:eastAsia="Times New Roman" w:hAnsi="Arial" w:cs="Arial"/>
                <w:sz w:val="18"/>
                <w:szCs w:val="18"/>
              </w:rPr>
              <w:t>15/16</w:t>
            </w:r>
          </w:p>
        </w:tc>
      </w:tr>
    </w:tbl>
    <w:p w:rsidR="00BA29C6" w:rsidRPr="00106769" w:rsidRDefault="00BA29C6" w:rsidP="00915744">
      <w:pPr>
        <w:spacing w:before="120"/>
        <w:ind w:right="-573"/>
        <w:jc w:val="both"/>
        <w:rPr>
          <w:rFonts w:ascii="Arial" w:hAnsi="Arial" w:cs="Arial"/>
          <w:sz w:val="18"/>
          <w:szCs w:val="18"/>
          <w:lang w:val="en-US"/>
        </w:rPr>
      </w:pPr>
      <w:r w:rsidRPr="00106769">
        <w:rPr>
          <w:rFonts w:ascii="Arial" w:hAnsi="Arial" w:cs="Arial"/>
          <w:sz w:val="18"/>
          <w:szCs w:val="18"/>
          <w:lang w:val="en-US"/>
        </w:rPr>
        <w:t xml:space="preserve">M: </w:t>
      </w:r>
      <w:proofErr w:type="gramStart"/>
      <w:r w:rsidRPr="00106769">
        <w:rPr>
          <w:rFonts w:ascii="Arial" w:hAnsi="Arial" w:cs="Arial"/>
          <w:sz w:val="18"/>
          <w:szCs w:val="18"/>
          <w:lang w:val="en-US"/>
        </w:rPr>
        <w:t>male ;</w:t>
      </w:r>
      <w:proofErr w:type="gramEnd"/>
      <w:r w:rsidRPr="00106769">
        <w:rPr>
          <w:rFonts w:ascii="Arial" w:hAnsi="Arial" w:cs="Arial"/>
          <w:sz w:val="18"/>
          <w:szCs w:val="18"/>
          <w:lang w:val="en-US"/>
        </w:rPr>
        <w:t xml:space="preserve"> F: female ; WBC :  white blood cell ; </w:t>
      </w:r>
      <w:proofErr w:type="spellStart"/>
      <w:r w:rsidRPr="00106769">
        <w:rPr>
          <w:rFonts w:ascii="Arial" w:hAnsi="Arial" w:cs="Arial"/>
          <w:sz w:val="18"/>
          <w:szCs w:val="18"/>
          <w:lang w:val="en-US"/>
        </w:rPr>
        <w:t>Hb</w:t>
      </w:r>
      <w:proofErr w:type="spellEnd"/>
      <w:r w:rsidRPr="00106769">
        <w:rPr>
          <w:rFonts w:ascii="Arial" w:hAnsi="Arial" w:cs="Arial"/>
          <w:sz w:val="18"/>
          <w:szCs w:val="18"/>
          <w:lang w:val="en-US"/>
        </w:rPr>
        <w:t>: hemoglobin ; HSCT: hematopoietic stem cell transplant ; LFU: last follow-up ; PB: peripheral blood ; SNV: single nucleotide variation ; CNV: copy number variation</w:t>
      </w:r>
    </w:p>
    <w:p w:rsidR="00F07EF7" w:rsidRPr="00106769" w:rsidRDefault="00F07EF7">
      <w:pPr>
        <w:rPr>
          <w:sz w:val="18"/>
          <w:szCs w:val="18"/>
          <w:lang w:val="en-US"/>
        </w:rPr>
      </w:pPr>
    </w:p>
    <w:sectPr w:rsidR="00F07EF7" w:rsidRPr="00106769" w:rsidSect="00F07E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35D1"/>
    <w:rsid w:val="000872E8"/>
    <w:rsid w:val="000B7BFE"/>
    <w:rsid w:val="00106769"/>
    <w:rsid w:val="0014267A"/>
    <w:rsid w:val="001C095F"/>
    <w:rsid w:val="003B7F48"/>
    <w:rsid w:val="00423CA5"/>
    <w:rsid w:val="00593AEB"/>
    <w:rsid w:val="005E240B"/>
    <w:rsid w:val="006175FA"/>
    <w:rsid w:val="00657787"/>
    <w:rsid w:val="006B69CC"/>
    <w:rsid w:val="00741CD7"/>
    <w:rsid w:val="007F5928"/>
    <w:rsid w:val="009156C2"/>
    <w:rsid w:val="00915744"/>
    <w:rsid w:val="00A538C9"/>
    <w:rsid w:val="00BA29C6"/>
    <w:rsid w:val="00D42D67"/>
    <w:rsid w:val="00E3004E"/>
    <w:rsid w:val="00F07EF7"/>
    <w:rsid w:val="00F935D1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1E2450-DAE4-455D-BB86-54CB7BA1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B7B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7B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7B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B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B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B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STRULLU marion</dc:creator>
  <cp:lastModifiedBy>CAVE Helene</cp:lastModifiedBy>
  <cp:revision>4</cp:revision>
  <cp:lastPrinted>2022-03-01T19:15:00Z</cp:lastPrinted>
  <dcterms:created xsi:type="dcterms:W3CDTF">2022-01-14T10:43:00Z</dcterms:created>
  <dcterms:modified xsi:type="dcterms:W3CDTF">2022-03-01T19:16:00Z</dcterms:modified>
</cp:coreProperties>
</file>