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4037" w14:textId="1D987044" w:rsidR="00011DBC" w:rsidRPr="009B4CE6" w:rsidRDefault="00B90376" w:rsidP="00011DBC">
      <w:pPr>
        <w:keepNext/>
        <w:keepLines/>
        <w:spacing w:beforeLines="10" w:before="31" w:afterLines="10" w:after="31" w:line="360" w:lineRule="auto"/>
        <w:jc w:val="center"/>
        <w:outlineLvl w:val="0"/>
        <w:rPr>
          <w:rFonts w:ascii="Times New Roman" w:eastAsia="宋体" w:hAnsi="Times New Roman" w:cs="Times New Roman"/>
          <w:b/>
          <w:bCs/>
          <w:color w:val="000000" w:themeColor="text1"/>
          <w:kern w:val="44"/>
          <w:sz w:val="30"/>
          <w:szCs w:val="30"/>
        </w:rPr>
      </w:pPr>
      <w:r w:rsidRPr="00B90376">
        <w:rPr>
          <w:rFonts w:ascii="Times New Roman" w:eastAsia="宋体" w:hAnsi="Times New Roman" w:cs="Times New Roman"/>
          <w:b/>
          <w:bCs/>
          <w:color w:val="000000" w:themeColor="text1"/>
          <w:kern w:val="44"/>
          <w:sz w:val="30"/>
          <w:szCs w:val="30"/>
        </w:rPr>
        <w:t>Simulation and risk assessment of typical antibiotics in the multi-media environment of the Yangtze River Estuary under tidal effect</w:t>
      </w:r>
    </w:p>
    <w:p w14:paraId="7442551F" w14:textId="3E47B828" w:rsidR="00011DBC" w:rsidRPr="009B4CE6" w:rsidRDefault="00011DBC" w:rsidP="00011DBC">
      <w:pPr>
        <w:spacing w:line="360" w:lineRule="exact"/>
        <w:jc w:val="center"/>
        <w:rPr>
          <w:rFonts w:ascii="Times New Roman" w:eastAsia="宋体" w:hAnsi="Times New Roman" w:cs="Times New Roman"/>
          <w:bCs/>
          <w:color w:val="000000" w:themeColor="text1"/>
          <w:sz w:val="24"/>
          <w:szCs w:val="24"/>
        </w:rPr>
      </w:pPr>
      <w:r w:rsidRPr="009B4CE6">
        <w:rPr>
          <w:rFonts w:ascii="Times New Roman" w:eastAsia="宋体" w:hAnsi="Times New Roman" w:cs="Times New Roman"/>
          <w:bCs/>
          <w:color w:val="000000" w:themeColor="text1"/>
          <w:sz w:val="24"/>
          <w:szCs w:val="24"/>
        </w:rPr>
        <w:t>Chaomeng Dai</w:t>
      </w:r>
      <w:r w:rsidRPr="009B4CE6">
        <w:rPr>
          <w:rFonts w:ascii="Times New Roman" w:eastAsia="宋体" w:hAnsi="Times New Roman" w:cs="Times New Roman"/>
          <w:bCs/>
          <w:color w:val="000000" w:themeColor="text1"/>
          <w:sz w:val="24"/>
          <w:szCs w:val="24"/>
          <w:vertAlign w:val="superscript"/>
        </w:rPr>
        <w:t>a</w:t>
      </w:r>
      <w:r w:rsidRPr="009B4CE6">
        <w:rPr>
          <w:rFonts w:ascii="Times New Roman" w:eastAsia="宋体" w:hAnsi="Times New Roman" w:cs="Times New Roman"/>
          <w:bCs/>
          <w:color w:val="000000" w:themeColor="text1"/>
          <w:sz w:val="24"/>
          <w:szCs w:val="24"/>
        </w:rPr>
        <w:t>, Yueming Han</w:t>
      </w:r>
      <w:bookmarkStart w:id="0" w:name="_Hlk95123260"/>
      <w:r w:rsidRPr="009B4CE6">
        <w:rPr>
          <w:rFonts w:ascii="Times New Roman" w:eastAsia="宋体" w:hAnsi="Times New Roman" w:cs="Times New Roman"/>
          <w:bCs/>
          <w:color w:val="000000" w:themeColor="text1"/>
          <w:sz w:val="24"/>
          <w:szCs w:val="24"/>
          <w:vertAlign w:val="superscript"/>
        </w:rPr>
        <w:t>a</w:t>
      </w:r>
      <w:bookmarkEnd w:id="0"/>
      <w:r w:rsidRPr="009B4CE6">
        <w:rPr>
          <w:rFonts w:ascii="Times New Roman" w:eastAsia="宋体" w:hAnsi="Times New Roman" w:cs="Times New Roman"/>
          <w:bCs/>
          <w:color w:val="000000" w:themeColor="text1"/>
          <w:sz w:val="24"/>
          <w:szCs w:val="24"/>
        </w:rPr>
        <w:t xml:space="preserve">, </w:t>
      </w:r>
      <w:r w:rsidR="0084742F" w:rsidRPr="009B4CE6">
        <w:rPr>
          <w:rFonts w:ascii="Times New Roman" w:eastAsia="宋体" w:hAnsi="Times New Roman" w:cs="Times New Roman"/>
          <w:bCs/>
          <w:color w:val="000000" w:themeColor="text1"/>
          <w:sz w:val="24"/>
          <w:szCs w:val="24"/>
        </w:rPr>
        <w:t>Yan Li</w:t>
      </w:r>
      <w:r w:rsidR="0084742F" w:rsidRPr="009B4CE6">
        <w:rPr>
          <w:rFonts w:ascii="Times New Roman" w:eastAsia="宋体" w:hAnsi="Times New Roman" w:cs="Times New Roman"/>
          <w:bCs/>
          <w:color w:val="000000" w:themeColor="text1"/>
          <w:sz w:val="24"/>
          <w:szCs w:val="24"/>
          <w:vertAlign w:val="superscript"/>
        </w:rPr>
        <w:t>a</w:t>
      </w:r>
      <w:r w:rsidR="0084742F" w:rsidRPr="009B4CE6">
        <w:rPr>
          <w:rFonts w:ascii="Times New Roman" w:eastAsia="宋体" w:hAnsi="Times New Roman" w:cs="Times New Roman"/>
          <w:bCs/>
          <w:color w:val="000000" w:themeColor="text1"/>
          <w:sz w:val="24"/>
          <w:szCs w:val="24"/>
        </w:rPr>
        <w:t xml:space="preserve">, </w:t>
      </w:r>
      <w:r w:rsidRPr="009B4CE6">
        <w:rPr>
          <w:rFonts w:ascii="Times New Roman" w:eastAsia="宋体" w:hAnsi="Times New Roman" w:cs="Times New Roman"/>
          <w:bCs/>
          <w:color w:val="000000" w:themeColor="text1"/>
          <w:sz w:val="24"/>
          <w:szCs w:val="24"/>
        </w:rPr>
        <w:t>Yanping Duan</w:t>
      </w:r>
      <w:r w:rsidRPr="009B4CE6">
        <w:rPr>
          <w:rFonts w:ascii="Times New Roman" w:eastAsia="宋体" w:hAnsi="Times New Roman" w:cs="Times New Roman"/>
          <w:bCs/>
          <w:color w:val="000000" w:themeColor="text1"/>
          <w:sz w:val="24"/>
          <w:szCs w:val="24"/>
          <w:vertAlign w:val="superscript"/>
        </w:rPr>
        <w:t>b, c *</w:t>
      </w:r>
      <w:r w:rsidRPr="009B4CE6">
        <w:rPr>
          <w:rFonts w:ascii="Times New Roman" w:eastAsia="宋体" w:hAnsi="Times New Roman" w:cs="Times New Roman"/>
          <w:bCs/>
          <w:color w:val="000000" w:themeColor="text1"/>
          <w:sz w:val="24"/>
          <w:szCs w:val="24"/>
        </w:rPr>
        <w:t>, Shuguang Liu</w:t>
      </w:r>
      <w:r w:rsidRPr="009B4CE6">
        <w:rPr>
          <w:rFonts w:ascii="Times New Roman" w:eastAsia="宋体" w:hAnsi="Times New Roman" w:cs="Times New Roman"/>
          <w:bCs/>
          <w:color w:val="000000" w:themeColor="text1"/>
          <w:sz w:val="24"/>
          <w:szCs w:val="24"/>
          <w:vertAlign w:val="superscript"/>
        </w:rPr>
        <w:t>a</w:t>
      </w:r>
      <w:r w:rsidRPr="009B4CE6">
        <w:rPr>
          <w:rFonts w:ascii="Times New Roman" w:eastAsia="宋体" w:hAnsi="Times New Roman" w:cs="Times New Roman"/>
          <w:bCs/>
          <w:color w:val="000000" w:themeColor="text1"/>
          <w:sz w:val="24"/>
          <w:szCs w:val="24"/>
        </w:rPr>
        <w:t>, Yalei Zhang</w:t>
      </w:r>
      <w:r w:rsidRPr="009B4CE6">
        <w:rPr>
          <w:rFonts w:ascii="Times New Roman" w:eastAsia="宋体" w:hAnsi="Times New Roman" w:cs="Times New Roman"/>
          <w:bCs/>
          <w:color w:val="000000" w:themeColor="text1"/>
          <w:sz w:val="24"/>
          <w:szCs w:val="24"/>
          <w:vertAlign w:val="superscript"/>
        </w:rPr>
        <w:t>d</w:t>
      </w:r>
      <w:r w:rsidRPr="009B4CE6">
        <w:rPr>
          <w:rFonts w:ascii="Times New Roman" w:eastAsia="宋体" w:hAnsi="Times New Roman" w:cs="Times New Roman"/>
          <w:bCs/>
          <w:color w:val="000000" w:themeColor="text1"/>
          <w:sz w:val="24"/>
          <w:szCs w:val="24"/>
        </w:rPr>
        <w:t>, Yaojen Tu</w:t>
      </w:r>
      <w:r w:rsidRPr="009B4CE6">
        <w:rPr>
          <w:rFonts w:ascii="Times New Roman" w:eastAsia="宋体" w:hAnsi="Times New Roman" w:cs="Times New Roman"/>
          <w:bCs/>
          <w:color w:val="000000" w:themeColor="text1"/>
          <w:sz w:val="24"/>
          <w:szCs w:val="24"/>
          <w:vertAlign w:val="superscript"/>
        </w:rPr>
        <w:t>b,c</w:t>
      </w:r>
    </w:p>
    <w:p w14:paraId="2FC8699E" w14:textId="77777777" w:rsidR="00011DBC" w:rsidRPr="009B4CE6" w:rsidRDefault="00011DBC" w:rsidP="00011DBC">
      <w:pPr>
        <w:ind w:firstLineChars="200" w:firstLine="480"/>
        <w:jc w:val="center"/>
        <w:rPr>
          <w:rFonts w:ascii="Times New Roman" w:eastAsia="宋体" w:hAnsi="Times New Roman" w:cs="Times New Roman"/>
          <w:bCs/>
          <w:sz w:val="24"/>
          <w:szCs w:val="24"/>
        </w:rPr>
      </w:pPr>
      <w:r w:rsidRPr="009B4CE6">
        <w:rPr>
          <w:rFonts w:ascii="Times New Roman" w:eastAsia="宋体" w:hAnsi="Times New Roman" w:cs="Times New Roman"/>
          <w:bCs/>
          <w:sz w:val="24"/>
          <w:szCs w:val="24"/>
          <w:vertAlign w:val="superscript"/>
        </w:rPr>
        <w:t xml:space="preserve">a </w:t>
      </w:r>
      <w:r w:rsidRPr="009B4CE6">
        <w:rPr>
          <w:rFonts w:ascii="Times New Roman" w:eastAsia="宋体" w:hAnsi="Times New Roman" w:cs="Times New Roman"/>
          <w:bCs/>
          <w:sz w:val="24"/>
          <w:szCs w:val="24"/>
        </w:rPr>
        <w:t>College of Civil Engineering, Tongji University, 1239 Siping Road, Shanghai 200092, P.R. China</w:t>
      </w:r>
    </w:p>
    <w:p w14:paraId="3688A6D8" w14:textId="77777777" w:rsidR="00011DBC" w:rsidRPr="009B4CE6" w:rsidRDefault="00011DBC" w:rsidP="00011DBC">
      <w:pPr>
        <w:ind w:firstLineChars="200" w:firstLine="480"/>
        <w:jc w:val="center"/>
        <w:rPr>
          <w:rFonts w:ascii="Times New Roman" w:eastAsia="宋体" w:hAnsi="Times New Roman" w:cs="Times New Roman"/>
          <w:bCs/>
          <w:sz w:val="24"/>
          <w:szCs w:val="24"/>
        </w:rPr>
      </w:pPr>
      <w:r w:rsidRPr="009B4CE6">
        <w:rPr>
          <w:rFonts w:ascii="Times New Roman" w:eastAsia="宋体" w:hAnsi="Times New Roman" w:cs="Times New Roman"/>
          <w:bCs/>
          <w:sz w:val="24"/>
          <w:szCs w:val="24"/>
          <w:vertAlign w:val="superscript"/>
        </w:rPr>
        <w:t xml:space="preserve">b </w:t>
      </w:r>
      <w:r w:rsidRPr="009B4CE6">
        <w:rPr>
          <w:rFonts w:ascii="Times New Roman" w:eastAsia="宋体" w:hAnsi="Times New Roman" w:cs="Times New Roman"/>
          <w:bCs/>
          <w:sz w:val="24"/>
          <w:szCs w:val="24"/>
        </w:rPr>
        <w:t>Institute of Urban Studies, School of Environmental and Geographical Sciences, Shanghai Normal University, 100 Guilin Rd., Shanghai 200234, P.R. China</w:t>
      </w:r>
    </w:p>
    <w:p w14:paraId="33757B25" w14:textId="77777777" w:rsidR="00011DBC" w:rsidRPr="009B4CE6" w:rsidRDefault="00011DBC" w:rsidP="00011DBC">
      <w:pPr>
        <w:spacing w:line="360" w:lineRule="exact"/>
        <w:jc w:val="center"/>
        <w:rPr>
          <w:rFonts w:ascii="Times New Roman" w:eastAsia="宋体" w:hAnsi="Times New Roman" w:cs="Times New Roman"/>
          <w:bCs/>
          <w:sz w:val="24"/>
          <w:szCs w:val="24"/>
        </w:rPr>
      </w:pPr>
      <w:r w:rsidRPr="009B4CE6">
        <w:rPr>
          <w:rFonts w:ascii="Times New Roman" w:eastAsia="宋体" w:hAnsi="Times New Roman" w:cs="Times New Roman"/>
          <w:bCs/>
          <w:sz w:val="24"/>
          <w:szCs w:val="24"/>
          <w:vertAlign w:val="superscript"/>
        </w:rPr>
        <w:t xml:space="preserve">c </w:t>
      </w:r>
      <w:r w:rsidRPr="009B4CE6">
        <w:rPr>
          <w:rFonts w:ascii="Times New Roman" w:eastAsia="宋体" w:hAnsi="Times New Roman" w:cs="Times New Roman"/>
          <w:bCs/>
          <w:sz w:val="24"/>
          <w:szCs w:val="24"/>
        </w:rPr>
        <w:t>Yangtze River Delta Urban Wetland Ecosystem National Field Observation and Research Station, Shanghai 200234, China</w:t>
      </w:r>
    </w:p>
    <w:p w14:paraId="7D733971" w14:textId="5BAA9035" w:rsidR="00011DBC" w:rsidRPr="009B4CE6" w:rsidRDefault="00011DBC" w:rsidP="00011DBC">
      <w:pPr>
        <w:spacing w:line="360" w:lineRule="exact"/>
        <w:jc w:val="center"/>
        <w:rPr>
          <w:rFonts w:ascii="Times New Roman" w:eastAsia="宋体" w:hAnsi="Times New Roman" w:cs="Times New Roman"/>
          <w:bCs/>
          <w:sz w:val="24"/>
          <w:szCs w:val="24"/>
        </w:rPr>
      </w:pPr>
      <w:r w:rsidRPr="009B4CE6">
        <w:rPr>
          <w:rFonts w:ascii="Times New Roman" w:eastAsia="宋体" w:hAnsi="Times New Roman" w:cs="Times New Roman"/>
          <w:bCs/>
          <w:sz w:val="24"/>
          <w:szCs w:val="24"/>
          <w:vertAlign w:val="superscript"/>
        </w:rPr>
        <w:t>d</w:t>
      </w:r>
      <w:r w:rsidRPr="009B4CE6">
        <w:rPr>
          <w:rFonts w:ascii="Times New Roman" w:eastAsia="宋体" w:hAnsi="Times New Roman" w:cs="Times New Roman"/>
          <w:sz w:val="24"/>
          <w:szCs w:val="24"/>
        </w:rPr>
        <w:t xml:space="preserve"> S</w:t>
      </w:r>
      <w:r w:rsidRPr="009B4CE6">
        <w:rPr>
          <w:rFonts w:ascii="Times New Roman" w:eastAsia="宋体" w:hAnsi="Times New Roman" w:cs="Times New Roman"/>
          <w:bCs/>
          <w:sz w:val="24"/>
          <w:szCs w:val="24"/>
        </w:rPr>
        <w:t>chool of Environmental Science and Engineering, Tongji University, 1239 Siping Road, Shanghai 200092, P.R. China</w:t>
      </w:r>
    </w:p>
    <w:p w14:paraId="396B3159" w14:textId="77777777" w:rsidR="00F425CD" w:rsidRPr="009B4CE6" w:rsidRDefault="00F425CD" w:rsidP="00011DBC">
      <w:pPr>
        <w:spacing w:line="360" w:lineRule="exact"/>
        <w:jc w:val="center"/>
        <w:rPr>
          <w:rFonts w:ascii="Times New Roman" w:eastAsia="宋体" w:hAnsi="Times New Roman" w:cs="Times New Roman"/>
          <w:bCs/>
          <w:sz w:val="24"/>
          <w:szCs w:val="24"/>
        </w:rPr>
      </w:pPr>
    </w:p>
    <w:p w14:paraId="36B6CB51" w14:textId="77777777" w:rsidR="00F425CD" w:rsidRPr="009B4CE6" w:rsidRDefault="00F425CD" w:rsidP="00F425CD">
      <w:pPr>
        <w:ind w:firstLineChars="200" w:firstLine="480"/>
        <w:jc w:val="center"/>
        <w:rPr>
          <w:rFonts w:ascii="Times New Roman" w:eastAsia="宋体" w:hAnsi="Times New Roman" w:cs="Times New Roman"/>
          <w:bCs/>
          <w:sz w:val="24"/>
          <w:szCs w:val="24"/>
        </w:rPr>
      </w:pPr>
      <w:r w:rsidRPr="009B4CE6">
        <w:rPr>
          <w:rFonts w:ascii="Times New Roman" w:eastAsia="宋体" w:hAnsi="Times New Roman" w:cs="Times New Roman"/>
          <w:bCs/>
          <w:sz w:val="24"/>
          <w:szCs w:val="24"/>
        </w:rPr>
        <w:t>* Corresponding author:</w:t>
      </w:r>
    </w:p>
    <w:p w14:paraId="1DA2B90C" w14:textId="77777777" w:rsidR="00F425CD" w:rsidRPr="009B4CE6" w:rsidRDefault="00F425CD" w:rsidP="00F425CD">
      <w:pPr>
        <w:ind w:firstLineChars="200" w:firstLine="480"/>
        <w:jc w:val="center"/>
        <w:rPr>
          <w:rFonts w:ascii="Times New Roman" w:eastAsia="宋体" w:hAnsi="Times New Roman" w:cs="Times New Roman"/>
          <w:b/>
          <w:bCs/>
          <w:sz w:val="24"/>
          <w:szCs w:val="24"/>
        </w:rPr>
      </w:pPr>
      <w:r w:rsidRPr="009B4CE6">
        <w:rPr>
          <w:rFonts w:ascii="Times New Roman" w:eastAsia="宋体" w:hAnsi="Times New Roman" w:cs="Times New Roman"/>
          <w:bCs/>
          <w:sz w:val="24"/>
          <w:szCs w:val="24"/>
        </w:rPr>
        <w:t>phone: 86-21-64322753, e-mail: duanyanping@shnu.edu.cn (Yanping Duan);</w:t>
      </w:r>
    </w:p>
    <w:p w14:paraId="50366651" w14:textId="77777777" w:rsidR="00F425CD" w:rsidRPr="009B4CE6" w:rsidRDefault="00F425CD" w:rsidP="00011DBC">
      <w:pPr>
        <w:spacing w:line="360" w:lineRule="exact"/>
        <w:jc w:val="center"/>
        <w:rPr>
          <w:rFonts w:ascii="Times New Roman" w:eastAsia="宋体" w:hAnsi="Times New Roman" w:cs="Times New Roman"/>
          <w:szCs w:val="21"/>
        </w:rPr>
      </w:pPr>
    </w:p>
    <w:p w14:paraId="04F85F16" w14:textId="77777777" w:rsidR="00011DBC" w:rsidRPr="009B4CE6" w:rsidRDefault="00011DBC" w:rsidP="008C6A76">
      <w:pPr>
        <w:spacing w:line="360" w:lineRule="exact"/>
        <w:jc w:val="left"/>
        <w:rPr>
          <w:rFonts w:ascii="Times New Roman" w:eastAsia="宋体" w:hAnsi="Times New Roman" w:cs="Times New Roman"/>
          <w:szCs w:val="21"/>
        </w:rPr>
      </w:pPr>
    </w:p>
    <w:p w14:paraId="073F3D2D" w14:textId="6A136436" w:rsidR="008C6A76" w:rsidRPr="009B4CE6" w:rsidRDefault="008C6A76" w:rsidP="008C6A76">
      <w:pPr>
        <w:spacing w:line="360" w:lineRule="exact"/>
        <w:jc w:val="left"/>
        <w:rPr>
          <w:rFonts w:ascii="Times New Roman" w:eastAsia="宋体" w:hAnsi="Times New Roman" w:cs="Times New Roman"/>
          <w:b/>
          <w:bCs/>
          <w:szCs w:val="21"/>
        </w:rPr>
      </w:pPr>
      <w:r w:rsidRPr="009B4CE6">
        <w:rPr>
          <w:rFonts w:ascii="Times New Roman" w:eastAsia="宋体" w:hAnsi="Times New Roman" w:cs="Times New Roman"/>
          <w:b/>
          <w:bCs/>
          <w:szCs w:val="21"/>
        </w:rPr>
        <w:t>Table S1 Environmental parameters of the study area</w:t>
      </w:r>
    </w:p>
    <w:tbl>
      <w:tblPr>
        <w:tblStyle w:val="2"/>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1322"/>
        <w:gridCol w:w="967"/>
        <w:gridCol w:w="998"/>
        <w:gridCol w:w="748"/>
        <w:gridCol w:w="1558"/>
        <w:gridCol w:w="967"/>
        <w:gridCol w:w="998"/>
      </w:tblGrid>
      <w:tr w:rsidR="008C6A76" w:rsidRPr="009B4CE6" w14:paraId="65C54B58" w14:textId="77777777" w:rsidTr="008C6A76">
        <w:tc>
          <w:tcPr>
            <w:tcW w:w="450" w:type="pct"/>
            <w:tcBorders>
              <w:top w:val="single" w:sz="4" w:space="0" w:color="auto"/>
              <w:bottom w:val="single" w:sz="4" w:space="0" w:color="auto"/>
            </w:tcBorders>
            <w:vAlign w:val="center"/>
          </w:tcPr>
          <w:p w14:paraId="201A9A00" w14:textId="77777777" w:rsidR="008C6A76" w:rsidRPr="009B4CE6" w:rsidRDefault="008C6A76" w:rsidP="008C6A76">
            <w:pPr>
              <w:spacing w:line="360" w:lineRule="exact"/>
              <w:jc w:val="center"/>
              <w:rPr>
                <w:sz w:val="18"/>
                <w:szCs w:val="18"/>
              </w:rPr>
            </w:pPr>
            <w:r w:rsidRPr="009B4CE6">
              <w:rPr>
                <w:sz w:val="18"/>
                <w:szCs w:val="18"/>
              </w:rPr>
              <w:t>symbol</w:t>
            </w:r>
          </w:p>
        </w:tc>
        <w:tc>
          <w:tcPr>
            <w:tcW w:w="796" w:type="pct"/>
            <w:tcBorders>
              <w:top w:val="single" w:sz="4" w:space="0" w:color="auto"/>
              <w:bottom w:val="single" w:sz="4" w:space="0" w:color="auto"/>
            </w:tcBorders>
            <w:vAlign w:val="center"/>
          </w:tcPr>
          <w:p w14:paraId="3792C3BF" w14:textId="77777777" w:rsidR="008C6A76" w:rsidRPr="009B4CE6" w:rsidRDefault="008C6A76" w:rsidP="008C6A76">
            <w:pPr>
              <w:spacing w:line="360" w:lineRule="exact"/>
              <w:jc w:val="center"/>
              <w:rPr>
                <w:sz w:val="18"/>
                <w:szCs w:val="18"/>
              </w:rPr>
            </w:pPr>
            <w:r w:rsidRPr="009B4CE6">
              <w:rPr>
                <w:sz w:val="18"/>
                <w:szCs w:val="18"/>
              </w:rPr>
              <w:t>definition</w:t>
            </w:r>
          </w:p>
        </w:tc>
        <w:tc>
          <w:tcPr>
            <w:tcW w:w="582" w:type="pct"/>
            <w:tcBorders>
              <w:top w:val="single" w:sz="4" w:space="0" w:color="auto"/>
              <w:bottom w:val="single" w:sz="4" w:space="0" w:color="auto"/>
            </w:tcBorders>
            <w:vAlign w:val="center"/>
          </w:tcPr>
          <w:p w14:paraId="146C56BF" w14:textId="77777777" w:rsidR="008C6A76" w:rsidRPr="009B4CE6" w:rsidRDefault="008C6A76" w:rsidP="008C6A76">
            <w:pPr>
              <w:spacing w:line="360" w:lineRule="exact"/>
              <w:jc w:val="center"/>
              <w:rPr>
                <w:sz w:val="18"/>
                <w:szCs w:val="18"/>
              </w:rPr>
            </w:pPr>
            <w:r w:rsidRPr="009B4CE6">
              <w:rPr>
                <w:sz w:val="18"/>
                <w:szCs w:val="18"/>
              </w:rPr>
              <w:t>Study area values</w:t>
            </w:r>
          </w:p>
        </w:tc>
        <w:tc>
          <w:tcPr>
            <w:tcW w:w="601" w:type="pct"/>
            <w:tcBorders>
              <w:top w:val="single" w:sz="4" w:space="0" w:color="auto"/>
              <w:bottom w:val="single" w:sz="4" w:space="0" w:color="auto"/>
            </w:tcBorders>
            <w:vAlign w:val="center"/>
          </w:tcPr>
          <w:p w14:paraId="1B48A77E" w14:textId="77777777" w:rsidR="008C6A76" w:rsidRPr="009B4CE6" w:rsidRDefault="008C6A76" w:rsidP="008C6A76">
            <w:pPr>
              <w:spacing w:line="360" w:lineRule="exact"/>
              <w:jc w:val="center"/>
              <w:rPr>
                <w:sz w:val="18"/>
                <w:szCs w:val="18"/>
              </w:rPr>
            </w:pPr>
            <w:r w:rsidRPr="009B4CE6">
              <w:rPr>
                <w:sz w:val="18"/>
                <w:szCs w:val="18"/>
              </w:rPr>
              <w:t>Reference</w:t>
            </w:r>
          </w:p>
        </w:tc>
        <w:tc>
          <w:tcPr>
            <w:tcW w:w="450" w:type="pct"/>
            <w:tcBorders>
              <w:top w:val="single" w:sz="4" w:space="0" w:color="auto"/>
              <w:bottom w:val="single" w:sz="4" w:space="0" w:color="auto"/>
            </w:tcBorders>
            <w:vAlign w:val="center"/>
          </w:tcPr>
          <w:p w14:paraId="4D4E58E6" w14:textId="77777777" w:rsidR="008C6A76" w:rsidRPr="009B4CE6" w:rsidRDefault="008C6A76" w:rsidP="008C6A76">
            <w:pPr>
              <w:spacing w:line="360" w:lineRule="exact"/>
              <w:jc w:val="center"/>
              <w:rPr>
                <w:sz w:val="18"/>
                <w:szCs w:val="18"/>
              </w:rPr>
            </w:pPr>
            <w:r w:rsidRPr="009B4CE6">
              <w:rPr>
                <w:sz w:val="18"/>
                <w:szCs w:val="18"/>
              </w:rPr>
              <w:t>symbol</w:t>
            </w:r>
          </w:p>
        </w:tc>
        <w:tc>
          <w:tcPr>
            <w:tcW w:w="938" w:type="pct"/>
            <w:tcBorders>
              <w:top w:val="single" w:sz="4" w:space="0" w:color="auto"/>
              <w:bottom w:val="single" w:sz="4" w:space="0" w:color="auto"/>
            </w:tcBorders>
            <w:vAlign w:val="center"/>
          </w:tcPr>
          <w:p w14:paraId="51B55E5F" w14:textId="77777777" w:rsidR="008C6A76" w:rsidRPr="009B4CE6" w:rsidRDefault="008C6A76" w:rsidP="008C6A76">
            <w:pPr>
              <w:spacing w:line="360" w:lineRule="exact"/>
              <w:jc w:val="center"/>
              <w:rPr>
                <w:sz w:val="18"/>
                <w:szCs w:val="18"/>
              </w:rPr>
            </w:pPr>
            <w:r w:rsidRPr="009B4CE6">
              <w:rPr>
                <w:sz w:val="18"/>
                <w:szCs w:val="18"/>
              </w:rPr>
              <w:t>definition</w:t>
            </w:r>
          </w:p>
        </w:tc>
        <w:tc>
          <w:tcPr>
            <w:tcW w:w="582" w:type="pct"/>
            <w:tcBorders>
              <w:top w:val="single" w:sz="4" w:space="0" w:color="auto"/>
              <w:bottom w:val="single" w:sz="4" w:space="0" w:color="auto"/>
            </w:tcBorders>
            <w:vAlign w:val="center"/>
          </w:tcPr>
          <w:p w14:paraId="35F25527" w14:textId="77777777" w:rsidR="008C6A76" w:rsidRPr="009B4CE6" w:rsidRDefault="008C6A76" w:rsidP="008C6A76">
            <w:pPr>
              <w:spacing w:line="360" w:lineRule="exact"/>
              <w:jc w:val="center"/>
              <w:rPr>
                <w:sz w:val="18"/>
                <w:szCs w:val="18"/>
              </w:rPr>
            </w:pPr>
            <w:r w:rsidRPr="009B4CE6">
              <w:rPr>
                <w:sz w:val="18"/>
                <w:szCs w:val="18"/>
              </w:rPr>
              <w:t>Study area values</w:t>
            </w:r>
          </w:p>
        </w:tc>
        <w:tc>
          <w:tcPr>
            <w:tcW w:w="601" w:type="pct"/>
            <w:tcBorders>
              <w:top w:val="single" w:sz="4" w:space="0" w:color="auto"/>
              <w:bottom w:val="single" w:sz="4" w:space="0" w:color="auto"/>
            </w:tcBorders>
            <w:vAlign w:val="center"/>
          </w:tcPr>
          <w:p w14:paraId="2CB98F90" w14:textId="77777777" w:rsidR="008C6A76" w:rsidRPr="009B4CE6" w:rsidRDefault="008C6A76" w:rsidP="008C6A76">
            <w:pPr>
              <w:spacing w:line="360" w:lineRule="exact"/>
              <w:jc w:val="center"/>
              <w:rPr>
                <w:sz w:val="18"/>
                <w:szCs w:val="18"/>
              </w:rPr>
            </w:pPr>
            <w:r w:rsidRPr="009B4CE6">
              <w:rPr>
                <w:sz w:val="18"/>
                <w:szCs w:val="18"/>
              </w:rPr>
              <w:t>Reference</w:t>
            </w:r>
          </w:p>
        </w:tc>
      </w:tr>
      <w:tr w:rsidR="008C6A76" w:rsidRPr="009B4CE6" w14:paraId="0A8DCE95" w14:textId="77777777" w:rsidTr="008C6A76">
        <w:tc>
          <w:tcPr>
            <w:tcW w:w="450" w:type="pct"/>
            <w:tcBorders>
              <w:top w:val="single" w:sz="4" w:space="0" w:color="auto"/>
            </w:tcBorders>
            <w:vAlign w:val="center"/>
          </w:tcPr>
          <w:p w14:paraId="5CE86C79" w14:textId="77777777" w:rsidR="008C6A76" w:rsidRPr="009B4CE6" w:rsidRDefault="008C6A76" w:rsidP="008C6A76">
            <w:pPr>
              <w:spacing w:line="360" w:lineRule="exact"/>
              <w:jc w:val="center"/>
              <w:rPr>
                <w:sz w:val="18"/>
                <w:szCs w:val="18"/>
              </w:rPr>
            </w:pPr>
            <w:r w:rsidRPr="009B4CE6">
              <w:rPr>
                <w:sz w:val="18"/>
                <w:szCs w:val="18"/>
              </w:rPr>
              <w:t>A</w:t>
            </w:r>
            <w:r w:rsidRPr="009B4CE6">
              <w:rPr>
                <w:sz w:val="18"/>
                <w:szCs w:val="18"/>
                <w:vertAlign w:val="subscript"/>
              </w:rPr>
              <w:t>2</w:t>
            </w:r>
          </w:p>
        </w:tc>
        <w:tc>
          <w:tcPr>
            <w:tcW w:w="796" w:type="pct"/>
            <w:tcBorders>
              <w:top w:val="single" w:sz="4" w:space="0" w:color="auto"/>
            </w:tcBorders>
            <w:vAlign w:val="center"/>
          </w:tcPr>
          <w:p w14:paraId="5B964150" w14:textId="77777777" w:rsidR="008C6A76" w:rsidRPr="009B4CE6" w:rsidRDefault="008C6A76" w:rsidP="008C6A76">
            <w:pPr>
              <w:spacing w:line="360" w:lineRule="exact"/>
              <w:jc w:val="center"/>
              <w:rPr>
                <w:sz w:val="18"/>
                <w:szCs w:val="18"/>
              </w:rPr>
            </w:pPr>
            <w:r w:rsidRPr="009B4CE6">
              <w:rPr>
                <w:sz w:val="18"/>
                <w:szCs w:val="18"/>
              </w:rPr>
              <w:t>Freshwater area(m</w:t>
            </w:r>
            <w:r w:rsidRPr="009B4CE6">
              <w:rPr>
                <w:sz w:val="18"/>
                <w:szCs w:val="18"/>
                <w:vertAlign w:val="superscript"/>
              </w:rPr>
              <w:t>2</w:t>
            </w:r>
            <w:r w:rsidRPr="009B4CE6">
              <w:rPr>
                <w:sz w:val="18"/>
                <w:szCs w:val="18"/>
              </w:rPr>
              <w:t>)</w:t>
            </w:r>
          </w:p>
        </w:tc>
        <w:tc>
          <w:tcPr>
            <w:tcW w:w="582" w:type="pct"/>
            <w:tcBorders>
              <w:top w:val="single" w:sz="4" w:space="0" w:color="auto"/>
            </w:tcBorders>
            <w:shd w:val="clear" w:color="auto" w:fill="auto"/>
            <w:vAlign w:val="center"/>
          </w:tcPr>
          <w:p w14:paraId="2E546E5C" w14:textId="77777777" w:rsidR="008C6A76" w:rsidRPr="009B4CE6" w:rsidRDefault="008C6A76" w:rsidP="008C6A76">
            <w:pPr>
              <w:widowControl/>
              <w:jc w:val="center"/>
              <w:rPr>
                <w:rFonts w:eastAsia="等线"/>
                <w:color w:val="000000"/>
                <w:sz w:val="18"/>
                <w:szCs w:val="18"/>
              </w:rPr>
            </w:pPr>
            <w:bookmarkStart w:id="1" w:name="RANGE!E8"/>
            <w:r w:rsidRPr="009B4CE6">
              <w:rPr>
                <w:rFonts w:eastAsia="等线"/>
                <w:color w:val="000000"/>
                <w:sz w:val="18"/>
                <w:szCs w:val="18"/>
              </w:rPr>
              <w:t>2.84E+09</w:t>
            </w:r>
            <w:bookmarkEnd w:id="1"/>
          </w:p>
        </w:tc>
        <w:tc>
          <w:tcPr>
            <w:tcW w:w="601" w:type="pct"/>
            <w:tcBorders>
              <w:top w:val="single" w:sz="4" w:space="0" w:color="auto"/>
            </w:tcBorders>
            <w:vAlign w:val="center"/>
          </w:tcPr>
          <w:p w14:paraId="781A8028" w14:textId="77777777" w:rsidR="008C6A76" w:rsidRPr="009B4CE6" w:rsidRDefault="008C6A76" w:rsidP="008C6A76">
            <w:pPr>
              <w:spacing w:line="360" w:lineRule="exact"/>
              <w:jc w:val="center"/>
              <w:rPr>
                <w:sz w:val="18"/>
                <w:szCs w:val="18"/>
              </w:rPr>
            </w:pPr>
            <w:r w:rsidRPr="009B4CE6">
              <w:rPr>
                <w:sz w:val="18"/>
                <w:szCs w:val="18"/>
              </w:rPr>
              <w:t>*</w:t>
            </w:r>
          </w:p>
        </w:tc>
        <w:tc>
          <w:tcPr>
            <w:tcW w:w="450" w:type="pct"/>
            <w:tcBorders>
              <w:top w:val="single" w:sz="4" w:space="0" w:color="auto"/>
            </w:tcBorders>
            <w:vAlign w:val="center"/>
          </w:tcPr>
          <w:p w14:paraId="2BB37C56" w14:textId="77777777" w:rsidR="008C6A76" w:rsidRPr="009B4CE6" w:rsidRDefault="008C6A76" w:rsidP="008C6A76">
            <w:pPr>
              <w:spacing w:line="360" w:lineRule="exact"/>
              <w:jc w:val="center"/>
              <w:rPr>
                <w:sz w:val="18"/>
                <w:szCs w:val="18"/>
              </w:rPr>
            </w:pPr>
            <w:r w:rsidRPr="009B4CE6">
              <w:rPr>
                <w:sz w:val="18"/>
                <w:szCs w:val="18"/>
              </w:rPr>
              <w:t>X</w:t>
            </w:r>
            <w:r w:rsidRPr="009B4CE6">
              <w:rPr>
                <w:sz w:val="18"/>
                <w:szCs w:val="18"/>
                <w:vertAlign w:val="subscript"/>
              </w:rPr>
              <w:t>23</w:t>
            </w:r>
          </w:p>
        </w:tc>
        <w:tc>
          <w:tcPr>
            <w:tcW w:w="938" w:type="pct"/>
            <w:tcBorders>
              <w:top w:val="single" w:sz="4" w:space="0" w:color="auto"/>
            </w:tcBorders>
            <w:vAlign w:val="center"/>
          </w:tcPr>
          <w:p w14:paraId="1FB5C82F" w14:textId="77777777" w:rsidR="008C6A76" w:rsidRPr="009B4CE6" w:rsidRDefault="008C6A76" w:rsidP="008C6A76">
            <w:pPr>
              <w:spacing w:line="360" w:lineRule="exact"/>
              <w:jc w:val="center"/>
              <w:rPr>
                <w:sz w:val="18"/>
                <w:szCs w:val="18"/>
              </w:rPr>
            </w:pPr>
            <w:r w:rsidRPr="009B4CE6">
              <w:rPr>
                <w:sz w:val="18"/>
                <w:szCs w:val="18"/>
              </w:rPr>
              <w:t>Solid volume fraction in Freshwater</w:t>
            </w:r>
          </w:p>
        </w:tc>
        <w:tc>
          <w:tcPr>
            <w:tcW w:w="582" w:type="pct"/>
            <w:tcBorders>
              <w:top w:val="single" w:sz="4" w:space="0" w:color="auto"/>
            </w:tcBorders>
            <w:shd w:val="clear" w:color="auto" w:fill="auto"/>
            <w:vAlign w:val="center"/>
          </w:tcPr>
          <w:p w14:paraId="1BCD7DDB" w14:textId="77777777" w:rsidR="008C6A76" w:rsidRPr="009B4CE6" w:rsidRDefault="008C6A76" w:rsidP="008C6A76">
            <w:pPr>
              <w:widowControl/>
              <w:jc w:val="center"/>
              <w:rPr>
                <w:rFonts w:eastAsia="等线"/>
                <w:color w:val="FF0000"/>
                <w:sz w:val="18"/>
                <w:szCs w:val="18"/>
              </w:rPr>
            </w:pPr>
            <w:r w:rsidRPr="009B4CE6">
              <w:rPr>
                <w:rFonts w:eastAsia="等线"/>
                <w:color w:val="000000" w:themeColor="text1"/>
                <w:sz w:val="18"/>
                <w:szCs w:val="18"/>
              </w:rPr>
              <w:t>1.67E-04</w:t>
            </w:r>
          </w:p>
        </w:tc>
        <w:tc>
          <w:tcPr>
            <w:tcW w:w="601" w:type="pct"/>
            <w:tcBorders>
              <w:top w:val="single" w:sz="4" w:space="0" w:color="auto"/>
            </w:tcBorders>
            <w:vAlign w:val="center"/>
          </w:tcPr>
          <w:p w14:paraId="3561F8AD" w14:textId="77777777" w:rsidR="008C6A76" w:rsidRPr="009B4CE6" w:rsidRDefault="008C6A76" w:rsidP="008C6A76">
            <w:pPr>
              <w:spacing w:line="360" w:lineRule="exact"/>
              <w:jc w:val="center"/>
              <w:rPr>
                <w:sz w:val="18"/>
                <w:szCs w:val="18"/>
              </w:rPr>
            </w:pPr>
            <w:r w:rsidRPr="009B4CE6">
              <w:rPr>
                <w:sz w:val="18"/>
                <w:szCs w:val="18"/>
              </w:rPr>
              <w:fldChar w:fldCharType="begin" w:fldLock="1"/>
            </w:r>
            <w:r w:rsidRPr="009B4CE6">
              <w:rPr>
                <w:sz w:val="18"/>
                <w:szCs w:val="18"/>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sz w:val="18"/>
                <w:szCs w:val="18"/>
              </w:rPr>
              <w:fldChar w:fldCharType="separate"/>
            </w:r>
            <w:r w:rsidRPr="009B4CE6">
              <w:rPr>
                <w:noProof/>
                <w:sz w:val="18"/>
                <w:szCs w:val="18"/>
              </w:rPr>
              <w:t>(Zhang et al., 2014)</w:t>
            </w:r>
            <w:r w:rsidRPr="009B4CE6">
              <w:rPr>
                <w:sz w:val="18"/>
                <w:szCs w:val="18"/>
              </w:rPr>
              <w:fldChar w:fldCharType="end"/>
            </w:r>
          </w:p>
        </w:tc>
      </w:tr>
      <w:tr w:rsidR="008C6A76" w:rsidRPr="009B4CE6" w14:paraId="215010CE" w14:textId="77777777" w:rsidTr="008C6A76">
        <w:tc>
          <w:tcPr>
            <w:tcW w:w="450" w:type="pct"/>
            <w:vAlign w:val="center"/>
          </w:tcPr>
          <w:p w14:paraId="7D3AD369" w14:textId="77777777" w:rsidR="008C6A76" w:rsidRPr="009B4CE6" w:rsidRDefault="008C6A76" w:rsidP="008C6A76">
            <w:pPr>
              <w:spacing w:line="360" w:lineRule="exact"/>
              <w:jc w:val="center"/>
              <w:rPr>
                <w:sz w:val="18"/>
                <w:szCs w:val="18"/>
              </w:rPr>
            </w:pPr>
            <w:r w:rsidRPr="009B4CE6">
              <w:rPr>
                <w:sz w:val="18"/>
                <w:szCs w:val="18"/>
              </w:rPr>
              <w:t>A</w:t>
            </w:r>
            <w:r w:rsidRPr="009B4CE6">
              <w:rPr>
                <w:sz w:val="18"/>
                <w:szCs w:val="18"/>
                <w:vertAlign w:val="subscript"/>
              </w:rPr>
              <w:t>3</w:t>
            </w:r>
          </w:p>
        </w:tc>
        <w:tc>
          <w:tcPr>
            <w:tcW w:w="796" w:type="pct"/>
            <w:vAlign w:val="center"/>
          </w:tcPr>
          <w:p w14:paraId="54CD6691" w14:textId="77777777" w:rsidR="008C6A76" w:rsidRPr="009B4CE6" w:rsidRDefault="008C6A76" w:rsidP="008C6A76">
            <w:pPr>
              <w:spacing w:line="360" w:lineRule="exact"/>
              <w:jc w:val="center"/>
              <w:rPr>
                <w:sz w:val="18"/>
                <w:szCs w:val="18"/>
              </w:rPr>
            </w:pPr>
            <w:r w:rsidRPr="009B4CE6">
              <w:rPr>
                <w:sz w:val="18"/>
                <w:szCs w:val="18"/>
              </w:rPr>
              <w:t>Seawater area(m</w:t>
            </w:r>
            <w:r w:rsidRPr="009B4CE6">
              <w:rPr>
                <w:sz w:val="18"/>
                <w:szCs w:val="18"/>
                <w:vertAlign w:val="superscript"/>
              </w:rPr>
              <w:t>2</w:t>
            </w:r>
            <w:r w:rsidRPr="009B4CE6">
              <w:rPr>
                <w:sz w:val="18"/>
                <w:szCs w:val="18"/>
              </w:rPr>
              <w:t>)</w:t>
            </w:r>
          </w:p>
        </w:tc>
        <w:tc>
          <w:tcPr>
            <w:tcW w:w="582" w:type="pct"/>
            <w:shd w:val="clear" w:color="auto" w:fill="auto"/>
            <w:vAlign w:val="center"/>
          </w:tcPr>
          <w:p w14:paraId="66E4B997"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2.34E+09</w:t>
            </w:r>
          </w:p>
        </w:tc>
        <w:tc>
          <w:tcPr>
            <w:tcW w:w="601" w:type="pct"/>
            <w:vAlign w:val="center"/>
          </w:tcPr>
          <w:p w14:paraId="6FB0CBCA" w14:textId="77777777" w:rsidR="008C6A76" w:rsidRPr="009B4CE6" w:rsidRDefault="008C6A76" w:rsidP="008C6A76">
            <w:pPr>
              <w:spacing w:line="360" w:lineRule="exact"/>
              <w:jc w:val="center"/>
              <w:rPr>
                <w:sz w:val="18"/>
                <w:szCs w:val="18"/>
              </w:rPr>
            </w:pPr>
            <w:r w:rsidRPr="009B4CE6">
              <w:rPr>
                <w:sz w:val="18"/>
                <w:szCs w:val="18"/>
              </w:rPr>
              <w:t>*</w:t>
            </w:r>
          </w:p>
        </w:tc>
        <w:tc>
          <w:tcPr>
            <w:tcW w:w="450" w:type="pct"/>
            <w:vAlign w:val="center"/>
          </w:tcPr>
          <w:p w14:paraId="6C8700D6" w14:textId="77777777" w:rsidR="008C6A76" w:rsidRPr="009B4CE6" w:rsidRDefault="008C6A76" w:rsidP="008C6A76">
            <w:pPr>
              <w:spacing w:line="360" w:lineRule="exact"/>
              <w:jc w:val="center"/>
              <w:rPr>
                <w:sz w:val="18"/>
                <w:szCs w:val="18"/>
              </w:rPr>
            </w:pPr>
            <w:r w:rsidRPr="009B4CE6">
              <w:rPr>
                <w:sz w:val="18"/>
                <w:szCs w:val="18"/>
              </w:rPr>
              <w:t>X</w:t>
            </w:r>
            <w:r w:rsidRPr="009B4CE6">
              <w:rPr>
                <w:sz w:val="18"/>
                <w:szCs w:val="18"/>
                <w:vertAlign w:val="subscript"/>
              </w:rPr>
              <w:t>33</w:t>
            </w:r>
          </w:p>
        </w:tc>
        <w:tc>
          <w:tcPr>
            <w:tcW w:w="938" w:type="pct"/>
            <w:vAlign w:val="center"/>
          </w:tcPr>
          <w:p w14:paraId="123806B5" w14:textId="77777777" w:rsidR="008C6A76" w:rsidRPr="009B4CE6" w:rsidRDefault="008C6A76" w:rsidP="008C6A76">
            <w:pPr>
              <w:spacing w:line="360" w:lineRule="exact"/>
              <w:jc w:val="center"/>
              <w:rPr>
                <w:sz w:val="18"/>
                <w:szCs w:val="18"/>
              </w:rPr>
            </w:pPr>
            <w:r w:rsidRPr="009B4CE6">
              <w:rPr>
                <w:sz w:val="18"/>
                <w:szCs w:val="18"/>
              </w:rPr>
              <w:t>Solid volume fraction in seawater</w:t>
            </w:r>
          </w:p>
        </w:tc>
        <w:tc>
          <w:tcPr>
            <w:tcW w:w="582" w:type="pct"/>
            <w:shd w:val="clear" w:color="auto" w:fill="auto"/>
            <w:vAlign w:val="center"/>
          </w:tcPr>
          <w:p w14:paraId="0A661610"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1.67E-04</w:t>
            </w:r>
          </w:p>
        </w:tc>
        <w:tc>
          <w:tcPr>
            <w:tcW w:w="601" w:type="pct"/>
            <w:vAlign w:val="center"/>
          </w:tcPr>
          <w:p w14:paraId="09692228" w14:textId="77777777" w:rsidR="008C6A76" w:rsidRPr="009B4CE6" w:rsidRDefault="008C6A76" w:rsidP="008C6A76">
            <w:pPr>
              <w:spacing w:line="360" w:lineRule="exact"/>
              <w:jc w:val="center"/>
              <w:rPr>
                <w:sz w:val="18"/>
                <w:szCs w:val="18"/>
                <w:vertAlign w:val="superscript"/>
              </w:rPr>
            </w:pPr>
            <w:r w:rsidRPr="009B4CE6">
              <w:rPr>
                <w:sz w:val="18"/>
                <w:szCs w:val="18"/>
                <w:vertAlign w:val="superscript"/>
              </w:rPr>
              <w:fldChar w:fldCharType="begin" w:fldLock="1"/>
            </w:r>
            <w:r w:rsidRPr="009B4CE6">
              <w:rPr>
                <w:sz w:val="18"/>
                <w:szCs w:val="18"/>
                <w:vertAlign w:val="superscript"/>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sz w:val="18"/>
                <w:szCs w:val="18"/>
                <w:vertAlign w:val="superscript"/>
              </w:rPr>
              <w:fldChar w:fldCharType="separate"/>
            </w:r>
            <w:r w:rsidRPr="009B4CE6">
              <w:rPr>
                <w:noProof/>
                <w:sz w:val="18"/>
                <w:szCs w:val="18"/>
              </w:rPr>
              <w:t>(Zhang et al., 2014)</w:t>
            </w:r>
            <w:r w:rsidRPr="009B4CE6">
              <w:rPr>
                <w:sz w:val="18"/>
                <w:szCs w:val="18"/>
                <w:vertAlign w:val="superscript"/>
              </w:rPr>
              <w:fldChar w:fldCharType="end"/>
            </w:r>
          </w:p>
        </w:tc>
      </w:tr>
      <w:tr w:rsidR="008C6A76" w:rsidRPr="009B4CE6" w14:paraId="67DE8014" w14:textId="77777777" w:rsidTr="008C6A76">
        <w:tc>
          <w:tcPr>
            <w:tcW w:w="450" w:type="pct"/>
            <w:vAlign w:val="center"/>
          </w:tcPr>
          <w:p w14:paraId="17A17220" w14:textId="77777777" w:rsidR="008C6A76" w:rsidRPr="009B4CE6" w:rsidRDefault="008C6A76" w:rsidP="008C6A76">
            <w:pPr>
              <w:spacing w:line="360" w:lineRule="exact"/>
              <w:jc w:val="center"/>
              <w:rPr>
                <w:sz w:val="18"/>
                <w:szCs w:val="18"/>
              </w:rPr>
            </w:pPr>
            <w:r w:rsidRPr="009B4CE6">
              <w:rPr>
                <w:sz w:val="18"/>
                <w:szCs w:val="18"/>
              </w:rPr>
              <w:t>A</w:t>
            </w:r>
            <w:r w:rsidRPr="009B4CE6">
              <w:rPr>
                <w:sz w:val="18"/>
                <w:szCs w:val="18"/>
                <w:vertAlign w:val="subscript"/>
              </w:rPr>
              <w:t>4</w:t>
            </w:r>
          </w:p>
        </w:tc>
        <w:tc>
          <w:tcPr>
            <w:tcW w:w="796" w:type="pct"/>
            <w:vAlign w:val="center"/>
          </w:tcPr>
          <w:p w14:paraId="27A3ED73" w14:textId="77777777" w:rsidR="008C6A76" w:rsidRPr="009B4CE6" w:rsidRDefault="008C6A76" w:rsidP="008C6A76">
            <w:pPr>
              <w:spacing w:line="360" w:lineRule="exact"/>
              <w:jc w:val="center"/>
              <w:rPr>
                <w:sz w:val="18"/>
                <w:szCs w:val="18"/>
              </w:rPr>
            </w:pPr>
            <w:r w:rsidRPr="009B4CE6">
              <w:rPr>
                <w:sz w:val="18"/>
                <w:szCs w:val="18"/>
              </w:rPr>
              <w:t>Soil area(m</w:t>
            </w:r>
            <w:r w:rsidRPr="009B4CE6">
              <w:rPr>
                <w:sz w:val="18"/>
                <w:szCs w:val="18"/>
                <w:vertAlign w:val="superscript"/>
              </w:rPr>
              <w:t>2</w:t>
            </w:r>
            <w:r w:rsidRPr="009B4CE6">
              <w:rPr>
                <w:sz w:val="18"/>
                <w:szCs w:val="18"/>
              </w:rPr>
              <w:t>)</w:t>
            </w:r>
          </w:p>
        </w:tc>
        <w:tc>
          <w:tcPr>
            <w:tcW w:w="582" w:type="pct"/>
            <w:shd w:val="clear" w:color="auto" w:fill="auto"/>
            <w:vAlign w:val="center"/>
          </w:tcPr>
          <w:p w14:paraId="56D9149D"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5.77E+09</w:t>
            </w:r>
          </w:p>
        </w:tc>
        <w:tc>
          <w:tcPr>
            <w:tcW w:w="601" w:type="pct"/>
            <w:vAlign w:val="center"/>
          </w:tcPr>
          <w:p w14:paraId="60F8C1F2" w14:textId="77777777" w:rsidR="008C6A76" w:rsidRPr="009B4CE6" w:rsidRDefault="008C6A76" w:rsidP="008C6A76">
            <w:pPr>
              <w:spacing w:line="360" w:lineRule="exact"/>
              <w:jc w:val="center"/>
              <w:rPr>
                <w:sz w:val="18"/>
                <w:szCs w:val="18"/>
              </w:rPr>
            </w:pPr>
            <w:r w:rsidRPr="009B4CE6">
              <w:rPr>
                <w:sz w:val="18"/>
                <w:szCs w:val="18"/>
              </w:rPr>
              <w:t>*</w:t>
            </w:r>
          </w:p>
        </w:tc>
        <w:tc>
          <w:tcPr>
            <w:tcW w:w="450" w:type="pct"/>
            <w:vAlign w:val="center"/>
          </w:tcPr>
          <w:p w14:paraId="423544DE" w14:textId="77777777" w:rsidR="008C6A76" w:rsidRPr="009B4CE6" w:rsidRDefault="008C6A76" w:rsidP="008C6A76">
            <w:pPr>
              <w:spacing w:line="360" w:lineRule="exact"/>
              <w:jc w:val="center"/>
              <w:rPr>
                <w:sz w:val="18"/>
                <w:szCs w:val="18"/>
              </w:rPr>
            </w:pPr>
            <w:r w:rsidRPr="009B4CE6">
              <w:rPr>
                <w:sz w:val="18"/>
                <w:szCs w:val="18"/>
              </w:rPr>
              <w:t>O</w:t>
            </w:r>
            <w:r w:rsidRPr="009B4CE6">
              <w:rPr>
                <w:sz w:val="18"/>
                <w:szCs w:val="18"/>
                <w:vertAlign w:val="subscript"/>
              </w:rPr>
              <w:t>53</w:t>
            </w:r>
          </w:p>
        </w:tc>
        <w:tc>
          <w:tcPr>
            <w:tcW w:w="938" w:type="pct"/>
            <w:vAlign w:val="center"/>
          </w:tcPr>
          <w:p w14:paraId="109FDE54" w14:textId="77777777" w:rsidR="008C6A76" w:rsidRPr="009B4CE6" w:rsidRDefault="008C6A76" w:rsidP="008C6A76">
            <w:pPr>
              <w:spacing w:line="360" w:lineRule="exact"/>
              <w:jc w:val="center"/>
              <w:rPr>
                <w:sz w:val="18"/>
                <w:szCs w:val="18"/>
              </w:rPr>
            </w:pPr>
            <w:r w:rsidRPr="009B4CE6">
              <w:rPr>
                <w:sz w:val="18"/>
                <w:szCs w:val="18"/>
              </w:rPr>
              <w:t>Proportion of solid organic carbon in sediments</w:t>
            </w:r>
          </w:p>
        </w:tc>
        <w:tc>
          <w:tcPr>
            <w:tcW w:w="582" w:type="pct"/>
            <w:shd w:val="clear" w:color="auto" w:fill="auto"/>
            <w:vAlign w:val="center"/>
          </w:tcPr>
          <w:p w14:paraId="602102A6" w14:textId="77777777" w:rsidR="008C6A76" w:rsidRPr="009B4CE6" w:rsidRDefault="008C6A76" w:rsidP="008C6A76">
            <w:pPr>
              <w:widowControl/>
              <w:jc w:val="center"/>
              <w:rPr>
                <w:rFonts w:eastAsia="等线"/>
                <w:color w:val="000000" w:themeColor="text1"/>
                <w:sz w:val="18"/>
                <w:szCs w:val="18"/>
              </w:rPr>
            </w:pPr>
            <w:r w:rsidRPr="009B4CE6">
              <w:rPr>
                <w:rFonts w:eastAsia="等线"/>
                <w:color w:val="000000" w:themeColor="text1"/>
                <w:sz w:val="18"/>
                <w:szCs w:val="18"/>
              </w:rPr>
              <w:t>1.98E-02</w:t>
            </w:r>
          </w:p>
        </w:tc>
        <w:tc>
          <w:tcPr>
            <w:tcW w:w="601" w:type="pct"/>
            <w:vAlign w:val="center"/>
          </w:tcPr>
          <w:p w14:paraId="6D6F74BE" w14:textId="08692637" w:rsidR="008C6A76" w:rsidRPr="009B4CE6" w:rsidRDefault="008C6A76" w:rsidP="008C6A76">
            <w:pPr>
              <w:spacing w:line="360" w:lineRule="exact"/>
              <w:jc w:val="center"/>
              <w:rPr>
                <w:color w:val="000000" w:themeColor="text1"/>
                <w:sz w:val="18"/>
                <w:szCs w:val="18"/>
              </w:rPr>
            </w:pPr>
            <w:r w:rsidRPr="009B4CE6">
              <w:rPr>
                <w:sz w:val="18"/>
                <w:szCs w:val="18"/>
              </w:rPr>
              <w:fldChar w:fldCharType="begin" w:fldLock="1"/>
            </w:r>
            <w:r w:rsidR="009B4CE6">
              <w:rPr>
                <w:sz w:val="18"/>
                <w:szCs w:val="18"/>
              </w:rPr>
              <w:instrText>ADDIN CSL_CITATION {"citationItems":[{"id":"ITEM-1","itemData":{"DOI":"10.1016/j.scitotenv.2015.03.038","ISSN":"18791026","PMID":"25794970","abstract":"Climbazole is an antidandruff active ingredient commonly used in personal care products, but little is known about its environmental fate. The aim of this study was to evaluate the fate of climbazole in water, sediment, soil and air compartments of the whole China by using a level III multimedia fugacity model. The usage of climbazole was calculated to be 345. t in the whole China according to the market research data, and after wastewater treatment a total emission of 245. t was discharged into the receiving environment with approximately 93% into the water compartment and 7% into the soil compartment. The developed fugacity model was successfully applied to estimate the contamination levels and mass inventories of climbazole in various environmental compartments of the river basins in China. The predicted environmental concentration ranges of climbazole were: 0.20-367. ng/L in water, and 0.009-25.2. ng/g dry weight in sediment. The highest concentration was mainly found in Haihe River basin and the lowest was in basins of Tibet and Xinjiang regions. The mass inventory of climbazole in the whole China was estimated to be 294. t, with 6.79% in water, 83.7% in sediment, 9.49% in soil, and 0.002% in air. Preliminary risk assessment showed high risks in sediment posed by climbazole in 2 out of 58 basins in China. The medium risks in water and sediment were mostly concentrated in north China. To the best of our knowledge, it is the first report on the emissions and multimedia fate of climbazole in the river basins of the whole China.","author":[{"dropping-particle":"","family":"Zhang","given":"Qian Qian","non-dropping-particle":"","parse-names":false,"suffix":""},{"dropping-particle":"","family":"Ying","given":"Guang Guo","non-dropping-particle":"","parse-names":false,"suffix":""},{"dropping-particle":"","family":"Chen","given":"Zhi Feng","non-dropping-particle":"","parse-names":false,"suffix":""},{"dropping-particle":"","family":"Liu","given":"You Sheng","non-dropping-particle":"","parse-names":false,"suffix":""},{"dropping-particle":"","family":"Liu","given":"Wang Rong","non-dropping-particle":"","parse-names":false,"suffix":""},{"dropping-particle":"","family":"Zhao","given":"Jian Liang","non-dropping-particle":"","parse-names":false,"suffix":""}],"container-title":"Science of the Total Environment","id":"ITEM-1","issued":{"date-parts":[["2015","7","1"]]},"page":"39-48","publisher":"Elsevier B.V.","title":"Multimedia fate modeling and risk assessment of a commonly used azole fungicide climbazole at the river basin scale in China","type":"article-journal","volume":"520"},"uris":["http://www.mendeley.com/documents/?uuid=a7fbff0e-5742-3e8e-98c2-6f415f7bd95e"]}],"mendeley":{"formattedCitation":"(Zhang et al., 2015a)","plainTextFormattedCitation":"(Zhang et al., 2015a)","previouslyFormattedCitation":"(Zhang et al., 2015a)"},"properties":{"noteIndex":0},"schema":"https://github.com/citation-style-language/schema/raw/master/csl-citation.json"}</w:instrText>
            </w:r>
            <w:r w:rsidRPr="009B4CE6">
              <w:rPr>
                <w:sz w:val="18"/>
                <w:szCs w:val="18"/>
              </w:rPr>
              <w:fldChar w:fldCharType="separate"/>
            </w:r>
            <w:r w:rsidR="009B4CE6" w:rsidRPr="009B4CE6">
              <w:rPr>
                <w:noProof/>
                <w:sz w:val="18"/>
                <w:szCs w:val="18"/>
              </w:rPr>
              <w:t>(Zhang et al., 2015a)</w:t>
            </w:r>
            <w:r w:rsidRPr="009B4CE6">
              <w:rPr>
                <w:sz w:val="18"/>
                <w:szCs w:val="18"/>
              </w:rPr>
              <w:fldChar w:fldCharType="end"/>
            </w:r>
          </w:p>
        </w:tc>
      </w:tr>
      <w:tr w:rsidR="008C6A76" w:rsidRPr="009B4CE6" w14:paraId="5DE5A0A8" w14:textId="77777777" w:rsidTr="008C6A76">
        <w:tc>
          <w:tcPr>
            <w:tcW w:w="450" w:type="pct"/>
            <w:vAlign w:val="center"/>
          </w:tcPr>
          <w:p w14:paraId="5DE45E33" w14:textId="77777777" w:rsidR="008C6A76" w:rsidRPr="009B4CE6" w:rsidRDefault="008C6A76" w:rsidP="008C6A76">
            <w:pPr>
              <w:spacing w:line="360" w:lineRule="exact"/>
              <w:jc w:val="center"/>
              <w:rPr>
                <w:sz w:val="18"/>
                <w:szCs w:val="18"/>
              </w:rPr>
            </w:pPr>
            <w:r w:rsidRPr="009B4CE6">
              <w:rPr>
                <w:sz w:val="18"/>
                <w:szCs w:val="18"/>
              </w:rPr>
              <w:t>A</w:t>
            </w:r>
            <w:r w:rsidRPr="009B4CE6">
              <w:rPr>
                <w:sz w:val="18"/>
                <w:szCs w:val="18"/>
                <w:vertAlign w:val="subscript"/>
              </w:rPr>
              <w:t>5</w:t>
            </w:r>
          </w:p>
        </w:tc>
        <w:tc>
          <w:tcPr>
            <w:tcW w:w="796" w:type="pct"/>
            <w:vAlign w:val="center"/>
          </w:tcPr>
          <w:p w14:paraId="1CFEA9B0" w14:textId="77777777" w:rsidR="008C6A76" w:rsidRPr="009B4CE6" w:rsidRDefault="008C6A76" w:rsidP="008C6A76">
            <w:pPr>
              <w:spacing w:line="360" w:lineRule="exact"/>
              <w:jc w:val="center"/>
              <w:rPr>
                <w:sz w:val="18"/>
                <w:szCs w:val="18"/>
              </w:rPr>
            </w:pPr>
            <w:r w:rsidRPr="009B4CE6">
              <w:rPr>
                <w:sz w:val="18"/>
                <w:szCs w:val="18"/>
              </w:rPr>
              <w:t>Sediment area(m</w:t>
            </w:r>
            <w:r w:rsidRPr="009B4CE6">
              <w:rPr>
                <w:sz w:val="18"/>
                <w:szCs w:val="18"/>
                <w:vertAlign w:val="superscript"/>
              </w:rPr>
              <w:t>2</w:t>
            </w:r>
            <w:r w:rsidRPr="009B4CE6">
              <w:rPr>
                <w:sz w:val="18"/>
                <w:szCs w:val="18"/>
              </w:rPr>
              <w:t>)</w:t>
            </w:r>
          </w:p>
        </w:tc>
        <w:tc>
          <w:tcPr>
            <w:tcW w:w="582" w:type="pct"/>
            <w:shd w:val="clear" w:color="auto" w:fill="auto"/>
            <w:vAlign w:val="center"/>
          </w:tcPr>
          <w:p w14:paraId="70C092A3"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2.84E+09</w:t>
            </w:r>
          </w:p>
        </w:tc>
        <w:tc>
          <w:tcPr>
            <w:tcW w:w="601" w:type="pct"/>
            <w:vAlign w:val="center"/>
          </w:tcPr>
          <w:p w14:paraId="26C65EEB" w14:textId="77777777" w:rsidR="008C6A76" w:rsidRPr="009B4CE6" w:rsidRDefault="008C6A76" w:rsidP="008C6A76">
            <w:pPr>
              <w:spacing w:line="360" w:lineRule="exact"/>
              <w:jc w:val="center"/>
              <w:rPr>
                <w:sz w:val="18"/>
                <w:szCs w:val="18"/>
              </w:rPr>
            </w:pPr>
            <w:r w:rsidRPr="009B4CE6">
              <w:rPr>
                <w:sz w:val="18"/>
                <w:szCs w:val="18"/>
              </w:rPr>
              <w:t>*</w:t>
            </w:r>
          </w:p>
        </w:tc>
        <w:tc>
          <w:tcPr>
            <w:tcW w:w="450" w:type="pct"/>
            <w:vAlign w:val="center"/>
          </w:tcPr>
          <w:p w14:paraId="23341FD6" w14:textId="77777777" w:rsidR="008C6A76" w:rsidRPr="009B4CE6" w:rsidRDefault="008C6A76" w:rsidP="008C6A76">
            <w:pPr>
              <w:spacing w:line="360" w:lineRule="exact"/>
              <w:jc w:val="center"/>
              <w:rPr>
                <w:sz w:val="18"/>
                <w:szCs w:val="18"/>
              </w:rPr>
            </w:pPr>
            <w:r w:rsidRPr="009B4CE6">
              <w:rPr>
                <w:sz w:val="18"/>
                <w:szCs w:val="18"/>
              </w:rPr>
              <w:t>O</w:t>
            </w:r>
            <w:r w:rsidRPr="009B4CE6">
              <w:rPr>
                <w:sz w:val="18"/>
                <w:szCs w:val="18"/>
                <w:vertAlign w:val="subscript"/>
              </w:rPr>
              <w:t>63</w:t>
            </w:r>
          </w:p>
        </w:tc>
        <w:tc>
          <w:tcPr>
            <w:tcW w:w="938" w:type="pct"/>
            <w:vAlign w:val="center"/>
          </w:tcPr>
          <w:p w14:paraId="21B60CA4" w14:textId="77777777" w:rsidR="008C6A76" w:rsidRPr="009B4CE6" w:rsidRDefault="008C6A76" w:rsidP="008C6A76">
            <w:pPr>
              <w:spacing w:line="360" w:lineRule="exact"/>
              <w:jc w:val="center"/>
              <w:rPr>
                <w:sz w:val="18"/>
                <w:szCs w:val="18"/>
              </w:rPr>
            </w:pPr>
            <w:r w:rsidRPr="009B4CE6">
              <w:rPr>
                <w:sz w:val="18"/>
                <w:szCs w:val="18"/>
              </w:rPr>
              <w:t>Proportion of solid organic carbon in groundwater</w:t>
            </w:r>
          </w:p>
        </w:tc>
        <w:tc>
          <w:tcPr>
            <w:tcW w:w="582" w:type="pct"/>
            <w:shd w:val="clear" w:color="auto" w:fill="auto"/>
            <w:vAlign w:val="center"/>
          </w:tcPr>
          <w:p w14:paraId="600FB662" w14:textId="77777777" w:rsidR="008C6A76" w:rsidRPr="009B4CE6" w:rsidRDefault="008C6A76" w:rsidP="008C6A76">
            <w:pPr>
              <w:jc w:val="center"/>
              <w:rPr>
                <w:rFonts w:eastAsia="等线"/>
                <w:color w:val="000000" w:themeColor="text1"/>
                <w:sz w:val="18"/>
                <w:szCs w:val="18"/>
              </w:rPr>
            </w:pPr>
            <w:r w:rsidRPr="009B4CE6">
              <w:rPr>
                <w:rFonts w:eastAsia="等线"/>
                <w:color w:val="000000" w:themeColor="text1"/>
                <w:sz w:val="18"/>
                <w:szCs w:val="18"/>
              </w:rPr>
              <w:t>3.72E-02</w:t>
            </w:r>
          </w:p>
        </w:tc>
        <w:tc>
          <w:tcPr>
            <w:tcW w:w="601" w:type="pct"/>
            <w:vAlign w:val="center"/>
          </w:tcPr>
          <w:p w14:paraId="55D4C064" w14:textId="2EECB77F" w:rsidR="008C6A76" w:rsidRPr="009B4CE6" w:rsidRDefault="008C6A76" w:rsidP="008C6A76">
            <w:pPr>
              <w:spacing w:line="360" w:lineRule="exact"/>
              <w:jc w:val="center"/>
              <w:rPr>
                <w:color w:val="000000" w:themeColor="text1"/>
                <w:sz w:val="18"/>
                <w:szCs w:val="18"/>
              </w:rPr>
            </w:pPr>
            <w:r w:rsidRPr="009B4CE6">
              <w:rPr>
                <w:sz w:val="18"/>
                <w:szCs w:val="18"/>
              </w:rPr>
              <w:fldChar w:fldCharType="begin" w:fldLock="1"/>
            </w:r>
            <w:r w:rsidR="009B4CE6">
              <w:rPr>
                <w:sz w:val="18"/>
                <w:szCs w:val="18"/>
              </w:rPr>
              <w:instrText>ADDIN CSL_CITATION {"citationItems":[{"id":"ITEM-1","itemData":{"DOI":"10.1016/j.scitotenv.2015.03.038","ISSN":"18791026","PMID":"25794970","abstract":"Climbazole is an antidandruff active ingredient commonly used in personal care products, but little is known about its environmental fate. The aim of this study was to evaluate the fate of climbazole in water, sediment, soil and air compartments of the whole China by using a level III multimedia fugacity model. The usage of climbazole was calculated to be 345. t in the whole China according to the market research data, and after wastewater treatment a total emission of 245. t was discharged into the receiving environment with approximately 93% into the water compartment and 7% into the soil compartment. The developed fugacity model was successfully applied to estimate the contamination levels and mass inventories of climbazole in various environmental compartments of the river basins in China. The predicted environmental concentration ranges of climbazole were: 0.20-367. ng/L in water, and 0.009-25.2. ng/g dry weight in sediment. The highest concentration was mainly found in Haihe River basin and the lowest was in basins of Tibet and Xinjiang regions. The mass inventory of climbazole in the whole China was estimated to be 294. t, with 6.79% in water, 83.7% in sediment, 9.49% in soil, and 0.002% in air. Preliminary risk assessment showed high risks in sediment posed by climbazole in 2 out of 58 basins in China. The medium risks in water and sediment were mostly concentrated in north China. To the best of our knowledge, it is the first report on the emissions and multimedia fate of climbazole in the river basins of the whole China.","author":[{"dropping-particle":"","family":"Zhang","given":"Qian Qian","non-dropping-particle":"","parse-names":false,"suffix":""},{"dropping-particle":"","family":"Ying","given":"Guang Guo","non-dropping-particle":"","parse-names":false,"suffix":""},{"dropping-particle":"","family":"Chen","given":"Zhi Feng","non-dropping-particle":"","parse-names":false,"suffix":""},{"dropping-particle":"","family":"Liu","given":"You Sheng","non-dropping-particle":"","parse-names":false,"suffix":""},{"dropping-particle":"","family":"Liu","given":"Wang Rong","non-dropping-particle":"","parse-names":false,"suffix":""},{"dropping-particle":"","family":"Zhao","given":"Jian Liang","non-dropping-particle":"","parse-names":false,"suffix":""}],"container-title":"Science of the Total Environment","id":"ITEM-1","issued":{"date-parts":[["2015","7","1"]]},"page":"39-48","publisher":"Elsevier B.V.","title":"Multimedia fate modeling and risk assessment of a commonly used azole fungicide climbazole at the river basin scale in China","type":"article-journal","volume":"520"},"uris":["http://www.mendeley.com/documents/?uuid=a7fbff0e-5742-3e8e-98c2-6f415f7bd95e"]}],"mendeley":{"formattedCitation":"(Zhang et al., 2015a)","plainTextFormattedCitation":"(Zhang et al., 2015a)","previouslyFormattedCitation":"(Zhang et al., 2015a)"},"properties":{"noteIndex":0},"schema":"https://github.com/citation-style-language/schema/raw/master/csl-citation.json"}</w:instrText>
            </w:r>
            <w:r w:rsidRPr="009B4CE6">
              <w:rPr>
                <w:sz w:val="18"/>
                <w:szCs w:val="18"/>
              </w:rPr>
              <w:fldChar w:fldCharType="separate"/>
            </w:r>
            <w:r w:rsidR="009B4CE6" w:rsidRPr="009B4CE6">
              <w:rPr>
                <w:noProof/>
                <w:sz w:val="18"/>
                <w:szCs w:val="18"/>
              </w:rPr>
              <w:t>(Zhang et al., 2015a)</w:t>
            </w:r>
            <w:r w:rsidRPr="009B4CE6">
              <w:rPr>
                <w:sz w:val="18"/>
                <w:szCs w:val="18"/>
              </w:rPr>
              <w:fldChar w:fldCharType="end"/>
            </w:r>
          </w:p>
        </w:tc>
      </w:tr>
      <w:tr w:rsidR="008C6A76" w:rsidRPr="009B4CE6" w14:paraId="09F84C12" w14:textId="77777777" w:rsidTr="008C6A76">
        <w:tc>
          <w:tcPr>
            <w:tcW w:w="450" w:type="pct"/>
            <w:vAlign w:val="center"/>
          </w:tcPr>
          <w:p w14:paraId="4D512F30" w14:textId="77777777" w:rsidR="008C6A76" w:rsidRPr="009B4CE6" w:rsidRDefault="008C6A76" w:rsidP="008C6A76">
            <w:pPr>
              <w:spacing w:line="360" w:lineRule="exact"/>
              <w:jc w:val="center"/>
              <w:rPr>
                <w:sz w:val="18"/>
                <w:szCs w:val="18"/>
              </w:rPr>
            </w:pPr>
            <w:r w:rsidRPr="009B4CE6">
              <w:rPr>
                <w:sz w:val="18"/>
                <w:szCs w:val="18"/>
              </w:rPr>
              <w:t>A</w:t>
            </w:r>
            <w:r w:rsidRPr="009B4CE6">
              <w:rPr>
                <w:sz w:val="18"/>
                <w:szCs w:val="18"/>
                <w:vertAlign w:val="subscript"/>
              </w:rPr>
              <w:t>6</w:t>
            </w:r>
          </w:p>
        </w:tc>
        <w:tc>
          <w:tcPr>
            <w:tcW w:w="796" w:type="pct"/>
            <w:vAlign w:val="center"/>
          </w:tcPr>
          <w:p w14:paraId="3E8C1C54" w14:textId="77777777" w:rsidR="008C6A76" w:rsidRPr="009B4CE6" w:rsidRDefault="008C6A76" w:rsidP="008C6A76">
            <w:pPr>
              <w:spacing w:line="360" w:lineRule="exact"/>
              <w:jc w:val="center"/>
              <w:rPr>
                <w:sz w:val="18"/>
                <w:szCs w:val="18"/>
              </w:rPr>
            </w:pPr>
            <w:r w:rsidRPr="009B4CE6">
              <w:rPr>
                <w:sz w:val="18"/>
                <w:szCs w:val="18"/>
              </w:rPr>
              <w:t xml:space="preserve">Groundwater </w:t>
            </w:r>
            <w:r w:rsidRPr="009B4CE6">
              <w:rPr>
                <w:sz w:val="18"/>
                <w:szCs w:val="18"/>
              </w:rPr>
              <w:lastRenderedPageBreak/>
              <w:t>area(m</w:t>
            </w:r>
            <w:r w:rsidRPr="009B4CE6">
              <w:rPr>
                <w:sz w:val="18"/>
                <w:szCs w:val="18"/>
                <w:vertAlign w:val="superscript"/>
              </w:rPr>
              <w:t>2</w:t>
            </w:r>
            <w:r w:rsidRPr="009B4CE6">
              <w:rPr>
                <w:sz w:val="18"/>
                <w:szCs w:val="18"/>
              </w:rPr>
              <w:t>)</w:t>
            </w:r>
          </w:p>
        </w:tc>
        <w:tc>
          <w:tcPr>
            <w:tcW w:w="582" w:type="pct"/>
            <w:shd w:val="clear" w:color="auto" w:fill="auto"/>
            <w:vAlign w:val="center"/>
          </w:tcPr>
          <w:p w14:paraId="20279ED4"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lastRenderedPageBreak/>
              <w:t>5.99E+09</w:t>
            </w:r>
          </w:p>
        </w:tc>
        <w:tc>
          <w:tcPr>
            <w:tcW w:w="601" w:type="pct"/>
            <w:vAlign w:val="center"/>
          </w:tcPr>
          <w:p w14:paraId="2B04FC77" w14:textId="77777777" w:rsidR="008C6A76" w:rsidRPr="009B4CE6" w:rsidRDefault="008C6A76" w:rsidP="008C6A76">
            <w:pPr>
              <w:spacing w:line="360" w:lineRule="exact"/>
              <w:jc w:val="center"/>
              <w:rPr>
                <w:sz w:val="18"/>
                <w:szCs w:val="18"/>
              </w:rPr>
            </w:pPr>
            <w:r w:rsidRPr="009B4CE6">
              <w:rPr>
                <w:sz w:val="18"/>
                <w:szCs w:val="18"/>
              </w:rPr>
              <w:t>*</w:t>
            </w:r>
          </w:p>
        </w:tc>
        <w:tc>
          <w:tcPr>
            <w:tcW w:w="450" w:type="pct"/>
            <w:vAlign w:val="center"/>
          </w:tcPr>
          <w:p w14:paraId="795625B6" w14:textId="77777777" w:rsidR="008C6A76" w:rsidRPr="009B4CE6" w:rsidRDefault="008C6A76" w:rsidP="008C6A76">
            <w:pPr>
              <w:spacing w:line="360" w:lineRule="exact"/>
              <w:jc w:val="center"/>
              <w:rPr>
                <w:sz w:val="18"/>
                <w:szCs w:val="18"/>
              </w:rPr>
            </w:pPr>
            <w:r w:rsidRPr="009B4CE6">
              <w:rPr>
                <w:sz w:val="18"/>
                <w:szCs w:val="18"/>
              </w:rPr>
              <w:t>Q</w:t>
            </w:r>
            <w:r w:rsidRPr="009B4CE6">
              <w:rPr>
                <w:sz w:val="18"/>
                <w:szCs w:val="18"/>
                <w:vertAlign w:val="subscript"/>
              </w:rPr>
              <w:t>t</w:t>
            </w:r>
          </w:p>
        </w:tc>
        <w:tc>
          <w:tcPr>
            <w:tcW w:w="938" w:type="pct"/>
            <w:vAlign w:val="center"/>
          </w:tcPr>
          <w:p w14:paraId="78F1B811" w14:textId="77777777" w:rsidR="008C6A76" w:rsidRPr="009B4CE6" w:rsidRDefault="008C6A76" w:rsidP="008C6A76">
            <w:pPr>
              <w:spacing w:line="360" w:lineRule="exact"/>
              <w:jc w:val="center"/>
              <w:rPr>
                <w:sz w:val="18"/>
                <w:szCs w:val="18"/>
              </w:rPr>
            </w:pPr>
            <w:r w:rsidRPr="009B4CE6">
              <w:rPr>
                <w:sz w:val="18"/>
                <w:szCs w:val="18"/>
              </w:rPr>
              <w:t xml:space="preserve">advection </w:t>
            </w:r>
            <w:r w:rsidRPr="009B4CE6">
              <w:rPr>
                <w:sz w:val="18"/>
                <w:szCs w:val="18"/>
              </w:rPr>
              <w:lastRenderedPageBreak/>
              <w:t>velocity(m</w:t>
            </w:r>
            <w:r w:rsidRPr="009B4CE6">
              <w:rPr>
                <w:sz w:val="18"/>
                <w:szCs w:val="18"/>
                <w:vertAlign w:val="superscript"/>
              </w:rPr>
              <w:t>3</w:t>
            </w:r>
            <w:r w:rsidRPr="009B4CE6">
              <w:rPr>
                <w:sz w:val="18"/>
                <w:szCs w:val="18"/>
              </w:rPr>
              <w:t>/h)</w:t>
            </w:r>
          </w:p>
        </w:tc>
        <w:tc>
          <w:tcPr>
            <w:tcW w:w="582" w:type="pct"/>
            <w:shd w:val="clear" w:color="auto" w:fill="auto"/>
            <w:vAlign w:val="center"/>
          </w:tcPr>
          <w:p w14:paraId="6C2F553D" w14:textId="77777777" w:rsidR="008C6A76" w:rsidRPr="009B4CE6" w:rsidRDefault="008C6A76" w:rsidP="008C6A76">
            <w:pPr>
              <w:widowControl/>
              <w:jc w:val="center"/>
              <w:rPr>
                <w:rFonts w:eastAsia="等线"/>
                <w:color w:val="000000"/>
                <w:sz w:val="18"/>
                <w:szCs w:val="18"/>
              </w:rPr>
            </w:pPr>
            <w:r w:rsidRPr="009B4CE6">
              <w:rPr>
                <w:rFonts w:eastAsia="等线"/>
                <w:color w:val="000000"/>
                <w:sz w:val="18"/>
                <w:szCs w:val="18"/>
              </w:rPr>
              <w:lastRenderedPageBreak/>
              <w:t>2.47E+06</w:t>
            </w:r>
          </w:p>
        </w:tc>
        <w:tc>
          <w:tcPr>
            <w:tcW w:w="601" w:type="pct"/>
            <w:vAlign w:val="center"/>
          </w:tcPr>
          <w:p w14:paraId="6EE6091B" w14:textId="77777777" w:rsidR="008C6A76" w:rsidRPr="009B4CE6" w:rsidRDefault="008C6A76" w:rsidP="008C6A76">
            <w:pPr>
              <w:spacing w:line="360" w:lineRule="exact"/>
              <w:jc w:val="center"/>
              <w:rPr>
                <w:sz w:val="18"/>
                <w:szCs w:val="18"/>
              </w:rPr>
            </w:pPr>
            <w:r w:rsidRPr="009B4CE6">
              <w:rPr>
                <w:sz w:val="18"/>
                <w:szCs w:val="18"/>
              </w:rPr>
              <w:fldChar w:fldCharType="begin" w:fldLock="1"/>
            </w:r>
            <w:r w:rsidRPr="009B4CE6">
              <w:rPr>
                <w:sz w:val="18"/>
                <w:szCs w:val="18"/>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sz w:val="18"/>
                <w:szCs w:val="18"/>
              </w:rPr>
              <w:fldChar w:fldCharType="separate"/>
            </w:r>
            <w:r w:rsidRPr="009B4CE6">
              <w:rPr>
                <w:noProof/>
                <w:sz w:val="18"/>
                <w:szCs w:val="18"/>
              </w:rPr>
              <w:t xml:space="preserve">(Zhang et </w:t>
            </w:r>
            <w:r w:rsidRPr="009B4CE6">
              <w:rPr>
                <w:noProof/>
                <w:sz w:val="18"/>
                <w:szCs w:val="18"/>
              </w:rPr>
              <w:lastRenderedPageBreak/>
              <w:t>al., 2014)</w:t>
            </w:r>
            <w:r w:rsidRPr="009B4CE6">
              <w:rPr>
                <w:sz w:val="18"/>
                <w:szCs w:val="18"/>
              </w:rPr>
              <w:fldChar w:fldCharType="end"/>
            </w:r>
          </w:p>
        </w:tc>
      </w:tr>
      <w:tr w:rsidR="008C6A76" w:rsidRPr="009B4CE6" w14:paraId="3E8DB96F" w14:textId="77777777" w:rsidTr="008C6A76">
        <w:tc>
          <w:tcPr>
            <w:tcW w:w="450" w:type="pct"/>
            <w:vAlign w:val="center"/>
          </w:tcPr>
          <w:p w14:paraId="158AFA60" w14:textId="77777777" w:rsidR="008C6A76" w:rsidRPr="009B4CE6" w:rsidRDefault="008C6A76" w:rsidP="008C6A76">
            <w:pPr>
              <w:spacing w:line="360" w:lineRule="exact"/>
              <w:jc w:val="center"/>
              <w:rPr>
                <w:sz w:val="18"/>
                <w:szCs w:val="18"/>
              </w:rPr>
            </w:pPr>
            <w:r w:rsidRPr="009B4CE6">
              <w:rPr>
                <w:sz w:val="18"/>
                <w:szCs w:val="18"/>
              </w:rPr>
              <w:lastRenderedPageBreak/>
              <w:t>h</w:t>
            </w:r>
            <w:r w:rsidRPr="009B4CE6">
              <w:rPr>
                <w:sz w:val="18"/>
                <w:szCs w:val="18"/>
                <w:vertAlign w:val="subscript"/>
              </w:rPr>
              <w:t>2</w:t>
            </w:r>
          </w:p>
        </w:tc>
        <w:tc>
          <w:tcPr>
            <w:tcW w:w="796" w:type="pct"/>
            <w:vAlign w:val="center"/>
          </w:tcPr>
          <w:p w14:paraId="0FB3F252" w14:textId="77777777" w:rsidR="008C6A76" w:rsidRPr="009B4CE6" w:rsidRDefault="008C6A76" w:rsidP="008C6A76">
            <w:pPr>
              <w:spacing w:line="360" w:lineRule="exact"/>
              <w:jc w:val="center"/>
              <w:rPr>
                <w:sz w:val="18"/>
                <w:szCs w:val="18"/>
              </w:rPr>
            </w:pPr>
            <w:r w:rsidRPr="009B4CE6">
              <w:rPr>
                <w:sz w:val="18"/>
                <w:szCs w:val="18"/>
              </w:rPr>
              <w:t>depth of Freshwater(m)</w:t>
            </w:r>
          </w:p>
        </w:tc>
        <w:tc>
          <w:tcPr>
            <w:tcW w:w="582" w:type="pct"/>
            <w:vAlign w:val="center"/>
          </w:tcPr>
          <w:p w14:paraId="0563E52C" w14:textId="77777777" w:rsidR="008C6A76" w:rsidRPr="009B4CE6" w:rsidRDefault="008C6A76" w:rsidP="008C6A76">
            <w:pPr>
              <w:spacing w:line="360" w:lineRule="exact"/>
              <w:jc w:val="center"/>
              <w:rPr>
                <w:sz w:val="18"/>
                <w:szCs w:val="18"/>
              </w:rPr>
            </w:pPr>
            <w:r w:rsidRPr="009B4CE6">
              <w:rPr>
                <w:sz w:val="18"/>
                <w:szCs w:val="18"/>
              </w:rPr>
              <w:t>8.32</w:t>
            </w:r>
          </w:p>
        </w:tc>
        <w:tc>
          <w:tcPr>
            <w:tcW w:w="601" w:type="pct"/>
            <w:vAlign w:val="center"/>
          </w:tcPr>
          <w:p w14:paraId="645B70FF" w14:textId="3FD44477" w:rsidR="008C6A76" w:rsidRPr="009B4CE6" w:rsidRDefault="008C6A76" w:rsidP="008C6A76">
            <w:pPr>
              <w:spacing w:line="360" w:lineRule="exact"/>
              <w:jc w:val="center"/>
              <w:rPr>
                <w:sz w:val="18"/>
                <w:szCs w:val="18"/>
              </w:rPr>
            </w:pPr>
            <w:r w:rsidRPr="009B4CE6">
              <w:rPr>
                <w:sz w:val="18"/>
                <w:szCs w:val="18"/>
              </w:rPr>
              <w:fldChar w:fldCharType="begin" w:fldLock="1"/>
            </w:r>
            <w:r w:rsidR="009B4CE6">
              <w:rPr>
                <w:sz w:val="18"/>
                <w:szCs w:val="18"/>
              </w:rPr>
              <w:instrText>ADDIN CSL_CITATION {"citationItems":[{"id":"ITEM-1","itemData":{"DOI":"10.1016/j.scitotenv.2015.03.038","ISSN":"18791026","PMID":"25794970","abstract":"Climbazole is an antidandruff active ingredient commonly used in personal care products, but little is known about its environmental fate. The aim of this study was to evaluate the fate of climbazole in water, sediment, soil and air compartments of the whole China by using a level III multimedia fugacity model. The usage of climbazole was calculated to be 345. t in the whole China according to the market research data, and after wastewater treatment a total emission of 245. t was discharged into the receiving environment with approximately 93% into the water compartment and 7% into the soil compartment. The developed fugacity model was successfully applied to estimate the contamination levels and mass inventories of climbazole in various environmental compartments of the river basins in China. The predicted environmental concentration ranges of climbazole were: 0.20-367. ng/L in water, and 0.009-25.2. ng/g dry weight in sediment. The highest concentration was mainly found in Haihe River basin and the lowest was in basins of Tibet and Xinjiang regions. The mass inventory of climbazole in the whole China was estimated to be 294. t, with 6.79% in water, 83.7% in sediment, 9.49% in soil, and 0.002% in air. Preliminary risk assessment showed high risks in sediment posed by climbazole in 2 out of 58 basins in China. The medium risks in water and sediment were mostly concentrated in north China. To the best of our knowledge, it is the first report on the emissions and multimedia fate of climbazole in the river basins of the whole China.","author":[{"dropping-particle":"","family":"Zhang","given":"Qian Qian","non-dropping-particle":"","parse-names":false,"suffix":""},{"dropping-particle":"","family":"Ying","given":"Guang Guo","non-dropping-particle":"","parse-names":false,"suffix":""},{"dropping-particle":"","family":"Chen","given":"Zhi Feng","non-dropping-particle":"","parse-names":false,"suffix":""},{"dropping-particle":"","family":"Liu","given":"You Sheng","non-dropping-particle":"","parse-names":false,"suffix":""},{"dropping-particle":"","family":"Liu","given":"Wang Rong","non-dropping-particle":"","parse-names":false,"suffix":""},{"dropping-particle":"","family":"Zhao","given":"Jian Liang","non-dropping-particle":"","parse-names":false,"suffix":""}],"container-title":"Science of the Total Environment","id":"ITEM-1","issued":{"date-parts":[["2015","7","1"]]},"page":"39-48","publisher":"Elsevier B.V.","title":"Multimedia fate modeling and risk assessment of a commonly used azole fungicide climbazole at the river basin scale in China","type":"article-journal","volume":"520"},"uris":["http://www.mendeley.com/documents/?uuid=a7fbff0e-5742-3e8e-98c2-6f415f7bd95e"]}],"mendeley":{"formattedCitation":"(Zhang et al., 2015a)","plainTextFormattedCitation":"(Zhang et al., 2015a)","previouslyFormattedCitation":"(Zhang et al., 2015a)"},"properties":{"noteIndex":0},"schema":"https://github.com/citation-style-language/schema/raw/master/csl-citation.json"}</w:instrText>
            </w:r>
            <w:r w:rsidRPr="009B4CE6">
              <w:rPr>
                <w:sz w:val="18"/>
                <w:szCs w:val="18"/>
              </w:rPr>
              <w:fldChar w:fldCharType="separate"/>
            </w:r>
            <w:r w:rsidR="009B4CE6" w:rsidRPr="009B4CE6">
              <w:rPr>
                <w:noProof/>
                <w:sz w:val="18"/>
                <w:szCs w:val="18"/>
              </w:rPr>
              <w:t>(Zhang et al., 2015a)</w:t>
            </w:r>
            <w:r w:rsidRPr="009B4CE6">
              <w:rPr>
                <w:sz w:val="18"/>
                <w:szCs w:val="18"/>
              </w:rPr>
              <w:fldChar w:fldCharType="end"/>
            </w:r>
          </w:p>
        </w:tc>
        <w:tc>
          <w:tcPr>
            <w:tcW w:w="450" w:type="pct"/>
            <w:vAlign w:val="center"/>
          </w:tcPr>
          <w:p w14:paraId="230AC054" w14:textId="77777777" w:rsidR="008C6A76" w:rsidRPr="009B4CE6" w:rsidRDefault="008C6A76" w:rsidP="008C6A76">
            <w:pPr>
              <w:spacing w:line="360" w:lineRule="exact"/>
              <w:jc w:val="center"/>
              <w:rPr>
                <w:sz w:val="18"/>
                <w:szCs w:val="18"/>
              </w:rPr>
            </w:pPr>
            <w:r w:rsidRPr="009B4CE6">
              <w:rPr>
                <w:sz w:val="18"/>
                <w:szCs w:val="18"/>
              </w:rPr>
              <w:t>T</w:t>
            </w:r>
          </w:p>
        </w:tc>
        <w:tc>
          <w:tcPr>
            <w:tcW w:w="938" w:type="pct"/>
            <w:vAlign w:val="center"/>
          </w:tcPr>
          <w:p w14:paraId="6E811A40" w14:textId="77777777" w:rsidR="008C6A76" w:rsidRPr="009B4CE6" w:rsidRDefault="008C6A76" w:rsidP="008C6A76">
            <w:pPr>
              <w:spacing w:line="360" w:lineRule="exact"/>
              <w:jc w:val="center"/>
              <w:rPr>
                <w:sz w:val="18"/>
                <w:szCs w:val="18"/>
              </w:rPr>
            </w:pPr>
            <w:r w:rsidRPr="009B4CE6">
              <w:rPr>
                <w:sz w:val="18"/>
                <w:szCs w:val="18"/>
              </w:rPr>
              <w:t>Temperature(K)</w:t>
            </w:r>
          </w:p>
        </w:tc>
        <w:tc>
          <w:tcPr>
            <w:tcW w:w="582" w:type="pct"/>
            <w:shd w:val="clear" w:color="auto" w:fill="auto"/>
            <w:vAlign w:val="center"/>
          </w:tcPr>
          <w:p w14:paraId="69D8EAE1"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2.89E+02</w:t>
            </w:r>
          </w:p>
        </w:tc>
        <w:tc>
          <w:tcPr>
            <w:tcW w:w="601" w:type="pct"/>
            <w:vAlign w:val="center"/>
          </w:tcPr>
          <w:p w14:paraId="41B7ADA7" w14:textId="77777777" w:rsidR="008C6A76" w:rsidRPr="009B4CE6" w:rsidRDefault="008C6A76" w:rsidP="008C6A76">
            <w:pPr>
              <w:spacing w:line="360" w:lineRule="exact"/>
              <w:jc w:val="center"/>
              <w:rPr>
                <w:sz w:val="18"/>
                <w:szCs w:val="18"/>
              </w:rPr>
            </w:pPr>
            <w:r w:rsidRPr="009B4CE6">
              <w:rPr>
                <w:sz w:val="18"/>
                <w:szCs w:val="18"/>
              </w:rPr>
              <w:fldChar w:fldCharType="begin" w:fldLock="1"/>
            </w:r>
            <w:r w:rsidRPr="009B4CE6">
              <w:rPr>
                <w:sz w:val="18"/>
                <w:szCs w:val="18"/>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sz w:val="18"/>
                <w:szCs w:val="18"/>
              </w:rPr>
              <w:fldChar w:fldCharType="separate"/>
            </w:r>
            <w:r w:rsidRPr="009B4CE6">
              <w:rPr>
                <w:noProof/>
                <w:sz w:val="18"/>
                <w:szCs w:val="18"/>
              </w:rPr>
              <w:t>(Zhang et al., 2014)</w:t>
            </w:r>
            <w:r w:rsidRPr="009B4CE6">
              <w:rPr>
                <w:sz w:val="18"/>
                <w:szCs w:val="18"/>
              </w:rPr>
              <w:fldChar w:fldCharType="end"/>
            </w:r>
          </w:p>
        </w:tc>
      </w:tr>
      <w:tr w:rsidR="008C6A76" w:rsidRPr="009B4CE6" w14:paraId="47B42C9F" w14:textId="77777777" w:rsidTr="008C6A76">
        <w:tc>
          <w:tcPr>
            <w:tcW w:w="450" w:type="pct"/>
            <w:tcBorders>
              <w:bottom w:val="single" w:sz="4" w:space="0" w:color="auto"/>
            </w:tcBorders>
            <w:vAlign w:val="center"/>
          </w:tcPr>
          <w:p w14:paraId="5E0FA207" w14:textId="77777777" w:rsidR="008C6A76" w:rsidRPr="009B4CE6" w:rsidRDefault="008C6A76" w:rsidP="008C6A76">
            <w:pPr>
              <w:spacing w:line="360" w:lineRule="exact"/>
              <w:jc w:val="center"/>
              <w:rPr>
                <w:sz w:val="18"/>
                <w:szCs w:val="18"/>
              </w:rPr>
            </w:pPr>
            <w:r w:rsidRPr="009B4CE6">
              <w:rPr>
                <w:sz w:val="18"/>
                <w:szCs w:val="18"/>
              </w:rPr>
              <w:t>h</w:t>
            </w:r>
            <w:r w:rsidRPr="009B4CE6">
              <w:rPr>
                <w:sz w:val="18"/>
                <w:szCs w:val="18"/>
                <w:vertAlign w:val="subscript"/>
              </w:rPr>
              <w:t>3</w:t>
            </w:r>
          </w:p>
        </w:tc>
        <w:tc>
          <w:tcPr>
            <w:tcW w:w="796" w:type="pct"/>
            <w:tcBorders>
              <w:bottom w:val="single" w:sz="4" w:space="0" w:color="auto"/>
            </w:tcBorders>
            <w:vAlign w:val="center"/>
          </w:tcPr>
          <w:p w14:paraId="18C7C40E" w14:textId="77777777" w:rsidR="008C6A76" w:rsidRPr="009B4CE6" w:rsidRDefault="008C6A76" w:rsidP="008C6A76">
            <w:pPr>
              <w:spacing w:line="360" w:lineRule="exact"/>
              <w:jc w:val="center"/>
              <w:rPr>
                <w:sz w:val="18"/>
                <w:szCs w:val="18"/>
              </w:rPr>
            </w:pPr>
            <w:r w:rsidRPr="009B4CE6">
              <w:rPr>
                <w:sz w:val="18"/>
                <w:szCs w:val="18"/>
              </w:rPr>
              <w:t>depth of seawater(m)</w:t>
            </w:r>
          </w:p>
        </w:tc>
        <w:tc>
          <w:tcPr>
            <w:tcW w:w="582" w:type="pct"/>
            <w:tcBorders>
              <w:bottom w:val="single" w:sz="4" w:space="0" w:color="auto"/>
            </w:tcBorders>
            <w:vAlign w:val="center"/>
          </w:tcPr>
          <w:p w14:paraId="42B91AF0" w14:textId="77777777" w:rsidR="008C6A76" w:rsidRPr="009B4CE6" w:rsidRDefault="008C6A76" w:rsidP="008C6A76">
            <w:pPr>
              <w:spacing w:line="360" w:lineRule="exact"/>
              <w:jc w:val="center"/>
              <w:rPr>
                <w:sz w:val="18"/>
                <w:szCs w:val="18"/>
              </w:rPr>
            </w:pPr>
            <w:r w:rsidRPr="009B4CE6">
              <w:rPr>
                <w:sz w:val="18"/>
                <w:szCs w:val="18"/>
              </w:rPr>
              <w:t>7</w:t>
            </w:r>
          </w:p>
        </w:tc>
        <w:tc>
          <w:tcPr>
            <w:tcW w:w="601" w:type="pct"/>
            <w:tcBorders>
              <w:bottom w:val="single" w:sz="4" w:space="0" w:color="auto"/>
            </w:tcBorders>
            <w:vAlign w:val="center"/>
          </w:tcPr>
          <w:p w14:paraId="524B3876" w14:textId="16AD46D7" w:rsidR="008C6A76" w:rsidRPr="009B4CE6" w:rsidRDefault="008C6A76" w:rsidP="008C6A76">
            <w:pPr>
              <w:spacing w:line="360" w:lineRule="exact"/>
              <w:jc w:val="center"/>
              <w:rPr>
                <w:sz w:val="18"/>
                <w:szCs w:val="18"/>
              </w:rPr>
            </w:pPr>
            <w:r w:rsidRPr="009B4CE6">
              <w:rPr>
                <w:sz w:val="18"/>
                <w:szCs w:val="18"/>
              </w:rPr>
              <w:fldChar w:fldCharType="begin" w:fldLock="1"/>
            </w:r>
            <w:r w:rsidR="009B4CE6">
              <w:rPr>
                <w:sz w:val="18"/>
                <w:szCs w:val="18"/>
              </w:rPr>
              <w:instrText>ADDIN CSL_CITATION {"citationItems":[{"id":"ITEM-1","itemData":{"DOI":"10.1016/j.scitotenv.2015.03.038","ISSN":"18791026","PMID":"25794970","abstract":"Climbazole is an antidandruff active ingredient commonly used in personal care products, but little is known about its environmental fate. The aim of this study was to evaluate the fate of climbazole in water, sediment, soil and air compartments of the whole China by using a level III multimedia fugacity model. The usage of climbazole was calculated to be 345. t in the whole China according to the market research data, and after wastewater treatment a total emission of 245. t was discharged into the receiving environment with approximately 93% into the water compartment and 7% into the soil compartment. The developed fugacity model was successfully applied to estimate the contamination levels and mass inventories of climbazole in various environmental compartments of the river basins in China. The predicted environmental concentration ranges of climbazole were: 0.20-367. ng/L in water, and 0.009-25.2. ng/g dry weight in sediment. The highest concentration was mainly found in Haihe River basin and the lowest was in basins of Tibet and Xinjiang regions. The mass inventory of climbazole in the whole China was estimated to be 294. t, with 6.79% in water, 83.7% in sediment, 9.49% in soil, and 0.002% in air. Preliminary risk assessment showed high risks in sediment posed by climbazole in 2 out of 58 basins in China. The medium risks in water and sediment were mostly concentrated in north China. To the best of our knowledge, it is the first report on the emissions and multimedia fate of climbazole in the river basins of the whole China.","author":[{"dropping-particle":"","family":"Zhang","given":"Qian Qian","non-dropping-particle":"","parse-names":false,"suffix":""},{"dropping-particle":"","family":"Ying","given":"Guang Guo","non-dropping-particle":"","parse-names":false,"suffix":""},{"dropping-particle":"","family":"Chen","given":"Zhi Feng","non-dropping-particle":"","parse-names":false,"suffix":""},{"dropping-particle":"","family":"Liu","given":"You Sheng","non-dropping-particle":"","parse-names":false,"suffix":""},{"dropping-particle":"","family":"Liu","given":"Wang Rong","non-dropping-particle":"","parse-names":false,"suffix":""},{"dropping-particle":"","family":"Zhao","given":"Jian Liang","non-dropping-particle":"","parse-names":false,"suffix":""}],"container-title":"Science of the Total Environment","id":"ITEM-1","issued":{"date-parts":[["2015","7","1"]]},"page":"39-48","publisher":"Elsevier B.V.","title":"Multimedia fate modeling and risk assessment of a commonly used azole fungicide climbazole at the river basin scale in China","type":"article-journal","volume":"520"},"uris":["http://www.mendeley.com/documents/?uuid=a7fbff0e-5742-3e8e-98c2-6f415f7bd95e"]}],"mendeley":{"formattedCitation":"(Zhang et al., 2015a)","plainTextFormattedCitation":"(Zhang et al., 2015a)","previouslyFormattedCitation":"(Zhang et al., 2015a)"},"properties":{"noteIndex":0},"schema":"https://github.com/citation-style-language/schema/raw/master/csl-citation.json"}</w:instrText>
            </w:r>
            <w:r w:rsidRPr="009B4CE6">
              <w:rPr>
                <w:sz w:val="18"/>
                <w:szCs w:val="18"/>
              </w:rPr>
              <w:fldChar w:fldCharType="separate"/>
            </w:r>
            <w:r w:rsidR="009B4CE6" w:rsidRPr="009B4CE6">
              <w:rPr>
                <w:noProof/>
                <w:sz w:val="18"/>
                <w:szCs w:val="18"/>
              </w:rPr>
              <w:t>(Zhang et al., 2015a)</w:t>
            </w:r>
            <w:r w:rsidRPr="009B4CE6">
              <w:rPr>
                <w:sz w:val="18"/>
                <w:szCs w:val="18"/>
              </w:rPr>
              <w:fldChar w:fldCharType="end"/>
            </w:r>
          </w:p>
        </w:tc>
        <w:tc>
          <w:tcPr>
            <w:tcW w:w="450" w:type="pct"/>
            <w:tcBorders>
              <w:bottom w:val="single" w:sz="4" w:space="0" w:color="auto"/>
            </w:tcBorders>
            <w:vAlign w:val="center"/>
          </w:tcPr>
          <w:p w14:paraId="2AC1E774" w14:textId="77777777" w:rsidR="008C6A76" w:rsidRPr="009B4CE6" w:rsidRDefault="008C6A76" w:rsidP="008C6A76">
            <w:pPr>
              <w:spacing w:line="360" w:lineRule="exact"/>
              <w:jc w:val="center"/>
              <w:rPr>
                <w:sz w:val="18"/>
                <w:szCs w:val="18"/>
              </w:rPr>
            </w:pPr>
            <w:r w:rsidRPr="009B4CE6">
              <w:rPr>
                <w:sz w:val="18"/>
                <w:szCs w:val="18"/>
              </w:rPr>
              <w:t>K</w:t>
            </w:r>
            <w:r w:rsidRPr="009B4CE6">
              <w:rPr>
                <w:sz w:val="18"/>
                <w:szCs w:val="18"/>
                <w:vertAlign w:val="subscript"/>
              </w:rPr>
              <w:t>w</w:t>
            </w:r>
          </w:p>
        </w:tc>
        <w:tc>
          <w:tcPr>
            <w:tcW w:w="938" w:type="pct"/>
            <w:tcBorders>
              <w:bottom w:val="single" w:sz="4" w:space="0" w:color="auto"/>
            </w:tcBorders>
            <w:vAlign w:val="center"/>
          </w:tcPr>
          <w:p w14:paraId="6BD905C9" w14:textId="77777777" w:rsidR="008C6A76" w:rsidRPr="009B4CE6" w:rsidRDefault="008C6A76" w:rsidP="008C6A76">
            <w:pPr>
              <w:spacing w:line="360" w:lineRule="exact"/>
              <w:jc w:val="center"/>
              <w:rPr>
                <w:sz w:val="18"/>
                <w:szCs w:val="18"/>
              </w:rPr>
            </w:pPr>
            <w:r w:rsidRPr="009B4CE6">
              <w:rPr>
                <w:sz w:val="18"/>
                <w:szCs w:val="18"/>
              </w:rPr>
              <w:t>Rainfall rate(m/h)</w:t>
            </w:r>
          </w:p>
        </w:tc>
        <w:tc>
          <w:tcPr>
            <w:tcW w:w="582" w:type="pct"/>
            <w:tcBorders>
              <w:bottom w:val="single" w:sz="4" w:space="0" w:color="auto"/>
            </w:tcBorders>
            <w:shd w:val="clear" w:color="auto" w:fill="auto"/>
            <w:vAlign w:val="center"/>
          </w:tcPr>
          <w:p w14:paraId="7FBFD625" w14:textId="77777777" w:rsidR="008C6A76" w:rsidRPr="009B4CE6" w:rsidRDefault="008C6A76" w:rsidP="008C6A76">
            <w:pPr>
              <w:jc w:val="center"/>
              <w:rPr>
                <w:rFonts w:eastAsia="等线"/>
                <w:color w:val="000000"/>
                <w:sz w:val="18"/>
                <w:szCs w:val="18"/>
              </w:rPr>
            </w:pPr>
            <w:r w:rsidRPr="009B4CE6">
              <w:rPr>
                <w:rFonts w:eastAsia="等线"/>
                <w:color w:val="000000"/>
                <w:sz w:val="18"/>
                <w:szCs w:val="18"/>
              </w:rPr>
              <w:t>1.20E-04</w:t>
            </w:r>
          </w:p>
        </w:tc>
        <w:tc>
          <w:tcPr>
            <w:tcW w:w="601" w:type="pct"/>
            <w:tcBorders>
              <w:bottom w:val="single" w:sz="4" w:space="0" w:color="auto"/>
            </w:tcBorders>
            <w:vAlign w:val="center"/>
          </w:tcPr>
          <w:p w14:paraId="7D873975" w14:textId="7514DAEE" w:rsidR="008C6A76" w:rsidRPr="009B4CE6" w:rsidRDefault="008C6A76" w:rsidP="008C6A76">
            <w:pPr>
              <w:spacing w:line="360" w:lineRule="exact"/>
              <w:jc w:val="center"/>
              <w:rPr>
                <w:sz w:val="18"/>
                <w:szCs w:val="18"/>
              </w:rPr>
            </w:pPr>
            <w:r w:rsidRPr="009B4CE6">
              <w:rPr>
                <w:sz w:val="18"/>
                <w:szCs w:val="18"/>
              </w:rPr>
              <w:fldChar w:fldCharType="begin" w:fldLock="1"/>
            </w:r>
            <w:r w:rsidR="009B4CE6">
              <w:rPr>
                <w:sz w:val="18"/>
                <w:szCs w:val="18"/>
              </w:rPr>
              <w:instrText>ADDIN CSL_CITATION {"citationItems":[{"id":"ITEM-1","itemData":{"DOI":"10.1016/j.scitotenv.2015.03.038","ISSN":"18791026","PMID":"25794970","abstract":"Climbazole is an antidandruff active ingredient commonly used in personal care products, but little is known about its environmental fate. The aim of this study was to evaluate the fate of climbazole in water, sediment, soil and air compartments of the whole China by using a level III multimedia fugacity model. The usage of climbazole was calculated to be 345. t in the whole China according to the market research data, and after wastewater treatment a total emission of 245. t was discharged into the receiving environment with approximately 93% into the water compartment and 7% into the soil compartment. The developed fugacity model was successfully applied to estimate the contamination levels and mass inventories of climbazole in various environmental compartments of the river basins in China. The predicted environmental concentration ranges of climbazole were: 0.20-367. ng/L in water, and 0.009-25.2. ng/g dry weight in sediment. The highest concentration was mainly found in Haihe River basin and the lowest was in basins of Tibet and Xinjiang regions. The mass inventory of climbazole in the whole China was estimated to be 294. t, with 6.79% in water, 83.7% in sediment, 9.49% in soil, and 0.002% in air. Preliminary risk assessment showed high risks in sediment posed by climbazole in 2 out of 58 basins in China. The medium risks in water and sediment were mostly concentrated in north China. To the best of our knowledge, it is the first report on the emissions and multimedia fate of climbazole in the river basins of the whole China.","author":[{"dropping-particle":"","family":"Zhang","given":"Qian Qian","non-dropping-particle":"","parse-names":false,"suffix":""},{"dropping-particle":"","family":"Ying","given":"Guang Guo","non-dropping-particle":"","parse-names":false,"suffix":""},{"dropping-particle":"","family":"Chen","given":"Zhi Feng","non-dropping-particle":"","parse-names":false,"suffix":""},{"dropping-particle":"","family":"Liu","given":"You Sheng","non-dropping-particle":"","parse-names":false,"suffix":""},{"dropping-particle":"","family":"Liu","given":"Wang Rong","non-dropping-particle":"","parse-names":false,"suffix":""},{"dropping-particle":"","family":"Zhao","given":"Jian Liang","non-dropping-particle":"","parse-names":false,"suffix":""}],"container-title":"Science of the Total Environment","id":"ITEM-1","issued":{"date-parts":[["2015","7","1"]]},"page":"39-48","publisher":"Elsevier B.V.","title":"Multimedia fate modeling and risk assessment of a commonly used azole fungicide climbazole at the river basin scale in China","type":"article-journal","volume":"520"},"uris":["http://www.mendeley.com/documents/?uuid=a7fbff0e-5742-3e8e-98c2-6f415f7bd95e"]}],"mendeley":{"formattedCitation":"(Zhang et al., 2015a)","plainTextFormattedCitation":"(Zhang et al., 2015a)","previouslyFormattedCitation":"(Zhang et al., 2015a)"},"properties":{"noteIndex":0},"schema":"https://github.com/citation-style-language/schema/raw/master/csl-citation.json"}</w:instrText>
            </w:r>
            <w:r w:rsidRPr="009B4CE6">
              <w:rPr>
                <w:sz w:val="18"/>
                <w:szCs w:val="18"/>
              </w:rPr>
              <w:fldChar w:fldCharType="separate"/>
            </w:r>
            <w:r w:rsidR="009B4CE6" w:rsidRPr="009B4CE6">
              <w:rPr>
                <w:noProof/>
                <w:sz w:val="18"/>
                <w:szCs w:val="18"/>
              </w:rPr>
              <w:t>(Zhang et al., 2015a)</w:t>
            </w:r>
            <w:r w:rsidRPr="009B4CE6">
              <w:rPr>
                <w:sz w:val="18"/>
                <w:szCs w:val="18"/>
              </w:rPr>
              <w:fldChar w:fldCharType="end"/>
            </w:r>
          </w:p>
        </w:tc>
      </w:tr>
    </w:tbl>
    <w:p w14:paraId="3828629E" w14:textId="6620B7FC" w:rsidR="008C6A76" w:rsidRPr="009B4CE6" w:rsidRDefault="008C6A76">
      <w:pPr>
        <w:rPr>
          <w:rFonts w:ascii="Times New Roman" w:hAnsi="Times New Roman" w:cs="Times New Roman"/>
        </w:rPr>
      </w:pPr>
      <w:r w:rsidRPr="009B4CE6">
        <w:rPr>
          <w:rFonts w:ascii="Times New Roman" w:eastAsia="宋体" w:hAnsi="Times New Roman" w:cs="Times New Roman"/>
          <w:sz w:val="24"/>
          <w:szCs w:val="24"/>
        </w:rPr>
        <w:t>*Access to remote sensing image data</w:t>
      </w:r>
    </w:p>
    <w:p w14:paraId="684BE027" w14:textId="3748B5F1" w:rsidR="008C6A76" w:rsidRDefault="008C6A76">
      <w:pPr>
        <w:rPr>
          <w:rFonts w:ascii="Times New Roman" w:hAnsi="Times New Roman" w:cs="Times New Roman"/>
        </w:rPr>
      </w:pPr>
    </w:p>
    <w:p w14:paraId="320CE31C" w14:textId="7B815CDD" w:rsidR="001B408B" w:rsidRDefault="001B408B" w:rsidP="001B408B">
      <w:pPr>
        <w:rPr>
          <w:rFonts w:ascii="Times New Roman" w:hAnsi="Times New Roman" w:cs="Times New Roman"/>
          <w:b/>
          <w:bCs/>
        </w:rPr>
      </w:pPr>
      <w:r w:rsidRPr="009B4CE6">
        <w:rPr>
          <w:rFonts w:ascii="Times New Roman" w:hAnsi="Times New Roman" w:cs="Times New Roman"/>
          <w:b/>
          <w:bCs/>
        </w:rPr>
        <w:t xml:space="preserve">Table S2 </w:t>
      </w:r>
      <w:r w:rsidRPr="001B408B">
        <w:rPr>
          <w:rFonts w:ascii="Times New Roman" w:hAnsi="Times New Roman" w:cs="Times New Roman"/>
          <w:b/>
          <w:bCs/>
        </w:rPr>
        <w:t>Toxicological data of six antibiotics on algae in freshwater</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60"/>
        <w:gridCol w:w="1625"/>
        <w:gridCol w:w="1689"/>
        <w:gridCol w:w="1502"/>
        <w:gridCol w:w="1930"/>
      </w:tblGrid>
      <w:tr w:rsidR="001B408B" w:rsidRPr="001B408B" w14:paraId="641DAC96" w14:textId="77777777" w:rsidTr="001B408B">
        <w:trPr>
          <w:trHeight w:val="20"/>
          <w:jc w:val="center"/>
        </w:trPr>
        <w:tc>
          <w:tcPr>
            <w:tcW w:w="939" w:type="pct"/>
            <w:tcBorders>
              <w:top w:val="single" w:sz="8" w:space="0" w:color="auto"/>
              <w:bottom w:val="single" w:sz="4" w:space="0" w:color="auto"/>
            </w:tcBorders>
            <w:shd w:val="clear" w:color="auto" w:fill="auto"/>
            <w:vAlign w:val="center"/>
            <w:hideMark/>
          </w:tcPr>
          <w:p w14:paraId="34478B98" w14:textId="5F7DF3BF" w:rsidR="001B408B" w:rsidRPr="001B408B" w:rsidRDefault="001B408B" w:rsidP="00D96A83">
            <w:pPr>
              <w:jc w:val="center"/>
              <w:rPr>
                <w:rFonts w:ascii="Times New Roman" w:hAnsi="Times New Roman" w:cs="Times New Roman"/>
                <w:sz w:val="18"/>
                <w:szCs w:val="18"/>
              </w:rPr>
            </w:pPr>
          </w:p>
        </w:tc>
        <w:tc>
          <w:tcPr>
            <w:tcW w:w="978" w:type="pct"/>
            <w:tcBorders>
              <w:top w:val="single" w:sz="8" w:space="0" w:color="auto"/>
              <w:bottom w:val="single" w:sz="4" w:space="0" w:color="auto"/>
            </w:tcBorders>
            <w:shd w:val="clear" w:color="auto" w:fill="auto"/>
            <w:vAlign w:val="center"/>
            <w:hideMark/>
          </w:tcPr>
          <w:p w14:paraId="37C32381"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CAS</w:t>
            </w:r>
          </w:p>
        </w:tc>
        <w:tc>
          <w:tcPr>
            <w:tcW w:w="1017" w:type="pct"/>
            <w:tcBorders>
              <w:top w:val="single" w:sz="8" w:space="0" w:color="auto"/>
              <w:bottom w:val="single" w:sz="4" w:space="0" w:color="auto"/>
            </w:tcBorders>
            <w:shd w:val="clear" w:color="auto" w:fill="auto"/>
            <w:vAlign w:val="center"/>
            <w:hideMark/>
          </w:tcPr>
          <w:p w14:paraId="338BD29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EC</w:t>
            </w:r>
            <w:r w:rsidRPr="001B408B">
              <w:rPr>
                <w:rFonts w:ascii="Times New Roman" w:hAnsi="Times New Roman" w:cs="Times New Roman"/>
                <w:i/>
                <w:sz w:val="18"/>
                <w:szCs w:val="18"/>
                <w:vertAlign w:val="subscript"/>
              </w:rPr>
              <w:t>50</w:t>
            </w:r>
            <w:r w:rsidRPr="001B408B">
              <w:rPr>
                <w:rFonts w:ascii="Times New Roman" w:hAnsi="Times New Roman" w:cs="Times New Roman"/>
                <w:sz w:val="18"/>
                <w:szCs w:val="18"/>
              </w:rPr>
              <w:t>(mg/L)</w:t>
            </w:r>
          </w:p>
        </w:tc>
        <w:tc>
          <w:tcPr>
            <w:tcW w:w="904" w:type="pct"/>
            <w:tcBorders>
              <w:top w:val="single" w:sz="8" w:space="0" w:color="auto"/>
              <w:bottom w:val="single" w:sz="4" w:space="0" w:color="auto"/>
            </w:tcBorders>
            <w:shd w:val="clear" w:color="auto" w:fill="auto"/>
            <w:vAlign w:val="center"/>
            <w:hideMark/>
          </w:tcPr>
          <w:p w14:paraId="161BFD39" w14:textId="77777777" w:rsidR="001B408B" w:rsidRPr="001B408B" w:rsidRDefault="001B408B" w:rsidP="00D96A83">
            <w:pPr>
              <w:jc w:val="center"/>
              <w:rPr>
                <w:rFonts w:ascii="Times New Roman" w:hAnsi="Times New Roman" w:cs="Times New Roman"/>
                <w:i/>
                <w:sz w:val="18"/>
                <w:szCs w:val="18"/>
              </w:rPr>
            </w:pPr>
            <w:r w:rsidRPr="001B408B">
              <w:rPr>
                <w:rFonts w:ascii="Times New Roman" w:hAnsi="Times New Roman" w:cs="Times New Roman"/>
                <w:i/>
                <w:sz w:val="18"/>
                <w:szCs w:val="18"/>
              </w:rPr>
              <w:t>AF</w:t>
            </w:r>
          </w:p>
        </w:tc>
        <w:tc>
          <w:tcPr>
            <w:tcW w:w="1163" w:type="pct"/>
            <w:tcBorders>
              <w:top w:val="single" w:sz="8" w:space="0" w:color="auto"/>
              <w:bottom w:val="single" w:sz="4" w:space="0" w:color="auto"/>
            </w:tcBorders>
            <w:shd w:val="clear" w:color="auto" w:fill="auto"/>
            <w:vAlign w:val="center"/>
            <w:hideMark/>
          </w:tcPr>
          <w:p w14:paraId="4ACE36EB" w14:textId="584A8D1D"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PNEC</w:t>
            </w:r>
            <w:r>
              <w:rPr>
                <w:rFonts w:ascii="Times New Roman" w:hAnsi="Times New Roman" w:cs="Times New Roman"/>
                <w:i/>
                <w:sz w:val="18"/>
                <w:szCs w:val="18"/>
              </w:rPr>
              <w:t xml:space="preserve"> </w:t>
            </w:r>
            <w:r w:rsidRPr="001B408B">
              <w:rPr>
                <w:rFonts w:ascii="Times New Roman" w:hAnsi="Times New Roman" w:cs="Times New Roman"/>
                <w:sz w:val="18"/>
                <w:szCs w:val="18"/>
              </w:rPr>
              <w:t>(ng/L)</w:t>
            </w:r>
          </w:p>
        </w:tc>
      </w:tr>
      <w:tr w:rsidR="001B408B" w:rsidRPr="001B408B" w14:paraId="374F7266" w14:textId="77777777" w:rsidTr="001B408B">
        <w:trPr>
          <w:trHeight w:val="20"/>
          <w:jc w:val="center"/>
        </w:trPr>
        <w:tc>
          <w:tcPr>
            <w:tcW w:w="939" w:type="pct"/>
            <w:tcBorders>
              <w:top w:val="single" w:sz="4" w:space="0" w:color="auto"/>
            </w:tcBorders>
            <w:shd w:val="clear" w:color="auto" w:fill="auto"/>
            <w:vAlign w:val="center"/>
            <w:hideMark/>
          </w:tcPr>
          <w:p w14:paraId="6172E0D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OTC</w:t>
            </w:r>
          </w:p>
        </w:tc>
        <w:tc>
          <w:tcPr>
            <w:tcW w:w="978" w:type="pct"/>
            <w:tcBorders>
              <w:top w:val="single" w:sz="4" w:space="0" w:color="auto"/>
            </w:tcBorders>
            <w:shd w:val="clear" w:color="auto" w:fill="auto"/>
            <w:vAlign w:val="center"/>
            <w:hideMark/>
          </w:tcPr>
          <w:p w14:paraId="0F27821A"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79-57-2</w:t>
            </w:r>
          </w:p>
        </w:tc>
        <w:tc>
          <w:tcPr>
            <w:tcW w:w="1017" w:type="pct"/>
            <w:tcBorders>
              <w:top w:val="single" w:sz="4" w:space="0" w:color="auto"/>
            </w:tcBorders>
            <w:shd w:val="clear" w:color="auto" w:fill="auto"/>
            <w:vAlign w:val="center"/>
            <w:hideMark/>
          </w:tcPr>
          <w:p w14:paraId="77D1A1DE"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0.110</w:t>
            </w:r>
          </w:p>
        </w:tc>
        <w:tc>
          <w:tcPr>
            <w:tcW w:w="904" w:type="pct"/>
            <w:tcBorders>
              <w:top w:val="single" w:sz="4" w:space="0" w:color="auto"/>
            </w:tcBorders>
            <w:shd w:val="clear" w:color="auto" w:fill="auto"/>
            <w:vAlign w:val="center"/>
            <w:hideMark/>
          </w:tcPr>
          <w:p w14:paraId="403BAC46"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tcBorders>
              <w:top w:val="single" w:sz="4" w:space="0" w:color="auto"/>
            </w:tcBorders>
            <w:shd w:val="clear" w:color="auto" w:fill="auto"/>
            <w:vAlign w:val="center"/>
            <w:hideMark/>
          </w:tcPr>
          <w:p w14:paraId="4C4CBF3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110.0</w:t>
            </w:r>
          </w:p>
        </w:tc>
      </w:tr>
      <w:tr w:rsidR="001B408B" w:rsidRPr="001B408B" w14:paraId="095A4901" w14:textId="77777777" w:rsidTr="001B408B">
        <w:trPr>
          <w:trHeight w:val="20"/>
          <w:jc w:val="center"/>
        </w:trPr>
        <w:tc>
          <w:tcPr>
            <w:tcW w:w="939" w:type="pct"/>
            <w:shd w:val="clear" w:color="auto" w:fill="auto"/>
            <w:vAlign w:val="center"/>
            <w:hideMark/>
          </w:tcPr>
          <w:p w14:paraId="7DE4845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TC</w:t>
            </w:r>
          </w:p>
        </w:tc>
        <w:tc>
          <w:tcPr>
            <w:tcW w:w="978" w:type="pct"/>
            <w:shd w:val="clear" w:color="auto" w:fill="auto"/>
            <w:vAlign w:val="center"/>
            <w:hideMark/>
          </w:tcPr>
          <w:p w14:paraId="42B64D9B"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60-54-8</w:t>
            </w:r>
          </w:p>
        </w:tc>
        <w:tc>
          <w:tcPr>
            <w:tcW w:w="1017" w:type="pct"/>
            <w:shd w:val="clear" w:color="auto" w:fill="auto"/>
            <w:vAlign w:val="center"/>
            <w:hideMark/>
          </w:tcPr>
          <w:p w14:paraId="3E7A2CF5"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0.090</w:t>
            </w:r>
          </w:p>
        </w:tc>
        <w:tc>
          <w:tcPr>
            <w:tcW w:w="904" w:type="pct"/>
            <w:shd w:val="clear" w:color="auto" w:fill="auto"/>
            <w:vAlign w:val="center"/>
            <w:hideMark/>
          </w:tcPr>
          <w:p w14:paraId="701B9096"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shd w:val="clear" w:color="auto" w:fill="auto"/>
            <w:vAlign w:val="center"/>
            <w:hideMark/>
          </w:tcPr>
          <w:p w14:paraId="6C86C5A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90.0</w:t>
            </w:r>
          </w:p>
        </w:tc>
      </w:tr>
      <w:tr w:rsidR="001B408B" w:rsidRPr="001B408B" w14:paraId="0A7D0A13" w14:textId="77777777" w:rsidTr="001B408B">
        <w:trPr>
          <w:trHeight w:val="20"/>
          <w:jc w:val="center"/>
        </w:trPr>
        <w:tc>
          <w:tcPr>
            <w:tcW w:w="939" w:type="pct"/>
            <w:shd w:val="clear" w:color="auto" w:fill="auto"/>
            <w:vAlign w:val="center"/>
            <w:hideMark/>
          </w:tcPr>
          <w:p w14:paraId="67AF660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NOR</w:t>
            </w:r>
          </w:p>
        </w:tc>
        <w:tc>
          <w:tcPr>
            <w:tcW w:w="978" w:type="pct"/>
            <w:shd w:val="clear" w:color="auto" w:fill="auto"/>
            <w:vAlign w:val="center"/>
            <w:hideMark/>
          </w:tcPr>
          <w:p w14:paraId="4EEA235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70458-96-7</w:t>
            </w:r>
          </w:p>
        </w:tc>
        <w:tc>
          <w:tcPr>
            <w:tcW w:w="1017" w:type="pct"/>
            <w:shd w:val="clear" w:color="auto" w:fill="auto"/>
            <w:vAlign w:val="center"/>
            <w:hideMark/>
          </w:tcPr>
          <w:p w14:paraId="5A85214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0.038</w:t>
            </w:r>
          </w:p>
        </w:tc>
        <w:tc>
          <w:tcPr>
            <w:tcW w:w="904" w:type="pct"/>
            <w:shd w:val="clear" w:color="auto" w:fill="auto"/>
            <w:vAlign w:val="center"/>
            <w:hideMark/>
          </w:tcPr>
          <w:p w14:paraId="405A00A6"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shd w:val="clear" w:color="auto" w:fill="auto"/>
            <w:vAlign w:val="center"/>
            <w:hideMark/>
          </w:tcPr>
          <w:p w14:paraId="57D7BD11"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38.0</w:t>
            </w:r>
          </w:p>
        </w:tc>
      </w:tr>
      <w:tr w:rsidR="001B408B" w:rsidRPr="001B408B" w14:paraId="7CF7BAF5" w14:textId="77777777" w:rsidTr="001B408B">
        <w:trPr>
          <w:trHeight w:val="20"/>
          <w:jc w:val="center"/>
        </w:trPr>
        <w:tc>
          <w:tcPr>
            <w:tcW w:w="939" w:type="pct"/>
            <w:shd w:val="clear" w:color="auto" w:fill="auto"/>
            <w:vAlign w:val="center"/>
            <w:hideMark/>
          </w:tcPr>
          <w:p w14:paraId="79F826A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OFX</w:t>
            </w:r>
          </w:p>
        </w:tc>
        <w:tc>
          <w:tcPr>
            <w:tcW w:w="978" w:type="pct"/>
            <w:shd w:val="clear" w:color="auto" w:fill="auto"/>
            <w:vAlign w:val="center"/>
            <w:hideMark/>
          </w:tcPr>
          <w:p w14:paraId="3FEFFE3B"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82419-36-1</w:t>
            </w:r>
          </w:p>
        </w:tc>
        <w:tc>
          <w:tcPr>
            <w:tcW w:w="1017" w:type="pct"/>
            <w:shd w:val="clear" w:color="auto" w:fill="auto"/>
            <w:vAlign w:val="center"/>
            <w:hideMark/>
          </w:tcPr>
          <w:p w14:paraId="0E83867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0.018</w:t>
            </w:r>
          </w:p>
        </w:tc>
        <w:tc>
          <w:tcPr>
            <w:tcW w:w="904" w:type="pct"/>
            <w:shd w:val="clear" w:color="auto" w:fill="auto"/>
            <w:vAlign w:val="center"/>
            <w:hideMark/>
          </w:tcPr>
          <w:p w14:paraId="66CAF5E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shd w:val="clear" w:color="auto" w:fill="auto"/>
            <w:vAlign w:val="center"/>
            <w:hideMark/>
          </w:tcPr>
          <w:p w14:paraId="1349456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18.0</w:t>
            </w:r>
          </w:p>
        </w:tc>
      </w:tr>
      <w:tr w:rsidR="001B408B" w:rsidRPr="001B408B" w14:paraId="14FBE04E" w14:textId="77777777" w:rsidTr="001B408B">
        <w:trPr>
          <w:trHeight w:val="20"/>
          <w:jc w:val="center"/>
        </w:trPr>
        <w:tc>
          <w:tcPr>
            <w:tcW w:w="939" w:type="pct"/>
            <w:shd w:val="clear" w:color="auto" w:fill="auto"/>
            <w:vAlign w:val="center"/>
            <w:hideMark/>
          </w:tcPr>
          <w:p w14:paraId="46CC3A9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ETM</w:t>
            </w:r>
          </w:p>
        </w:tc>
        <w:tc>
          <w:tcPr>
            <w:tcW w:w="978" w:type="pct"/>
            <w:shd w:val="clear" w:color="auto" w:fill="auto"/>
            <w:vAlign w:val="center"/>
            <w:hideMark/>
          </w:tcPr>
          <w:p w14:paraId="23F0C125"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114-07-8</w:t>
            </w:r>
          </w:p>
        </w:tc>
        <w:tc>
          <w:tcPr>
            <w:tcW w:w="1017" w:type="pct"/>
            <w:shd w:val="clear" w:color="auto" w:fill="auto"/>
            <w:vAlign w:val="center"/>
            <w:hideMark/>
          </w:tcPr>
          <w:p w14:paraId="20E9FA1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0.020</w:t>
            </w:r>
          </w:p>
        </w:tc>
        <w:tc>
          <w:tcPr>
            <w:tcW w:w="904" w:type="pct"/>
            <w:shd w:val="clear" w:color="auto" w:fill="auto"/>
            <w:vAlign w:val="center"/>
            <w:hideMark/>
          </w:tcPr>
          <w:p w14:paraId="4B2C590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shd w:val="clear" w:color="auto" w:fill="auto"/>
            <w:vAlign w:val="center"/>
            <w:hideMark/>
          </w:tcPr>
          <w:p w14:paraId="7F5FB05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20.0</w:t>
            </w:r>
          </w:p>
        </w:tc>
      </w:tr>
      <w:tr w:rsidR="001B408B" w:rsidRPr="001B408B" w14:paraId="136444C0" w14:textId="77777777" w:rsidTr="001B408B">
        <w:trPr>
          <w:trHeight w:val="20"/>
          <w:jc w:val="center"/>
        </w:trPr>
        <w:tc>
          <w:tcPr>
            <w:tcW w:w="939" w:type="pct"/>
            <w:tcBorders>
              <w:bottom w:val="single" w:sz="8" w:space="0" w:color="auto"/>
            </w:tcBorders>
            <w:shd w:val="clear" w:color="auto" w:fill="auto"/>
            <w:vAlign w:val="center"/>
            <w:hideMark/>
          </w:tcPr>
          <w:p w14:paraId="1DD8D1E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AMOX</w:t>
            </w:r>
          </w:p>
        </w:tc>
        <w:tc>
          <w:tcPr>
            <w:tcW w:w="978" w:type="pct"/>
            <w:tcBorders>
              <w:bottom w:val="single" w:sz="8" w:space="0" w:color="auto"/>
            </w:tcBorders>
            <w:shd w:val="clear" w:color="auto" w:fill="auto"/>
            <w:vAlign w:val="center"/>
            <w:hideMark/>
          </w:tcPr>
          <w:p w14:paraId="21F93BE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26787-78-0</w:t>
            </w:r>
          </w:p>
        </w:tc>
        <w:tc>
          <w:tcPr>
            <w:tcW w:w="1017" w:type="pct"/>
            <w:tcBorders>
              <w:bottom w:val="single" w:sz="8" w:space="0" w:color="auto"/>
            </w:tcBorders>
            <w:shd w:val="clear" w:color="auto" w:fill="auto"/>
            <w:vAlign w:val="center"/>
            <w:hideMark/>
          </w:tcPr>
          <w:p w14:paraId="54DE74C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0.0037</w:t>
            </w:r>
          </w:p>
        </w:tc>
        <w:tc>
          <w:tcPr>
            <w:tcW w:w="904" w:type="pct"/>
            <w:tcBorders>
              <w:bottom w:val="single" w:sz="8" w:space="0" w:color="auto"/>
            </w:tcBorders>
            <w:shd w:val="clear" w:color="auto" w:fill="auto"/>
            <w:vAlign w:val="center"/>
            <w:hideMark/>
          </w:tcPr>
          <w:p w14:paraId="753304E1"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163" w:type="pct"/>
            <w:tcBorders>
              <w:bottom w:val="single" w:sz="8" w:space="0" w:color="auto"/>
            </w:tcBorders>
            <w:shd w:val="clear" w:color="auto" w:fill="auto"/>
            <w:vAlign w:val="center"/>
            <w:hideMark/>
          </w:tcPr>
          <w:p w14:paraId="414F1EFA"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3.7</w:t>
            </w:r>
          </w:p>
        </w:tc>
      </w:tr>
    </w:tbl>
    <w:p w14:paraId="31DF3D26" w14:textId="5C39AAC0" w:rsidR="001B408B" w:rsidRDefault="001B408B" w:rsidP="001B408B">
      <w:pPr>
        <w:rPr>
          <w:rFonts w:ascii="Times New Roman" w:hAnsi="Times New Roman" w:cs="Times New Roman"/>
          <w:b/>
          <w:bCs/>
        </w:rPr>
      </w:pPr>
    </w:p>
    <w:p w14:paraId="2B5880B0" w14:textId="20F5FBFD" w:rsidR="001B408B" w:rsidRDefault="001B408B" w:rsidP="001B408B">
      <w:pPr>
        <w:rPr>
          <w:rFonts w:ascii="Times New Roman" w:hAnsi="Times New Roman" w:cs="Times New Roman"/>
          <w:b/>
          <w:bCs/>
        </w:rPr>
      </w:pPr>
      <w:r w:rsidRPr="001B408B">
        <w:rPr>
          <w:rFonts w:ascii="Times New Roman" w:hAnsi="Times New Roman" w:cs="Times New Roman"/>
          <w:b/>
          <w:bCs/>
        </w:rPr>
        <w:t>Table S</w:t>
      </w:r>
      <w:r>
        <w:rPr>
          <w:rFonts w:ascii="Times New Roman" w:hAnsi="Times New Roman" w:cs="Times New Roman"/>
          <w:b/>
          <w:bCs/>
        </w:rPr>
        <w:t>3</w:t>
      </w:r>
      <w:r w:rsidRPr="001B408B">
        <w:rPr>
          <w:rFonts w:ascii="Times New Roman" w:hAnsi="Times New Roman" w:cs="Times New Roman"/>
          <w:b/>
          <w:bCs/>
        </w:rPr>
        <w:t xml:space="preserve"> Toxicological data of six antibiotics on algae in </w:t>
      </w:r>
      <w:r>
        <w:rPr>
          <w:rFonts w:ascii="Times New Roman" w:hAnsi="Times New Roman" w:cs="Times New Roman" w:hint="eastAsia"/>
          <w:b/>
          <w:bCs/>
        </w:rPr>
        <w:t>soil</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52"/>
        <w:gridCol w:w="1862"/>
        <w:gridCol w:w="2020"/>
        <w:gridCol w:w="1015"/>
        <w:gridCol w:w="2057"/>
      </w:tblGrid>
      <w:tr w:rsidR="001B408B" w:rsidRPr="001B408B" w14:paraId="6190F9F0" w14:textId="77777777" w:rsidTr="001B408B">
        <w:trPr>
          <w:trHeight w:val="20"/>
          <w:jc w:val="center"/>
        </w:trPr>
        <w:tc>
          <w:tcPr>
            <w:tcW w:w="814" w:type="pct"/>
            <w:tcBorders>
              <w:top w:val="single" w:sz="8" w:space="0" w:color="auto"/>
              <w:bottom w:val="single" w:sz="4" w:space="0" w:color="auto"/>
            </w:tcBorders>
            <w:shd w:val="clear" w:color="auto" w:fill="auto"/>
            <w:vAlign w:val="center"/>
            <w:hideMark/>
          </w:tcPr>
          <w:p w14:paraId="5B5D3163" w14:textId="77777777" w:rsidR="001B408B" w:rsidRPr="001B408B" w:rsidRDefault="001B408B" w:rsidP="00D96A83">
            <w:pPr>
              <w:jc w:val="center"/>
              <w:rPr>
                <w:rFonts w:ascii="Times New Roman" w:hAnsi="Times New Roman" w:cs="Times New Roman"/>
                <w:sz w:val="18"/>
                <w:szCs w:val="18"/>
              </w:rPr>
            </w:pPr>
          </w:p>
        </w:tc>
        <w:tc>
          <w:tcPr>
            <w:tcW w:w="1121" w:type="pct"/>
            <w:tcBorders>
              <w:top w:val="single" w:sz="8" w:space="0" w:color="auto"/>
              <w:bottom w:val="single" w:sz="4" w:space="0" w:color="auto"/>
            </w:tcBorders>
            <w:shd w:val="clear" w:color="auto" w:fill="auto"/>
            <w:vAlign w:val="center"/>
            <w:hideMark/>
          </w:tcPr>
          <w:p w14:paraId="213C99A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CAS</w:t>
            </w:r>
          </w:p>
        </w:tc>
        <w:tc>
          <w:tcPr>
            <w:tcW w:w="1216" w:type="pct"/>
            <w:tcBorders>
              <w:top w:val="single" w:sz="8" w:space="0" w:color="auto"/>
              <w:bottom w:val="single" w:sz="4" w:space="0" w:color="auto"/>
            </w:tcBorders>
            <w:shd w:val="clear" w:color="auto" w:fill="auto"/>
            <w:vAlign w:val="center"/>
            <w:hideMark/>
          </w:tcPr>
          <w:p w14:paraId="2CDF6AB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EC</w:t>
            </w:r>
            <w:r w:rsidRPr="001B408B">
              <w:rPr>
                <w:rFonts w:ascii="Times New Roman" w:hAnsi="Times New Roman" w:cs="Times New Roman"/>
                <w:i/>
                <w:sz w:val="18"/>
                <w:szCs w:val="18"/>
                <w:vertAlign w:val="subscript"/>
              </w:rPr>
              <w:t>50</w:t>
            </w:r>
            <w:r w:rsidRPr="001B408B">
              <w:rPr>
                <w:rFonts w:ascii="Times New Roman" w:hAnsi="Times New Roman" w:cs="Times New Roman"/>
                <w:sz w:val="18"/>
                <w:szCs w:val="18"/>
              </w:rPr>
              <w:t>(mg/kg)</w:t>
            </w:r>
          </w:p>
        </w:tc>
        <w:tc>
          <w:tcPr>
            <w:tcW w:w="611" w:type="pct"/>
            <w:tcBorders>
              <w:top w:val="single" w:sz="8" w:space="0" w:color="auto"/>
              <w:bottom w:val="single" w:sz="4" w:space="0" w:color="auto"/>
            </w:tcBorders>
            <w:shd w:val="clear" w:color="auto" w:fill="auto"/>
            <w:vAlign w:val="center"/>
            <w:hideMark/>
          </w:tcPr>
          <w:p w14:paraId="120DE086" w14:textId="77777777" w:rsidR="001B408B" w:rsidRPr="001B408B" w:rsidRDefault="001B408B" w:rsidP="00D96A83">
            <w:pPr>
              <w:jc w:val="center"/>
              <w:rPr>
                <w:rFonts w:ascii="Times New Roman" w:hAnsi="Times New Roman" w:cs="Times New Roman"/>
                <w:i/>
                <w:sz w:val="18"/>
                <w:szCs w:val="18"/>
              </w:rPr>
            </w:pPr>
            <w:r w:rsidRPr="001B408B">
              <w:rPr>
                <w:rFonts w:ascii="Times New Roman" w:hAnsi="Times New Roman" w:cs="Times New Roman"/>
                <w:i/>
                <w:sz w:val="18"/>
                <w:szCs w:val="18"/>
              </w:rPr>
              <w:t>AF</w:t>
            </w:r>
          </w:p>
        </w:tc>
        <w:tc>
          <w:tcPr>
            <w:tcW w:w="1238" w:type="pct"/>
            <w:tcBorders>
              <w:top w:val="single" w:sz="8" w:space="0" w:color="auto"/>
              <w:bottom w:val="single" w:sz="4" w:space="0" w:color="auto"/>
            </w:tcBorders>
            <w:shd w:val="clear" w:color="auto" w:fill="auto"/>
            <w:vAlign w:val="center"/>
            <w:hideMark/>
          </w:tcPr>
          <w:p w14:paraId="396B39B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PNEC</w:t>
            </w:r>
            <w:r w:rsidRPr="001B408B">
              <w:rPr>
                <w:rFonts w:ascii="Times New Roman" w:hAnsi="Times New Roman" w:cs="Times New Roman"/>
                <w:sz w:val="18"/>
                <w:szCs w:val="18"/>
              </w:rPr>
              <w:t>/(ng/g)</w:t>
            </w:r>
          </w:p>
        </w:tc>
      </w:tr>
      <w:tr w:rsidR="001B408B" w:rsidRPr="001B408B" w14:paraId="3972E0B2" w14:textId="77777777" w:rsidTr="001B408B">
        <w:trPr>
          <w:trHeight w:val="20"/>
          <w:jc w:val="center"/>
        </w:trPr>
        <w:tc>
          <w:tcPr>
            <w:tcW w:w="814" w:type="pct"/>
            <w:tcBorders>
              <w:top w:val="single" w:sz="4" w:space="0" w:color="auto"/>
            </w:tcBorders>
            <w:shd w:val="clear" w:color="auto" w:fill="auto"/>
            <w:vAlign w:val="center"/>
            <w:hideMark/>
          </w:tcPr>
          <w:p w14:paraId="11D166B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OTC</w:t>
            </w:r>
          </w:p>
        </w:tc>
        <w:tc>
          <w:tcPr>
            <w:tcW w:w="1121" w:type="pct"/>
            <w:tcBorders>
              <w:top w:val="single" w:sz="4" w:space="0" w:color="auto"/>
            </w:tcBorders>
            <w:shd w:val="clear" w:color="auto" w:fill="auto"/>
            <w:vAlign w:val="center"/>
            <w:hideMark/>
          </w:tcPr>
          <w:p w14:paraId="295D93D5"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79-57-2</w:t>
            </w:r>
          </w:p>
        </w:tc>
        <w:tc>
          <w:tcPr>
            <w:tcW w:w="1216" w:type="pct"/>
            <w:tcBorders>
              <w:top w:val="single" w:sz="4" w:space="0" w:color="auto"/>
            </w:tcBorders>
            <w:shd w:val="clear" w:color="auto" w:fill="auto"/>
            <w:vAlign w:val="center"/>
            <w:hideMark/>
          </w:tcPr>
          <w:p w14:paraId="05FD0BB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415.00</w:t>
            </w:r>
          </w:p>
        </w:tc>
        <w:tc>
          <w:tcPr>
            <w:tcW w:w="611" w:type="pct"/>
            <w:tcBorders>
              <w:top w:val="single" w:sz="4" w:space="0" w:color="auto"/>
            </w:tcBorders>
            <w:shd w:val="clear" w:color="auto" w:fill="auto"/>
            <w:vAlign w:val="center"/>
            <w:hideMark/>
          </w:tcPr>
          <w:p w14:paraId="57B6AA2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238" w:type="pct"/>
            <w:tcBorders>
              <w:top w:val="single" w:sz="4" w:space="0" w:color="auto"/>
            </w:tcBorders>
            <w:shd w:val="clear" w:color="auto" w:fill="auto"/>
            <w:vAlign w:val="center"/>
            <w:hideMark/>
          </w:tcPr>
          <w:p w14:paraId="15AA184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743.00</w:t>
            </w:r>
          </w:p>
        </w:tc>
      </w:tr>
      <w:tr w:rsidR="001B408B" w:rsidRPr="001B408B" w14:paraId="2AC585B1" w14:textId="77777777" w:rsidTr="001B408B">
        <w:trPr>
          <w:trHeight w:val="20"/>
          <w:jc w:val="center"/>
        </w:trPr>
        <w:tc>
          <w:tcPr>
            <w:tcW w:w="814" w:type="pct"/>
            <w:shd w:val="clear" w:color="auto" w:fill="auto"/>
            <w:vAlign w:val="center"/>
            <w:hideMark/>
          </w:tcPr>
          <w:p w14:paraId="0722D24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TC</w:t>
            </w:r>
          </w:p>
        </w:tc>
        <w:tc>
          <w:tcPr>
            <w:tcW w:w="1121" w:type="pct"/>
            <w:shd w:val="clear" w:color="auto" w:fill="auto"/>
            <w:vAlign w:val="center"/>
            <w:hideMark/>
          </w:tcPr>
          <w:p w14:paraId="5DE9977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60-54-8</w:t>
            </w:r>
          </w:p>
        </w:tc>
        <w:tc>
          <w:tcPr>
            <w:tcW w:w="1216" w:type="pct"/>
            <w:shd w:val="clear" w:color="auto" w:fill="auto"/>
            <w:vAlign w:val="center"/>
            <w:hideMark/>
          </w:tcPr>
          <w:p w14:paraId="656416AE"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170.00</w:t>
            </w:r>
          </w:p>
        </w:tc>
        <w:tc>
          <w:tcPr>
            <w:tcW w:w="611" w:type="pct"/>
            <w:shd w:val="clear" w:color="auto" w:fill="auto"/>
            <w:vAlign w:val="center"/>
            <w:hideMark/>
          </w:tcPr>
          <w:p w14:paraId="4BC6ED5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238" w:type="pct"/>
            <w:shd w:val="clear" w:color="auto" w:fill="auto"/>
            <w:vAlign w:val="center"/>
            <w:hideMark/>
          </w:tcPr>
          <w:p w14:paraId="298D3F6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305.00</w:t>
            </w:r>
          </w:p>
        </w:tc>
      </w:tr>
      <w:tr w:rsidR="001B408B" w:rsidRPr="001B408B" w14:paraId="1F1E4D81" w14:textId="77777777" w:rsidTr="001B408B">
        <w:trPr>
          <w:trHeight w:val="20"/>
          <w:jc w:val="center"/>
        </w:trPr>
        <w:tc>
          <w:tcPr>
            <w:tcW w:w="814" w:type="pct"/>
            <w:shd w:val="clear" w:color="auto" w:fill="auto"/>
            <w:vAlign w:val="center"/>
            <w:hideMark/>
          </w:tcPr>
          <w:p w14:paraId="76A6B12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NOR</w:t>
            </w:r>
          </w:p>
        </w:tc>
        <w:tc>
          <w:tcPr>
            <w:tcW w:w="1121" w:type="pct"/>
            <w:shd w:val="clear" w:color="auto" w:fill="auto"/>
            <w:vAlign w:val="center"/>
            <w:hideMark/>
          </w:tcPr>
          <w:p w14:paraId="73E683B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70458-96-7</w:t>
            </w:r>
          </w:p>
        </w:tc>
        <w:tc>
          <w:tcPr>
            <w:tcW w:w="1216" w:type="pct"/>
            <w:shd w:val="clear" w:color="auto" w:fill="auto"/>
            <w:vAlign w:val="center"/>
            <w:hideMark/>
          </w:tcPr>
          <w:p w14:paraId="6D59364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1.23</w:t>
            </w:r>
          </w:p>
        </w:tc>
        <w:tc>
          <w:tcPr>
            <w:tcW w:w="611" w:type="pct"/>
            <w:shd w:val="clear" w:color="auto" w:fill="auto"/>
            <w:vAlign w:val="center"/>
            <w:hideMark/>
          </w:tcPr>
          <w:p w14:paraId="1284911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238" w:type="pct"/>
            <w:shd w:val="clear" w:color="auto" w:fill="auto"/>
            <w:vAlign w:val="center"/>
            <w:hideMark/>
          </w:tcPr>
          <w:p w14:paraId="02C01CD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2.20</w:t>
            </w:r>
          </w:p>
        </w:tc>
      </w:tr>
      <w:tr w:rsidR="001B408B" w:rsidRPr="001B408B" w14:paraId="1743FF29" w14:textId="77777777" w:rsidTr="001B408B">
        <w:trPr>
          <w:trHeight w:val="20"/>
          <w:jc w:val="center"/>
        </w:trPr>
        <w:tc>
          <w:tcPr>
            <w:tcW w:w="814" w:type="pct"/>
            <w:shd w:val="clear" w:color="auto" w:fill="auto"/>
            <w:vAlign w:val="center"/>
            <w:hideMark/>
          </w:tcPr>
          <w:p w14:paraId="688FFD9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OFX</w:t>
            </w:r>
          </w:p>
        </w:tc>
        <w:tc>
          <w:tcPr>
            <w:tcW w:w="1121" w:type="pct"/>
            <w:shd w:val="clear" w:color="auto" w:fill="auto"/>
            <w:vAlign w:val="center"/>
            <w:hideMark/>
          </w:tcPr>
          <w:p w14:paraId="770095BE"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82419-36-1</w:t>
            </w:r>
          </w:p>
        </w:tc>
        <w:tc>
          <w:tcPr>
            <w:tcW w:w="1216" w:type="pct"/>
            <w:shd w:val="clear" w:color="auto" w:fill="auto"/>
            <w:vAlign w:val="center"/>
            <w:hideMark/>
          </w:tcPr>
          <w:p w14:paraId="6C7D9EF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1.11</w:t>
            </w:r>
          </w:p>
        </w:tc>
        <w:tc>
          <w:tcPr>
            <w:tcW w:w="611" w:type="pct"/>
            <w:shd w:val="clear" w:color="auto" w:fill="auto"/>
            <w:vAlign w:val="center"/>
            <w:hideMark/>
          </w:tcPr>
          <w:p w14:paraId="2A478CB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238" w:type="pct"/>
            <w:shd w:val="clear" w:color="auto" w:fill="auto"/>
            <w:vAlign w:val="center"/>
            <w:hideMark/>
          </w:tcPr>
          <w:p w14:paraId="15EF455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2.00</w:t>
            </w:r>
          </w:p>
        </w:tc>
      </w:tr>
      <w:tr w:rsidR="001B408B" w:rsidRPr="001B408B" w14:paraId="2E2A475C" w14:textId="77777777" w:rsidTr="001B408B">
        <w:trPr>
          <w:trHeight w:val="20"/>
          <w:jc w:val="center"/>
        </w:trPr>
        <w:tc>
          <w:tcPr>
            <w:tcW w:w="814" w:type="pct"/>
            <w:shd w:val="clear" w:color="auto" w:fill="auto"/>
            <w:vAlign w:val="center"/>
            <w:hideMark/>
          </w:tcPr>
          <w:p w14:paraId="26A0989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ETM</w:t>
            </w:r>
          </w:p>
        </w:tc>
        <w:tc>
          <w:tcPr>
            <w:tcW w:w="1121" w:type="pct"/>
            <w:shd w:val="clear" w:color="auto" w:fill="auto"/>
            <w:vAlign w:val="center"/>
            <w:hideMark/>
          </w:tcPr>
          <w:p w14:paraId="7A0ACABE"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114-07-8</w:t>
            </w:r>
          </w:p>
        </w:tc>
        <w:tc>
          <w:tcPr>
            <w:tcW w:w="1216" w:type="pct"/>
            <w:shd w:val="clear" w:color="auto" w:fill="auto"/>
            <w:vAlign w:val="center"/>
            <w:hideMark/>
          </w:tcPr>
          <w:p w14:paraId="0B10DED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0.015</w:t>
            </w:r>
          </w:p>
        </w:tc>
        <w:tc>
          <w:tcPr>
            <w:tcW w:w="611" w:type="pct"/>
            <w:shd w:val="clear" w:color="auto" w:fill="auto"/>
            <w:vAlign w:val="center"/>
            <w:hideMark/>
          </w:tcPr>
          <w:p w14:paraId="21410B9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1000</w:t>
            </w:r>
          </w:p>
        </w:tc>
        <w:tc>
          <w:tcPr>
            <w:tcW w:w="1238" w:type="pct"/>
            <w:shd w:val="clear" w:color="auto" w:fill="auto"/>
            <w:vAlign w:val="center"/>
            <w:hideMark/>
          </w:tcPr>
          <w:p w14:paraId="57673A0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0.034</w:t>
            </w:r>
          </w:p>
        </w:tc>
      </w:tr>
      <w:tr w:rsidR="001B408B" w:rsidRPr="001B408B" w14:paraId="2A17EC90" w14:textId="77777777" w:rsidTr="001B408B">
        <w:trPr>
          <w:trHeight w:val="20"/>
          <w:jc w:val="center"/>
        </w:trPr>
        <w:tc>
          <w:tcPr>
            <w:tcW w:w="814" w:type="pct"/>
            <w:tcBorders>
              <w:bottom w:val="single" w:sz="8" w:space="0" w:color="auto"/>
            </w:tcBorders>
            <w:shd w:val="clear" w:color="auto" w:fill="auto"/>
            <w:vAlign w:val="center"/>
            <w:hideMark/>
          </w:tcPr>
          <w:p w14:paraId="270050F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AMOX</w:t>
            </w:r>
          </w:p>
        </w:tc>
        <w:tc>
          <w:tcPr>
            <w:tcW w:w="1121" w:type="pct"/>
            <w:tcBorders>
              <w:bottom w:val="single" w:sz="8" w:space="0" w:color="auto"/>
            </w:tcBorders>
            <w:shd w:val="clear" w:color="auto" w:fill="auto"/>
            <w:vAlign w:val="center"/>
            <w:hideMark/>
          </w:tcPr>
          <w:p w14:paraId="522EE49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26787-78-0</w:t>
            </w:r>
          </w:p>
        </w:tc>
        <w:tc>
          <w:tcPr>
            <w:tcW w:w="1216" w:type="pct"/>
            <w:tcBorders>
              <w:bottom w:val="single" w:sz="8" w:space="0" w:color="auto"/>
            </w:tcBorders>
            <w:shd w:val="clear" w:color="auto" w:fill="auto"/>
            <w:vAlign w:val="center"/>
            <w:hideMark/>
          </w:tcPr>
          <w:p w14:paraId="6C03DB3A"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w:t>
            </w:r>
          </w:p>
        </w:tc>
        <w:tc>
          <w:tcPr>
            <w:tcW w:w="611" w:type="pct"/>
            <w:tcBorders>
              <w:bottom w:val="single" w:sz="8" w:space="0" w:color="auto"/>
            </w:tcBorders>
            <w:shd w:val="clear" w:color="auto" w:fill="auto"/>
            <w:vAlign w:val="center"/>
            <w:hideMark/>
          </w:tcPr>
          <w:p w14:paraId="6AFE3BA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w:t>
            </w:r>
          </w:p>
        </w:tc>
        <w:tc>
          <w:tcPr>
            <w:tcW w:w="1238" w:type="pct"/>
            <w:tcBorders>
              <w:bottom w:val="single" w:sz="8" w:space="0" w:color="auto"/>
            </w:tcBorders>
            <w:shd w:val="clear" w:color="auto" w:fill="auto"/>
            <w:vAlign w:val="center"/>
            <w:hideMark/>
          </w:tcPr>
          <w:p w14:paraId="3642573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w:t>
            </w:r>
          </w:p>
        </w:tc>
      </w:tr>
    </w:tbl>
    <w:p w14:paraId="55A0C52A" w14:textId="13B8D259" w:rsidR="001B408B" w:rsidRDefault="001B408B" w:rsidP="001B408B">
      <w:pPr>
        <w:rPr>
          <w:rFonts w:ascii="Times New Roman" w:hAnsi="Times New Roman" w:cs="Times New Roman"/>
          <w:b/>
          <w:bCs/>
        </w:rPr>
      </w:pPr>
    </w:p>
    <w:p w14:paraId="346A5E00" w14:textId="75697957" w:rsidR="001B408B" w:rsidRDefault="001B408B" w:rsidP="001B408B">
      <w:pPr>
        <w:rPr>
          <w:rFonts w:ascii="Times New Roman" w:hAnsi="Times New Roman" w:cs="Times New Roman"/>
          <w:b/>
          <w:bCs/>
        </w:rPr>
      </w:pPr>
      <w:r w:rsidRPr="001B408B">
        <w:rPr>
          <w:rFonts w:ascii="Times New Roman" w:hAnsi="Times New Roman" w:cs="Times New Roman"/>
          <w:b/>
          <w:bCs/>
        </w:rPr>
        <w:t>Table S</w:t>
      </w:r>
      <w:r>
        <w:rPr>
          <w:rFonts w:ascii="Times New Roman" w:hAnsi="Times New Roman" w:cs="Times New Roman"/>
          <w:b/>
          <w:bCs/>
        </w:rPr>
        <w:t xml:space="preserve">4 </w:t>
      </w:r>
      <w:r w:rsidRPr="001B408B">
        <w:rPr>
          <w:rFonts w:ascii="Times New Roman" w:hAnsi="Times New Roman" w:cs="Times New Roman"/>
          <w:b/>
          <w:bCs/>
        </w:rPr>
        <w:t>DWI and BW of different age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384"/>
        <w:gridCol w:w="1385"/>
        <w:gridCol w:w="1385"/>
        <w:gridCol w:w="1385"/>
        <w:gridCol w:w="1382"/>
      </w:tblGrid>
      <w:tr w:rsidR="001B408B" w:rsidRPr="001B408B" w14:paraId="3187361B" w14:textId="77777777" w:rsidTr="001B408B">
        <w:trPr>
          <w:trHeight w:val="170"/>
        </w:trPr>
        <w:tc>
          <w:tcPr>
            <w:tcW w:w="833" w:type="pct"/>
            <w:tcBorders>
              <w:top w:val="single" w:sz="8" w:space="0" w:color="auto"/>
              <w:bottom w:val="single" w:sz="4" w:space="0" w:color="auto"/>
            </w:tcBorders>
            <w:shd w:val="clear" w:color="auto" w:fill="auto"/>
            <w:vAlign w:val="center"/>
          </w:tcPr>
          <w:p w14:paraId="076536C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Age</w:t>
            </w:r>
          </w:p>
        </w:tc>
        <w:tc>
          <w:tcPr>
            <w:tcW w:w="833" w:type="pct"/>
            <w:tcBorders>
              <w:top w:val="single" w:sz="8" w:space="0" w:color="auto"/>
              <w:bottom w:val="single" w:sz="4" w:space="0" w:color="auto"/>
            </w:tcBorders>
            <w:shd w:val="clear" w:color="auto" w:fill="auto"/>
            <w:vAlign w:val="center"/>
          </w:tcPr>
          <w:p w14:paraId="50F40DD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BW</w:t>
            </w:r>
            <w:r w:rsidRPr="001B408B">
              <w:rPr>
                <w:rFonts w:ascii="Times New Roman" w:hAnsi="Times New Roman" w:cs="Times New Roman"/>
                <w:sz w:val="18"/>
                <w:szCs w:val="18"/>
              </w:rPr>
              <w:t>/kg</w:t>
            </w:r>
          </w:p>
        </w:tc>
        <w:tc>
          <w:tcPr>
            <w:tcW w:w="834" w:type="pct"/>
            <w:tcBorders>
              <w:top w:val="single" w:sz="8" w:space="0" w:color="auto"/>
              <w:bottom w:val="single" w:sz="4" w:space="0" w:color="auto"/>
            </w:tcBorders>
            <w:shd w:val="clear" w:color="auto" w:fill="auto"/>
            <w:vAlign w:val="center"/>
          </w:tcPr>
          <w:p w14:paraId="3DC3FA3A"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DWI</w:t>
            </w:r>
            <w:r w:rsidRPr="001B408B">
              <w:rPr>
                <w:rFonts w:ascii="Times New Roman" w:hAnsi="Times New Roman" w:cs="Times New Roman"/>
                <w:sz w:val="18"/>
                <w:szCs w:val="18"/>
              </w:rPr>
              <w:t>/(L/d)</w:t>
            </w:r>
          </w:p>
        </w:tc>
        <w:tc>
          <w:tcPr>
            <w:tcW w:w="834" w:type="pct"/>
            <w:tcBorders>
              <w:top w:val="single" w:sz="8" w:space="0" w:color="auto"/>
              <w:bottom w:val="single" w:sz="4" w:space="0" w:color="auto"/>
            </w:tcBorders>
            <w:shd w:val="clear" w:color="auto" w:fill="auto"/>
            <w:vAlign w:val="center"/>
          </w:tcPr>
          <w:p w14:paraId="226345F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Age</w:t>
            </w:r>
          </w:p>
        </w:tc>
        <w:tc>
          <w:tcPr>
            <w:tcW w:w="834" w:type="pct"/>
            <w:tcBorders>
              <w:top w:val="single" w:sz="8" w:space="0" w:color="auto"/>
              <w:bottom w:val="single" w:sz="4" w:space="0" w:color="auto"/>
            </w:tcBorders>
            <w:shd w:val="clear" w:color="auto" w:fill="auto"/>
            <w:vAlign w:val="center"/>
          </w:tcPr>
          <w:p w14:paraId="55808FE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BW</w:t>
            </w:r>
            <w:r w:rsidRPr="001B408B">
              <w:rPr>
                <w:rFonts w:ascii="Times New Roman" w:hAnsi="Times New Roman" w:cs="Times New Roman"/>
                <w:sz w:val="18"/>
                <w:szCs w:val="18"/>
              </w:rPr>
              <w:t>/kg</w:t>
            </w:r>
          </w:p>
        </w:tc>
        <w:tc>
          <w:tcPr>
            <w:tcW w:w="834" w:type="pct"/>
            <w:tcBorders>
              <w:top w:val="single" w:sz="8" w:space="0" w:color="auto"/>
              <w:bottom w:val="single" w:sz="4" w:space="0" w:color="auto"/>
            </w:tcBorders>
            <w:shd w:val="clear" w:color="auto" w:fill="auto"/>
            <w:vAlign w:val="center"/>
          </w:tcPr>
          <w:p w14:paraId="401CF246"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i/>
                <w:sz w:val="18"/>
                <w:szCs w:val="18"/>
              </w:rPr>
              <w:t>DWI</w:t>
            </w:r>
            <w:r w:rsidRPr="001B408B">
              <w:rPr>
                <w:rFonts w:ascii="Times New Roman" w:hAnsi="Times New Roman" w:cs="Times New Roman"/>
                <w:sz w:val="18"/>
                <w:szCs w:val="18"/>
              </w:rPr>
              <w:t>/(L/d)</w:t>
            </w:r>
          </w:p>
        </w:tc>
      </w:tr>
      <w:tr w:rsidR="001B408B" w:rsidRPr="001B408B" w14:paraId="29D97DBA" w14:textId="77777777" w:rsidTr="001B408B">
        <w:trPr>
          <w:trHeight w:val="170"/>
        </w:trPr>
        <w:tc>
          <w:tcPr>
            <w:tcW w:w="833" w:type="pct"/>
            <w:tcBorders>
              <w:top w:val="single" w:sz="4" w:space="0" w:color="auto"/>
            </w:tcBorders>
            <w:shd w:val="clear" w:color="auto" w:fill="auto"/>
            <w:vAlign w:val="center"/>
          </w:tcPr>
          <w:p w14:paraId="2B33790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0-3 M</w:t>
            </w:r>
          </w:p>
        </w:tc>
        <w:tc>
          <w:tcPr>
            <w:tcW w:w="833" w:type="pct"/>
            <w:tcBorders>
              <w:top w:val="single" w:sz="4" w:space="0" w:color="auto"/>
            </w:tcBorders>
            <w:shd w:val="clear" w:color="auto" w:fill="auto"/>
            <w:vAlign w:val="center"/>
          </w:tcPr>
          <w:p w14:paraId="70B61B5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5.6</w:t>
            </w:r>
          </w:p>
        </w:tc>
        <w:tc>
          <w:tcPr>
            <w:tcW w:w="834" w:type="pct"/>
            <w:tcBorders>
              <w:top w:val="single" w:sz="4" w:space="0" w:color="auto"/>
            </w:tcBorders>
            <w:shd w:val="clear" w:color="auto" w:fill="auto"/>
            <w:vAlign w:val="center"/>
          </w:tcPr>
          <w:p w14:paraId="1543BBB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1.15</w:t>
            </w:r>
          </w:p>
        </w:tc>
        <w:tc>
          <w:tcPr>
            <w:tcW w:w="834" w:type="pct"/>
            <w:tcBorders>
              <w:top w:val="single" w:sz="4" w:space="0" w:color="auto"/>
            </w:tcBorders>
            <w:shd w:val="clear" w:color="auto" w:fill="auto"/>
            <w:vAlign w:val="center"/>
          </w:tcPr>
          <w:p w14:paraId="6286011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3-6 Y</w:t>
            </w:r>
          </w:p>
        </w:tc>
        <w:tc>
          <w:tcPr>
            <w:tcW w:w="834" w:type="pct"/>
            <w:tcBorders>
              <w:top w:val="single" w:sz="4" w:space="0" w:color="auto"/>
            </w:tcBorders>
            <w:shd w:val="clear" w:color="auto" w:fill="auto"/>
            <w:vAlign w:val="center"/>
          </w:tcPr>
          <w:p w14:paraId="49E5FCB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19</w:t>
            </w:r>
          </w:p>
        </w:tc>
        <w:tc>
          <w:tcPr>
            <w:tcW w:w="834" w:type="pct"/>
            <w:tcBorders>
              <w:top w:val="single" w:sz="4" w:space="0" w:color="auto"/>
            </w:tcBorders>
            <w:shd w:val="clear" w:color="auto" w:fill="auto"/>
            <w:vAlign w:val="center"/>
          </w:tcPr>
          <w:p w14:paraId="171C0AD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1.16</w:t>
            </w:r>
          </w:p>
        </w:tc>
      </w:tr>
      <w:tr w:rsidR="001B408B" w:rsidRPr="001B408B" w14:paraId="7F24B02C" w14:textId="77777777" w:rsidTr="001B408B">
        <w:trPr>
          <w:trHeight w:val="170"/>
        </w:trPr>
        <w:tc>
          <w:tcPr>
            <w:tcW w:w="833" w:type="pct"/>
            <w:shd w:val="clear" w:color="auto" w:fill="auto"/>
            <w:vAlign w:val="center"/>
          </w:tcPr>
          <w:p w14:paraId="17B9205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3-6 M</w:t>
            </w:r>
          </w:p>
        </w:tc>
        <w:tc>
          <w:tcPr>
            <w:tcW w:w="833" w:type="pct"/>
            <w:shd w:val="clear" w:color="auto" w:fill="auto"/>
            <w:vAlign w:val="center"/>
          </w:tcPr>
          <w:p w14:paraId="34196B7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7.2</w:t>
            </w:r>
          </w:p>
        </w:tc>
        <w:tc>
          <w:tcPr>
            <w:tcW w:w="834" w:type="pct"/>
            <w:shd w:val="clear" w:color="auto" w:fill="auto"/>
            <w:vAlign w:val="center"/>
          </w:tcPr>
          <w:p w14:paraId="4E3B816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1.14</w:t>
            </w:r>
          </w:p>
        </w:tc>
        <w:tc>
          <w:tcPr>
            <w:tcW w:w="834" w:type="pct"/>
            <w:shd w:val="clear" w:color="auto" w:fill="auto"/>
            <w:vAlign w:val="center"/>
          </w:tcPr>
          <w:p w14:paraId="5BDF29F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 xml:space="preserve">6-11 Y </w:t>
            </w:r>
          </w:p>
        </w:tc>
        <w:tc>
          <w:tcPr>
            <w:tcW w:w="834" w:type="pct"/>
            <w:shd w:val="clear" w:color="auto" w:fill="auto"/>
            <w:vAlign w:val="center"/>
          </w:tcPr>
          <w:p w14:paraId="1B5A1717"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36</w:t>
            </w:r>
          </w:p>
        </w:tc>
        <w:tc>
          <w:tcPr>
            <w:tcW w:w="834" w:type="pct"/>
            <w:shd w:val="clear" w:color="auto" w:fill="auto"/>
            <w:vAlign w:val="center"/>
          </w:tcPr>
          <w:p w14:paraId="6A349AD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1.55</w:t>
            </w:r>
          </w:p>
        </w:tc>
      </w:tr>
      <w:tr w:rsidR="001B408B" w:rsidRPr="001B408B" w14:paraId="0F02681F" w14:textId="77777777" w:rsidTr="001B408B">
        <w:trPr>
          <w:trHeight w:val="170"/>
        </w:trPr>
        <w:tc>
          <w:tcPr>
            <w:tcW w:w="833" w:type="pct"/>
            <w:shd w:val="clear" w:color="auto" w:fill="auto"/>
            <w:vAlign w:val="center"/>
          </w:tcPr>
          <w:p w14:paraId="3D877D2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6-12 M</w:t>
            </w:r>
          </w:p>
        </w:tc>
        <w:tc>
          <w:tcPr>
            <w:tcW w:w="833" w:type="pct"/>
            <w:shd w:val="clear" w:color="auto" w:fill="auto"/>
            <w:vAlign w:val="center"/>
          </w:tcPr>
          <w:p w14:paraId="11D9DE20"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9.4</w:t>
            </w:r>
          </w:p>
        </w:tc>
        <w:tc>
          <w:tcPr>
            <w:tcW w:w="834" w:type="pct"/>
            <w:shd w:val="clear" w:color="auto" w:fill="auto"/>
            <w:vAlign w:val="center"/>
          </w:tcPr>
          <w:p w14:paraId="6E2B1CA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1.18</w:t>
            </w:r>
          </w:p>
        </w:tc>
        <w:tc>
          <w:tcPr>
            <w:tcW w:w="834" w:type="pct"/>
            <w:shd w:val="clear" w:color="auto" w:fill="auto"/>
            <w:vAlign w:val="center"/>
          </w:tcPr>
          <w:p w14:paraId="06F656BC"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11-16 Y</w:t>
            </w:r>
          </w:p>
        </w:tc>
        <w:tc>
          <w:tcPr>
            <w:tcW w:w="834" w:type="pct"/>
            <w:shd w:val="clear" w:color="auto" w:fill="auto"/>
            <w:vAlign w:val="center"/>
          </w:tcPr>
          <w:p w14:paraId="336A22B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56</w:t>
            </w:r>
          </w:p>
        </w:tc>
        <w:tc>
          <w:tcPr>
            <w:tcW w:w="834" w:type="pct"/>
            <w:shd w:val="clear" w:color="auto" w:fill="auto"/>
            <w:vAlign w:val="center"/>
          </w:tcPr>
          <w:p w14:paraId="09C2BE1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1.90</w:t>
            </w:r>
          </w:p>
        </w:tc>
      </w:tr>
      <w:tr w:rsidR="001B408B" w:rsidRPr="001B408B" w14:paraId="3B4925BC" w14:textId="77777777" w:rsidTr="001B408B">
        <w:trPr>
          <w:trHeight w:val="170"/>
        </w:trPr>
        <w:tc>
          <w:tcPr>
            <w:tcW w:w="833" w:type="pct"/>
            <w:shd w:val="clear" w:color="auto" w:fill="auto"/>
            <w:vAlign w:val="center"/>
          </w:tcPr>
          <w:p w14:paraId="6A612DD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1-2 Y</w:t>
            </w:r>
          </w:p>
        </w:tc>
        <w:tc>
          <w:tcPr>
            <w:tcW w:w="833" w:type="pct"/>
            <w:shd w:val="clear" w:color="auto" w:fill="auto"/>
            <w:vAlign w:val="center"/>
          </w:tcPr>
          <w:p w14:paraId="2D28CDB4"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12.0</w:t>
            </w:r>
          </w:p>
        </w:tc>
        <w:tc>
          <w:tcPr>
            <w:tcW w:w="834" w:type="pct"/>
            <w:shd w:val="clear" w:color="auto" w:fill="auto"/>
            <w:vAlign w:val="center"/>
          </w:tcPr>
          <w:p w14:paraId="11682D2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0.85</w:t>
            </w:r>
          </w:p>
        </w:tc>
        <w:tc>
          <w:tcPr>
            <w:tcW w:w="834" w:type="pct"/>
            <w:shd w:val="clear" w:color="auto" w:fill="auto"/>
            <w:vAlign w:val="center"/>
          </w:tcPr>
          <w:p w14:paraId="64985AC6"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16-18 Y</w:t>
            </w:r>
          </w:p>
        </w:tc>
        <w:tc>
          <w:tcPr>
            <w:tcW w:w="834" w:type="pct"/>
            <w:shd w:val="clear" w:color="auto" w:fill="auto"/>
            <w:vAlign w:val="center"/>
          </w:tcPr>
          <w:p w14:paraId="43DF4D93"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57</w:t>
            </w:r>
          </w:p>
        </w:tc>
        <w:tc>
          <w:tcPr>
            <w:tcW w:w="834" w:type="pct"/>
            <w:shd w:val="clear" w:color="auto" w:fill="auto"/>
            <w:vAlign w:val="center"/>
          </w:tcPr>
          <w:p w14:paraId="68AFCC9A"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1.77</w:t>
            </w:r>
          </w:p>
        </w:tc>
      </w:tr>
      <w:tr w:rsidR="001B408B" w:rsidRPr="001B408B" w14:paraId="2D861D25" w14:textId="77777777" w:rsidTr="001B408B">
        <w:trPr>
          <w:trHeight w:val="170"/>
        </w:trPr>
        <w:tc>
          <w:tcPr>
            <w:tcW w:w="833" w:type="pct"/>
            <w:tcBorders>
              <w:bottom w:val="single" w:sz="8" w:space="0" w:color="auto"/>
            </w:tcBorders>
            <w:shd w:val="clear" w:color="auto" w:fill="auto"/>
            <w:vAlign w:val="center"/>
          </w:tcPr>
          <w:p w14:paraId="00396575"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 xml:space="preserve">2-3 Y </w:t>
            </w:r>
          </w:p>
        </w:tc>
        <w:tc>
          <w:tcPr>
            <w:tcW w:w="833" w:type="pct"/>
            <w:tcBorders>
              <w:bottom w:val="single" w:sz="8" w:space="0" w:color="auto"/>
            </w:tcBorders>
            <w:shd w:val="clear" w:color="auto" w:fill="auto"/>
            <w:vAlign w:val="center"/>
          </w:tcPr>
          <w:p w14:paraId="34F5E9E9"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13.8</w:t>
            </w:r>
          </w:p>
        </w:tc>
        <w:tc>
          <w:tcPr>
            <w:tcW w:w="834" w:type="pct"/>
            <w:tcBorders>
              <w:bottom w:val="single" w:sz="8" w:space="0" w:color="auto"/>
            </w:tcBorders>
            <w:shd w:val="clear" w:color="auto" w:fill="auto"/>
            <w:vAlign w:val="center"/>
          </w:tcPr>
          <w:p w14:paraId="591B5028"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0.83</w:t>
            </w:r>
          </w:p>
        </w:tc>
        <w:tc>
          <w:tcPr>
            <w:tcW w:w="834" w:type="pct"/>
            <w:tcBorders>
              <w:bottom w:val="single" w:sz="8" w:space="0" w:color="auto"/>
            </w:tcBorders>
            <w:shd w:val="clear" w:color="auto" w:fill="auto"/>
            <w:vAlign w:val="center"/>
          </w:tcPr>
          <w:p w14:paraId="07DF05D2"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Adult</w:t>
            </w:r>
          </w:p>
        </w:tc>
        <w:tc>
          <w:tcPr>
            <w:tcW w:w="834" w:type="pct"/>
            <w:tcBorders>
              <w:bottom w:val="single" w:sz="8" w:space="0" w:color="auto"/>
            </w:tcBorders>
            <w:shd w:val="clear" w:color="auto" w:fill="auto"/>
            <w:vAlign w:val="center"/>
          </w:tcPr>
          <w:p w14:paraId="11EF035D"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60</w:t>
            </w:r>
          </w:p>
        </w:tc>
        <w:tc>
          <w:tcPr>
            <w:tcW w:w="834" w:type="pct"/>
            <w:tcBorders>
              <w:bottom w:val="single" w:sz="8" w:space="0" w:color="auto"/>
            </w:tcBorders>
            <w:shd w:val="clear" w:color="auto" w:fill="auto"/>
            <w:vAlign w:val="center"/>
          </w:tcPr>
          <w:p w14:paraId="1960B17F" w14:textId="77777777" w:rsidR="001B408B" w:rsidRPr="001B408B" w:rsidRDefault="001B408B" w:rsidP="00D96A83">
            <w:pPr>
              <w:jc w:val="center"/>
              <w:rPr>
                <w:rFonts w:ascii="Times New Roman" w:hAnsi="Times New Roman" w:cs="Times New Roman"/>
                <w:sz w:val="18"/>
                <w:szCs w:val="18"/>
              </w:rPr>
            </w:pPr>
            <w:r w:rsidRPr="001B408B">
              <w:rPr>
                <w:rFonts w:ascii="Times New Roman" w:hAnsi="Times New Roman" w:cs="Times New Roman"/>
                <w:sz w:val="18"/>
                <w:szCs w:val="18"/>
              </w:rPr>
              <w:t>2.04</w:t>
            </w:r>
          </w:p>
        </w:tc>
      </w:tr>
    </w:tbl>
    <w:p w14:paraId="1C378A86" w14:textId="77777777" w:rsidR="001B408B" w:rsidRDefault="001B408B" w:rsidP="001B408B">
      <w:pPr>
        <w:rPr>
          <w:rFonts w:ascii="Times New Roman" w:hAnsi="Times New Roman" w:cs="Times New Roman"/>
          <w:b/>
          <w:bCs/>
        </w:rPr>
      </w:pPr>
    </w:p>
    <w:p w14:paraId="038EF320" w14:textId="1AA65376" w:rsidR="001B408B" w:rsidRPr="009B4CE6" w:rsidRDefault="001B408B" w:rsidP="001B408B">
      <w:pPr>
        <w:rPr>
          <w:rFonts w:ascii="Times New Roman" w:hAnsi="Times New Roman" w:cs="Times New Roman"/>
          <w:b/>
          <w:bCs/>
        </w:rPr>
      </w:pPr>
      <w:r w:rsidRPr="001B408B">
        <w:rPr>
          <w:rFonts w:ascii="Times New Roman" w:hAnsi="Times New Roman" w:cs="Times New Roman"/>
          <w:b/>
          <w:bCs/>
        </w:rPr>
        <w:t>Table S</w:t>
      </w:r>
      <w:r>
        <w:rPr>
          <w:rFonts w:ascii="Times New Roman" w:hAnsi="Times New Roman" w:cs="Times New Roman"/>
          <w:b/>
          <w:bCs/>
        </w:rPr>
        <w:t>5 ADI</w:t>
      </w:r>
      <w:r w:rsidRPr="001B408B">
        <w:rPr>
          <w:rFonts w:ascii="Times New Roman" w:hAnsi="Times New Roman" w:cs="Times New Roman"/>
          <w:b/>
          <w:bCs/>
        </w:rPr>
        <w:t xml:space="preserve"> and </w:t>
      </w:r>
      <w:r>
        <w:rPr>
          <w:rFonts w:ascii="Times New Roman" w:hAnsi="Times New Roman" w:cs="Times New Roman"/>
          <w:b/>
          <w:bCs/>
        </w:rPr>
        <w:t>HQ</w:t>
      </w:r>
      <w:r w:rsidRPr="001B408B">
        <w:rPr>
          <w:rFonts w:ascii="Times New Roman" w:hAnsi="Times New Roman" w:cs="Times New Roman"/>
          <w:b/>
          <w:bCs/>
        </w:rPr>
        <w:t xml:space="preserve"> of different age groups</w:t>
      </w:r>
    </w:p>
    <w:tbl>
      <w:tblPr>
        <w:tblStyle w:val="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1488"/>
        <w:gridCol w:w="1189"/>
        <w:gridCol w:w="1191"/>
        <w:gridCol w:w="1191"/>
        <w:gridCol w:w="1110"/>
        <w:gridCol w:w="81"/>
        <w:gridCol w:w="430"/>
        <w:gridCol w:w="512"/>
        <w:gridCol w:w="248"/>
      </w:tblGrid>
      <w:tr w:rsidR="001B408B" w:rsidRPr="001B408B" w14:paraId="62DA5414" w14:textId="77777777" w:rsidTr="001B408B">
        <w:trPr>
          <w:gridAfter w:val="1"/>
          <w:wAfter w:w="150" w:type="pct"/>
          <w:trHeight w:val="57"/>
        </w:trPr>
        <w:tc>
          <w:tcPr>
            <w:tcW w:w="521" w:type="pct"/>
            <w:vMerge w:val="restart"/>
            <w:tcBorders>
              <w:top w:val="single" w:sz="8" w:space="0" w:color="auto"/>
              <w:bottom w:val="nil"/>
            </w:tcBorders>
            <w:vAlign w:val="center"/>
          </w:tcPr>
          <w:p w14:paraId="31BAD05F" w14:textId="77777777" w:rsidR="001B408B" w:rsidRPr="001B408B" w:rsidRDefault="001B408B" w:rsidP="001B408B">
            <w:pPr>
              <w:spacing w:line="400" w:lineRule="exact"/>
              <w:jc w:val="center"/>
              <w:rPr>
                <w:sz w:val="18"/>
                <w:szCs w:val="18"/>
              </w:rPr>
            </w:pPr>
          </w:p>
        </w:tc>
        <w:tc>
          <w:tcPr>
            <w:tcW w:w="896" w:type="pct"/>
            <w:vMerge w:val="restart"/>
            <w:tcBorders>
              <w:top w:val="single" w:sz="8" w:space="0" w:color="auto"/>
              <w:bottom w:val="nil"/>
            </w:tcBorders>
            <w:vAlign w:val="center"/>
          </w:tcPr>
          <w:p w14:paraId="66D8A826" w14:textId="77777777" w:rsidR="001B408B" w:rsidRPr="001B408B" w:rsidRDefault="001B408B" w:rsidP="001B408B">
            <w:pPr>
              <w:spacing w:line="400" w:lineRule="exact"/>
              <w:jc w:val="center"/>
              <w:rPr>
                <w:i/>
                <w:sz w:val="18"/>
                <w:szCs w:val="18"/>
              </w:rPr>
            </w:pPr>
            <w:r w:rsidRPr="001B408B">
              <w:rPr>
                <w:i/>
                <w:sz w:val="18"/>
                <w:szCs w:val="18"/>
              </w:rPr>
              <w:t>ADI</w:t>
            </w:r>
          </w:p>
          <w:p w14:paraId="20B79944" w14:textId="77777777" w:rsidR="001B408B" w:rsidRPr="001B408B" w:rsidRDefault="001B408B" w:rsidP="001B408B">
            <w:pPr>
              <w:spacing w:line="400" w:lineRule="exact"/>
              <w:jc w:val="center"/>
              <w:rPr>
                <w:sz w:val="18"/>
                <w:szCs w:val="18"/>
              </w:rPr>
            </w:pPr>
            <w:r w:rsidRPr="001B408B">
              <w:rPr>
                <w:sz w:val="18"/>
                <w:szCs w:val="18"/>
              </w:rPr>
              <w:t>[μg/(kg·d)]</w:t>
            </w:r>
          </w:p>
        </w:tc>
        <w:tc>
          <w:tcPr>
            <w:tcW w:w="2818" w:type="pct"/>
            <w:gridSpan w:val="4"/>
            <w:tcBorders>
              <w:top w:val="single" w:sz="8" w:space="0" w:color="auto"/>
              <w:bottom w:val="nil"/>
            </w:tcBorders>
            <w:vAlign w:val="center"/>
          </w:tcPr>
          <w:p w14:paraId="3E7F88EA" w14:textId="77777777" w:rsidR="001B408B" w:rsidRPr="001B408B" w:rsidRDefault="001B408B" w:rsidP="001B408B">
            <w:pPr>
              <w:spacing w:line="400" w:lineRule="exact"/>
              <w:jc w:val="center"/>
              <w:rPr>
                <w:i/>
                <w:sz w:val="18"/>
                <w:szCs w:val="18"/>
              </w:rPr>
            </w:pPr>
            <w:r w:rsidRPr="001B408B">
              <w:rPr>
                <w:i/>
                <w:sz w:val="18"/>
                <w:szCs w:val="18"/>
              </w:rPr>
              <w:t>HQ</w:t>
            </w:r>
          </w:p>
        </w:tc>
        <w:tc>
          <w:tcPr>
            <w:tcW w:w="308" w:type="pct"/>
            <w:gridSpan w:val="2"/>
            <w:tcBorders>
              <w:top w:val="single" w:sz="8" w:space="0" w:color="auto"/>
              <w:bottom w:val="nil"/>
            </w:tcBorders>
            <w:vAlign w:val="center"/>
          </w:tcPr>
          <w:p w14:paraId="3DB4503A" w14:textId="77777777" w:rsidR="001B408B" w:rsidRPr="001B408B" w:rsidRDefault="001B408B" w:rsidP="001B408B">
            <w:pPr>
              <w:spacing w:line="400" w:lineRule="exact"/>
              <w:jc w:val="center"/>
              <w:rPr>
                <w:sz w:val="18"/>
                <w:szCs w:val="18"/>
              </w:rPr>
            </w:pPr>
          </w:p>
        </w:tc>
        <w:tc>
          <w:tcPr>
            <w:tcW w:w="308" w:type="pct"/>
            <w:tcBorders>
              <w:top w:val="single" w:sz="8" w:space="0" w:color="auto"/>
              <w:bottom w:val="nil"/>
            </w:tcBorders>
            <w:vAlign w:val="center"/>
          </w:tcPr>
          <w:p w14:paraId="49768508" w14:textId="77777777" w:rsidR="001B408B" w:rsidRPr="001B408B" w:rsidRDefault="001B408B" w:rsidP="001B408B">
            <w:pPr>
              <w:spacing w:line="400" w:lineRule="exact"/>
              <w:jc w:val="center"/>
              <w:rPr>
                <w:sz w:val="18"/>
                <w:szCs w:val="18"/>
              </w:rPr>
            </w:pPr>
          </w:p>
        </w:tc>
      </w:tr>
      <w:tr w:rsidR="001B408B" w:rsidRPr="001B408B" w14:paraId="50AE75C6" w14:textId="77777777" w:rsidTr="001B408B">
        <w:trPr>
          <w:trHeight w:val="57"/>
        </w:trPr>
        <w:tc>
          <w:tcPr>
            <w:tcW w:w="521" w:type="pct"/>
            <w:vMerge/>
            <w:tcBorders>
              <w:top w:val="nil"/>
              <w:bottom w:val="single" w:sz="4" w:space="0" w:color="auto"/>
            </w:tcBorders>
            <w:vAlign w:val="center"/>
          </w:tcPr>
          <w:p w14:paraId="6CD86ABD" w14:textId="77777777" w:rsidR="001B408B" w:rsidRPr="001B408B" w:rsidRDefault="001B408B" w:rsidP="001B408B">
            <w:pPr>
              <w:spacing w:line="400" w:lineRule="exact"/>
              <w:jc w:val="center"/>
              <w:rPr>
                <w:sz w:val="18"/>
                <w:szCs w:val="18"/>
              </w:rPr>
            </w:pPr>
          </w:p>
        </w:tc>
        <w:tc>
          <w:tcPr>
            <w:tcW w:w="896" w:type="pct"/>
            <w:vMerge/>
            <w:tcBorders>
              <w:top w:val="nil"/>
              <w:bottom w:val="single" w:sz="4" w:space="0" w:color="auto"/>
            </w:tcBorders>
            <w:vAlign w:val="center"/>
          </w:tcPr>
          <w:p w14:paraId="4583CEF1" w14:textId="77777777" w:rsidR="001B408B" w:rsidRPr="001B408B" w:rsidRDefault="001B408B" w:rsidP="001B408B">
            <w:pPr>
              <w:spacing w:line="400" w:lineRule="exact"/>
              <w:jc w:val="center"/>
              <w:rPr>
                <w:sz w:val="18"/>
                <w:szCs w:val="18"/>
              </w:rPr>
            </w:pPr>
          </w:p>
        </w:tc>
        <w:tc>
          <w:tcPr>
            <w:tcW w:w="716" w:type="pct"/>
            <w:tcBorders>
              <w:top w:val="single" w:sz="4" w:space="0" w:color="auto"/>
              <w:bottom w:val="single" w:sz="4" w:space="0" w:color="auto"/>
            </w:tcBorders>
            <w:vAlign w:val="center"/>
          </w:tcPr>
          <w:p w14:paraId="6CA6DE2C" w14:textId="77777777" w:rsidR="001B408B" w:rsidRPr="001B408B" w:rsidRDefault="001B408B" w:rsidP="001B408B">
            <w:pPr>
              <w:spacing w:line="400" w:lineRule="exact"/>
              <w:jc w:val="center"/>
              <w:rPr>
                <w:sz w:val="18"/>
                <w:szCs w:val="18"/>
              </w:rPr>
            </w:pPr>
            <w:r w:rsidRPr="001B408B">
              <w:rPr>
                <w:sz w:val="18"/>
                <w:szCs w:val="18"/>
              </w:rPr>
              <w:t>0-3 M</w:t>
            </w:r>
          </w:p>
        </w:tc>
        <w:tc>
          <w:tcPr>
            <w:tcW w:w="717" w:type="pct"/>
            <w:tcBorders>
              <w:top w:val="single" w:sz="4" w:space="0" w:color="auto"/>
              <w:bottom w:val="single" w:sz="4" w:space="0" w:color="auto"/>
            </w:tcBorders>
            <w:vAlign w:val="center"/>
          </w:tcPr>
          <w:p w14:paraId="58A62A08" w14:textId="77777777" w:rsidR="001B408B" w:rsidRPr="001B408B" w:rsidRDefault="001B408B" w:rsidP="001B408B">
            <w:pPr>
              <w:spacing w:line="400" w:lineRule="exact"/>
              <w:jc w:val="center"/>
              <w:rPr>
                <w:sz w:val="18"/>
                <w:szCs w:val="18"/>
              </w:rPr>
            </w:pPr>
            <w:r w:rsidRPr="001B408B">
              <w:rPr>
                <w:sz w:val="18"/>
                <w:szCs w:val="18"/>
              </w:rPr>
              <w:t>3-6 M</w:t>
            </w:r>
          </w:p>
        </w:tc>
        <w:tc>
          <w:tcPr>
            <w:tcW w:w="717" w:type="pct"/>
            <w:tcBorders>
              <w:top w:val="single" w:sz="4" w:space="0" w:color="auto"/>
              <w:bottom w:val="single" w:sz="4" w:space="0" w:color="auto"/>
            </w:tcBorders>
            <w:vAlign w:val="center"/>
          </w:tcPr>
          <w:p w14:paraId="79A74C0B" w14:textId="77777777" w:rsidR="001B408B" w:rsidRPr="001B408B" w:rsidRDefault="001B408B" w:rsidP="001B408B">
            <w:pPr>
              <w:spacing w:line="400" w:lineRule="exact"/>
              <w:jc w:val="center"/>
              <w:rPr>
                <w:sz w:val="18"/>
                <w:szCs w:val="18"/>
              </w:rPr>
            </w:pPr>
            <w:r w:rsidRPr="001B408B">
              <w:rPr>
                <w:sz w:val="18"/>
                <w:szCs w:val="18"/>
              </w:rPr>
              <w:t>6-12 M</w:t>
            </w:r>
          </w:p>
        </w:tc>
        <w:tc>
          <w:tcPr>
            <w:tcW w:w="717" w:type="pct"/>
            <w:gridSpan w:val="2"/>
            <w:tcBorders>
              <w:top w:val="single" w:sz="4" w:space="0" w:color="auto"/>
              <w:bottom w:val="single" w:sz="4" w:space="0" w:color="auto"/>
            </w:tcBorders>
            <w:vAlign w:val="center"/>
          </w:tcPr>
          <w:p w14:paraId="221D4BB7" w14:textId="77777777" w:rsidR="001B408B" w:rsidRPr="001B408B" w:rsidRDefault="001B408B" w:rsidP="001B408B">
            <w:pPr>
              <w:spacing w:line="400" w:lineRule="exact"/>
              <w:jc w:val="center"/>
              <w:rPr>
                <w:sz w:val="18"/>
                <w:szCs w:val="18"/>
              </w:rPr>
            </w:pPr>
            <w:r w:rsidRPr="001B408B">
              <w:rPr>
                <w:sz w:val="18"/>
                <w:szCs w:val="18"/>
              </w:rPr>
              <w:t>1-2 Y</w:t>
            </w:r>
          </w:p>
        </w:tc>
        <w:tc>
          <w:tcPr>
            <w:tcW w:w="717" w:type="pct"/>
            <w:gridSpan w:val="3"/>
            <w:tcBorders>
              <w:top w:val="single" w:sz="4" w:space="0" w:color="auto"/>
              <w:bottom w:val="single" w:sz="4" w:space="0" w:color="auto"/>
            </w:tcBorders>
            <w:vAlign w:val="center"/>
          </w:tcPr>
          <w:p w14:paraId="58EE7FEC" w14:textId="77777777" w:rsidR="001B408B" w:rsidRPr="001B408B" w:rsidRDefault="001B408B" w:rsidP="001B408B">
            <w:pPr>
              <w:spacing w:line="400" w:lineRule="exact"/>
              <w:jc w:val="center"/>
              <w:rPr>
                <w:sz w:val="18"/>
                <w:szCs w:val="18"/>
              </w:rPr>
            </w:pPr>
            <w:r w:rsidRPr="001B408B">
              <w:rPr>
                <w:sz w:val="18"/>
                <w:szCs w:val="18"/>
              </w:rPr>
              <w:t>2-3 Y</w:t>
            </w:r>
          </w:p>
        </w:tc>
      </w:tr>
      <w:tr w:rsidR="001B408B" w:rsidRPr="001B408B" w14:paraId="0C390561" w14:textId="77777777" w:rsidTr="001B408B">
        <w:trPr>
          <w:trHeight w:val="57"/>
        </w:trPr>
        <w:tc>
          <w:tcPr>
            <w:tcW w:w="521" w:type="pct"/>
            <w:tcBorders>
              <w:top w:val="single" w:sz="4" w:space="0" w:color="auto"/>
            </w:tcBorders>
            <w:vAlign w:val="center"/>
          </w:tcPr>
          <w:p w14:paraId="4FE8FC21" w14:textId="77777777" w:rsidR="001B408B" w:rsidRPr="001B408B" w:rsidRDefault="001B408B" w:rsidP="001B408B">
            <w:pPr>
              <w:spacing w:line="400" w:lineRule="exact"/>
              <w:jc w:val="center"/>
              <w:rPr>
                <w:sz w:val="18"/>
                <w:szCs w:val="18"/>
              </w:rPr>
            </w:pPr>
            <w:r w:rsidRPr="001B408B">
              <w:rPr>
                <w:sz w:val="18"/>
                <w:szCs w:val="18"/>
              </w:rPr>
              <w:t>OTC</w:t>
            </w:r>
          </w:p>
        </w:tc>
        <w:tc>
          <w:tcPr>
            <w:tcW w:w="896" w:type="pct"/>
            <w:tcBorders>
              <w:top w:val="single" w:sz="4" w:space="0" w:color="auto"/>
            </w:tcBorders>
            <w:vAlign w:val="center"/>
          </w:tcPr>
          <w:p w14:paraId="381D579A" w14:textId="77777777" w:rsidR="001B408B" w:rsidRPr="001B408B" w:rsidRDefault="001B408B" w:rsidP="001B408B">
            <w:pPr>
              <w:spacing w:line="400" w:lineRule="exact"/>
              <w:jc w:val="center"/>
              <w:rPr>
                <w:sz w:val="18"/>
                <w:szCs w:val="18"/>
              </w:rPr>
            </w:pPr>
            <w:r w:rsidRPr="001B408B">
              <w:rPr>
                <w:sz w:val="18"/>
                <w:szCs w:val="18"/>
              </w:rPr>
              <w:t>30</w:t>
            </w:r>
          </w:p>
        </w:tc>
        <w:tc>
          <w:tcPr>
            <w:tcW w:w="716" w:type="pct"/>
            <w:tcBorders>
              <w:top w:val="single" w:sz="4" w:space="0" w:color="auto"/>
            </w:tcBorders>
            <w:shd w:val="clear" w:color="auto" w:fill="auto"/>
            <w:vAlign w:val="center"/>
          </w:tcPr>
          <w:p w14:paraId="58B69213"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1.38E-06</w:t>
            </w:r>
          </w:p>
        </w:tc>
        <w:tc>
          <w:tcPr>
            <w:tcW w:w="717" w:type="pct"/>
            <w:tcBorders>
              <w:top w:val="single" w:sz="4" w:space="0" w:color="auto"/>
            </w:tcBorders>
            <w:shd w:val="clear" w:color="auto" w:fill="auto"/>
            <w:vAlign w:val="center"/>
          </w:tcPr>
          <w:p w14:paraId="6F0EC8A7"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1.06E-06</w:t>
            </w:r>
          </w:p>
        </w:tc>
        <w:tc>
          <w:tcPr>
            <w:tcW w:w="717" w:type="pct"/>
            <w:tcBorders>
              <w:top w:val="single" w:sz="4" w:space="0" w:color="auto"/>
            </w:tcBorders>
            <w:shd w:val="clear" w:color="auto" w:fill="auto"/>
            <w:vAlign w:val="center"/>
          </w:tcPr>
          <w:p w14:paraId="2534A222"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8.44E-07</w:t>
            </w:r>
          </w:p>
        </w:tc>
        <w:tc>
          <w:tcPr>
            <w:tcW w:w="717" w:type="pct"/>
            <w:gridSpan w:val="2"/>
            <w:tcBorders>
              <w:top w:val="single" w:sz="4" w:space="0" w:color="auto"/>
            </w:tcBorders>
            <w:shd w:val="clear" w:color="auto" w:fill="auto"/>
            <w:vAlign w:val="center"/>
          </w:tcPr>
          <w:p w14:paraId="6F3CC8BE"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4.76E-07</w:t>
            </w:r>
          </w:p>
        </w:tc>
        <w:tc>
          <w:tcPr>
            <w:tcW w:w="717" w:type="pct"/>
            <w:gridSpan w:val="3"/>
            <w:tcBorders>
              <w:top w:val="single" w:sz="4" w:space="0" w:color="auto"/>
            </w:tcBorders>
            <w:shd w:val="clear" w:color="auto" w:fill="auto"/>
            <w:vAlign w:val="center"/>
          </w:tcPr>
          <w:p w14:paraId="09EE0B6D"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4.04E-07</w:t>
            </w:r>
          </w:p>
        </w:tc>
      </w:tr>
      <w:tr w:rsidR="001B408B" w:rsidRPr="001B408B" w14:paraId="41538115" w14:textId="77777777" w:rsidTr="001B408B">
        <w:trPr>
          <w:trHeight w:val="57"/>
        </w:trPr>
        <w:tc>
          <w:tcPr>
            <w:tcW w:w="521" w:type="pct"/>
            <w:vAlign w:val="center"/>
          </w:tcPr>
          <w:p w14:paraId="0290173C" w14:textId="77777777" w:rsidR="001B408B" w:rsidRPr="001B408B" w:rsidRDefault="001B408B" w:rsidP="001B408B">
            <w:pPr>
              <w:spacing w:line="400" w:lineRule="exact"/>
              <w:jc w:val="center"/>
              <w:rPr>
                <w:sz w:val="18"/>
                <w:szCs w:val="18"/>
              </w:rPr>
            </w:pPr>
            <w:r w:rsidRPr="001B408B">
              <w:rPr>
                <w:sz w:val="18"/>
                <w:szCs w:val="18"/>
              </w:rPr>
              <w:t>TC</w:t>
            </w:r>
          </w:p>
        </w:tc>
        <w:tc>
          <w:tcPr>
            <w:tcW w:w="896" w:type="pct"/>
            <w:vAlign w:val="center"/>
          </w:tcPr>
          <w:p w14:paraId="6CD806BA" w14:textId="77777777" w:rsidR="001B408B" w:rsidRPr="001B408B" w:rsidRDefault="001B408B" w:rsidP="001B408B">
            <w:pPr>
              <w:spacing w:line="400" w:lineRule="exact"/>
              <w:jc w:val="center"/>
              <w:rPr>
                <w:sz w:val="18"/>
                <w:szCs w:val="18"/>
              </w:rPr>
            </w:pPr>
            <w:r w:rsidRPr="001B408B">
              <w:rPr>
                <w:sz w:val="18"/>
                <w:szCs w:val="18"/>
              </w:rPr>
              <w:t>30</w:t>
            </w:r>
          </w:p>
        </w:tc>
        <w:tc>
          <w:tcPr>
            <w:tcW w:w="716" w:type="pct"/>
            <w:shd w:val="clear" w:color="auto" w:fill="auto"/>
            <w:vAlign w:val="center"/>
          </w:tcPr>
          <w:p w14:paraId="3686F4AD"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1.18E-05</w:t>
            </w:r>
          </w:p>
        </w:tc>
        <w:tc>
          <w:tcPr>
            <w:tcW w:w="717" w:type="pct"/>
            <w:shd w:val="clear" w:color="auto" w:fill="auto"/>
            <w:vAlign w:val="center"/>
          </w:tcPr>
          <w:p w14:paraId="72655900"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9.12E-06</w:t>
            </w:r>
          </w:p>
        </w:tc>
        <w:tc>
          <w:tcPr>
            <w:tcW w:w="717" w:type="pct"/>
            <w:shd w:val="clear" w:color="auto" w:fill="auto"/>
            <w:vAlign w:val="center"/>
          </w:tcPr>
          <w:p w14:paraId="35145222"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7.23E-06</w:t>
            </w:r>
          </w:p>
        </w:tc>
        <w:tc>
          <w:tcPr>
            <w:tcW w:w="717" w:type="pct"/>
            <w:gridSpan w:val="2"/>
            <w:shd w:val="clear" w:color="auto" w:fill="auto"/>
            <w:vAlign w:val="center"/>
          </w:tcPr>
          <w:p w14:paraId="679FA303"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4.08E-06</w:t>
            </w:r>
          </w:p>
        </w:tc>
        <w:tc>
          <w:tcPr>
            <w:tcW w:w="717" w:type="pct"/>
            <w:gridSpan w:val="3"/>
            <w:shd w:val="clear" w:color="auto" w:fill="auto"/>
            <w:vAlign w:val="center"/>
          </w:tcPr>
          <w:p w14:paraId="723DA0EC"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3.46E-06</w:t>
            </w:r>
          </w:p>
        </w:tc>
      </w:tr>
      <w:tr w:rsidR="001B408B" w:rsidRPr="001B408B" w14:paraId="0D11070C" w14:textId="77777777" w:rsidTr="001B408B">
        <w:trPr>
          <w:trHeight w:val="57"/>
        </w:trPr>
        <w:tc>
          <w:tcPr>
            <w:tcW w:w="521" w:type="pct"/>
            <w:vAlign w:val="center"/>
          </w:tcPr>
          <w:p w14:paraId="3B8BEC81" w14:textId="77777777" w:rsidR="001B408B" w:rsidRPr="001B408B" w:rsidRDefault="001B408B" w:rsidP="001B408B">
            <w:pPr>
              <w:spacing w:line="400" w:lineRule="exact"/>
              <w:jc w:val="center"/>
              <w:rPr>
                <w:sz w:val="18"/>
                <w:szCs w:val="18"/>
              </w:rPr>
            </w:pPr>
            <w:r w:rsidRPr="001B408B">
              <w:rPr>
                <w:sz w:val="18"/>
                <w:szCs w:val="18"/>
              </w:rPr>
              <w:t>NOR</w:t>
            </w:r>
          </w:p>
        </w:tc>
        <w:tc>
          <w:tcPr>
            <w:tcW w:w="896" w:type="pct"/>
            <w:vAlign w:val="center"/>
          </w:tcPr>
          <w:p w14:paraId="01FCDD98" w14:textId="77777777" w:rsidR="001B408B" w:rsidRPr="001B408B" w:rsidRDefault="001B408B" w:rsidP="001B408B">
            <w:pPr>
              <w:spacing w:line="400" w:lineRule="exact"/>
              <w:jc w:val="center"/>
              <w:rPr>
                <w:sz w:val="18"/>
                <w:szCs w:val="18"/>
              </w:rPr>
            </w:pPr>
            <w:r w:rsidRPr="001B408B">
              <w:rPr>
                <w:sz w:val="18"/>
                <w:szCs w:val="18"/>
              </w:rPr>
              <w:t>2</w:t>
            </w:r>
          </w:p>
        </w:tc>
        <w:tc>
          <w:tcPr>
            <w:tcW w:w="716" w:type="pct"/>
            <w:shd w:val="clear" w:color="auto" w:fill="auto"/>
            <w:vAlign w:val="center"/>
          </w:tcPr>
          <w:p w14:paraId="5CCDC3B1"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9.46E-05</w:t>
            </w:r>
          </w:p>
        </w:tc>
        <w:tc>
          <w:tcPr>
            <w:tcW w:w="717" w:type="pct"/>
            <w:shd w:val="clear" w:color="auto" w:fill="auto"/>
            <w:vAlign w:val="center"/>
          </w:tcPr>
          <w:p w14:paraId="5CD95556"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7.3E-05</w:t>
            </w:r>
          </w:p>
        </w:tc>
        <w:tc>
          <w:tcPr>
            <w:tcW w:w="717" w:type="pct"/>
            <w:shd w:val="clear" w:color="auto" w:fill="auto"/>
            <w:vAlign w:val="center"/>
          </w:tcPr>
          <w:p w14:paraId="18ABB4A3"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5.78E-05</w:t>
            </w:r>
          </w:p>
        </w:tc>
        <w:tc>
          <w:tcPr>
            <w:tcW w:w="717" w:type="pct"/>
            <w:gridSpan w:val="2"/>
            <w:shd w:val="clear" w:color="auto" w:fill="auto"/>
            <w:vAlign w:val="center"/>
          </w:tcPr>
          <w:p w14:paraId="0E3D9661"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3.26E-05</w:t>
            </w:r>
          </w:p>
        </w:tc>
        <w:tc>
          <w:tcPr>
            <w:tcW w:w="717" w:type="pct"/>
            <w:gridSpan w:val="3"/>
            <w:shd w:val="clear" w:color="auto" w:fill="auto"/>
            <w:vAlign w:val="center"/>
          </w:tcPr>
          <w:p w14:paraId="6BBEAD73"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2.77E-05</w:t>
            </w:r>
          </w:p>
        </w:tc>
      </w:tr>
      <w:tr w:rsidR="001B408B" w:rsidRPr="001B408B" w14:paraId="5AC5CCF9" w14:textId="77777777" w:rsidTr="001B408B">
        <w:trPr>
          <w:trHeight w:val="57"/>
        </w:trPr>
        <w:tc>
          <w:tcPr>
            <w:tcW w:w="521" w:type="pct"/>
            <w:vAlign w:val="center"/>
          </w:tcPr>
          <w:p w14:paraId="61480AFC" w14:textId="77777777" w:rsidR="001B408B" w:rsidRPr="001B408B" w:rsidRDefault="001B408B" w:rsidP="001B408B">
            <w:pPr>
              <w:spacing w:line="400" w:lineRule="exact"/>
              <w:jc w:val="center"/>
              <w:rPr>
                <w:sz w:val="18"/>
                <w:szCs w:val="18"/>
              </w:rPr>
            </w:pPr>
            <w:r w:rsidRPr="001B408B">
              <w:rPr>
                <w:sz w:val="18"/>
                <w:szCs w:val="18"/>
              </w:rPr>
              <w:t>OFX</w:t>
            </w:r>
          </w:p>
        </w:tc>
        <w:tc>
          <w:tcPr>
            <w:tcW w:w="896" w:type="pct"/>
            <w:vAlign w:val="center"/>
          </w:tcPr>
          <w:p w14:paraId="23DA4528" w14:textId="77777777" w:rsidR="001B408B" w:rsidRPr="001B408B" w:rsidRDefault="001B408B" w:rsidP="001B408B">
            <w:pPr>
              <w:spacing w:line="400" w:lineRule="exact"/>
              <w:jc w:val="center"/>
              <w:rPr>
                <w:sz w:val="18"/>
                <w:szCs w:val="18"/>
              </w:rPr>
            </w:pPr>
            <w:r w:rsidRPr="001B408B">
              <w:rPr>
                <w:sz w:val="18"/>
                <w:szCs w:val="18"/>
              </w:rPr>
              <w:t>150</w:t>
            </w:r>
          </w:p>
        </w:tc>
        <w:tc>
          <w:tcPr>
            <w:tcW w:w="716" w:type="pct"/>
            <w:shd w:val="clear" w:color="auto" w:fill="auto"/>
            <w:vAlign w:val="center"/>
          </w:tcPr>
          <w:p w14:paraId="079BE0AF"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1.71E-08</w:t>
            </w:r>
          </w:p>
        </w:tc>
        <w:tc>
          <w:tcPr>
            <w:tcW w:w="717" w:type="pct"/>
            <w:shd w:val="clear" w:color="auto" w:fill="auto"/>
            <w:vAlign w:val="center"/>
          </w:tcPr>
          <w:p w14:paraId="02074231"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1.32E-08</w:t>
            </w:r>
          </w:p>
        </w:tc>
        <w:tc>
          <w:tcPr>
            <w:tcW w:w="717" w:type="pct"/>
            <w:shd w:val="clear" w:color="auto" w:fill="auto"/>
            <w:vAlign w:val="center"/>
          </w:tcPr>
          <w:p w14:paraId="6B82F025"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1.04E-08</w:t>
            </w:r>
          </w:p>
        </w:tc>
        <w:tc>
          <w:tcPr>
            <w:tcW w:w="717" w:type="pct"/>
            <w:gridSpan w:val="2"/>
            <w:shd w:val="clear" w:color="auto" w:fill="auto"/>
            <w:vAlign w:val="center"/>
          </w:tcPr>
          <w:p w14:paraId="1943AAF1"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5.89E-09</w:t>
            </w:r>
          </w:p>
        </w:tc>
        <w:tc>
          <w:tcPr>
            <w:tcW w:w="717" w:type="pct"/>
            <w:gridSpan w:val="3"/>
            <w:shd w:val="clear" w:color="auto" w:fill="auto"/>
            <w:vAlign w:val="center"/>
          </w:tcPr>
          <w:p w14:paraId="54018E88"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5E-09</w:t>
            </w:r>
          </w:p>
        </w:tc>
      </w:tr>
      <w:tr w:rsidR="001B408B" w:rsidRPr="001B408B" w14:paraId="355DA43F" w14:textId="77777777" w:rsidTr="001B408B">
        <w:trPr>
          <w:trHeight w:val="57"/>
        </w:trPr>
        <w:tc>
          <w:tcPr>
            <w:tcW w:w="521" w:type="pct"/>
            <w:tcBorders>
              <w:bottom w:val="single" w:sz="8" w:space="0" w:color="auto"/>
            </w:tcBorders>
            <w:vAlign w:val="center"/>
          </w:tcPr>
          <w:p w14:paraId="715556ED" w14:textId="77777777" w:rsidR="001B408B" w:rsidRPr="001B408B" w:rsidRDefault="001B408B" w:rsidP="001B408B">
            <w:pPr>
              <w:spacing w:line="400" w:lineRule="exact"/>
              <w:jc w:val="center"/>
              <w:rPr>
                <w:sz w:val="18"/>
                <w:szCs w:val="18"/>
              </w:rPr>
            </w:pPr>
            <w:r w:rsidRPr="001B408B">
              <w:rPr>
                <w:sz w:val="18"/>
                <w:szCs w:val="18"/>
              </w:rPr>
              <w:t>ETM</w:t>
            </w:r>
          </w:p>
        </w:tc>
        <w:tc>
          <w:tcPr>
            <w:tcW w:w="896" w:type="pct"/>
            <w:tcBorders>
              <w:bottom w:val="single" w:sz="8" w:space="0" w:color="auto"/>
            </w:tcBorders>
            <w:vAlign w:val="center"/>
          </w:tcPr>
          <w:p w14:paraId="71F4C691" w14:textId="77777777" w:rsidR="001B408B" w:rsidRPr="001B408B" w:rsidRDefault="001B408B" w:rsidP="001B408B">
            <w:pPr>
              <w:spacing w:line="400" w:lineRule="exact"/>
              <w:jc w:val="center"/>
              <w:rPr>
                <w:sz w:val="18"/>
                <w:szCs w:val="18"/>
              </w:rPr>
            </w:pPr>
            <w:r w:rsidRPr="001B408B">
              <w:rPr>
                <w:sz w:val="18"/>
                <w:szCs w:val="18"/>
              </w:rPr>
              <w:t>40</w:t>
            </w:r>
          </w:p>
        </w:tc>
        <w:tc>
          <w:tcPr>
            <w:tcW w:w="716" w:type="pct"/>
            <w:tcBorders>
              <w:bottom w:val="single" w:sz="8" w:space="0" w:color="auto"/>
            </w:tcBorders>
            <w:shd w:val="clear" w:color="auto" w:fill="auto"/>
            <w:vAlign w:val="center"/>
          </w:tcPr>
          <w:p w14:paraId="5672AE46"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4.09E-08</w:t>
            </w:r>
          </w:p>
        </w:tc>
        <w:tc>
          <w:tcPr>
            <w:tcW w:w="717" w:type="pct"/>
            <w:tcBorders>
              <w:bottom w:val="single" w:sz="8" w:space="0" w:color="auto"/>
            </w:tcBorders>
            <w:shd w:val="clear" w:color="auto" w:fill="auto"/>
            <w:vAlign w:val="center"/>
          </w:tcPr>
          <w:p w14:paraId="0894882D"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3.15E-08</w:t>
            </w:r>
          </w:p>
        </w:tc>
        <w:tc>
          <w:tcPr>
            <w:tcW w:w="717" w:type="pct"/>
            <w:tcBorders>
              <w:bottom w:val="single" w:sz="8" w:space="0" w:color="auto"/>
            </w:tcBorders>
            <w:shd w:val="clear" w:color="auto" w:fill="auto"/>
            <w:vAlign w:val="center"/>
          </w:tcPr>
          <w:p w14:paraId="4538EA88"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2.5E-08</w:t>
            </w:r>
          </w:p>
        </w:tc>
        <w:tc>
          <w:tcPr>
            <w:tcW w:w="717" w:type="pct"/>
            <w:gridSpan w:val="2"/>
            <w:tcBorders>
              <w:bottom w:val="single" w:sz="8" w:space="0" w:color="auto"/>
            </w:tcBorders>
            <w:shd w:val="clear" w:color="auto" w:fill="auto"/>
            <w:vAlign w:val="center"/>
          </w:tcPr>
          <w:p w14:paraId="338A487C" w14:textId="77777777" w:rsidR="001B408B" w:rsidRPr="001B408B" w:rsidRDefault="001B408B" w:rsidP="001B408B">
            <w:pPr>
              <w:widowControl/>
              <w:jc w:val="center"/>
              <w:textAlignment w:val="bottom"/>
              <w:rPr>
                <w:sz w:val="18"/>
                <w:szCs w:val="18"/>
              </w:rPr>
            </w:pPr>
            <w:r w:rsidRPr="001B408B">
              <w:rPr>
                <w:rFonts w:eastAsia="等线"/>
                <w:color w:val="000000"/>
                <w:kern w:val="24"/>
                <w:sz w:val="18"/>
                <w:szCs w:val="18"/>
              </w:rPr>
              <w:t>1.41E-08</w:t>
            </w:r>
          </w:p>
        </w:tc>
        <w:tc>
          <w:tcPr>
            <w:tcW w:w="717" w:type="pct"/>
            <w:gridSpan w:val="3"/>
            <w:tcBorders>
              <w:bottom w:val="single" w:sz="8" w:space="0" w:color="auto"/>
            </w:tcBorders>
            <w:shd w:val="clear" w:color="auto" w:fill="auto"/>
            <w:vAlign w:val="center"/>
          </w:tcPr>
          <w:p w14:paraId="5B0B9829"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1.2E-08</w:t>
            </w:r>
          </w:p>
          <w:p w14:paraId="66D931F0" w14:textId="77777777" w:rsidR="001B408B" w:rsidRPr="001B408B" w:rsidRDefault="001B408B" w:rsidP="001B408B">
            <w:pPr>
              <w:widowControl/>
              <w:jc w:val="center"/>
              <w:textAlignment w:val="bottom"/>
              <w:rPr>
                <w:sz w:val="18"/>
                <w:szCs w:val="18"/>
              </w:rPr>
            </w:pPr>
          </w:p>
        </w:tc>
      </w:tr>
      <w:tr w:rsidR="001B408B" w:rsidRPr="001B408B" w14:paraId="54C541C1" w14:textId="77777777" w:rsidTr="001B408B">
        <w:trPr>
          <w:trHeight w:val="57"/>
        </w:trPr>
        <w:tc>
          <w:tcPr>
            <w:tcW w:w="521" w:type="pct"/>
            <w:tcBorders>
              <w:top w:val="single" w:sz="8" w:space="0" w:color="auto"/>
              <w:bottom w:val="single" w:sz="4" w:space="0" w:color="auto"/>
            </w:tcBorders>
            <w:vAlign w:val="center"/>
          </w:tcPr>
          <w:p w14:paraId="6472D97B" w14:textId="77777777" w:rsidR="001B408B" w:rsidRPr="001B408B" w:rsidRDefault="001B408B" w:rsidP="001B408B">
            <w:pPr>
              <w:spacing w:line="400" w:lineRule="exact"/>
              <w:jc w:val="center"/>
              <w:rPr>
                <w:sz w:val="18"/>
                <w:szCs w:val="18"/>
              </w:rPr>
            </w:pPr>
          </w:p>
        </w:tc>
        <w:tc>
          <w:tcPr>
            <w:tcW w:w="896" w:type="pct"/>
            <w:tcBorders>
              <w:top w:val="single" w:sz="8" w:space="0" w:color="auto"/>
              <w:bottom w:val="single" w:sz="4" w:space="0" w:color="auto"/>
            </w:tcBorders>
            <w:vAlign w:val="center"/>
          </w:tcPr>
          <w:p w14:paraId="250E204C" w14:textId="77777777" w:rsidR="001B408B" w:rsidRPr="001B408B" w:rsidRDefault="001B408B" w:rsidP="001B408B">
            <w:pPr>
              <w:spacing w:line="400" w:lineRule="exact"/>
              <w:jc w:val="center"/>
              <w:rPr>
                <w:i/>
                <w:sz w:val="18"/>
                <w:szCs w:val="18"/>
              </w:rPr>
            </w:pPr>
            <w:r w:rsidRPr="001B408B">
              <w:rPr>
                <w:i/>
                <w:sz w:val="18"/>
                <w:szCs w:val="18"/>
              </w:rPr>
              <w:t>ADI</w:t>
            </w:r>
          </w:p>
          <w:p w14:paraId="29F9CA91" w14:textId="77777777" w:rsidR="001B408B" w:rsidRPr="001B408B" w:rsidRDefault="001B408B" w:rsidP="001B408B">
            <w:pPr>
              <w:spacing w:line="400" w:lineRule="exact"/>
              <w:jc w:val="center"/>
              <w:rPr>
                <w:sz w:val="18"/>
                <w:szCs w:val="18"/>
              </w:rPr>
            </w:pPr>
            <w:r w:rsidRPr="001B408B">
              <w:rPr>
                <w:sz w:val="18"/>
                <w:szCs w:val="18"/>
              </w:rPr>
              <w:t>[μg/(kg·d)]</w:t>
            </w:r>
          </w:p>
        </w:tc>
        <w:tc>
          <w:tcPr>
            <w:tcW w:w="716" w:type="pct"/>
            <w:tcBorders>
              <w:top w:val="single" w:sz="8" w:space="0" w:color="auto"/>
              <w:bottom w:val="single" w:sz="4" w:space="0" w:color="auto"/>
            </w:tcBorders>
            <w:vAlign w:val="center"/>
          </w:tcPr>
          <w:p w14:paraId="6EDCF709" w14:textId="77777777" w:rsidR="001B408B" w:rsidRPr="001B408B" w:rsidRDefault="001B408B" w:rsidP="001B408B">
            <w:pPr>
              <w:widowControl/>
              <w:jc w:val="center"/>
              <w:textAlignment w:val="bottom"/>
              <w:rPr>
                <w:rFonts w:eastAsia="等线"/>
                <w:color w:val="000000"/>
                <w:kern w:val="24"/>
                <w:sz w:val="18"/>
                <w:szCs w:val="18"/>
              </w:rPr>
            </w:pPr>
            <w:r w:rsidRPr="001B408B">
              <w:rPr>
                <w:sz w:val="18"/>
                <w:szCs w:val="18"/>
              </w:rPr>
              <w:t>3-6 Y</w:t>
            </w:r>
          </w:p>
        </w:tc>
        <w:tc>
          <w:tcPr>
            <w:tcW w:w="717" w:type="pct"/>
            <w:tcBorders>
              <w:top w:val="single" w:sz="8" w:space="0" w:color="auto"/>
              <w:bottom w:val="single" w:sz="4" w:space="0" w:color="auto"/>
            </w:tcBorders>
            <w:vAlign w:val="center"/>
          </w:tcPr>
          <w:p w14:paraId="2DFE16B9" w14:textId="77777777" w:rsidR="001B408B" w:rsidRPr="001B408B" w:rsidRDefault="001B408B" w:rsidP="001B408B">
            <w:pPr>
              <w:widowControl/>
              <w:jc w:val="center"/>
              <w:textAlignment w:val="bottom"/>
              <w:rPr>
                <w:rFonts w:eastAsia="等线"/>
                <w:color w:val="000000"/>
                <w:kern w:val="24"/>
                <w:sz w:val="18"/>
                <w:szCs w:val="18"/>
              </w:rPr>
            </w:pPr>
            <w:r w:rsidRPr="001B408B">
              <w:rPr>
                <w:sz w:val="18"/>
                <w:szCs w:val="18"/>
              </w:rPr>
              <w:t>6-11 Y</w:t>
            </w:r>
          </w:p>
        </w:tc>
        <w:tc>
          <w:tcPr>
            <w:tcW w:w="717" w:type="pct"/>
            <w:tcBorders>
              <w:top w:val="single" w:sz="8" w:space="0" w:color="auto"/>
              <w:bottom w:val="single" w:sz="4" w:space="0" w:color="auto"/>
            </w:tcBorders>
            <w:vAlign w:val="center"/>
          </w:tcPr>
          <w:p w14:paraId="07BA73D4" w14:textId="77777777" w:rsidR="001B408B" w:rsidRPr="001B408B" w:rsidRDefault="001B408B" w:rsidP="001B408B">
            <w:pPr>
              <w:widowControl/>
              <w:jc w:val="center"/>
              <w:textAlignment w:val="bottom"/>
              <w:rPr>
                <w:rFonts w:eastAsia="等线"/>
                <w:color w:val="000000"/>
                <w:kern w:val="24"/>
                <w:sz w:val="18"/>
                <w:szCs w:val="18"/>
              </w:rPr>
            </w:pPr>
            <w:r w:rsidRPr="001B408B">
              <w:rPr>
                <w:sz w:val="18"/>
                <w:szCs w:val="18"/>
              </w:rPr>
              <w:t>11-16 Y</w:t>
            </w:r>
          </w:p>
        </w:tc>
        <w:tc>
          <w:tcPr>
            <w:tcW w:w="717" w:type="pct"/>
            <w:gridSpan w:val="2"/>
            <w:tcBorders>
              <w:top w:val="single" w:sz="8" w:space="0" w:color="auto"/>
              <w:bottom w:val="single" w:sz="4" w:space="0" w:color="auto"/>
            </w:tcBorders>
            <w:vAlign w:val="center"/>
          </w:tcPr>
          <w:p w14:paraId="16FA3D79" w14:textId="77777777" w:rsidR="001B408B" w:rsidRPr="001B408B" w:rsidRDefault="001B408B" w:rsidP="001B408B">
            <w:pPr>
              <w:widowControl/>
              <w:jc w:val="center"/>
              <w:textAlignment w:val="bottom"/>
              <w:rPr>
                <w:rFonts w:eastAsia="等线"/>
                <w:color w:val="000000"/>
                <w:kern w:val="24"/>
                <w:sz w:val="18"/>
                <w:szCs w:val="18"/>
              </w:rPr>
            </w:pPr>
            <w:r w:rsidRPr="001B408B">
              <w:rPr>
                <w:sz w:val="18"/>
                <w:szCs w:val="18"/>
              </w:rPr>
              <w:t>16-18 Y</w:t>
            </w:r>
          </w:p>
        </w:tc>
        <w:tc>
          <w:tcPr>
            <w:tcW w:w="717" w:type="pct"/>
            <w:gridSpan w:val="3"/>
            <w:tcBorders>
              <w:top w:val="single" w:sz="8" w:space="0" w:color="auto"/>
              <w:bottom w:val="single" w:sz="4" w:space="0" w:color="auto"/>
            </w:tcBorders>
            <w:vAlign w:val="center"/>
          </w:tcPr>
          <w:p w14:paraId="1914F9F1" w14:textId="77777777" w:rsidR="001B408B" w:rsidRPr="001B408B" w:rsidRDefault="001B408B" w:rsidP="001B408B">
            <w:pPr>
              <w:widowControl/>
              <w:jc w:val="center"/>
              <w:textAlignment w:val="bottom"/>
              <w:rPr>
                <w:rFonts w:eastAsia="等线"/>
                <w:color w:val="000000"/>
                <w:kern w:val="24"/>
                <w:sz w:val="18"/>
                <w:szCs w:val="18"/>
              </w:rPr>
            </w:pPr>
            <w:r w:rsidRPr="001B408B">
              <w:rPr>
                <w:sz w:val="18"/>
                <w:szCs w:val="18"/>
              </w:rPr>
              <w:t>Adult</w:t>
            </w:r>
          </w:p>
        </w:tc>
      </w:tr>
      <w:tr w:rsidR="001B408B" w:rsidRPr="001B408B" w14:paraId="7C8FEC7E" w14:textId="77777777" w:rsidTr="001B408B">
        <w:trPr>
          <w:trHeight w:val="57"/>
        </w:trPr>
        <w:tc>
          <w:tcPr>
            <w:tcW w:w="521" w:type="pct"/>
            <w:tcBorders>
              <w:top w:val="single" w:sz="4" w:space="0" w:color="auto"/>
              <w:bottom w:val="nil"/>
            </w:tcBorders>
            <w:vAlign w:val="center"/>
          </w:tcPr>
          <w:p w14:paraId="2E787396" w14:textId="77777777" w:rsidR="001B408B" w:rsidRPr="001B408B" w:rsidRDefault="001B408B" w:rsidP="001B408B">
            <w:pPr>
              <w:spacing w:line="400" w:lineRule="exact"/>
              <w:jc w:val="center"/>
              <w:rPr>
                <w:sz w:val="18"/>
                <w:szCs w:val="18"/>
              </w:rPr>
            </w:pPr>
            <w:r w:rsidRPr="001B408B">
              <w:rPr>
                <w:sz w:val="18"/>
                <w:szCs w:val="18"/>
              </w:rPr>
              <w:t>OTC</w:t>
            </w:r>
          </w:p>
        </w:tc>
        <w:tc>
          <w:tcPr>
            <w:tcW w:w="896" w:type="pct"/>
            <w:tcBorders>
              <w:top w:val="single" w:sz="4" w:space="0" w:color="auto"/>
              <w:bottom w:val="nil"/>
            </w:tcBorders>
            <w:vAlign w:val="center"/>
          </w:tcPr>
          <w:p w14:paraId="5DF71F9A" w14:textId="77777777" w:rsidR="001B408B" w:rsidRPr="001B408B" w:rsidRDefault="001B408B" w:rsidP="001B408B">
            <w:pPr>
              <w:spacing w:line="400" w:lineRule="exact"/>
              <w:jc w:val="center"/>
              <w:rPr>
                <w:sz w:val="18"/>
                <w:szCs w:val="18"/>
              </w:rPr>
            </w:pPr>
            <w:r w:rsidRPr="001B408B">
              <w:rPr>
                <w:sz w:val="18"/>
                <w:szCs w:val="18"/>
              </w:rPr>
              <w:t>30</w:t>
            </w:r>
          </w:p>
        </w:tc>
        <w:tc>
          <w:tcPr>
            <w:tcW w:w="716" w:type="pct"/>
            <w:tcBorders>
              <w:top w:val="single" w:sz="4" w:space="0" w:color="auto"/>
            </w:tcBorders>
            <w:shd w:val="clear" w:color="auto" w:fill="auto"/>
            <w:vAlign w:val="center"/>
          </w:tcPr>
          <w:p w14:paraId="6C84362D"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4.1E-07</w:t>
            </w:r>
          </w:p>
        </w:tc>
        <w:tc>
          <w:tcPr>
            <w:tcW w:w="717" w:type="pct"/>
            <w:tcBorders>
              <w:top w:val="single" w:sz="4" w:space="0" w:color="auto"/>
            </w:tcBorders>
            <w:shd w:val="clear" w:color="auto" w:fill="auto"/>
            <w:vAlign w:val="center"/>
          </w:tcPr>
          <w:p w14:paraId="271F5762"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2.89E-07</w:t>
            </w:r>
          </w:p>
        </w:tc>
        <w:tc>
          <w:tcPr>
            <w:tcW w:w="717" w:type="pct"/>
            <w:tcBorders>
              <w:top w:val="single" w:sz="4" w:space="0" w:color="auto"/>
            </w:tcBorders>
            <w:shd w:val="clear" w:color="auto" w:fill="auto"/>
            <w:vAlign w:val="center"/>
          </w:tcPr>
          <w:p w14:paraId="786807F7"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2.28E-07</w:t>
            </w:r>
          </w:p>
        </w:tc>
        <w:tc>
          <w:tcPr>
            <w:tcW w:w="717" w:type="pct"/>
            <w:gridSpan w:val="2"/>
            <w:tcBorders>
              <w:top w:val="single" w:sz="4" w:space="0" w:color="auto"/>
            </w:tcBorders>
            <w:shd w:val="clear" w:color="auto" w:fill="auto"/>
            <w:vAlign w:val="center"/>
          </w:tcPr>
          <w:p w14:paraId="4A0685DE"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2.09E-07</w:t>
            </w:r>
          </w:p>
        </w:tc>
        <w:tc>
          <w:tcPr>
            <w:tcW w:w="717" w:type="pct"/>
            <w:gridSpan w:val="3"/>
            <w:tcBorders>
              <w:top w:val="single" w:sz="4" w:space="0" w:color="auto"/>
            </w:tcBorders>
            <w:shd w:val="clear" w:color="auto" w:fill="auto"/>
            <w:vAlign w:val="center"/>
          </w:tcPr>
          <w:p w14:paraId="774A684B"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2.28E-07</w:t>
            </w:r>
          </w:p>
        </w:tc>
      </w:tr>
      <w:tr w:rsidR="001B408B" w:rsidRPr="001B408B" w14:paraId="7B8F6912" w14:textId="77777777" w:rsidTr="001B408B">
        <w:trPr>
          <w:trHeight w:val="57"/>
        </w:trPr>
        <w:tc>
          <w:tcPr>
            <w:tcW w:w="521" w:type="pct"/>
            <w:tcBorders>
              <w:top w:val="nil"/>
            </w:tcBorders>
            <w:vAlign w:val="center"/>
          </w:tcPr>
          <w:p w14:paraId="3870A9AA" w14:textId="77777777" w:rsidR="001B408B" w:rsidRPr="001B408B" w:rsidRDefault="001B408B" w:rsidP="001B408B">
            <w:pPr>
              <w:spacing w:line="400" w:lineRule="exact"/>
              <w:jc w:val="center"/>
              <w:rPr>
                <w:sz w:val="18"/>
                <w:szCs w:val="18"/>
              </w:rPr>
            </w:pPr>
            <w:r w:rsidRPr="001B408B">
              <w:rPr>
                <w:sz w:val="18"/>
                <w:szCs w:val="18"/>
              </w:rPr>
              <w:t>TC</w:t>
            </w:r>
          </w:p>
        </w:tc>
        <w:tc>
          <w:tcPr>
            <w:tcW w:w="896" w:type="pct"/>
            <w:tcBorders>
              <w:top w:val="nil"/>
            </w:tcBorders>
            <w:vAlign w:val="center"/>
          </w:tcPr>
          <w:p w14:paraId="5529BD64" w14:textId="77777777" w:rsidR="001B408B" w:rsidRPr="001B408B" w:rsidRDefault="001B408B" w:rsidP="001B408B">
            <w:pPr>
              <w:spacing w:line="400" w:lineRule="exact"/>
              <w:jc w:val="center"/>
              <w:rPr>
                <w:sz w:val="18"/>
                <w:szCs w:val="18"/>
              </w:rPr>
            </w:pPr>
            <w:r w:rsidRPr="001B408B">
              <w:rPr>
                <w:sz w:val="18"/>
                <w:szCs w:val="18"/>
              </w:rPr>
              <w:t>30</w:t>
            </w:r>
          </w:p>
        </w:tc>
        <w:tc>
          <w:tcPr>
            <w:tcW w:w="716" w:type="pct"/>
            <w:shd w:val="clear" w:color="auto" w:fill="auto"/>
            <w:vAlign w:val="center"/>
          </w:tcPr>
          <w:p w14:paraId="3D538EFA"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3.52E-06</w:t>
            </w:r>
          </w:p>
        </w:tc>
        <w:tc>
          <w:tcPr>
            <w:tcW w:w="717" w:type="pct"/>
            <w:shd w:val="clear" w:color="auto" w:fill="auto"/>
            <w:vAlign w:val="center"/>
          </w:tcPr>
          <w:p w14:paraId="49A0EB01"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2.48E-06</w:t>
            </w:r>
          </w:p>
        </w:tc>
        <w:tc>
          <w:tcPr>
            <w:tcW w:w="717" w:type="pct"/>
            <w:shd w:val="clear" w:color="auto" w:fill="auto"/>
            <w:vAlign w:val="center"/>
          </w:tcPr>
          <w:p w14:paraId="3D646B91"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1.95E-06</w:t>
            </w:r>
          </w:p>
        </w:tc>
        <w:tc>
          <w:tcPr>
            <w:tcW w:w="717" w:type="pct"/>
            <w:gridSpan w:val="2"/>
            <w:shd w:val="clear" w:color="auto" w:fill="auto"/>
            <w:vAlign w:val="center"/>
          </w:tcPr>
          <w:p w14:paraId="507F6A39"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1.79E-06</w:t>
            </w:r>
          </w:p>
        </w:tc>
        <w:tc>
          <w:tcPr>
            <w:tcW w:w="717" w:type="pct"/>
            <w:gridSpan w:val="3"/>
            <w:shd w:val="clear" w:color="auto" w:fill="auto"/>
            <w:vAlign w:val="center"/>
          </w:tcPr>
          <w:p w14:paraId="431AF0A9"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1.96E-06</w:t>
            </w:r>
          </w:p>
        </w:tc>
      </w:tr>
      <w:tr w:rsidR="001B408B" w:rsidRPr="001B408B" w14:paraId="619EDA28" w14:textId="77777777" w:rsidTr="001B408B">
        <w:trPr>
          <w:trHeight w:val="57"/>
        </w:trPr>
        <w:tc>
          <w:tcPr>
            <w:tcW w:w="521" w:type="pct"/>
            <w:vAlign w:val="center"/>
          </w:tcPr>
          <w:p w14:paraId="47BEC409" w14:textId="77777777" w:rsidR="001B408B" w:rsidRPr="001B408B" w:rsidRDefault="001B408B" w:rsidP="001B408B">
            <w:pPr>
              <w:spacing w:line="400" w:lineRule="exact"/>
              <w:jc w:val="center"/>
              <w:rPr>
                <w:sz w:val="18"/>
                <w:szCs w:val="18"/>
              </w:rPr>
            </w:pPr>
            <w:r w:rsidRPr="001B408B">
              <w:rPr>
                <w:sz w:val="18"/>
                <w:szCs w:val="18"/>
              </w:rPr>
              <w:t>NOR</w:t>
            </w:r>
          </w:p>
        </w:tc>
        <w:tc>
          <w:tcPr>
            <w:tcW w:w="896" w:type="pct"/>
            <w:vAlign w:val="center"/>
          </w:tcPr>
          <w:p w14:paraId="7C7367B4" w14:textId="77777777" w:rsidR="001B408B" w:rsidRPr="001B408B" w:rsidRDefault="001B408B" w:rsidP="001B408B">
            <w:pPr>
              <w:spacing w:line="400" w:lineRule="exact"/>
              <w:jc w:val="center"/>
              <w:rPr>
                <w:sz w:val="18"/>
                <w:szCs w:val="18"/>
              </w:rPr>
            </w:pPr>
            <w:r w:rsidRPr="001B408B">
              <w:rPr>
                <w:sz w:val="18"/>
                <w:szCs w:val="18"/>
              </w:rPr>
              <w:t>2</w:t>
            </w:r>
          </w:p>
        </w:tc>
        <w:tc>
          <w:tcPr>
            <w:tcW w:w="716" w:type="pct"/>
            <w:shd w:val="clear" w:color="auto" w:fill="auto"/>
            <w:vAlign w:val="center"/>
          </w:tcPr>
          <w:p w14:paraId="725E6DCE"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2.81E-05</w:t>
            </w:r>
          </w:p>
        </w:tc>
        <w:tc>
          <w:tcPr>
            <w:tcW w:w="717" w:type="pct"/>
            <w:shd w:val="clear" w:color="auto" w:fill="auto"/>
            <w:vAlign w:val="center"/>
          </w:tcPr>
          <w:p w14:paraId="2BA77D23"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1.98E-05</w:t>
            </w:r>
          </w:p>
        </w:tc>
        <w:tc>
          <w:tcPr>
            <w:tcW w:w="717" w:type="pct"/>
            <w:shd w:val="clear" w:color="auto" w:fill="auto"/>
            <w:vAlign w:val="center"/>
          </w:tcPr>
          <w:p w14:paraId="53786096"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1.56E-05</w:t>
            </w:r>
          </w:p>
        </w:tc>
        <w:tc>
          <w:tcPr>
            <w:tcW w:w="717" w:type="pct"/>
            <w:gridSpan w:val="2"/>
            <w:shd w:val="clear" w:color="auto" w:fill="auto"/>
            <w:vAlign w:val="center"/>
          </w:tcPr>
          <w:p w14:paraId="4C1E2F29"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1.43E-05</w:t>
            </w:r>
          </w:p>
        </w:tc>
        <w:tc>
          <w:tcPr>
            <w:tcW w:w="717" w:type="pct"/>
            <w:gridSpan w:val="3"/>
            <w:shd w:val="clear" w:color="auto" w:fill="auto"/>
            <w:vAlign w:val="center"/>
          </w:tcPr>
          <w:p w14:paraId="3D041B7A"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1.57E-05</w:t>
            </w:r>
          </w:p>
        </w:tc>
      </w:tr>
      <w:tr w:rsidR="001B408B" w:rsidRPr="001B408B" w14:paraId="055A3305" w14:textId="77777777" w:rsidTr="001B408B">
        <w:trPr>
          <w:trHeight w:val="57"/>
        </w:trPr>
        <w:tc>
          <w:tcPr>
            <w:tcW w:w="521" w:type="pct"/>
            <w:tcBorders>
              <w:bottom w:val="nil"/>
            </w:tcBorders>
            <w:vAlign w:val="center"/>
          </w:tcPr>
          <w:p w14:paraId="26240B45" w14:textId="77777777" w:rsidR="001B408B" w:rsidRPr="001B408B" w:rsidRDefault="001B408B" w:rsidP="001B408B">
            <w:pPr>
              <w:spacing w:line="400" w:lineRule="exact"/>
              <w:jc w:val="center"/>
              <w:rPr>
                <w:sz w:val="18"/>
                <w:szCs w:val="18"/>
              </w:rPr>
            </w:pPr>
            <w:r w:rsidRPr="001B408B">
              <w:rPr>
                <w:sz w:val="18"/>
                <w:szCs w:val="18"/>
              </w:rPr>
              <w:t>OFX</w:t>
            </w:r>
          </w:p>
        </w:tc>
        <w:tc>
          <w:tcPr>
            <w:tcW w:w="896" w:type="pct"/>
            <w:tcBorders>
              <w:bottom w:val="nil"/>
            </w:tcBorders>
            <w:vAlign w:val="center"/>
          </w:tcPr>
          <w:p w14:paraId="4FD12EA2" w14:textId="77777777" w:rsidR="001B408B" w:rsidRPr="001B408B" w:rsidRDefault="001B408B" w:rsidP="001B408B">
            <w:pPr>
              <w:spacing w:line="400" w:lineRule="exact"/>
              <w:jc w:val="center"/>
              <w:rPr>
                <w:sz w:val="18"/>
                <w:szCs w:val="18"/>
              </w:rPr>
            </w:pPr>
            <w:r w:rsidRPr="001B408B">
              <w:rPr>
                <w:sz w:val="18"/>
                <w:szCs w:val="18"/>
              </w:rPr>
              <w:t>150</w:t>
            </w:r>
          </w:p>
        </w:tc>
        <w:tc>
          <w:tcPr>
            <w:tcW w:w="716" w:type="pct"/>
            <w:tcBorders>
              <w:bottom w:val="nil"/>
            </w:tcBorders>
            <w:shd w:val="clear" w:color="auto" w:fill="auto"/>
            <w:vAlign w:val="center"/>
          </w:tcPr>
          <w:p w14:paraId="26F6CB27"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5.08E-09</w:t>
            </w:r>
          </w:p>
        </w:tc>
        <w:tc>
          <w:tcPr>
            <w:tcW w:w="717" w:type="pct"/>
            <w:tcBorders>
              <w:bottom w:val="nil"/>
            </w:tcBorders>
            <w:shd w:val="clear" w:color="auto" w:fill="auto"/>
            <w:vAlign w:val="center"/>
          </w:tcPr>
          <w:p w14:paraId="64DC69E3"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3.58E-09</w:t>
            </w:r>
          </w:p>
        </w:tc>
        <w:tc>
          <w:tcPr>
            <w:tcW w:w="717" w:type="pct"/>
            <w:tcBorders>
              <w:bottom w:val="nil"/>
            </w:tcBorders>
            <w:shd w:val="clear" w:color="auto" w:fill="auto"/>
            <w:vAlign w:val="center"/>
          </w:tcPr>
          <w:p w14:paraId="76D717AE"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2.82E-09</w:t>
            </w:r>
          </w:p>
        </w:tc>
        <w:tc>
          <w:tcPr>
            <w:tcW w:w="717" w:type="pct"/>
            <w:gridSpan w:val="2"/>
            <w:tcBorders>
              <w:bottom w:val="nil"/>
            </w:tcBorders>
            <w:shd w:val="clear" w:color="auto" w:fill="auto"/>
            <w:vAlign w:val="center"/>
          </w:tcPr>
          <w:p w14:paraId="34B475D5"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2.58E-09</w:t>
            </w:r>
          </w:p>
        </w:tc>
        <w:tc>
          <w:tcPr>
            <w:tcW w:w="717" w:type="pct"/>
            <w:gridSpan w:val="3"/>
            <w:tcBorders>
              <w:bottom w:val="nil"/>
            </w:tcBorders>
            <w:shd w:val="clear" w:color="auto" w:fill="auto"/>
            <w:vAlign w:val="center"/>
          </w:tcPr>
          <w:p w14:paraId="0A193D88"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2.83E-09</w:t>
            </w:r>
          </w:p>
        </w:tc>
      </w:tr>
      <w:tr w:rsidR="001B408B" w:rsidRPr="001B408B" w14:paraId="04F636E0" w14:textId="77777777" w:rsidTr="001B408B">
        <w:trPr>
          <w:trHeight w:val="57"/>
        </w:trPr>
        <w:tc>
          <w:tcPr>
            <w:tcW w:w="521" w:type="pct"/>
            <w:tcBorders>
              <w:top w:val="nil"/>
              <w:bottom w:val="single" w:sz="8" w:space="0" w:color="auto"/>
            </w:tcBorders>
            <w:vAlign w:val="center"/>
          </w:tcPr>
          <w:p w14:paraId="70640B86" w14:textId="77777777" w:rsidR="001B408B" w:rsidRPr="001B408B" w:rsidRDefault="001B408B" w:rsidP="001B408B">
            <w:pPr>
              <w:spacing w:line="400" w:lineRule="exact"/>
              <w:jc w:val="center"/>
              <w:rPr>
                <w:sz w:val="18"/>
                <w:szCs w:val="18"/>
              </w:rPr>
            </w:pPr>
            <w:r w:rsidRPr="001B408B">
              <w:rPr>
                <w:sz w:val="18"/>
                <w:szCs w:val="18"/>
              </w:rPr>
              <w:t>ETM</w:t>
            </w:r>
          </w:p>
        </w:tc>
        <w:tc>
          <w:tcPr>
            <w:tcW w:w="896" w:type="pct"/>
            <w:tcBorders>
              <w:top w:val="nil"/>
              <w:bottom w:val="single" w:sz="8" w:space="0" w:color="auto"/>
            </w:tcBorders>
            <w:vAlign w:val="center"/>
          </w:tcPr>
          <w:p w14:paraId="491B032C" w14:textId="77777777" w:rsidR="001B408B" w:rsidRPr="001B408B" w:rsidRDefault="001B408B" w:rsidP="001B408B">
            <w:pPr>
              <w:spacing w:line="400" w:lineRule="exact"/>
              <w:jc w:val="center"/>
              <w:rPr>
                <w:sz w:val="18"/>
                <w:szCs w:val="18"/>
              </w:rPr>
            </w:pPr>
            <w:r w:rsidRPr="001B408B">
              <w:rPr>
                <w:sz w:val="18"/>
                <w:szCs w:val="18"/>
              </w:rPr>
              <w:t>40</w:t>
            </w:r>
          </w:p>
        </w:tc>
        <w:tc>
          <w:tcPr>
            <w:tcW w:w="716" w:type="pct"/>
            <w:tcBorders>
              <w:top w:val="nil"/>
              <w:bottom w:val="single" w:sz="8" w:space="0" w:color="auto"/>
            </w:tcBorders>
            <w:shd w:val="clear" w:color="auto" w:fill="auto"/>
            <w:vAlign w:val="center"/>
          </w:tcPr>
          <w:p w14:paraId="2C55939D"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1.22E-08</w:t>
            </w:r>
          </w:p>
        </w:tc>
        <w:tc>
          <w:tcPr>
            <w:tcW w:w="717" w:type="pct"/>
            <w:tcBorders>
              <w:top w:val="nil"/>
              <w:bottom w:val="single" w:sz="8" w:space="0" w:color="auto"/>
            </w:tcBorders>
            <w:shd w:val="clear" w:color="auto" w:fill="auto"/>
            <w:vAlign w:val="center"/>
          </w:tcPr>
          <w:p w14:paraId="6A0CC5B3"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8.58E-09</w:t>
            </w:r>
          </w:p>
        </w:tc>
        <w:tc>
          <w:tcPr>
            <w:tcW w:w="717" w:type="pct"/>
            <w:tcBorders>
              <w:top w:val="nil"/>
              <w:bottom w:val="single" w:sz="8" w:space="0" w:color="auto"/>
            </w:tcBorders>
            <w:shd w:val="clear" w:color="auto" w:fill="auto"/>
            <w:vAlign w:val="center"/>
          </w:tcPr>
          <w:p w14:paraId="070951CD"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6.76E-09</w:t>
            </w:r>
          </w:p>
        </w:tc>
        <w:tc>
          <w:tcPr>
            <w:tcW w:w="717" w:type="pct"/>
            <w:gridSpan w:val="2"/>
            <w:tcBorders>
              <w:top w:val="nil"/>
              <w:bottom w:val="single" w:sz="8" w:space="0" w:color="auto"/>
            </w:tcBorders>
            <w:shd w:val="clear" w:color="auto" w:fill="auto"/>
            <w:vAlign w:val="center"/>
          </w:tcPr>
          <w:p w14:paraId="0B93DCEC"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6.19E-09</w:t>
            </w:r>
          </w:p>
        </w:tc>
        <w:tc>
          <w:tcPr>
            <w:tcW w:w="717" w:type="pct"/>
            <w:gridSpan w:val="3"/>
            <w:tcBorders>
              <w:top w:val="nil"/>
              <w:bottom w:val="single" w:sz="8" w:space="0" w:color="auto"/>
            </w:tcBorders>
            <w:shd w:val="clear" w:color="auto" w:fill="auto"/>
            <w:vAlign w:val="center"/>
          </w:tcPr>
          <w:p w14:paraId="428F0D18" w14:textId="77777777" w:rsidR="001B408B" w:rsidRPr="001B408B" w:rsidRDefault="001B408B" w:rsidP="001B408B">
            <w:pPr>
              <w:widowControl/>
              <w:jc w:val="center"/>
              <w:textAlignment w:val="bottom"/>
              <w:rPr>
                <w:rFonts w:eastAsia="等线"/>
                <w:color w:val="000000"/>
                <w:kern w:val="24"/>
                <w:sz w:val="18"/>
                <w:szCs w:val="18"/>
              </w:rPr>
            </w:pPr>
            <w:r w:rsidRPr="001B408B">
              <w:rPr>
                <w:rFonts w:eastAsia="等线"/>
                <w:color w:val="000000"/>
                <w:kern w:val="24"/>
                <w:sz w:val="18"/>
                <w:szCs w:val="18"/>
              </w:rPr>
              <w:t>6.77E-09</w:t>
            </w:r>
          </w:p>
        </w:tc>
      </w:tr>
    </w:tbl>
    <w:p w14:paraId="0E3EC5D9" w14:textId="22BCB074" w:rsidR="001B408B" w:rsidRDefault="001B408B">
      <w:pPr>
        <w:rPr>
          <w:rFonts w:ascii="Times New Roman" w:hAnsi="Times New Roman" w:cs="Times New Roman"/>
        </w:rPr>
      </w:pPr>
    </w:p>
    <w:p w14:paraId="52A0BE07" w14:textId="2DC1A418" w:rsidR="001B408B" w:rsidRPr="009B4CE6" w:rsidRDefault="001B408B" w:rsidP="001B408B">
      <w:pPr>
        <w:rPr>
          <w:rFonts w:ascii="Times New Roman" w:hAnsi="Times New Roman" w:cs="Times New Roman"/>
          <w:b/>
          <w:bCs/>
        </w:rPr>
      </w:pPr>
      <w:r>
        <w:rPr>
          <w:rFonts w:ascii="Times New Roman" w:hAnsi="Times New Roman" w:cs="Times New Roman"/>
          <w:b/>
          <w:bCs/>
        </w:rPr>
        <w:t>6</w:t>
      </w:r>
      <w:r w:rsidRPr="009B4CE6">
        <w:rPr>
          <w:rFonts w:ascii="Times New Roman" w:hAnsi="Times New Roman" w:cs="Times New Roman"/>
          <w:b/>
          <w:bCs/>
        </w:rPr>
        <w:t>Table S5 Number of resident population and scale of animal farming in the study area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9"/>
        <w:gridCol w:w="1379"/>
        <w:gridCol w:w="1379"/>
        <w:gridCol w:w="1379"/>
        <w:gridCol w:w="1379"/>
        <w:gridCol w:w="1379"/>
      </w:tblGrid>
      <w:tr w:rsidR="001B408B" w:rsidRPr="009B4CE6" w14:paraId="265B2408" w14:textId="77777777" w:rsidTr="00D96A83">
        <w:trPr>
          <w:trHeight w:val="954"/>
          <w:jc w:val="center"/>
        </w:trPr>
        <w:tc>
          <w:tcPr>
            <w:tcW w:w="1379" w:type="dxa"/>
            <w:tcBorders>
              <w:top w:val="single" w:sz="8" w:space="0" w:color="auto"/>
              <w:left w:val="nil"/>
              <w:bottom w:val="single" w:sz="4" w:space="0" w:color="auto"/>
            </w:tcBorders>
            <w:shd w:val="clear" w:color="auto" w:fill="auto"/>
            <w:vAlign w:val="center"/>
            <w:hideMark/>
          </w:tcPr>
          <w:p w14:paraId="7BA6ED94" w14:textId="77777777" w:rsidR="001B408B" w:rsidRPr="009B4CE6" w:rsidRDefault="001B408B" w:rsidP="00D96A83">
            <w:pPr>
              <w:spacing w:line="40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r>
              <w:rPr>
                <w:rFonts w:ascii="Times New Roman" w:eastAsia="宋体" w:hAnsi="Times New Roman" w:cs="Times New Roman"/>
                <w:sz w:val="20"/>
                <w:szCs w:val="20"/>
              </w:rPr>
              <w:t>ear</w:t>
            </w:r>
          </w:p>
        </w:tc>
        <w:tc>
          <w:tcPr>
            <w:tcW w:w="1379" w:type="dxa"/>
            <w:tcBorders>
              <w:top w:val="single" w:sz="8" w:space="0" w:color="auto"/>
              <w:bottom w:val="single" w:sz="4" w:space="0" w:color="auto"/>
            </w:tcBorders>
            <w:shd w:val="clear" w:color="auto" w:fill="auto"/>
            <w:vAlign w:val="center"/>
            <w:hideMark/>
          </w:tcPr>
          <w:p w14:paraId="4DF53B34" w14:textId="77777777" w:rsidR="001B408B" w:rsidRDefault="001B408B" w:rsidP="00D96A83">
            <w:pPr>
              <w:spacing w:line="40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P</w:t>
            </w:r>
            <w:r>
              <w:rPr>
                <w:rFonts w:ascii="Times New Roman" w:eastAsia="宋体" w:hAnsi="Times New Roman" w:cs="Times New Roman"/>
                <w:sz w:val="20"/>
                <w:szCs w:val="20"/>
              </w:rPr>
              <w:t>ig</w:t>
            </w:r>
          </w:p>
          <w:p w14:paraId="53ED1E38"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w:t>
            </w:r>
            <w:r w:rsidRPr="009B4CE6">
              <w:rPr>
                <w:rFonts w:ascii="Times New Roman" w:eastAsia="宋体" w:hAnsi="Times New Roman" w:cs="Times New Roman"/>
                <w:sz w:val="20"/>
                <w:szCs w:val="20"/>
                <w:vertAlign w:val="superscript"/>
              </w:rPr>
              <w:t>4</w:t>
            </w:r>
            <w:r w:rsidRPr="009B4CE6">
              <w:rPr>
                <w:rFonts w:ascii="Times New Roman" w:eastAsia="宋体" w:hAnsi="Times New Roman" w:cs="Times New Roman"/>
                <w:sz w:val="20"/>
                <w:szCs w:val="20"/>
              </w:rPr>
              <w:t>）</w:t>
            </w:r>
          </w:p>
        </w:tc>
        <w:tc>
          <w:tcPr>
            <w:tcW w:w="1379" w:type="dxa"/>
            <w:tcBorders>
              <w:top w:val="single" w:sz="8" w:space="0" w:color="auto"/>
              <w:bottom w:val="single" w:sz="4" w:space="0" w:color="auto"/>
            </w:tcBorders>
            <w:shd w:val="clear" w:color="auto" w:fill="auto"/>
            <w:vAlign w:val="center"/>
            <w:hideMark/>
          </w:tcPr>
          <w:p w14:paraId="4AAD2C8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Poultry</w:t>
            </w:r>
            <w:r w:rsidRPr="009B4CE6">
              <w:rPr>
                <w:rFonts w:ascii="Times New Roman" w:eastAsia="宋体" w:hAnsi="Times New Roman" w:cs="Times New Roman"/>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w:t>
            </w:r>
            <w:r w:rsidRPr="009B4CE6">
              <w:rPr>
                <w:rFonts w:ascii="Times New Roman" w:eastAsia="宋体" w:hAnsi="Times New Roman" w:cs="Times New Roman"/>
                <w:sz w:val="20"/>
                <w:szCs w:val="20"/>
                <w:vertAlign w:val="superscript"/>
              </w:rPr>
              <w:t>4</w:t>
            </w:r>
            <w:r w:rsidRPr="009B4CE6">
              <w:rPr>
                <w:rFonts w:ascii="Times New Roman" w:eastAsia="宋体" w:hAnsi="Times New Roman" w:cs="Times New Roman"/>
                <w:sz w:val="20"/>
                <w:szCs w:val="20"/>
              </w:rPr>
              <w:t>）</w:t>
            </w:r>
          </w:p>
        </w:tc>
        <w:tc>
          <w:tcPr>
            <w:tcW w:w="1379" w:type="dxa"/>
            <w:tcBorders>
              <w:top w:val="single" w:sz="8" w:space="0" w:color="auto"/>
              <w:bottom w:val="single" w:sz="4" w:space="0" w:color="auto"/>
            </w:tcBorders>
            <w:shd w:val="clear" w:color="auto" w:fill="auto"/>
            <w:vAlign w:val="center"/>
            <w:hideMark/>
          </w:tcPr>
          <w:p w14:paraId="70910263" w14:textId="77777777" w:rsidR="001B408B" w:rsidRPr="009B4CE6" w:rsidRDefault="001B408B" w:rsidP="00D96A83">
            <w:pPr>
              <w:spacing w:line="400" w:lineRule="exact"/>
              <w:jc w:val="center"/>
              <w:rPr>
                <w:rFonts w:ascii="Times New Roman" w:eastAsia="宋体" w:hAnsi="Times New Roman" w:cs="Times New Roman"/>
                <w:sz w:val="20"/>
                <w:szCs w:val="20"/>
              </w:rPr>
            </w:pPr>
            <w:r>
              <w:rPr>
                <w:rFonts w:ascii="Times New Roman" w:eastAsia="宋体" w:hAnsi="Times New Roman" w:cs="Times New Roman"/>
                <w:sz w:val="20"/>
                <w:szCs w:val="20"/>
              </w:rPr>
              <w:t>P</w:t>
            </w:r>
            <w:r w:rsidRPr="009B4CE6">
              <w:rPr>
                <w:rFonts w:ascii="Times New Roman" w:eastAsia="宋体" w:hAnsi="Times New Roman" w:cs="Times New Roman"/>
                <w:sz w:val="20"/>
                <w:szCs w:val="20"/>
              </w:rPr>
              <w:t>ermanent population</w:t>
            </w:r>
            <w:r w:rsidRPr="009B4CE6">
              <w:rPr>
                <w:rFonts w:ascii="Times New Roman" w:eastAsia="宋体" w:hAnsi="Times New Roman" w:cs="Times New Roman"/>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w:t>
            </w:r>
            <w:r w:rsidRPr="009B4CE6">
              <w:rPr>
                <w:rFonts w:ascii="Times New Roman" w:eastAsia="宋体" w:hAnsi="Times New Roman" w:cs="Times New Roman"/>
                <w:sz w:val="20"/>
                <w:szCs w:val="20"/>
                <w:vertAlign w:val="superscript"/>
              </w:rPr>
              <w:t>4</w:t>
            </w:r>
            <w:r w:rsidRPr="009B4CE6">
              <w:rPr>
                <w:rFonts w:ascii="Times New Roman" w:eastAsia="宋体" w:hAnsi="Times New Roman" w:cs="Times New Roman"/>
                <w:sz w:val="20"/>
                <w:szCs w:val="20"/>
              </w:rPr>
              <w:t>）</w:t>
            </w:r>
          </w:p>
        </w:tc>
        <w:tc>
          <w:tcPr>
            <w:tcW w:w="1379" w:type="dxa"/>
            <w:tcBorders>
              <w:top w:val="single" w:sz="8" w:space="0" w:color="auto"/>
              <w:bottom w:val="single" w:sz="4" w:space="0" w:color="auto"/>
            </w:tcBorders>
            <w:shd w:val="clear" w:color="auto" w:fill="auto"/>
            <w:vAlign w:val="center"/>
            <w:hideMark/>
          </w:tcPr>
          <w:p w14:paraId="061592A5" w14:textId="77777777" w:rsidR="001B408B" w:rsidRPr="009B4CE6" w:rsidRDefault="001B408B" w:rsidP="00D96A83">
            <w:pPr>
              <w:spacing w:line="400" w:lineRule="exact"/>
              <w:jc w:val="center"/>
              <w:rPr>
                <w:rFonts w:ascii="Times New Roman" w:eastAsia="宋体" w:hAnsi="Times New Roman" w:cs="Times New Roman"/>
                <w:sz w:val="20"/>
                <w:szCs w:val="20"/>
              </w:rPr>
            </w:pPr>
            <w:r>
              <w:rPr>
                <w:rFonts w:ascii="Times New Roman" w:eastAsia="宋体" w:hAnsi="Times New Roman" w:cs="Times New Roman"/>
                <w:sz w:val="20"/>
                <w:szCs w:val="20"/>
              </w:rPr>
              <w:t>R</w:t>
            </w:r>
            <w:r w:rsidRPr="009B4CE6">
              <w:rPr>
                <w:rFonts w:ascii="Times New Roman" w:eastAsia="宋体" w:hAnsi="Times New Roman" w:cs="Times New Roman"/>
                <w:sz w:val="20"/>
                <w:szCs w:val="20"/>
              </w:rPr>
              <w:t>ural population</w:t>
            </w:r>
            <w:r w:rsidRPr="009B4CE6">
              <w:rPr>
                <w:rFonts w:ascii="Times New Roman" w:eastAsia="宋体" w:hAnsi="Times New Roman" w:cs="Times New Roman"/>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w:t>
            </w:r>
            <w:r w:rsidRPr="009B4CE6">
              <w:rPr>
                <w:rFonts w:ascii="Times New Roman" w:eastAsia="宋体" w:hAnsi="Times New Roman" w:cs="Times New Roman"/>
                <w:sz w:val="20"/>
                <w:szCs w:val="20"/>
                <w:vertAlign w:val="superscript"/>
              </w:rPr>
              <w:t>4</w:t>
            </w:r>
            <w:r w:rsidRPr="009B4CE6">
              <w:rPr>
                <w:rFonts w:ascii="Times New Roman" w:eastAsia="宋体" w:hAnsi="Times New Roman" w:cs="Times New Roman"/>
                <w:sz w:val="20"/>
                <w:szCs w:val="20"/>
              </w:rPr>
              <w:t>）</w:t>
            </w:r>
          </w:p>
        </w:tc>
        <w:tc>
          <w:tcPr>
            <w:tcW w:w="1379" w:type="dxa"/>
            <w:tcBorders>
              <w:top w:val="single" w:sz="8" w:space="0" w:color="auto"/>
              <w:bottom w:val="single" w:sz="4" w:space="0" w:color="auto"/>
              <w:right w:val="nil"/>
            </w:tcBorders>
            <w:shd w:val="clear" w:color="auto" w:fill="auto"/>
            <w:vAlign w:val="center"/>
            <w:hideMark/>
          </w:tcPr>
          <w:p w14:paraId="04A76F07" w14:textId="77777777" w:rsidR="001B408B" w:rsidRPr="009B4CE6" w:rsidRDefault="001B408B" w:rsidP="00D96A83">
            <w:pPr>
              <w:spacing w:line="400" w:lineRule="exact"/>
              <w:jc w:val="center"/>
              <w:rPr>
                <w:rFonts w:ascii="Times New Roman" w:eastAsia="宋体" w:hAnsi="Times New Roman" w:cs="Times New Roman"/>
                <w:sz w:val="20"/>
                <w:szCs w:val="20"/>
              </w:rPr>
            </w:pPr>
            <w:r>
              <w:rPr>
                <w:rFonts w:ascii="Times New Roman" w:eastAsia="宋体" w:hAnsi="Times New Roman" w:cs="Times New Roman"/>
                <w:sz w:val="20"/>
                <w:szCs w:val="20"/>
              </w:rPr>
              <w:t>U</w:t>
            </w:r>
            <w:r w:rsidRPr="009B4CE6">
              <w:rPr>
                <w:rFonts w:ascii="Times New Roman" w:eastAsia="宋体" w:hAnsi="Times New Roman" w:cs="Times New Roman"/>
                <w:sz w:val="20"/>
                <w:szCs w:val="20"/>
              </w:rPr>
              <w:t>rban population</w:t>
            </w:r>
            <w:r w:rsidRPr="009B4CE6">
              <w:rPr>
                <w:rFonts w:ascii="Times New Roman" w:eastAsia="宋体" w:hAnsi="Times New Roman" w:cs="Times New Roman"/>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w:t>
            </w:r>
            <w:r w:rsidRPr="009B4CE6">
              <w:rPr>
                <w:rFonts w:ascii="Times New Roman" w:eastAsia="宋体" w:hAnsi="Times New Roman" w:cs="Times New Roman"/>
                <w:sz w:val="20"/>
                <w:szCs w:val="20"/>
                <w:vertAlign w:val="superscript"/>
              </w:rPr>
              <w:t>4</w:t>
            </w:r>
            <w:r w:rsidRPr="009B4CE6">
              <w:rPr>
                <w:rFonts w:ascii="Times New Roman" w:eastAsia="宋体" w:hAnsi="Times New Roman" w:cs="Times New Roman"/>
                <w:sz w:val="20"/>
                <w:szCs w:val="20"/>
              </w:rPr>
              <w:t>）</w:t>
            </w:r>
          </w:p>
        </w:tc>
      </w:tr>
      <w:tr w:rsidR="001B408B" w:rsidRPr="009B4CE6" w14:paraId="78AD9D5B" w14:textId="77777777" w:rsidTr="00D96A83">
        <w:trPr>
          <w:trHeight w:val="318"/>
          <w:jc w:val="center"/>
        </w:trPr>
        <w:tc>
          <w:tcPr>
            <w:tcW w:w="1379" w:type="dxa"/>
            <w:tcBorders>
              <w:top w:val="single" w:sz="4" w:space="0" w:color="auto"/>
              <w:left w:val="nil"/>
            </w:tcBorders>
            <w:shd w:val="clear" w:color="auto" w:fill="auto"/>
            <w:vAlign w:val="center"/>
            <w:hideMark/>
          </w:tcPr>
          <w:p w14:paraId="1181FB22"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2011</w:t>
            </w:r>
          </w:p>
        </w:tc>
        <w:tc>
          <w:tcPr>
            <w:tcW w:w="1379" w:type="dxa"/>
            <w:tcBorders>
              <w:top w:val="single" w:sz="4" w:space="0" w:color="auto"/>
            </w:tcBorders>
            <w:shd w:val="clear" w:color="auto" w:fill="auto"/>
            <w:vAlign w:val="center"/>
            <w:hideMark/>
          </w:tcPr>
          <w:p w14:paraId="428C11FB"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267.00</w:t>
            </w:r>
          </w:p>
        </w:tc>
        <w:tc>
          <w:tcPr>
            <w:tcW w:w="1379" w:type="dxa"/>
            <w:tcBorders>
              <w:top w:val="single" w:sz="4" w:space="0" w:color="auto"/>
            </w:tcBorders>
            <w:shd w:val="clear" w:color="auto" w:fill="auto"/>
            <w:vAlign w:val="center"/>
            <w:hideMark/>
          </w:tcPr>
          <w:p w14:paraId="129AA0BB"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4300.00</w:t>
            </w:r>
          </w:p>
        </w:tc>
        <w:tc>
          <w:tcPr>
            <w:tcW w:w="1379" w:type="dxa"/>
            <w:tcBorders>
              <w:top w:val="single" w:sz="4" w:space="0" w:color="auto"/>
            </w:tcBorders>
            <w:shd w:val="clear" w:color="auto" w:fill="auto"/>
            <w:vAlign w:val="center"/>
            <w:hideMark/>
          </w:tcPr>
          <w:p w14:paraId="5114D18B"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2135.77</w:t>
            </w:r>
          </w:p>
        </w:tc>
        <w:tc>
          <w:tcPr>
            <w:tcW w:w="1379" w:type="dxa"/>
            <w:tcBorders>
              <w:top w:val="single" w:sz="4" w:space="0" w:color="auto"/>
            </w:tcBorders>
            <w:shd w:val="clear" w:color="auto" w:fill="auto"/>
            <w:vAlign w:val="center"/>
            <w:hideMark/>
          </w:tcPr>
          <w:p w14:paraId="26B79066"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311.18</w:t>
            </w:r>
          </w:p>
        </w:tc>
        <w:tc>
          <w:tcPr>
            <w:tcW w:w="1379" w:type="dxa"/>
            <w:tcBorders>
              <w:top w:val="single" w:sz="4" w:space="0" w:color="auto"/>
              <w:right w:val="nil"/>
            </w:tcBorders>
            <w:shd w:val="clear" w:color="auto" w:fill="auto"/>
            <w:vAlign w:val="center"/>
            <w:hideMark/>
          </w:tcPr>
          <w:p w14:paraId="6B2B56CB"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1824.59</w:t>
            </w:r>
          </w:p>
        </w:tc>
      </w:tr>
      <w:tr w:rsidR="001B408B" w:rsidRPr="009B4CE6" w14:paraId="43EB43B9" w14:textId="77777777" w:rsidTr="00D96A83">
        <w:trPr>
          <w:trHeight w:val="318"/>
          <w:jc w:val="center"/>
        </w:trPr>
        <w:tc>
          <w:tcPr>
            <w:tcW w:w="1379" w:type="dxa"/>
            <w:tcBorders>
              <w:left w:val="nil"/>
            </w:tcBorders>
            <w:shd w:val="clear" w:color="auto" w:fill="auto"/>
            <w:vAlign w:val="center"/>
            <w:hideMark/>
          </w:tcPr>
          <w:p w14:paraId="377AB6C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2012</w:t>
            </w:r>
          </w:p>
        </w:tc>
        <w:tc>
          <w:tcPr>
            <w:tcW w:w="1379" w:type="dxa"/>
            <w:shd w:val="clear" w:color="auto" w:fill="auto"/>
            <w:vAlign w:val="center"/>
            <w:hideMark/>
          </w:tcPr>
          <w:p w14:paraId="79C1C5FA"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241.64</w:t>
            </w:r>
          </w:p>
        </w:tc>
        <w:tc>
          <w:tcPr>
            <w:tcW w:w="1379" w:type="dxa"/>
            <w:shd w:val="clear" w:color="auto" w:fill="auto"/>
            <w:vAlign w:val="center"/>
            <w:hideMark/>
          </w:tcPr>
          <w:p w14:paraId="19D50D0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3650.00</w:t>
            </w:r>
          </w:p>
        </w:tc>
        <w:tc>
          <w:tcPr>
            <w:tcW w:w="1379" w:type="dxa"/>
            <w:shd w:val="clear" w:color="auto" w:fill="auto"/>
            <w:vAlign w:val="center"/>
            <w:hideMark/>
          </w:tcPr>
          <w:p w14:paraId="1D623757"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2165.80</w:t>
            </w:r>
          </w:p>
        </w:tc>
        <w:tc>
          <w:tcPr>
            <w:tcW w:w="1379" w:type="dxa"/>
            <w:shd w:val="clear" w:color="auto" w:fill="auto"/>
            <w:vAlign w:val="center"/>
            <w:hideMark/>
          </w:tcPr>
          <w:p w14:paraId="5BF1BE0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289.70</w:t>
            </w:r>
          </w:p>
        </w:tc>
        <w:tc>
          <w:tcPr>
            <w:tcW w:w="1379" w:type="dxa"/>
            <w:tcBorders>
              <w:right w:val="nil"/>
            </w:tcBorders>
            <w:shd w:val="clear" w:color="auto" w:fill="auto"/>
            <w:vAlign w:val="center"/>
            <w:hideMark/>
          </w:tcPr>
          <w:p w14:paraId="6412E515"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1876.10</w:t>
            </w:r>
          </w:p>
        </w:tc>
      </w:tr>
      <w:tr w:rsidR="001B408B" w:rsidRPr="009B4CE6" w14:paraId="0D5DC4ED" w14:textId="77777777" w:rsidTr="00D96A83">
        <w:trPr>
          <w:trHeight w:val="318"/>
          <w:jc w:val="center"/>
        </w:trPr>
        <w:tc>
          <w:tcPr>
            <w:tcW w:w="1379" w:type="dxa"/>
            <w:tcBorders>
              <w:left w:val="nil"/>
            </w:tcBorders>
            <w:shd w:val="clear" w:color="auto" w:fill="auto"/>
            <w:vAlign w:val="center"/>
            <w:hideMark/>
          </w:tcPr>
          <w:p w14:paraId="3391FC08"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2013</w:t>
            </w:r>
          </w:p>
        </w:tc>
        <w:tc>
          <w:tcPr>
            <w:tcW w:w="1379" w:type="dxa"/>
            <w:shd w:val="clear" w:color="auto" w:fill="auto"/>
            <w:vAlign w:val="center"/>
            <w:hideMark/>
          </w:tcPr>
          <w:p w14:paraId="027E80FF"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241.84</w:t>
            </w:r>
          </w:p>
        </w:tc>
        <w:tc>
          <w:tcPr>
            <w:tcW w:w="1379" w:type="dxa"/>
            <w:shd w:val="clear" w:color="auto" w:fill="auto"/>
            <w:vAlign w:val="center"/>
            <w:hideMark/>
          </w:tcPr>
          <w:p w14:paraId="4A27720E"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2642.00</w:t>
            </w:r>
          </w:p>
        </w:tc>
        <w:tc>
          <w:tcPr>
            <w:tcW w:w="1379" w:type="dxa"/>
            <w:shd w:val="clear" w:color="auto" w:fill="auto"/>
            <w:vAlign w:val="center"/>
            <w:hideMark/>
          </w:tcPr>
          <w:p w14:paraId="664F5E8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2197.65</w:t>
            </w:r>
          </w:p>
        </w:tc>
        <w:tc>
          <w:tcPr>
            <w:tcW w:w="1379" w:type="dxa"/>
            <w:shd w:val="clear" w:color="auto" w:fill="auto"/>
            <w:vAlign w:val="center"/>
            <w:hideMark/>
          </w:tcPr>
          <w:p w14:paraId="0DE9360F"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283.50</w:t>
            </w:r>
          </w:p>
        </w:tc>
        <w:tc>
          <w:tcPr>
            <w:tcW w:w="1379" w:type="dxa"/>
            <w:tcBorders>
              <w:right w:val="nil"/>
            </w:tcBorders>
            <w:shd w:val="clear" w:color="auto" w:fill="auto"/>
            <w:vAlign w:val="center"/>
            <w:hideMark/>
          </w:tcPr>
          <w:p w14:paraId="46CBA3F5"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1914.15</w:t>
            </w:r>
          </w:p>
        </w:tc>
      </w:tr>
      <w:tr w:rsidR="001B408B" w:rsidRPr="009B4CE6" w14:paraId="77E9E21F" w14:textId="77777777" w:rsidTr="00D96A83">
        <w:trPr>
          <w:trHeight w:val="318"/>
          <w:jc w:val="center"/>
        </w:trPr>
        <w:tc>
          <w:tcPr>
            <w:tcW w:w="1379" w:type="dxa"/>
            <w:tcBorders>
              <w:left w:val="nil"/>
            </w:tcBorders>
            <w:shd w:val="clear" w:color="auto" w:fill="auto"/>
            <w:vAlign w:val="center"/>
            <w:hideMark/>
          </w:tcPr>
          <w:p w14:paraId="6158602F"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2014</w:t>
            </w:r>
          </w:p>
        </w:tc>
        <w:tc>
          <w:tcPr>
            <w:tcW w:w="1379" w:type="dxa"/>
            <w:shd w:val="clear" w:color="auto" w:fill="auto"/>
            <w:vAlign w:val="center"/>
            <w:hideMark/>
          </w:tcPr>
          <w:p w14:paraId="166ECBB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243.13</w:t>
            </w:r>
          </w:p>
        </w:tc>
        <w:tc>
          <w:tcPr>
            <w:tcW w:w="1379" w:type="dxa"/>
            <w:shd w:val="clear" w:color="auto" w:fill="auto"/>
            <w:vAlign w:val="center"/>
            <w:hideMark/>
          </w:tcPr>
          <w:p w14:paraId="338AAAE9"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2166.00</w:t>
            </w:r>
          </w:p>
        </w:tc>
        <w:tc>
          <w:tcPr>
            <w:tcW w:w="1379" w:type="dxa"/>
            <w:shd w:val="clear" w:color="auto" w:fill="auto"/>
            <w:vAlign w:val="center"/>
            <w:hideMark/>
          </w:tcPr>
          <w:p w14:paraId="69CB8EA6"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2206.75</w:t>
            </w:r>
          </w:p>
        </w:tc>
        <w:tc>
          <w:tcPr>
            <w:tcW w:w="1379" w:type="dxa"/>
            <w:shd w:val="clear" w:color="auto" w:fill="auto"/>
            <w:vAlign w:val="center"/>
            <w:hideMark/>
          </w:tcPr>
          <w:p w14:paraId="412C669F"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271.56</w:t>
            </w:r>
          </w:p>
        </w:tc>
        <w:tc>
          <w:tcPr>
            <w:tcW w:w="1379" w:type="dxa"/>
            <w:tcBorders>
              <w:right w:val="nil"/>
            </w:tcBorders>
            <w:shd w:val="clear" w:color="auto" w:fill="auto"/>
            <w:vAlign w:val="center"/>
            <w:hideMark/>
          </w:tcPr>
          <w:p w14:paraId="5F69C65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1935.19</w:t>
            </w:r>
          </w:p>
        </w:tc>
      </w:tr>
      <w:tr w:rsidR="001B408B" w:rsidRPr="009B4CE6" w14:paraId="152117AA" w14:textId="77777777" w:rsidTr="00D96A83">
        <w:trPr>
          <w:trHeight w:val="318"/>
          <w:jc w:val="center"/>
        </w:trPr>
        <w:tc>
          <w:tcPr>
            <w:tcW w:w="1379" w:type="dxa"/>
            <w:tcBorders>
              <w:left w:val="nil"/>
            </w:tcBorders>
            <w:shd w:val="clear" w:color="auto" w:fill="auto"/>
            <w:vAlign w:val="center"/>
            <w:hideMark/>
          </w:tcPr>
          <w:p w14:paraId="6294B127"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2015</w:t>
            </w:r>
          </w:p>
        </w:tc>
        <w:tc>
          <w:tcPr>
            <w:tcW w:w="1379" w:type="dxa"/>
            <w:shd w:val="clear" w:color="auto" w:fill="auto"/>
            <w:vAlign w:val="center"/>
            <w:hideMark/>
          </w:tcPr>
          <w:p w14:paraId="7D5D029A"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201.37</w:t>
            </w:r>
          </w:p>
        </w:tc>
        <w:tc>
          <w:tcPr>
            <w:tcW w:w="1379" w:type="dxa"/>
            <w:shd w:val="clear" w:color="auto" w:fill="auto"/>
            <w:vAlign w:val="center"/>
            <w:hideMark/>
          </w:tcPr>
          <w:p w14:paraId="7439BB3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1944.00</w:t>
            </w:r>
          </w:p>
        </w:tc>
        <w:tc>
          <w:tcPr>
            <w:tcW w:w="1379" w:type="dxa"/>
            <w:shd w:val="clear" w:color="auto" w:fill="auto"/>
            <w:vAlign w:val="center"/>
            <w:hideMark/>
          </w:tcPr>
          <w:p w14:paraId="65CF1A58"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2197.65</w:t>
            </w:r>
          </w:p>
        </w:tc>
        <w:tc>
          <w:tcPr>
            <w:tcW w:w="1379" w:type="dxa"/>
            <w:shd w:val="clear" w:color="auto" w:fill="auto"/>
            <w:vAlign w:val="center"/>
            <w:hideMark/>
          </w:tcPr>
          <w:p w14:paraId="5532903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260.09</w:t>
            </w:r>
          </w:p>
        </w:tc>
        <w:tc>
          <w:tcPr>
            <w:tcW w:w="1379" w:type="dxa"/>
            <w:tcBorders>
              <w:right w:val="nil"/>
            </w:tcBorders>
            <w:shd w:val="clear" w:color="auto" w:fill="auto"/>
            <w:vAlign w:val="center"/>
            <w:hideMark/>
          </w:tcPr>
          <w:p w14:paraId="0FD262B3"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1937.56</w:t>
            </w:r>
          </w:p>
        </w:tc>
      </w:tr>
      <w:tr w:rsidR="001B408B" w:rsidRPr="009B4CE6" w14:paraId="0D3C5BF5" w14:textId="77777777" w:rsidTr="00D96A83">
        <w:trPr>
          <w:trHeight w:val="318"/>
          <w:jc w:val="center"/>
        </w:trPr>
        <w:tc>
          <w:tcPr>
            <w:tcW w:w="1379" w:type="dxa"/>
            <w:tcBorders>
              <w:left w:val="nil"/>
            </w:tcBorders>
            <w:shd w:val="clear" w:color="auto" w:fill="auto"/>
            <w:vAlign w:val="center"/>
            <w:hideMark/>
          </w:tcPr>
          <w:p w14:paraId="319595C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2016</w:t>
            </w:r>
          </w:p>
        </w:tc>
        <w:tc>
          <w:tcPr>
            <w:tcW w:w="1379" w:type="dxa"/>
            <w:shd w:val="clear" w:color="auto" w:fill="auto"/>
            <w:vAlign w:val="center"/>
            <w:hideMark/>
          </w:tcPr>
          <w:p w14:paraId="52A0800F"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171.11</w:t>
            </w:r>
          </w:p>
        </w:tc>
        <w:tc>
          <w:tcPr>
            <w:tcW w:w="1379" w:type="dxa"/>
            <w:shd w:val="clear" w:color="auto" w:fill="auto"/>
            <w:vAlign w:val="center"/>
            <w:hideMark/>
          </w:tcPr>
          <w:p w14:paraId="725DAE31"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1713.00</w:t>
            </w:r>
          </w:p>
        </w:tc>
        <w:tc>
          <w:tcPr>
            <w:tcW w:w="1379" w:type="dxa"/>
            <w:shd w:val="clear" w:color="auto" w:fill="auto"/>
            <w:vAlign w:val="center"/>
            <w:hideMark/>
          </w:tcPr>
          <w:p w14:paraId="0EF0797A"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2201.29</w:t>
            </w:r>
          </w:p>
        </w:tc>
        <w:tc>
          <w:tcPr>
            <w:tcW w:w="1379" w:type="dxa"/>
            <w:shd w:val="clear" w:color="auto" w:fill="auto"/>
            <w:vAlign w:val="center"/>
            <w:hideMark/>
          </w:tcPr>
          <w:p w14:paraId="3A70F18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256.67</w:t>
            </w:r>
          </w:p>
        </w:tc>
        <w:tc>
          <w:tcPr>
            <w:tcW w:w="1379" w:type="dxa"/>
            <w:tcBorders>
              <w:right w:val="nil"/>
            </w:tcBorders>
            <w:shd w:val="clear" w:color="auto" w:fill="auto"/>
            <w:vAlign w:val="center"/>
            <w:hideMark/>
          </w:tcPr>
          <w:p w14:paraId="19EF527E"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1944.62</w:t>
            </w:r>
          </w:p>
        </w:tc>
      </w:tr>
      <w:tr w:rsidR="001B408B" w:rsidRPr="009B4CE6" w14:paraId="0A97050B" w14:textId="77777777" w:rsidTr="00D96A83">
        <w:trPr>
          <w:trHeight w:val="318"/>
          <w:jc w:val="center"/>
        </w:trPr>
        <w:tc>
          <w:tcPr>
            <w:tcW w:w="1379" w:type="dxa"/>
            <w:tcBorders>
              <w:left w:val="nil"/>
            </w:tcBorders>
            <w:shd w:val="clear" w:color="auto" w:fill="auto"/>
            <w:vAlign w:val="center"/>
            <w:hideMark/>
          </w:tcPr>
          <w:p w14:paraId="5FA0719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2017</w:t>
            </w:r>
          </w:p>
        </w:tc>
        <w:tc>
          <w:tcPr>
            <w:tcW w:w="1379" w:type="dxa"/>
            <w:shd w:val="clear" w:color="auto" w:fill="auto"/>
            <w:vAlign w:val="center"/>
            <w:hideMark/>
          </w:tcPr>
          <w:p w14:paraId="293362F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111.72</w:t>
            </w:r>
          </w:p>
        </w:tc>
        <w:tc>
          <w:tcPr>
            <w:tcW w:w="1379" w:type="dxa"/>
            <w:shd w:val="clear" w:color="auto" w:fill="auto"/>
            <w:vAlign w:val="center"/>
            <w:hideMark/>
          </w:tcPr>
          <w:p w14:paraId="33674EEE"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1252.00</w:t>
            </w:r>
          </w:p>
        </w:tc>
        <w:tc>
          <w:tcPr>
            <w:tcW w:w="1379" w:type="dxa"/>
            <w:shd w:val="clear" w:color="auto" w:fill="auto"/>
            <w:vAlign w:val="center"/>
            <w:hideMark/>
          </w:tcPr>
          <w:p w14:paraId="1D4BCDB7"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2200.38</w:t>
            </w:r>
          </w:p>
        </w:tc>
        <w:tc>
          <w:tcPr>
            <w:tcW w:w="1379" w:type="dxa"/>
            <w:shd w:val="clear" w:color="auto" w:fill="auto"/>
            <w:vAlign w:val="center"/>
            <w:hideMark/>
          </w:tcPr>
          <w:p w14:paraId="001FA36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253.58</w:t>
            </w:r>
          </w:p>
        </w:tc>
        <w:tc>
          <w:tcPr>
            <w:tcW w:w="1379" w:type="dxa"/>
            <w:tcBorders>
              <w:right w:val="nil"/>
            </w:tcBorders>
            <w:shd w:val="clear" w:color="auto" w:fill="auto"/>
            <w:vAlign w:val="center"/>
            <w:hideMark/>
          </w:tcPr>
          <w:p w14:paraId="58CB4EB3"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1946.80</w:t>
            </w:r>
          </w:p>
        </w:tc>
      </w:tr>
      <w:tr w:rsidR="001B408B" w:rsidRPr="009B4CE6" w14:paraId="1F8CA00B" w14:textId="77777777" w:rsidTr="00D96A83">
        <w:trPr>
          <w:trHeight w:val="318"/>
          <w:jc w:val="center"/>
        </w:trPr>
        <w:tc>
          <w:tcPr>
            <w:tcW w:w="1379" w:type="dxa"/>
            <w:tcBorders>
              <w:left w:val="nil"/>
            </w:tcBorders>
            <w:shd w:val="clear" w:color="auto" w:fill="auto"/>
            <w:vAlign w:val="center"/>
            <w:hideMark/>
          </w:tcPr>
          <w:p w14:paraId="5EA93AF4"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2018</w:t>
            </w:r>
          </w:p>
        </w:tc>
        <w:tc>
          <w:tcPr>
            <w:tcW w:w="1379" w:type="dxa"/>
            <w:shd w:val="clear" w:color="auto" w:fill="auto"/>
            <w:vAlign w:val="center"/>
            <w:hideMark/>
          </w:tcPr>
          <w:p w14:paraId="1D47992E"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148.86</w:t>
            </w:r>
          </w:p>
        </w:tc>
        <w:tc>
          <w:tcPr>
            <w:tcW w:w="1379" w:type="dxa"/>
            <w:shd w:val="clear" w:color="auto" w:fill="auto"/>
            <w:vAlign w:val="center"/>
            <w:hideMark/>
          </w:tcPr>
          <w:p w14:paraId="5ECC3AD2"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984.00</w:t>
            </w:r>
          </w:p>
        </w:tc>
        <w:tc>
          <w:tcPr>
            <w:tcW w:w="1379" w:type="dxa"/>
            <w:shd w:val="clear" w:color="auto" w:fill="auto"/>
            <w:vAlign w:val="center"/>
            <w:hideMark/>
          </w:tcPr>
          <w:p w14:paraId="5BF98492"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2204.93</w:t>
            </w:r>
          </w:p>
        </w:tc>
        <w:tc>
          <w:tcPr>
            <w:tcW w:w="1379" w:type="dxa"/>
            <w:shd w:val="clear" w:color="auto" w:fill="auto"/>
            <w:vAlign w:val="center"/>
            <w:hideMark/>
          </w:tcPr>
          <w:p w14:paraId="0E5FBFAA"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241.56</w:t>
            </w:r>
          </w:p>
        </w:tc>
        <w:tc>
          <w:tcPr>
            <w:tcW w:w="1379" w:type="dxa"/>
            <w:tcBorders>
              <w:right w:val="nil"/>
            </w:tcBorders>
            <w:shd w:val="clear" w:color="auto" w:fill="auto"/>
            <w:vAlign w:val="center"/>
            <w:hideMark/>
          </w:tcPr>
          <w:p w14:paraId="0A48A272"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1963.37</w:t>
            </w:r>
          </w:p>
        </w:tc>
      </w:tr>
      <w:tr w:rsidR="001B408B" w:rsidRPr="009B4CE6" w14:paraId="2F0B1267" w14:textId="77777777" w:rsidTr="00D96A83">
        <w:trPr>
          <w:trHeight w:val="318"/>
          <w:jc w:val="center"/>
        </w:trPr>
        <w:tc>
          <w:tcPr>
            <w:tcW w:w="1379" w:type="dxa"/>
            <w:tcBorders>
              <w:left w:val="nil"/>
              <w:bottom w:val="single" w:sz="8" w:space="0" w:color="auto"/>
            </w:tcBorders>
            <w:shd w:val="clear" w:color="auto" w:fill="auto"/>
            <w:vAlign w:val="center"/>
            <w:hideMark/>
          </w:tcPr>
          <w:p w14:paraId="70E49B69"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2019</w:t>
            </w:r>
          </w:p>
        </w:tc>
        <w:tc>
          <w:tcPr>
            <w:tcW w:w="1379" w:type="dxa"/>
            <w:tcBorders>
              <w:bottom w:val="single" w:sz="8" w:space="0" w:color="auto"/>
            </w:tcBorders>
            <w:shd w:val="clear" w:color="auto" w:fill="auto"/>
            <w:vAlign w:val="center"/>
            <w:hideMark/>
          </w:tcPr>
          <w:p w14:paraId="0D2B0E0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117.00</w:t>
            </w:r>
          </w:p>
        </w:tc>
        <w:tc>
          <w:tcPr>
            <w:tcW w:w="1379" w:type="dxa"/>
            <w:tcBorders>
              <w:bottom w:val="single" w:sz="8" w:space="0" w:color="auto"/>
            </w:tcBorders>
            <w:shd w:val="clear" w:color="auto" w:fill="auto"/>
            <w:vAlign w:val="center"/>
            <w:hideMark/>
          </w:tcPr>
          <w:p w14:paraId="47C6A26C"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844.00</w:t>
            </w:r>
          </w:p>
        </w:tc>
        <w:tc>
          <w:tcPr>
            <w:tcW w:w="1379" w:type="dxa"/>
            <w:tcBorders>
              <w:bottom w:val="single" w:sz="8" w:space="0" w:color="auto"/>
            </w:tcBorders>
            <w:shd w:val="clear" w:color="auto" w:fill="auto"/>
            <w:vAlign w:val="center"/>
            <w:hideMark/>
          </w:tcPr>
          <w:p w14:paraId="2A51EEB0"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2209.48</w:t>
            </w:r>
          </w:p>
        </w:tc>
        <w:tc>
          <w:tcPr>
            <w:tcW w:w="1379" w:type="dxa"/>
            <w:tcBorders>
              <w:bottom w:val="single" w:sz="8" w:space="0" w:color="auto"/>
            </w:tcBorders>
            <w:shd w:val="clear" w:color="auto" w:fill="auto"/>
            <w:vAlign w:val="center"/>
            <w:hideMark/>
          </w:tcPr>
          <w:p w14:paraId="243EAD88"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230.00</w:t>
            </w:r>
          </w:p>
        </w:tc>
        <w:tc>
          <w:tcPr>
            <w:tcW w:w="1379" w:type="dxa"/>
            <w:tcBorders>
              <w:bottom w:val="single" w:sz="8" w:space="0" w:color="auto"/>
              <w:right w:val="nil"/>
            </w:tcBorders>
            <w:shd w:val="clear" w:color="auto" w:fill="auto"/>
            <w:vAlign w:val="center"/>
            <w:hideMark/>
          </w:tcPr>
          <w:p w14:paraId="1393FAD9" w14:textId="77777777" w:rsidR="001B408B" w:rsidRPr="009B4CE6" w:rsidRDefault="001B408B" w:rsidP="00D96A83">
            <w:pPr>
              <w:spacing w:line="400" w:lineRule="exact"/>
              <w:jc w:val="center"/>
              <w:rPr>
                <w:rFonts w:ascii="Times New Roman" w:eastAsia="宋体" w:hAnsi="Times New Roman" w:cs="Times New Roman"/>
                <w:sz w:val="20"/>
                <w:szCs w:val="20"/>
              </w:rPr>
            </w:pPr>
            <w:r w:rsidRPr="009B4CE6">
              <w:rPr>
                <w:rFonts w:ascii="Times New Roman" w:eastAsia="宋体" w:hAnsi="Times New Roman" w:cs="Times New Roman"/>
                <w:sz w:val="20"/>
                <w:szCs w:val="20"/>
              </w:rPr>
              <w:t>1979.48</w:t>
            </w:r>
          </w:p>
        </w:tc>
      </w:tr>
    </w:tbl>
    <w:p w14:paraId="3BCA19B3" w14:textId="77777777" w:rsidR="001B408B" w:rsidRPr="001B408B" w:rsidRDefault="001B408B">
      <w:pPr>
        <w:rPr>
          <w:rFonts w:ascii="Times New Roman" w:hAnsi="Times New Roman" w:cs="Times New Roman"/>
        </w:rPr>
      </w:pPr>
    </w:p>
    <w:p w14:paraId="661ED2C2" w14:textId="255BC83D" w:rsidR="002415D9" w:rsidRPr="009B4CE6" w:rsidRDefault="001B408B">
      <w:pPr>
        <w:rPr>
          <w:rFonts w:ascii="Times New Roman" w:hAnsi="Times New Roman" w:cs="Times New Roman"/>
          <w:b/>
          <w:bCs/>
        </w:rPr>
      </w:pPr>
      <w:bookmarkStart w:id="2" w:name="_Hlk96442933"/>
      <w:r>
        <w:rPr>
          <w:rFonts w:ascii="Times New Roman" w:hAnsi="Times New Roman" w:cs="Times New Roman"/>
          <w:b/>
          <w:bCs/>
        </w:rPr>
        <w:t xml:space="preserve">7 </w:t>
      </w:r>
      <w:r w:rsidR="007D6AE6" w:rsidRPr="009B4CE6">
        <w:rPr>
          <w:rFonts w:ascii="Times New Roman" w:hAnsi="Times New Roman" w:cs="Times New Roman"/>
          <w:b/>
          <w:bCs/>
        </w:rPr>
        <w:t xml:space="preserve">Table </w:t>
      </w:r>
      <w:r w:rsidR="00B57A69" w:rsidRPr="009B4CE6">
        <w:rPr>
          <w:rFonts w:ascii="Times New Roman" w:hAnsi="Times New Roman" w:cs="Times New Roman"/>
          <w:b/>
          <w:bCs/>
        </w:rPr>
        <w:t>S</w:t>
      </w:r>
      <w:r w:rsidR="008C6A76" w:rsidRPr="009B4CE6">
        <w:rPr>
          <w:rFonts w:ascii="Times New Roman" w:hAnsi="Times New Roman" w:cs="Times New Roman"/>
          <w:b/>
          <w:bCs/>
        </w:rPr>
        <w:t>2</w:t>
      </w:r>
      <w:r w:rsidR="00E31514" w:rsidRPr="009B4CE6">
        <w:rPr>
          <w:rFonts w:ascii="Times New Roman" w:hAnsi="Times New Roman" w:cs="Times New Roman"/>
          <w:b/>
          <w:bCs/>
        </w:rPr>
        <w:t xml:space="preserve"> Calculation expression of Z value</w:t>
      </w:r>
    </w:p>
    <w:tbl>
      <w:tblPr>
        <w:tblStyle w:val="a7"/>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7D6AE6" w:rsidRPr="009B4CE6" w14:paraId="09A0CDB2" w14:textId="77777777" w:rsidTr="00406E01">
        <w:tc>
          <w:tcPr>
            <w:tcW w:w="2765" w:type="dxa"/>
            <w:tcBorders>
              <w:top w:val="single" w:sz="6" w:space="0" w:color="auto"/>
              <w:bottom w:val="single" w:sz="4" w:space="0" w:color="auto"/>
            </w:tcBorders>
            <w:vAlign w:val="center"/>
          </w:tcPr>
          <w:bookmarkEnd w:id="2"/>
          <w:p w14:paraId="71C9D0C1" w14:textId="06E04238" w:rsidR="007D6AE6" w:rsidRPr="009B4CE6" w:rsidRDefault="00406E01" w:rsidP="00406E01">
            <w:pPr>
              <w:jc w:val="center"/>
              <w:rPr>
                <w:rFonts w:ascii="Times New Roman" w:hAnsi="Times New Roman" w:cs="Times New Roman"/>
              </w:rPr>
            </w:pPr>
            <w:r w:rsidRPr="009B4CE6">
              <w:rPr>
                <w:rFonts w:ascii="Times New Roman" w:hAnsi="Times New Roman" w:cs="Times New Roman"/>
              </w:rPr>
              <w:t>M</w:t>
            </w:r>
            <w:r w:rsidR="007D6AE6" w:rsidRPr="009B4CE6">
              <w:rPr>
                <w:rFonts w:ascii="Times New Roman" w:hAnsi="Times New Roman" w:cs="Times New Roman"/>
              </w:rPr>
              <w:t>ain phase</w:t>
            </w:r>
          </w:p>
        </w:tc>
        <w:tc>
          <w:tcPr>
            <w:tcW w:w="2765" w:type="dxa"/>
            <w:tcBorders>
              <w:top w:val="single" w:sz="6" w:space="0" w:color="auto"/>
              <w:bottom w:val="single" w:sz="4" w:space="0" w:color="auto"/>
            </w:tcBorders>
            <w:vAlign w:val="center"/>
          </w:tcPr>
          <w:p w14:paraId="665A6FA7" w14:textId="10223CD9" w:rsidR="007D6AE6" w:rsidRPr="009B4CE6" w:rsidRDefault="00406E01" w:rsidP="00406E01">
            <w:pPr>
              <w:jc w:val="center"/>
              <w:rPr>
                <w:rFonts w:ascii="Times New Roman" w:hAnsi="Times New Roman" w:cs="Times New Roman"/>
              </w:rPr>
            </w:pPr>
            <w:r w:rsidRPr="009B4CE6">
              <w:rPr>
                <w:rFonts w:ascii="Times New Roman" w:hAnsi="Times New Roman" w:cs="Times New Roman"/>
              </w:rPr>
              <w:t>S</w:t>
            </w:r>
            <w:r w:rsidR="007D6AE6" w:rsidRPr="009B4CE6">
              <w:rPr>
                <w:rFonts w:ascii="Times New Roman" w:hAnsi="Times New Roman" w:cs="Times New Roman"/>
              </w:rPr>
              <w:t>ub phase</w:t>
            </w:r>
          </w:p>
        </w:tc>
        <w:tc>
          <w:tcPr>
            <w:tcW w:w="2766" w:type="dxa"/>
            <w:tcBorders>
              <w:top w:val="single" w:sz="6" w:space="0" w:color="auto"/>
              <w:bottom w:val="single" w:sz="4" w:space="0" w:color="auto"/>
            </w:tcBorders>
            <w:vAlign w:val="center"/>
          </w:tcPr>
          <w:p w14:paraId="367A371B" w14:textId="71AE1EA0" w:rsidR="007D6AE6" w:rsidRPr="009B4CE6" w:rsidRDefault="00B57A69" w:rsidP="00406E01">
            <w:pPr>
              <w:jc w:val="center"/>
              <w:rPr>
                <w:rFonts w:ascii="Times New Roman" w:hAnsi="Times New Roman" w:cs="Times New Roman"/>
              </w:rPr>
            </w:pPr>
            <w:r w:rsidRPr="009B4CE6">
              <w:rPr>
                <w:rFonts w:ascii="Times New Roman" w:hAnsi="Times New Roman" w:cs="Times New Roman"/>
              </w:rPr>
              <w:t>Z values</w:t>
            </w:r>
          </w:p>
        </w:tc>
      </w:tr>
      <w:tr w:rsidR="007D6AE6" w:rsidRPr="009B4CE6" w14:paraId="21D9A7DE" w14:textId="77777777" w:rsidTr="00406E01">
        <w:tc>
          <w:tcPr>
            <w:tcW w:w="2765" w:type="dxa"/>
            <w:tcBorders>
              <w:top w:val="single" w:sz="4" w:space="0" w:color="auto"/>
            </w:tcBorders>
            <w:vAlign w:val="center"/>
          </w:tcPr>
          <w:p w14:paraId="78FFD2B1" w14:textId="1A97299C" w:rsidR="007D6AE6" w:rsidRPr="009B4CE6" w:rsidRDefault="00BC3911" w:rsidP="00406E01">
            <w:pPr>
              <w:jc w:val="center"/>
              <w:rPr>
                <w:rFonts w:ascii="Times New Roman" w:hAnsi="Times New Roman" w:cs="Times New Roman"/>
              </w:rPr>
            </w:pPr>
            <w:r w:rsidRPr="009B4CE6">
              <w:rPr>
                <w:rFonts w:ascii="Times New Roman" w:hAnsi="Times New Roman" w:cs="Times New Roman"/>
              </w:rPr>
              <w:t>Air</w:t>
            </w:r>
          </w:p>
        </w:tc>
        <w:tc>
          <w:tcPr>
            <w:tcW w:w="2765" w:type="dxa"/>
            <w:tcBorders>
              <w:top w:val="single" w:sz="4" w:space="0" w:color="auto"/>
            </w:tcBorders>
            <w:vAlign w:val="center"/>
          </w:tcPr>
          <w:p w14:paraId="0942D6E0" w14:textId="6470AE7A" w:rsidR="007D6AE6" w:rsidRPr="009B4CE6" w:rsidRDefault="00406E01" w:rsidP="00406E01">
            <w:pPr>
              <w:jc w:val="center"/>
              <w:rPr>
                <w:rFonts w:ascii="Times New Roman" w:hAnsi="Times New Roman" w:cs="Times New Roman"/>
              </w:rPr>
            </w:pPr>
            <w:r w:rsidRPr="009B4CE6">
              <w:rPr>
                <w:rFonts w:ascii="Times New Roman" w:hAnsi="Times New Roman" w:cs="Times New Roman"/>
              </w:rPr>
              <w:t>Gas phase</w:t>
            </w:r>
          </w:p>
        </w:tc>
        <w:tc>
          <w:tcPr>
            <w:tcW w:w="2766" w:type="dxa"/>
            <w:tcBorders>
              <w:top w:val="single" w:sz="4" w:space="0" w:color="auto"/>
            </w:tcBorders>
            <w:vAlign w:val="center"/>
          </w:tcPr>
          <w:p w14:paraId="643A0B8A" w14:textId="7F71A915" w:rsidR="007D6AE6" w:rsidRPr="009B4CE6" w:rsidRDefault="00BC391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A</w:t>
            </w:r>
            <w:r w:rsidRPr="009B4CE6">
              <w:rPr>
                <w:rFonts w:ascii="Times New Roman" w:hAnsi="Times New Roman" w:cs="Times New Roman"/>
                <w:i/>
                <w:szCs w:val="21"/>
              </w:rPr>
              <w:t>=1/RT</w:t>
            </w:r>
          </w:p>
        </w:tc>
      </w:tr>
      <w:tr w:rsidR="00BC3911" w:rsidRPr="009B4CE6" w14:paraId="59AB01F9" w14:textId="77777777" w:rsidTr="0050594E">
        <w:tc>
          <w:tcPr>
            <w:tcW w:w="2765" w:type="dxa"/>
            <w:tcBorders>
              <w:bottom w:val="nil"/>
            </w:tcBorders>
            <w:vAlign w:val="center"/>
          </w:tcPr>
          <w:p w14:paraId="3609B75B" w14:textId="77777777" w:rsidR="00BC3911" w:rsidRPr="009B4CE6" w:rsidRDefault="00BC3911" w:rsidP="00406E01">
            <w:pPr>
              <w:jc w:val="center"/>
              <w:rPr>
                <w:rFonts w:ascii="Times New Roman" w:hAnsi="Times New Roman" w:cs="Times New Roman"/>
              </w:rPr>
            </w:pPr>
          </w:p>
        </w:tc>
        <w:tc>
          <w:tcPr>
            <w:tcW w:w="2765" w:type="dxa"/>
            <w:tcBorders>
              <w:bottom w:val="nil"/>
            </w:tcBorders>
            <w:vAlign w:val="center"/>
          </w:tcPr>
          <w:p w14:paraId="2DCBF161" w14:textId="08705F51" w:rsidR="00BC3911" w:rsidRPr="009B4CE6" w:rsidRDefault="00406E01" w:rsidP="00406E01">
            <w:pPr>
              <w:jc w:val="center"/>
              <w:rPr>
                <w:rFonts w:ascii="Times New Roman" w:hAnsi="Times New Roman" w:cs="Times New Roman"/>
              </w:rPr>
            </w:pPr>
            <w:r w:rsidRPr="009B4CE6">
              <w:rPr>
                <w:rFonts w:ascii="Times New Roman" w:hAnsi="Times New Roman" w:cs="Times New Roman"/>
              </w:rPr>
              <w:t>Suspended particulate</w:t>
            </w:r>
          </w:p>
        </w:tc>
        <w:tc>
          <w:tcPr>
            <w:tcW w:w="2766" w:type="dxa"/>
            <w:tcBorders>
              <w:bottom w:val="nil"/>
            </w:tcBorders>
            <w:vAlign w:val="center"/>
          </w:tcPr>
          <w:p w14:paraId="03F7EF7B" w14:textId="6378078B" w:rsidR="00BC3911" w:rsidRPr="009B4CE6" w:rsidRDefault="00BC391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AP</w:t>
            </w:r>
            <w:r w:rsidRPr="009B4CE6">
              <w:rPr>
                <w:rFonts w:ascii="Times New Roman" w:hAnsi="Times New Roman" w:cs="Times New Roman"/>
                <w:i/>
                <w:szCs w:val="21"/>
              </w:rPr>
              <w:t>=Z</w:t>
            </w:r>
            <w:r w:rsidRPr="009B4CE6">
              <w:rPr>
                <w:rFonts w:ascii="Times New Roman" w:hAnsi="Times New Roman" w:cs="Times New Roman"/>
                <w:i/>
                <w:szCs w:val="21"/>
                <w:vertAlign w:val="subscript"/>
              </w:rPr>
              <w:t>A</w:t>
            </w:r>
            <w:r w:rsidRPr="009B4CE6">
              <w:rPr>
                <w:rFonts w:ascii="Times New Roman" w:hAnsi="Times New Roman" w:cs="Times New Roman"/>
                <w:i/>
                <w:szCs w:val="21"/>
              </w:rPr>
              <w:t>×6×10</w:t>
            </w:r>
            <w:r w:rsidRPr="009B4CE6">
              <w:rPr>
                <w:rFonts w:ascii="Times New Roman" w:hAnsi="Times New Roman" w:cs="Times New Roman"/>
                <w:i/>
                <w:szCs w:val="21"/>
                <w:vertAlign w:val="superscript"/>
              </w:rPr>
              <w:t>6</w:t>
            </w:r>
            <w:r w:rsidRPr="009B4CE6">
              <w:rPr>
                <w:rFonts w:ascii="Times New Roman" w:hAnsi="Times New Roman" w:cs="Times New Roman"/>
                <w:i/>
                <w:szCs w:val="21"/>
              </w:rPr>
              <w:t>/P</w:t>
            </w:r>
            <w:r w:rsidRPr="009B4CE6">
              <w:rPr>
                <w:rFonts w:ascii="Times New Roman" w:hAnsi="Times New Roman" w:cs="Times New Roman"/>
                <w:i/>
                <w:szCs w:val="21"/>
                <w:vertAlign w:val="subscript"/>
              </w:rPr>
              <w:t>L</w:t>
            </w:r>
            <w:r w:rsidRPr="009B4CE6">
              <w:rPr>
                <w:rFonts w:ascii="Times New Roman" w:hAnsi="Times New Roman" w:cs="Times New Roman"/>
                <w:i/>
                <w:szCs w:val="21"/>
                <w:vertAlign w:val="superscript"/>
              </w:rPr>
              <w:t>S</w:t>
            </w:r>
          </w:p>
        </w:tc>
      </w:tr>
      <w:tr w:rsidR="00BC3911" w:rsidRPr="009B4CE6" w14:paraId="1C99D045" w14:textId="77777777" w:rsidTr="0050594E">
        <w:tc>
          <w:tcPr>
            <w:tcW w:w="2765" w:type="dxa"/>
            <w:tcBorders>
              <w:top w:val="nil"/>
              <w:bottom w:val="single" w:sz="4" w:space="0" w:color="auto"/>
            </w:tcBorders>
            <w:vAlign w:val="center"/>
          </w:tcPr>
          <w:p w14:paraId="10778174" w14:textId="77777777" w:rsidR="00BC3911" w:rsidRPr="009B4CE6" w:rsidRDefault="00BC3911" w:rsidP="00406E01">
            <w:pPr>
              <w:jc w:val="center"/>
              <w:rPr>
                <w:rFonts w:ascii="Times New Roman" w:hAnsi="Times New Roman" w:cs="Times New Roman"/>
              </w:rPr>
            </w:pPr>
          </w:p>
        </w:tc>
        <w:tc>
          <w:tcPr>
            <w:tcW w:w="2765" w:type="dxa"/>
            <w:tcBorders>
              <w:top w:val="nil"/>
              <w:bottom w:val="single" w:sz="4" w:space="0" w:color="auto"/>
            </w:tcBorders>
            <w:vAlign w:val="center"/>
          </w:tcPr>
          <w:p w14:paraId="53AE0A5E" w14:textId="07BB3C0C" w:rsidR="00BC3911" w:rsidRPr="009B4CE6" w:rsidRDefault="00406E01" w:rsidP="00406E01">
            <w:pPr>
              <w:jc w:val="center"/>
              <w:rPr>
                <w:rFonts w:ascii="Times New Roman" w:hAnsi="Times New Roman" w:cs="Times New Roman"/>
              </w:rPr>
            </w:pPr>
            <w:r w:rsidRPr="009B4CE6">
              <w:rPr>
                <w:rFonts w:ascii="Times New Roman" w:hAnsi="Times New Roman" w:cs="Times New Roman"/>
              </w:rPr>
              <w:t>Total phase</w:t>
            </w:r>
          </w:p>
        </w:tc>
        <w:tc>
          <w:tcPr>
            <w:tcW w:w="2766" w:type="dxa"/>
            <w:tcBorders>
              <w:top w:val="nil"/>
              <w:bottom w:val="single" w:sz="4" w:space="0" w:color="auto"/>
            </w:tcBorders>
            <w:vAlign w:val="center"/>
          </w:tcPr>
          <w:p w14:paraId="56D0A013" w14:textId="0EC65D3B" w:rsidR="00BC3911" w:rsidRPr="009B4CE6" w:rsidRDefault="00BC391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AB</w:t>
            </w:r>
            <w:r w:rsidRPr="009B4CE6">
              <w:rPr>
                <w:rFonts w:ascii="Times New Roman" w:hAnsi="Times New Roman" w:cs="Times New Roman"/>
                <w:i/>
                <w:szCs w:val="21"/>
              </w:rPr>
              <w:t>=Z</w:t>
            </w:r>
            <w:r w:rsidRPr="009B4CE6">
              <w:rPr>
                <w:rFonts w:ascii="Times New Roman" w:hAnsi="Times New Roman" w:cs="Times New Roman"/>
                <w:i/>
                <w:szCs w:val="21"/>
                <w:vertAlign w:val="subscript"/>
              </w:rPr>
              <w:t>AP</w:t>
            </w:r>
            <w:r w:rsidRPr="009B4CE6">
              <w:rPr>
                <w:rFonts w:ascii="Times New Roman" w:hAnsi="Times New Roman" w:cs="Times New Roman"/>
                <w:i/>
                <w:szCs w:val="21"/>
              </w:rPr>
              <w:t>×γ</w:t>
            </w:r>
            <w:r w:rsidRPr="009B4CE6">
              <w:rPr>
                <w:rFonts w:ascii="Times New Roman" w:hAnsi="Times New Roman" w:cs="Times New Roman"/>
                <w:i/>
                <w:szCs w:val="21"/>
                <w:vertAlign w:val="subscript"/>
              </w:rPr>
              <w:t>AP</w:t>
            </w:r>
          </w:p>
        </w:tc>
      </w:tr>
      <w:tr w:rsidR="00BC3911" w:rsidRPr="009B4CE6" w14:paraId="09B80AA4" w14:textId="77777777" w:rsidTr="0050594E">
        <w:tc>
          <w:tcPr>
            <w:tcW w:w="2765" w:type="dxa"/>
            <w:tcBorders>
              <w:top w:val="single" w:sz="4" w:space="0" w:color="auto"/>
              <w:bottom w:val="nil"/>
            </w:tcBorders>
            <w:vAlign w:val="center"/>
          </w:tcPr>
          <w:p w14:paraId="53D7B8F6" w14:textId="49524859" w:rsidR="00BC3911" w:rsidRPr="009B4CE6" w:rsidRDefault="00406E01" w:rsidP="00406E01">
            <w:pPr>
              <w:jc w:val="center"/>
              <w:rPr>
                <w:rFonts w:ascii="Times New Roman" w:hAnsi="Times New Roman" w:cs="Times New Roman"/>
              </w:rPr>
            </w:pPr>
            <w:r w:rsidRPr="009B4CE6">
              <w:rPr>
                <w:rFonts w:ascii="Times New Roman" w:hAnsi="Times New Roman" w:cs="Times New Roman"/>
              </w:rPr>
              <w:t>Surface water</w:t>
            </w:r>
          </w:p>
        </w:tc>
        <w:tc>
          <w:tcPr>
            <w:tcW w:w="2765" w:type="dxa"/>
            <w:tcBorders>
              <w:top w:val="single" w:sz="4" w:space="0" w:color="auto"/>
              <w:bottom w:val="nil"/>
            </w:tcBorders>
            <w:vAlign w:val="center"/>
          </w:tcPr>
          <w:p w14:paraId="15DFA3AA" w14:textId="389E6EE8" w:rsidR="00BC3911" w:rsidRPr="009B4CE6" w:rsidRDefault="00406E01" w:rsidP="00406E01">
            <w:pPr>
              <w:jc w:val="center"/>
              <w:rPr>
                <w:rFonts w:ascii="Times New Roman" w:hAnsi="Times New Roman" w:cs="Times New Roman"/>
              </w:rPr>
            </w:pPr>
            <w:r w:rsidRPr="009B4CE6">
              <w:rPr>
                <w:rFonts w:ascii="Times New Roman" w:hAnsi="Times New Roman" w:cs="Times New Roman"/>
              </w:rPr>
              <w:t>Water body</w:t>
            </w:r>
          </w:p>
        </w:tc>
        <w:tc>
          <w:tcPr>
            <w:tcW w:w="2766" w:type="dxa"/>
            <w:tcBorders>
              <w:top w:val="single" w:sz="4" w:space="0" w:color="auto"/>
              <w:bottom w:val="nil"/>
            </w:tcBorders>
            <w:vAlign w:val="center"/>
          </w:tcPr>
          <w:p w14:paraId="3F96729F" w14:textId="6AF34BF7" w:rsidR="00BC3911" w:rsidRPr="009B4CE6" w:rsidRDefault="00BC391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=1/H</w:t>
            </w:r>
          </w:p>
        </w:tc>
      </w:tr>
      <w:tr w:rsidR="00BC3911" w:rsidRPr="009B4CE6" w14:paraId="56ACFEA9" w14:textId="77777777" w:rsidTr="0050594E">
        <w:tc>
          <w:tcPr>
            <w:tcW w:w="2765" w:type="dxa"/>
            <w:tcBorders>
              <w:top w:val="nil"/>
              <w:bottom w:val="nil"/>
            </w:tcBorders>
            <w:vAlign w:val="center"/>
          </w:tcPr>
          <w:p w14:paraId="747CF6FD" w14:textId="77777777" w:rsidR="00BC3911" w:rsidRPr="009B4CE6" w:rsidRDefault="00BC3911" w:rsidP="00406E01">
            <w:pPr>
              <w:jc w:val="center"/>
              <w:rPr>
                <w:rFonts w:ascii="Times New Roman" w:hAnsi="Times New Roman" w:cs="Times New Roman"/>
              </w:rPr>
            </w:pPr>
          </w:p>
        </w:tc>
        <w:tc>
          <w:tcPr>
            <w:tcW w:w="2765" w:type="dxa"/>
            <w:tcBorders>
              <w:top w:val="nil"/>
              <w:bottom w:val="nil"/>
            </w:tcBorders>
            <w:vAlign w:val="center"/>
          </w:tcPr>
          <w:p w14:paraId="791C37B3" w14:textId="1D61C18C" w:rsidR="00BC3911" w:rsidRPr="009B4CE6" w:rsidRDefault="00406E01" w:rsidP="00406E01">
            <w:pPr>
              <w:jc w:val="center"/>
              <w:rPr>
                <w:rFonts w:ascii="Times New Roman" w:hAnsi="Times New Roman" w:cs="Times New Roman"/>
              </w:rPr>
            </w:pPr>
            <w:r w:rsidRPr="009B4CE6">
              <w:rPr>
                <w:rFonts w:ascii="Times New Roman" w:hAnsi="Times New Roman" w:cs="Times New Roman"/>
              </w:rPr>
              <w:t>Suspended particulate</w:t>
            </w:r>
          </w:p>
        </w:tc>
        <w:tc>
          <w:tcPr>
            <w:tcW w:w="2766" w:type="dxa"/>
            <w:tcBorders>
              <w:top w:val="nil"/>
              <w:bottom w:val="nil"/>
            </w:tcBorders>
            <w:vAlign w:val="center"/>
          </w:tcPr>
          <w:p w14:paraId="4A91CE87" w14:textId="12B63107" w:rsidR="00BC3911" w:rsidRPr="009B4CE6" w:rsidRDefault="00BC391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PW=</w:t>
            </w: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×ρ</w:t>
            </w:r>
            <w:r w:rsidRPr="009B4CE6">
              <w:rPr>
                <w:rFonts w:ascii="Times New Roman" w:hAnsi="Times New Roman" w:cs="Times New Roman"/>
                <w:i/>
                <w:szCs w:val="21"/>
                <w:vertAlign w:val="subscript"/>
              </w:rPr>
              <w:t>PW</w:t>
            </w:r>
            <w:r w:rsidRPr="009B4CE6">
              <w:rPr>
                <w:rFonts w:ascii="Times New Roman" w:hAnsi="Times New Roman" w:cs="Times New Roman"/>
                <w:i/>
                <w:szCs w:val="21"/>
              </w:rPr>
              <w:t>×K</w:t>
            </w:r>
            <w:r w:rsidRPr="009B4CE6">
              <w:rPr>
                <w:rFonts w:ascii="Times New Roman" w:hAnsi="Times New Roman" w:cs="Times New Roman"/>
                <w:i/>
                <w:szCs w:val="21"/>
                <w:vertAlign w:val="subscript"/>
              </w:rPr>
              <w:t>OC</w:t>
            </w:r>
            <w:r w:rsidRPr="009B4CE6">
              <w:rPr>
                <w:rFonts w:ascii="Times New Roman" w:hAnsi="Times New Roman" w:cs="Times New Roman"/>
                <w:i/>
                <w:szCs w:val="21"/>
              </w:rPr>
              <w:t>×f</w:t>
            </w:r>
            <w:r w:rsidRPr="009B4CE6">
              <w:rPr>
                <w:rFonts w:ascii="Times New Roman" w:hAnsi="Times New Roman" w:cs="Times New Roman"/>
                <w:i/>
                <w:szCs w:val="21"/>
                <w:vertAlign w:val="subscript"/>
              </w:rPr>
              <w:t>oc,pw</w:t>
            </w:r>
          </w:p>
        </w:tc>
      </w:tr>
      <w:tr w:rsidR="00406E01" w:rsidRPr="009B4CE6" w14:paraId="491F189F" w14:textId="77777777" w:rsidTr="0050594E">
        <w:tc>
          <w:tcPr>
            <w:tcW w:w="2765" w:type="dxa"/>
            <w:tcBorders>
              <w:top w:val="nil"/>
              <w:bottom w:val="single" w:sz="4" w:space="0" w:color="auto"/>
            </w:tcBorders>
            <w:vAlign w:val="center"/>
          </w:tcPr>
          <w:p w14:paraId="45B28FA2" w14:textId="77777777" w:rsidR="00406E01" w:rsidRPr="009B4CE6" w:rsidRDefault="00406E01" w:rsidP="00406E01">
            <w:pPr>
              <w:jc w:val="center"/>
              <w:rPr>
                <w:rFonts w:ascii="Times New Roman" w:hAnsi="Times New Roman" w:cs="Times New Roman"/>
              </w:rPr>
            </w:pPr>
          </w:p>
        </w:tc>
        <w:tc>
          <w:tcPr>
            <w:tcW w:w="2765" w:type="dxa"/>
            <w:tcBorders>
              <w:top w:val="nil"/>
              <w:bottom w:val="single" w:sz="4" w:space="0" w:color="auto"/>
            </w:tcBorders>
            <w:vAlign w:val="center"/>
          </w:tcPr>
          <w:p w14:paraId="6E3D0574" w14:textId="036EAE2A" w:rsidR="00406E01" w:rsidRPr="009B4CE6" w:rsidRDefault="00406E01" w:rsidP="00406E01">
            <w:pPr>
              <w:jc w:val="center"/>
              <w:rPr>
                <w:rFonts w:ascii="Times New Roman" w:hAnsi="Times New Roman" w:cs="Times New Roman"/>
              </w:rPr>
            </w:pPr>
            <w:r w:rsidRPr="009B4CE6">
              <w:rPr>
                <w:rFonts w:ascii="Times New Roman" w:hAnsi="Times New Roman" w:cs="Times New Roman"/>
              </w:rPr>
              <w:t>Total phase</w:t>
            </w:r>
          </w:p>
        </w:tc>
        <w:tc>
          <w:tcPr>
            <w:tcW w:w="2766" w:type="dxa"/>
            <w:tcBorders>
              <w:top w:val="nil"/>
              <w:bottom w:val="single" w:sz="4" w:space="0" w:color="auto"/>
            </w:tcBorders>
            <w:vAlign w:val="center"/>
          </w:tcPr>
          <w:p w14:paraId="3607178C" w14:textId="72839B67" w:rsidR="00406E01" w:rsidRPr="009B4CE6" w:rsidRDefault="00406E0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Bw</w:t>
            </w:r>
            <w:r w:rsidRPr="009B4CE6">
              <w:rPr>
                <w:rFonts w:ascii="Times New Roman" w:hAnsi="Times New Roman" w:cs="Times New Roman"/>
                <w:i/>
                <w:szCs w:val="21"/>
              </w:rPr>
              <w:t>=Z</w:t>
            </w:r>
            <w:r w:rsidRPr="009B4CE6">
              <w:rPr>
                <w:rFonts w:ascii="Times New Roman" w:hAnsi="Times New Roman" w:cs="Times New Roman"/>
                <w:i/>
                <w:szCs w:val="21"/>
                <w:vertAlign w:val="subscript"/>
              </w:rPr>
              <w:t>Pw</w:t>
            </w:r>
            <w:r w:rsidRPr="009B4CE6">
              <w:rPr>
                <w:rFonts w:ascii="Times New Roman" w:hAnsi="Times New Roman" w:cs="Times New Roman"/>
                <w:i/>
                <w:szCs w:val="21"/>
              </w:rPr>
              <w:t>×γ</w:t>
            </w:r>
            <w:r w:rsidRPr="009B4CE6">
              <w:rPr>
                <w:rFonts w:ascii="Times New Roman" w:hAnsi="Times New Roman" w:cs="Times New Roman"/>
                <w:i/>
                <w:szCs w:val="21"/>
                <w:vertAlign w:val="subscript"/>
              </w:rPr>
              <w:t>Pw</w:t>
            </w:r>
          </w:p>
        </w:tc>
      </w:tr>
      <w:tr w:rsidR="00406E01" w:rsidRPr="009B4CE6" w14:paraId="7D58272E" w14:textId="77777777" w:rsidTr="0050594E">
        <w:tc>
          <w:tcPr>
            <w:tcW w:w="2765" w:type="dxa"/>
            <w:tcBorders>
              <w:top w:val="single" w:sz="4" w:space="0" w:color="auto"/>
              <w:bottom w:val="single" w:sz="4" w:space="0" w:color="auto"/>
            </w:tcBorders>
            <w:vAlign w:val="center"/>
          </w:tcPr>
          <w:p w14:paraId="49005F88" w14:textId="5E9C0B9D" w:rsidR="00406E01" w:rsidRPr="009B4CE6" w:rsidRDefault="00406E01" w:rsidP="00406E01">
            <w:pPr>
              <w:jc w:val="center"/>
              <w:rPr>
                <w:rFonts w:ascii="Times New Roman" w:hAnsi="Times New Roman" w:cs="Times New Roman"/>
              </w:rPr>
            </w:pPr>
            <w:r w:rsidRPr="009B4CE6">
              <w:rPr>
                <w:rFonts w:ascii="Times New Roman" w:hAnsi="Times New Roman" w:cs="Times New Roman"/>
              </w:rPr>
              <w:t>Soil</w:t>
            </w:r>
          </w:p>
        </w:tc>
        <w:tc>
          <w:tcPr>
            <w:tcW w:w="2765" w:type="dxa"/>
            <w:tcBorders>
              <w:top w:val="single" w:sz="4" w:space="0" w:color="auto"/>
              <w:bottom w:val="single" w:sz="4" w:space="0" w:color="auto"/>
            </w:tcBorders>
            <w:vAlign w:val="center"/>
          </w:tcPr>
          <w:p w14:paraId="2E5DC118" w14:textId="31B25C10" w:rsidR="00406E01" w:rsidRPr="009B4CE6" w:rsidRDefault="00406E01" w:rsidP="00406E01">
            <w:pPr>
              <w:jc w:val="center"/>
              <w:rPr>
                <w:rFonts w:ascii="Times New Roman" w:hAnsi="Times New Roman" w:cs="Times New Roman"/>
              </w:rPr>
            </w:pPr>
            <w:r w:rsidRPr="009B4CE6">
              <w:rPr>
                <w:rFonts w:ascii="Times New Roman" w:hAnsi="Times New Roman" w:cs="Times New Roman"/>
              </w:rPr>
              <w:t>Solid phase</w:t>
            </w:r>
          </w:p>
        </w:tc>
        <w:tc>
          <w:tcPr>
            <w:tcW w:w="2766" w:type="dxa"/>
            <w:tcBorders>
              <w:top w:val="single" w:sz="4" w:space="0" w:color="auto"/>
              <w:bottom w:val="single" w:sz="4" w:space="0" w:color="auto"/>
            </w:tcBorders>
            <w:vAlign w:val="center"/>
          </w:tcPr>
          <w:p w14:paraId="5DC583A5" w14:textId="3DEDB1A8" w:rsidR="00406E01" w:rsidRPr="009B4CE6" w:rsidRDefault="00406E0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S</w:t>
            </w: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×ρ</w:t>
            </w:r>
            <w:r w:rsidRPr="009B4CE6">
              <w:rPr>
                <w:rFonts w:ascii="Times New Roman" w:hAnsi="Times New Roman" w:cs="Times New Roman"/>
                <w:i/>
                <w:szCs w:val="21"/>
                <w:vertAlign w:val="subscript"/>
              </w:rPr>
              <w:t>S</w:t>
            </w:r>
            <w:r w:rsidRPr="009B4CE6">
              <w:rPr>
                <w:rFonts w:ascii="Times New Roman" w:hAnsi="Times New Roman" w:cs="Times New Roman"/>
                <w:i/>
                <w:szCs w:val="21"/>
              </w:rPr>
              <w:t>×0.14K</w:t>
            </w:r>
            <w:r w:rsidRPr="009B4CE6">
              <w:rPr>
                <w:rFonts w:ascii="Times New Roman" w:hAnsi="Times New Roman" w:cs="Times New Roman"/>
                <w:i/>
                <w:szCs w:val="21"/>
                <w:vertAlign w:val="subscript"/>
              </w:rPr>
              <w:t>OW</w:t>
            </w:r>
            <w:r w:rsidRPr="009B4CE6">
              <w:rPr>
                <w:rFonts w:ascii="Times New Roman" w:hAnsi="Times New Roman" w:cs="Times New Roman"/>
                <w:i/>
                <w:szCs w:val="21"/>
              </w:rPr>
              <w:t>×f</w:t>
            </w:r>
            <w:r w:rsidRPr="009B4CE6">
              <w:rPr>
                <w:rFonts w:ascii="Times New Roman" w:hAnsi="Times New Roman" w:cs="Times New Roman"/>
                <w:i/>
                <w:szCs w:val="21"/>
                <w:vertAlign w:val="subscript"/>
              </w:rPr>
              <w:t>oc,S</w:t>
            </w:r>
          </w:p>
        </w:tc>
      </w:tr>
      <w:tr w:rsidR="00406E01" w:rsidRPr="009B4CE6" w14:paraId="09EA2634" w14:textId="77777777" w:rsidTr="0050594E">
        <w:tc>
          <w:tcPr>
            <w:tcW w:w="2765" w:type="dxa"/>
            <w:tcBorders>
              <w:top w:val="single" w:sz="4" w:space="0" w:color="auto"/>
              <w:bottom w:val="nil"/>
            </w:tcBorders>
            <w:vAlign w:val="center"/>
          </w:tcPr>
          <w:p w14:paraId="39E41289" w14:textId="10CA14B8" w:rsidR="00406E01" w:rsidRPr="009B4CE6" w:rsidRDefault="00406E01" w:rsidP="00406E01">
            <w:pPr>
              <w:jc w:val="center"/>
              <w:rPr>
                <w:rFonts w:ascii="Times New Roman" w:hAnsi="Times New Roman" w:cs="Times New Roman"/>
              </w:rPr>
            </w:pPr>
            <w:r w:rsidRPr="009B4CE6">
              <w:rPr>
                <w:rFonts w:ascii="Times New Roman" w:hAnsi="Times New Roman" w:cs="Times New Roman"/>
              </w:rPr>
              <w:t>Sediment</w:t>
            </w:r>
          </w:p>
        </w:tc>
        <w:tc>
          <w:tcPr>
            <w:tcW w:w="2765" w:type="dxa"/>
            <w:tcBorders>
              <w:top w:val="single" w:sz="4" w:space="0" w:color="auto"/>
              <w:bottom w:val="nil"/>
            </w:tcBorders>
            <w:vAlign w:val="center"/>
          </w:tcPr>
          <w:p w14:paraId="7DA7F14D" w14:textId="0898A782" w:rsidR="00406E01" w:rsidRPr="009B4CE6" w:rsidRDefault="00406E01" w:rsidP="00406E01">
            <w:pPr>
              <w:jc w:val="center"/>
              <w:rPr>
                <w:rFonts w:ascii="Times New Roman" w:hAnsi="Times New Roman" w:cs="Times New Roman"/>
              </w:rPr>
            </w:pPr>
            <w:r w:rsidRPr="009B4CE6">
              <w:rPr>
                <w:rFonts w:ascii="Times New Roman" w:hAnsi="Times New Roman" w:cs="Times New Roman"/>
              </w:rPr>
              <w:t>Solid phase</w:t>
            </w:r>
          </w:p>
        </w:tc>
        <w:tc>
          <w:tcPr>
            <w:tcW w:w="2766" w:type="dxa"/>
            <w:tcBorders>
              <w:top w:val="single" w:sz="4" w:space="0" w:color="auto"/>
              <w:bottom w:val="nil"/>
            </w:tcBorders>
            <w:vAlign w:val="center"/>
          </w:tcPr>
          <w:p w14:paraId="2EE10784" w14:textId="62C561F4" w:rsidR="00406E01" w:rsidRPr="009B4CE6" w:rsidRDefault="00406E0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Sed</w:t>
            </w: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×ρ</w:t>
            </w:r>
            <w:r w:rsidRPr="009B4CE6">
              <w:rPr>
                <w:rFonts w:ascii="Times New Roman" w:hAnsi="Times New Roman" w:cs="Times New Roman"/>
                <w:i/>
                <w:szCs w:val="21"/>
                <w:vertAlign w:val="subscript"/>
              </w:rPr>
              <w:t>sed</w:t>
            </w:r>
            <w:r w:rsidRPr="009B4CE6">
              <w:rPr>
                <w:rFonts w:ascii="Times New Roman" w:hAnsi="Times New Roman" w:cs="Times New Roman"/>
                <w:i/>
                <w:szCs w:val="21"/>
              </w:rPr>
              <w:t>×0.14K</w:t>
            </w:r>
            <w:r w:rsidRPr="009B4CE6">
              <w:rPr>
                <w:rFonts w:ascii="Times New Roman" w:hAnsi="Times New Roman" w:cs="Times New Roman"/>
                <w:i/>
                <w:szCs w:val="21"/>
                <w:vertAlign w:val="subscript"/>
              </w:rPr>
              <w:t>OW</w:t>
            </w:r>
            <w:r w:rsidRPr="009B4CE6">
              <w:rPr>
                <w:rFonts w:ascii="Times New Roman" w:hAnsi="Times New Roman" w:cs="Times New Roman"/>
                <w:i/>
                <w:szCs w:val="21"/>
              </w:rPr>
              <w:t>×f</w:t>
            </w:r>
            <w:r w:rsidRPr="009B4CE6">
              <w:rPr>
                <w:rFonts w:ascii="Times New Roman" w:hAnsi="Times New Roman" w:cs="Times New Roman"/>
                <w:i/>
                <w:szCs w:val="21"/>
                <w:vertAlign w:val="subscript"/>
              </w:rPr>
              <w:t>oc,sed</w:t>
            </w:r>
          </w:p>
        </w:tc>
      </w:tr>
      <w:tr w:rsidR="00406E01" w:rsidRPr="009B4CE6" w14:paraId="302164E7" w14:textId="77777777" w:rsidTr="0050594E">
        <w:tc>
          <w:tcPr>
            <w:tcW w:w="2765" w:type="dxa"/>
            <w:tcBorders>
              <w:top w:val="nil"/>
              <w:bottom w:val="single" w:sz="4" w:space="0" w:color="auto"/>
            </w:tcBorders>
            <w:vAlign w:val="center"/>
          </w:tcPr>
          <w:p w14:paraId="76C844CC" w14:textId="77777777" w:rsidR="00406E01" w:rsidRPr="009B4CE6" w:rsidRDefault="00406E01" w:rsidP="00406E01">
            <w:pPr>
              <w:jc w:val="center"/>
              <w:rPr>
                <w:rFonts w:ascii="Times New Roman" w:hAnsi="Times New Roman" w:cs="Times New Roman"/>
              </w:rPr>
            </w:pPr>
          </w:p>
        </w:tc>
        <w:tc>
          <w:tcPr>
            <w:tcW w:w="2765" w:type="dxa"/>
            <w:tcBorders>
              <w:top w:val="nil"/>
              <w:bottom w:val="single" w:sz="4" w:space="0" w:color="auto"/>
            </w:tcBorders>
            <w:vAlign w:val="center"/>
          </w:tcPr>
          <w:p w14:paraId="7C0430E1" w14:textId="3A61874F" w:rsidR="00406E01" w:rsidRPr="009B4CE6" w:rsidRDefault="00406E01" w:rsidP="00406E01">
            <w:pPr>
              <w:jc w:val="center"/>
              <w:rPr>
                <w:rFonts w:ascii="Times New Roman" w:hAnsi="Times New Roman" w:cs="Times New Roman"/>
              </w:rPr>
            </w:pPr>
            <w:r w:rsidRPr="009B4CE6">
              <w:rPr>
                <w:rFonts w:ascii="Times New Roman" w:hAnsi="Times New Roman" w:cs="Times New Roman"/>
              </w:rPr>
              <w:t>Total phase</w:t>
            </w:r>
          </w:p>
        </w:tc>
        <w:tc>
          <w:tcPr>
            <w:tcW w:w="2766" w:type="dxa"/>
            <w:tcBorders>
              <w:top w:val="nil"/>
              <w:bottom w:val="single" w:sz="4" w:space="0" w:color="auto"/>
            </w:tcBorders>
            <w:vAlign w:val="center"/>
          </w:tcPr>
          <w:p w14:paraId="47D421CC" w14:textId="494BCB5F" w:rsidR="00406E01" w:rsidRPr="009B4CE6" w:rsidRDefault="00406E0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bsed</w:t>
            </w: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×γ</w:t>
            </w:r>
            <w:r w:rsidRPr="009B4CE6">
              <w:rPr>
                <w:rFonts w:ascii="Times New Roman" w:hAnsi="Times New Roman" w:cs="Times New Roman"/>
                <w:i/>
                <w:szCs w:val="21"/>
                <w:vertAlign w:val="subscript"/>
              </w:rPr>
              <w:t>w</w:t>
            </w:r>
            <w:r w:rsidRPr="009B4CE6">
              <w:rPr>
                <w:rFonts w:ascii="Times New Roman" w:hAnsi="Times New Roman" w:cs="Times New Roman"/>
                <w:i/>
                <w:szCs w:val="21"/>
              </w:rPr>
              <w:t>+Z</w:t>
            </w:r>
            <w:r w:rsidRPr="009B4CE6">
              <w:rPr>
                <w:rFonts w:ascii="Times New Roman" w:hAnsi="Times New Roman" w:cs="Times New Roman"/>
                <w:i/>
                <w:szCs w:val="21"/>
                <w:vertAlign w:val="subscript"/>
              </w:rPr>
              <w:t>sed</w:t>
            </w:r>
            <w:r w:rsidRPr="009B4CE6">
              <w:rPr>
                <w:rFonts w:ascii="Times New Roman" w:hAnsi="Times New Roman" w:cs="Times New Roman"/>
                <w:i/>
                <w:szCs w:val="21"/>
              </w:rPr>
              <w:t>×γ</w:t>
            </w:r>
            <w:r w:rsidRPr="009B4CE6">
              <w:rPr>
                <w:rFonts w:ascii="Times New Roman" w:hAnsi="Times New Roman" w:cs="Times New Roman"/>
                <w:i/>
                <w:szCs w:val="21"/>
                <w:vertAlign w:val="subscript"/>
              </w:rPr>
              <w:t>sed</w:t>
            </w:r>
          </w:p>
        </w:tc>
      </w:tr>
      <w:tr w:rsidR="00406E01" w:rsidRPr="009B4CE6" w14:paraId="56C75428" w14:textId="77777777" w:rsidTr="0050594E">
        <w:tc>
          <w:tcPr>
            <w:tcW w:w="2765" w:type="dxa"/>
            <w:tcBorders>
              <w:top w:val="single" w:sz="4" w:space="0" w:color="auto"/>
            </w:tcBorders>
            <w:vAlign w:val="center"/>
          </w:tcPr>
          <w:p w14:paraId="0C28CAF0" w14:textId="41F61625" w:rsidR="00406E01" w:rsidRPr="009B4CE6" w:rsidRDefault="00406E01" w:rsidP="00406E01">
            <w:pPr>
              <w:jc w:val="center"/>
              <w:rPr>
                <w:rFonts w:ascii="Times New Roman" w:hAnsi="Times New Roman" w:cs="Times New Roman"/>
              </w:rPr>
            </w:pPr>
            <w:r w:rsidRPr="009B4CE6">
              <w:rPr>
                <w:rFonts w:ascii="Times New Roman" w:hAnsi="Times New Roman" w:cs="Times New Roman"/>
              </w:rPr>
              <w:t>Groundwater</w:t>
            </w:r>
          </w:p>
        </w:tc>
        <w:tc>
          <w:tcPr>
            <w:tcW w:w="2765" w:type="dxa"/>
            <w:tcBorders>
              <w:top w:val="single" w:sz="4" w:space="0" w:color="auto"/>
            </w:tcBorders>
            <w:vAlign w:val="center"/>
          </w:tcPr>
          <w:p w14:paraId="13FE0493" w14:textId="0BE30B8C" w:rsidR="00406E01" w:rsidRPr="009B4CE6" w:rsidRDefault="00406E01" w:rsidP="00406E01">
            <w:pPr>
              <w:jc w:val="center"/>
              <w:rPr>
                <w:rFonts w:ascii="Times New Roman" w:hAnsi="Times New Roman" w:cs="Times New Roman"/>
              </w:rPr>
            </w:pPr>
            <w:r w:rsidRPr="009B4CE6">
              <w:rPr>
                <w:rFonts w:ascii="Times New Roman" w:hAnsi="Times New Roman" w:cs="Times New Roman"/>
              </w:rPr>
              <w:t>Total phase</w:t>
            </w:r>
          </w:p>
        </w:tc>
        <w:tc>
          <w:tcPr>
            <w:tcW w:w="2766" w:type="dxa"/>
            <w:tcBorders>
              <w:top w:val="single" w:sz="4" w:space="0" w:color="auto"/>
            </w:tcBorders>
            <w:vAlign w:val="center"/>
          </w:tcPr>
          <w:p w14:paraId="13023566" w14:textId="7BC5CD68" w:rsidR="00406E01" w:rsidRPr="009B4CE6" w:rsidRDefault="00406E01" w:rsidP="00406E01">
            <w:pPr>
              <w:jc w:val="center"/>
              <w:rPr>
                <w:rFonts w:ascii="Times New Roman" w:hAnsi="Times New Roman" w:cs="Times New Roman"/>
              </w:rPr>
            </w:pPr>
            <w:r w:rsidRPr="009B4CE6">
              <w:rPr>
                <w:rFonts w:ascii="Times New Roman" w:hAnsi="Times New Roman" w:cs="Times New Roman"/>
                <w:i/>
                <w:szCs w:val="21"/>
              </w:rPr>
              <w:t>Z</w:t>
            </w:r>
            <w:r w:rsidRPr="009B4CE6">
              <w:rPr>
                <w:rFonts w:ascii="Times New Roman" w:hAnsi="Times New Roman" w:cs="Times New Roman"/>
                <w:i/>
                <w:szCs w:val="21"/>
                <w:vertAlign w:val="subscript"/>
              </w:rPr>
              <w:t>GW</w:t>
            </w:r>
            <w:r w:rsidRPr="009B4CE6">
              <w:rPr>
                <w:rFonts w:ascii="Times New Roman" w:hAnsi="Times New Roman" w:cs="Times New Roman"/>
                <w:i/>
                <w:szCs w:val="21"/>
              </w:rPr>
              <w:t>=Z</w:t>
            </w:r>
            <w:r w:rsidRPr="009B4CE6">
              <w:rPr>
                <w:rFonts w:ascii="Times New Roman" w:hAnsi="Times New Roman" w:cs="Times New Roman"/>
                <w:i/>
                <w:szCs w:val="21"/>
                <w:vertAlign w:val="subscript"/>
              </w:rPr>
              <w:t>W</w:t>
            </w:r>
            <w:r w:rsidRPr="009B4CE6">
              <w:rPr>
                <w:rFonts w:ascii="Times New Roman" w:hAnsi="Times New Roman" w:cs="Times New Roman"/>
                <w:i/>
                <w:szCs w:val="21"/>
              </w:rPr>
              <w:t>×K</w:t>
            </w:r>
            <w:r w:rsidRPr="009B4CE6">
              <w:rPr>
                <w:rFonts w:ascii="Times New Roman" w:hAnsi="Times New Roman" w:cs="Times New Roman"/>
                <w:i/>
                <w:szCs w:val="21"/>
                <w:vertAlign w:val="subscript"/>
              </w:rPr>
              <w:t>GW-W</w:t>
            </w:r>
          </w:p>
        </w:tc>
      </w:tr>
    </w:tbl>
    <w:p w14:paraId="546C5824" w14:textId="03179AF7" w:rsidR="007D6AE6" w:rsidRPr="009B4CE6" w:rsidRDefault="00E717C0">
      <w:pPr>
        <w:rPr>
          <w:rFonts w:ascii="Times New Roman" w:hAnsi="Times New Roman" w:cs="Times New Roman"/>
        </w:rPr>
      </w:pPr>
      <w:r w:rsidRPr="009B4CE6">
        <w:rPr>
          <w:rFonts w:ascii="Times New Roman" w:hAnsi="Times New Roman" w:cs="Times New Roman"/>
        </w:rPr>
        <w:t>symbolic meaning as shown in Table S</w:t>
      </w:r>
      <w:r w:rsidR="001B408B">
        <w:rPr>
          <w:rFonts w:ascii="Times New Roman" w:hAnsi="Times New Roman" w:cs="Times New Roman"/>
        </w:rPr>
        <w:t>9</w:t>
      </w:r>
    </w:p>
    <w:p w14:paraId="5904EC08" w14:textId="77777777" w:rsidR="00E717C0" w:rsidRPr="009B4CE6" w:rsidRDefault="00E717C0">
      <w:pPr>
        <w:rPr>
          <w:rFonts w:ascii="Times New Roman" w:hAnsi="Times New Roman" w:cs="Times New Roman"/>
        </w:rPr>
      </w:pPr>
    </w:p>
    <w:p w14:paraId="17A85D88" w14:textId="1EA363B0" w:rsidR="007D6AE6" w:rsidRPr="009B4CE6" w:rsidRDefault="007D6AE6">
      <w:pPr>
        <w:rPr>
          <w:rFonts w:ascii="Times New Roman" w:hAnsi="Times New Roman" w:cs="Times New Roman"/>
          <w:b/>
          <w:bCs/>
        </w:rPr>
      </w:pPr>
      <w:r w:rsidRPr="009B4CE6">
        <w:rPr>
          <w:rFonts w:ascii="Times New Roman" w:hAnsi="Times New Roman" w:cs="Times New Roman"/>
          <w:b/>
          <w:bCs/>
        </w:rPr>
        <w:t xml:space="preserve">Table </w:t>
      </w:r>
      <w:r w:rsidR="00B57A69" w:rsidRPr="009B4CE6">
        <w:rPr>
          <w:rFonts w:ascii="Times New Roman" w:hAnsi="Times New Roman" w:cs="Times New Roman"/>
          <w:b/>
          <w:bCs/>
        </w:rPr>
        <w:t>S</w:t>
      </w:r>
      <w:r w:rsidR="001B408B">
        <w:rPr>
          <w:rFonts w:ascii="Times New Roman" w:hAnsi="Times New Roman" w:cs="Times New Roman"/>
          <w:b/>
          <w:bCs/>
        </w:rPr>
        <w:t>8</w:t>
      </w:r>
      <w:r w:rsidR="00E31514" w:rsidRPr="009B4CE6">
        <w:rPr>
          <w:rFonts w:ascii="Times New Roman" w:hAnsi="Times New Roman" w:cs="Times New Roman"/>
          <w:b/>
          <w:bCs/>
        </w:rPr>
        <w:t xml:space="preserve"> Calculation expression of D value</w:t>
      </w:r>
    </w:p>
    <w:tbl>
      <w:tblPr>
        <w:tblStyle w:val="a7"/>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2876"/>
        <w:gridCol w:w="4102"/>
      </w:tblGrid>
      <w:tr w:rsidR="00B57A69" w:rsidRPr="009B4CE6" w14:paraId="7A6F7948" w14:textId="77777777" w:rsidTr="00B57A69">
        <w:tc>
          <w:tcPr>
            <w:tcW w:w="799" w:type="pct"/>
            <w:tcBorders>
              <w:top w:val="single" w:sz="6" w:space="0" w:color="auto"/>
              <w:bottom w:val="single" w:sz="4" w:space="0" w:color="auto"/>
            </w:tcBorders>
            <w:vAlign w:val="center"/>
          </w:tcPr>
          <w:p w14:paraId="564FE6C4" w14:textId="6D61E3EE" w:rsidR="0050594E" w:rsidRPr="009B4CE6" w:rsidRDefault="0050594E" w:rsidP="0050594E">
            <w:pPr>
              <w:jc w:val="center"/>
              <w:rPr>
                <w:rFonts w:ascii="Times New Roman" w:hAnsi="Times New Roman" w:cs="Times New Roman"/>
              </w:rPr>
            </w:pPr>
            <w:r w:rsidRPr="009B4CE6">
              <w:rPr>
                <w:rFonts w:ascii="Times New Roman" w:hAnsi="Times New Roman" w:cs="Times New Roman"/>
              </w:rPr>
              <w:lastRenderedPageBreak/>
              <w:t>Process</w:t>
            </w:r>
          </w:p>
        </w:tc>
        <w:tc>
          <w:tcPr>
            <w:tcW w:w="1731" w:type="pct"/>
            <w:tcBorders>
              <w:top w:val="single" w:sz="6" w:space="0" w:color="auto"/>
              <w:bottom w:val="single" w:sz="4" w:space="0" w:color="auto"/>
            </w:tcBorders>
            <w:vAlign w:val="center"/>
          </w:tcPr>
          <w:p w14:paraId="5254D4E7" w14:textId="013CF491" w:rsidR="0050594E" w:rsidRPr="009B4CE6" w:rsidRDefault="0050594E" w:rsidP="0050594E">
            <w:pPr>
              <w:jc w:val="center"/>
              <w:rPr>
                <w:rFonts w:ascii="Times New Roman" w:hAnsi="Times New Roman" w:cs="Times New Roman"/>
              </w:rPr>
            </w:pPr>
            <w:r w:rsidRPr="009B4CE6">
              <w:rPr>
                <w:rFonts w:ascii="Times New Roman" w:hAnsi="Times New Roman" w:cs="Times New Roman"/>
              </w:rPr>
              <w:t>Phase</w:t>
            </w:r>
          </w:p>
        </w:tc>
        <w:tc>
          <w:tcPr>
            <w:tcW w:w="2469" w:type="pct"/>
            <w:tcBorders>
              <w:top w:val="single" w:sz="6" w:space="0" w:color="auto"/>
              <w:bottom w:val="single" w:sz="4" w:space="0" w:color="auto"/>
            </w:tcBorders>
            <w:vAlign w:val="center"/>
          </w:tcPr>
          <w:p w14:paraId="1B788ABF" w14:textId="176FEDD4" w:rsidR="0050594E" w:rsidRPr="009B4CE6" w:rsidRDefault="0050594E" w:rsidP="0050594E">
            <w:pPr>
              <w:jc w:val="center"/>
              <w:rPr>
                <w:rFonts w:ascii="Times New Roman" w:hAnsi="Times New Roman" w:cs="Times New Roman"/>
              </w:rPr>
            </w:pPr>
            <w:r w:rsidRPr="009B4CE6">
              <w:rPr>
                <w:rFonts w:ascii="Times New Roman" w:hAnsi="Times New Roman" w:cs="Times New Roman"/>
              </w:rPr>
              <w:t>D values</w:t>
            </w:r>
          </w:p>
        </w:tc>
      </w:tr>
      <w:tr w:rsidR="00B57A69" w:rsidRPr="009B4CE6" w14:paraId="24CFAEC9" w14:textId="77777777" w:rsidTr="00B57A69">
        <w:tc>
          <w:tcPr>
            <w:tcW w:w="799" w:type="pct"/>
            <w:tcBorders>
              <w:top w:val="single" w:sz="4" w:space="0" w:color="auto"/>
            </w:tcBorders>
            <w:vAlign w:val="center"/>
          </w:tcPr>
          <w:p w14:paraId="218CAC54" w14:textId="4D65CB8C" w:rsidR="0050594E" w:rsidRPr="009B4CE6" w:rsidRDefault="005344D9" w:rsidP="0050594E">
            <w:pPr>
              <w:jc w:val="center"/>
              <w:rPr>
                <w:rFonts w:ascii="Times New Roman" w:hAnsi="Times New Roman" w:cs="Times New Roman"/>
              </w:rPr>
            </w:pPr>
            <w:r w:rsidRPr="009B4CE6">
              <w:rPr>
                <w:rFonts w:ascii="Times New Roman" w:hAnsi="Times New Roman" w:cs="Times New Roman"/>
              </w:rPr>
              <w:t>A</w:t>
            </w:r>
            <w:r w:rsidR="00B50648" w:rsidRPr="009B4CE6">
              <w:rPr>
                <w:rFonts w:ascii="Times New Roman" w:hAnsi="Times New Roman" w:cs="Times New Roman"/>
              </w:rPr>
              <w:t>dvection</w:t>
            </w:r>
          </w:p>
        </w:tc>
        <w:tc>
          <w:tcPr>
            <w:tcW w:w="1731" w:type="pct"/>
            <w:tcBorders>
              <w:top w:val="single" w:sz="4" w:space="0" w:color="auto"/>
            </w:tcBorders>
            <w:vAlign w:val="center"/>
          </w:tcPr>
          <w:p w14:paraId="2CBBDF05" w14:textId="686B9111" w:rsidR="0050594E" w:rsidRPr="009B4CE6" w:rsidRDefault="00B50648" w:rsidP="0050594E">
            <w:pPr>
              <w:jc w:val="center"/>
              <w:rPr>
                <w:rFonts w:ascii="Times New Roman" w:hAnsi="Times New Roman" w:cs="Times New Roman"/>
              </w:rPr>
            </w:pPr>
            <w:r w:rsidRPr="009B4CE6">
              <w:rPr>
                <w:rFonts w:ascii="Times New Roman" w:hAnsi="Times New Roman" w:cs="Times New Roman"/>
              </w:rPr>
              <w:t>Air-Outside</w:t>
            </w:r>
          </w:p>
        </w:tc>
        <w:tc>
          <w:tcPr>
            <w:tcW w:w="2469" w:type="pct"/>
            <w:tcBorders>
              <w:top w:val="single" w:sz="4" w:space="0" w:color="auto"/>
            </w:tcBorders>
            <w:vAlign w:val="center"/>
          </w:tcPr>
          <w:p w14:paraId="3E6787C0" w14:textId="1923C818"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0-a</w:t>
            </w:r>
            <w:r w:rsidRPr="009B4CE6">
              <w:rPr>
                <w:rFonts w:ascii="Times New Roman" w:hAnsi="Times New Roman" w:cs="Times New Roman"/>
                <w:i/>
              </w:rPr>
              <w:t>=Q</w:t>
            </w:r>
            <w:r w:rsidRPr="009B4CE6">
              <w:rPr>
                <w:rFonts w:ascii="Times New Roman" w:hAnsi="Times New Roman" w:cs="Times New Roman"/>
                <w:i/>
                <w:vertAlign w:val="subscript"/>
              </w:rPr>
              <w:t>0-a(t)</w:t>
            </w:r>
            <w:r w:rsidRPr="009B4CE6">
              <w:rPr>
                <w:rFonts w:ascii="Times New Roman" w:hAnsi="Times New Roman" w:cs="Times New Roman"/>
                <w:i/>
              </w:rPr>
              <w:t>×Z</w:t>
            </w:r>
            <w:r w:rsidRPr="009B4CE6">
              <w:rPr>
                <w:rFonts w:ascii="Times New Roman" w:hAnsi="Times New Roman" w:cs="Times New Roman"/>
                <w:i/>
                <w:vertAlign w:val="subscript"/>
              </w:rPr>
              <w:t>a</w:t>
            </w:r>
          </w:p>
        </w:tc>
      </w:tr>
      <w:tr w:rsidR="00B57A69" w:rsidRPr="009B4CE6" w14:paraId="751071A3" w14:textId="77777777" w:rsidTr="00B57A69">
        <w:tc>
          <w:tcPr>
            <w:tcW w:w="799" w:type="pct"/>
            <w:tcBorders>
              <w:bottom w:val="single" w:sz="4" w:space="0" w:color="auto"/>
            </w:tcBorders>
            <w:vAlign w:val="center"/>
          </w:tcPr>
          <w:p w14:paraId="4E712D49" w14:textId="77777777" w:rsidR="0050594E" w:rsidRPr="009B4CE6" w:rsidRDefault="0050594E" w:rsidP="0050594E">
            <w:pPr>
              <w:jc w:val="center"/>
              <w:rPr>
                <w:rFonts w:ascii="Times New Roman" w:hAnsi="Times New Roman" w:cs="Times New Roman"/>
              </w:rPr>
            </w:pPr>
          </w:p>
        </w:tc>
        <w:tc>
          <w:tcPr>
            <w:tcW w:w="1731" w:type="pct"/>
            <w:tcBorders>
              <w:bottom w:val="single" w:sz="4" w:space="0" w:color="auto"/>
            </w:tcBorders>
            <w:vAlign w:val="center"/>
          </w:tcPr>
          <w:p w14:paraId="66E3224F" w14:textId="71893336" w:rsidR="0050594E" w:rsidRPr="009B4CE6" w:rsidRDefault="00B50648" w:rsidP="0050594E">
            <w:pPr>
              <w:jc w:val="center"/>
              <w:rPr>
                <w:rFonts w:ascii="Times New Roman" w:hAnsi="Times New Roman" w:cs="Times New Roman"/>
              </w:rPr>
            </w:pPr>
            <w:r w:rsidRPr="009B4CE6">
              <w:rPr>
                <w:rFonts w:ascii="Times New Roman" w:hAnsi="Times New Roman" w:cs="Times New Roman"/>
              </w:rPr>
              <w:t>Water-Outside</w:t>
            </w:r>
          </w:p>
        </w:tc>
        <w:tc>
          <w:tcPr>
            <w:tcW w:w="2469" w:type="pct"/>
            <w:tcBorders>
              <w:bottom w:val="single" w:sz="4" w:space="0" w:color="auto"/>
            </w:tcBorders>
            <w:vAlign w:val="center"/>
          </w:tcPr>
          <w:p w14:paraId="32A813E8" w14:textId="032BFDBD"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0-w</w:t>
            </w:r>
            <w:r w:rsidRPr="009B4CE6">
              <w:rPr>
                <w:rFonts w:ascii="Times New Roman" w:hAnsi="Times New Roman" w:cs="Times New Roman"/>
                <w:i/>
              </w:rPr>
              <w:t>=Q</w:t>
            </w:r>
            <w:r w:rsidRPr="009B4CE6">
              <w:rPr>
                <w:rFonts w:ascii="Times New Roman" w:hAnsi="Times New Roman" w:cs="Times New Roman"/>
                <w:i/>
                <w:vertAlign w:val="subscript"/>
              </w:rPr>
              <w:t>0-w(t)</w:t>
            </w:r>
            <w:r w:rsidRPr="009B4CE6">
              <w:rPr>
                <w:rFonts w:ascii="Times New Roman" w:hAnsi="Times New Roman" w:cs="Times New Roman"/>
                <w:i/>
              </w:rPr>
              <w:t>×Z</w:t>
            </w:r>
            <w:r w:rsidRPr="009B4CE6">
              <w:rPr>
                <w:rFonts w:ascii="Times New Roman" w:hAnsi="Times New Roman" w:cs="Times New Roman"/>
                <w:i/>
                <w:vertAlign w:val="subscript"/>
              </w:rPr>
              <w:t>sw</w:t>
            </w:r>
          </w:p>
        </w:tc>
      </w:tr>
      <w:tr w:rsidR="00B57A69" w:rsidRPr="009B4CE6" w14:paraId="14F28DDA" w14:textId="77777777" w:rsidTr="00B57A69">
        <w:tc>
          <w:tcPr>
            <w:tcW w:w="799" w:type="pct"/>
            <w:tcBorders>
              <w:top w:val="single" w:sz="4" w:space="0" w:color="auto"/>
              <w:bottom w:val="nil"/>
            </w:tcBorders>
            <w:vAlign w:val="center"/>
          </w:tcPr>
          <w:p w14:paraId="12E46990" w14:textId="6DC5FE6F" w:rsidR="0050594E" w:rsidRPr="009B4CE6" w:rsidRDefault="005344D9" w:rsidP="0050594E">
            <w:pPr>
              <w:jc w:val="center"/>
              <w:rPr>
                <w:rFonts w:ascii="Times New Roman" w:hAnsi="Times New Roman" w:cs="Times New Roman"/>
              </w:rPr>
            </w:pPr>
            <w:r w:rsidRPr="009B4CE6">
              <w:rPr>
                <w:rFonts w:ascii="Times New Roman" w:hAnsi="Times New Roman" w:cs="Times New Roman"/>
              </w:rPr>
              <w:t>D</w:t>
            </w:r>
            <w:r w:rsidR="00B50648" w:rsidRPr="009B4CE6">
              <w:rPr>
                <w:rFonts w:ascii="Times New Roman" w:hAnsi="Times New Roman" w:cs="Times New Roman"/>
              </w:rPr>
              <w:t>iffusion</w:t>
            </w:r>
          </w:p>
        </w:tc>
        <w:tc>
          <w:tcPr>
            <w:tcW w:w="1731" w:type="pct"/>
            <w:tcBorders>
              <w:top w:val="single" w:sz="4" w:space="0" w:color="auto"/>
              <w:bottom w:val="nil"/>
            </w:tcBorders>
            <w:vAlign w:val="center"/>
          </w:tcPr>
          <w:p w14:paraId="5FB269CA" w14:textId="138C1CEF" w:rsidR="0050594E" w:rsidRPr="009B4CE6" w:rsidRDefault="009C4C09" w:rsidP="0050594E">
            <w:pPr>
              <w:jc w:val="center"/>
              <w:rPr>
                <w:rFonts w:ascii="Times New Roman" w:hAnsi="Times New Roman" w:cs="Times New Roman"/>
              </w:rPr>
            </w:pPr>
            <w:r w:rsidRPr="009B4CE6">
              <w:rPr>
                <w:rFonts w:ascii="Times New Roman" w:hAnsi="Times New Roman" w:cs="Times New Roman"/>
              </w:rPr>
              <w:t>Air-Freshwater</w:t>
            </w:r>
          </w:p>
        </w:tc>
        <w:tc>
          <w:tcPr>
            <w:tcW w:w="2469" w:type="pct"/>
            <w:tcBorders>
              <w:top w:val="single" w:sz="4" w:space="0" w:color="auto"/>
              <w:bottom w:val="nil"/>
            </w:tcBorders>
            <w:vAlign w:val="center"/>
          </w:tcPr>
          <w:p w14:paraId="5A91583A" w14:textId="04227A51"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12</w:t>
            </w:r>
            <w:r w:rsidRPr="009B4CE6">
              <w:rPr>
                <w:rFonts w:ascii="Times New Roman" w:hAnsi="Times New Roman" w:cs="Times New Roman"/>
                <w:i/>
              </w:rPr>
              <w:t>=A</w:t>
            </w:r>
            <w:r w:rsidRPr="009B4CE6">
              <w:rPr>
                <w:rFonts w:ascii="Times New Roman" w:hAnsi="Times New Roman" w:cs="Times New Roman"/>
                <w:i/>
                <w:vertAlign w:val="subscript"/>
              </w:rPr>
              <w:t>2</w:t>
            </w:r>
            <w:r w:rsidRPr="009B4CE6">
              <w:rPr>
                <w:rFonts w:ascii="Times New Roman" w:hAnsi="Times New Roman" w:cs="Times New Roman"/>
                <w:i/>
              </w:rPr>
              <w:t>/(1/(K</w:t>
            </w:r>
            <w:r w:rsidRPr="009B4CE6">
              <w:rPr>
                <w:rFonts w:ascii="Times New Roman" w:hAnsi="Times New Roman" w:cs="Times New Roman"/>
                <w:i/>
                <w:vertAlign w:val="subscript"/>
              </w:rPr>
              <w:t>21</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)+1/(K</w:t>
            </w:r>
            <w:r w:rsidRPr="009B4CE6">
              <w:rPr>
                <w:rFonts w:ascii="Times New Roman" w:hAnsi="Times New Roman" w:cs="Times New Roman"/>
                <w:i/>
                <w:vertAlign w:val="subscript"/>
              </w:rPr>
              <w:t>21</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B57A69" w:rsidRPr="009B4CE6" w14:paraId="3E57C1F2" w14:textId="77777777" w:rsidTr="00B57A69">
        <w:tc>
          <w:tcPr>
            <w:tcW w:w="799" w:type="pct"/>
            <w:tcBorders>
              <w:top w:val="nil"/>
            </w:tcBorders>
            <w:vAlign w:val="center"/>
          </w:tcPr>
          <w:p w14:paraId="3838A370" w14:textId="77777777" w:rsidR="0050594E" w:rsidRPr="009B4CE6" w:rsidRDefault="0050594E" w:rsidP="0050594E">
            <w:pPr>
              <w:jc w:val="center"/>
              <w:rPr>
                <w:rFonts w:ascii="Times New Roman" w:hAnsi="Times New Roman" w:cs="Times New Roman"/>
              </w:rPr>
            </w:pPr>
          </w:p>
        </w:tc>
        <w:tc>
          <w:tcPr>
            <w:tcW w:w="1731" w:type="pct"/>
            <w:tcBorders>
              <w:top w:val="nil"/>
            </w:tcBorders>
            <w:vAlign w:val="center"/>
          </w:tcPr>
          <w:p w14:paraId="6FE2BED9" w14:textId="06DE19FB" w:rsidR="0050594E" w:rsidRPr="009B4CE6" w:rsidRDefault="009C4C09" w:rsidP="0050594E">
            <w:pPr>
              <w:jc w:val="center"/>
              <w:rPr>
                <w:rFonts w:ascii="Times New Roman" w:hAnsi="Times New Roman" w:cs="Times New Roman"/>
              </w:rPr>
            </w:pPr>
            <w:r w:rsidRPr="009B4CE6">
              <w:rPr>
                <w:rFonts w:ascii="Times New Roman" w:hAnsi="Times New Roman" w:cs="Times New Roman"/>
              </w:rPr>
              <w:t>Freshwater-Air</w:t>
            </w:r>
          </w:p>
        </w:tc>
        <w:tc>
          <w:tcPr>
            <w:tcW w:w="2469" w:type="pct"/>
            <w:tcBorders>
              <w:top w:val="nil"/>
            </w:tcBorders>
            <w:vAlign w:val="center"/>
          </w:tcPr>
          <w:p w14:paraId="68C08FC1" w14:textId="7951B8A8"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21</w:t>
            </w:r>
            <w:r w:rsidRPr="009B4CE6">
              <w:rPr>
                <w:rFonts w:ascii="Times New Roman" w:hAnsi="Times New Roman" w:cs="Times New Roman"/>
                <w:i/>
              </w:rPr>
              <w:t>=A</w:t>
            </w:r>
            <w:r w:rsidRPr="009B4CE6">
              <w:rPr>
                <w:rFonts w:ascii="Times New Roman" w:hAnsi="Times New Roman" w:cs="Times New Roman"/>
                <w:i/>
                <w:vertAlign w:val="subscript"/>
              </w:rPr>
              <w:t>2</w:t>
            </w:r>
            <w:r w:rsidRPr="009B4CE6">
              <w:rPr>
                <w:rFonts w:ascii="Times New Roman" w:hAnsi="Times New Roman" w:cs="Times New Roman"/>
                <w:i/>
              </w:rPr>
              <w:t>/(1/(K</w:t>
            </w:r>
            <w:r w:rsidRPr="009B4CE6">
              <w:rPr>
                <w:rFonts w:ascii="Times New Roman" w:hAnsi="Times New Roman" w:cs="Times New Roman"/>
                <w:i/>
                <w:vertAlign w:val="subscript"/>
              </w:rPr>
              <w:t>12</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)+1/(K</w:t>
            </w:r>
            <w:r w:rsidRPr="009B4CE6">
              <w:rPr>
                <w:rFonts w:ascii="Times New Roman" w:hAnsi="Times New Roman" w:cs="Times New Roman"/>
                <w:i/>
                <w:vertAlign w:val="subscript"/>
              </w:rPr>
              <w:t>21</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50594E" w:rsidRPr="009B4CE6" w14:paraId="65416E2E" w14:textId="77777777" w:rsidTr="00B57A69">
        <w:tc>
          <w:tcPr>
            <w:tcW w:w="799" w:type="pct"/>
            <w:vAlign w:val="center"/>
          </w:tcPr>
          <w:p w14:paraId="47B82ACB" w14:textId="77777777" w:rsidR="0050594E" w:rsidRPr="009B4CE6" w:rsidRDefault="0050594E" w:rsidP="0050594E">
            <w:pPr>
              <w:jc w:val="center"/>
              <w:rPr>
                <w:rFonts w:ascii="Times New Roman" w:hAnsi="Times New Roman" w:cs="Times New Roman"/>
              </w:rPr>
            </w:pPr>
          </w:p>
        </w:tc>
        <w:tc>
          <w:tcPr>
            <w:tcW w:w="1731" w:type="pct"/>
            <w:vAlign w:val="center"/>
          </w:tcPr>
          <w:p w14:paraId="7F4E8B54" w14:textId="45D02501" w:rsidR="0050594E" w:rsidRPr="009B4CE6" w:rsidRDefault="009C4C09" w:rsidP="0050594E">
            <w:pPr>
              <w:jc w:val="center"/>
              <w:rPr>
                <w:rFonts w:ascii="Times New Roman" w:hAnsi="Times New Roman" w:cs="Times New Roman"/>
              </w:rPr>
            </w:pPr>
            <w:r w:rsidRPr="009B4CE6">
              <w:rPr>
                <w:rFonts w:ascii="Times New Roman" w:hAnsi="Times New Roman" w:cs="Times New Roman"/>
              </w:rPr>
              <w:t>Air-Seawater</w:t>
            </w:r>
          </w:p>
        </w:tc>
        <w:tc>
          <w:tcPr>
            <w:tcW w:w="2469" w:type="pct"/>
            <w:vAlign w:val="center"/>
          </w:tcPr>
          <w:p w14:paraId="034410B4" w14:textId="35C03821"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13</w:t>
            </w:r>
            <w:r w:rsidRPr="009B4CE6">
              <w:rPr>
                <w:rFonts w:ascii="Times New Roman" w:hAnsi="Times New Roman" w:cs="Times New Roman"/>
                <w:i/>
              </w:rPr>
              <w:t>=A</w:t>
            </w:r>
            <w:r w:rsidRPr="009B4CE6">
              <w:rPr>
                <w:rFonts w:ascii="Times New Roman" w:hAnsi="Times New Roman" w:cs="Times New Roman"/>
                <w:i/>
                <w:vertAlign w:val="subscript"/>
              </w:rPr>
              <w:t>3</w:t>
            </w:r>
            <w:r w:rsidRPr="009B4CE6">
              <w:rPr>
                <w:rFonts w:ascii="Times New Roman" w:hAnsi="Times New Roman" w:cs="Times New Roman"/>
                <w:i/>
              </w:rPr>
              <w:t>/(1/(K</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)+1/(K</w:t>
            </w:r>
            <w:r w:rsidRPr="009B4CE6">
              <w:rPr>
                <w:rFonts w:ascii="Times New Roman" w:hAnsi="Times New Roman" w:cs="Times New Roman"/>
                <w:i/>
                <w:vertAlign w:val="subscript"/>
              </w:rPr>
              <w:t>31</w:t>
            </w:r>
            <w:r w:rsidRPr="009B4CE6">
              <w:rPr>
                <w:rFonts w:ascii="Times New Roman" w:hAnsi="Times New Roman" w:cs="Times New Roman"/>
                <w:i/>
              </w:rPr>
              <w:t>×Z</w:t>
            </w:r>
            <w:r w:rsidRPr="009B4CE6">
              <w:rPr>
                <w:rFonts w:ascii="Times New Roman" w:hAnsi="Times New Roman" w:cs="Times New Roman"/>
                <w:i/>
                <w:vertAlign w:val="subscript"/>
              </w:rPr>
              <w:t>33</w:t>
            </w:r>
            <w:r w:rsidRPr="009B4CE6">
              <w:rPr>
                <w:rFonts w:ascii="Times New Roman" w:hAnsi="Times New Roman" w:cs="Times New Roman"/>
                <w:i/>
              </w:rPr>
              <w:t>))</w:t>
            </w:r>
          </w:p>
        </w:tc>
      </w:tr>
      <w:tr w:rsidR="0050594E" w:rsidRPr="009B4CE6" w14:paraId="2A14AA0D" w14:textId="77777777" w:rsidTr="00B57A69">
        <w:tc>
          <w:tcPr>
            <w:tcW w:w="799" w:type="pct"/>
            <w:vAlign w:val="center"/>
          </w:tcPr>
          <w:p w14:paraId="1A2CBBAC" w14:textId="77777777" w:rsidR="0050594E" w:rsidRPr="009B4CE6" w:rsidRDefault="0050594E" w:rsidP="0050594E">
            <w:pPr>
              <w:jc w:val="center"/>
              <w:rPr>
                <w:rFonts w:ascii="Times New Roman" w:hAnsi="Times New Roman" w:cs="Times New Roman"/>
              </w:rPr>
            </w:pPr>
          </w:p>
        </w:tc>
        <w:tc>
          <w:tcPr>
            <w:tcW w:w="1731" w:type="pct"/>
            <w:vAlign w:val="center"/>
          </w:tcPr>
          <w:p w14:paraId="4128819D" w14:textId="7BCF2314" w:rsidR="0050594E" w:rsidRPr="009B4CE6" w:rsidRDefault="009C4C09" w:rsidP="0050594E">
            <w:pPr>
              <w:jc w:val="center"/>
              <w:rPr>
                <w:rFonts w:ascii="Times New Roman" w:hAnsi="Times New Roman" w:cs="Times New Roman"/>
              </w:rPr>
            </w:pPr>
            <w:r w:rsidRPr="009B4CE6">
              <w:rPr>
                <w:rFonts w:ascii="Times New Roman" w:hAnsi="Times New Roman" w:cs="Times New Roman"/>
              </w:rPr>
              <w:t>Seawater-Air</w:t>
            </w:r>
          </w:p>
        </w:tc>
        <w:tc>
          <w:tcPr>
            <w:tcW w:w="2469" w:type="pct"/>
            <w:vAlign w:val="center"/>
          </w:tcPr>
          <w:p w14:paraId="4A012C7E" w14:textId="613567A7"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31</w:t>
            </w:r>
            <w:r w:rsidRPr="009B4CE6">
              <w:rPr>
                <w:rFonts w:ascii="Times New Roman" w:hAnsi="Times New Roman" w:cs="Times New Roman"/>
                <w:i/>
              </w:rPr>
              <w:t>=A</w:t>
            </w:r>
            <w:r w:rsidRPr="009B4CE6">
              <w:rPr>
                <w:rFonts w:ascii="Times New Roman" w:hAnsi="Times New Roman" w:cs="Times New Roman"/>
                <w:i/>
                <w:vertAlign w:val="subscript"/>
              </w:rPr>
              <w:t>3</w:t>
            </w:r>
            <w:r w:rsidRPr="009B4CE6">
              <w:rPr>
                <w:rFonts w:ascii="Times New Roman" w:hAnsi="Times New Roman" w:cs="Times New Roman"/>
                <w:i/>
              </w:rPr>
              <w:t>/(1/(K</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)+1/(K</w:t>
            </w:r>
            <w:r w:rsidRPr="009B4CE6">
              <w:rPr>
                <w:rFonts w:ascii="Times New Roman" w:hAnsi="Times New Roman" w:cs="Times New Roman"/>
                <w:i/>
                <w:vertAlign w:val="subscript"/>
              </w:rPr>
              <w:t>31</w:t>
            </w:r>
            <w:r w:rsidRPr="009B4CE6">
              <w:rPr>
                <w:rFonts w:ascii="Times New Roman" w:hAnsi="Times New Roman" w:cs="Times New Roman"/>
                <w:i/>
              </w:rPr>
              <w:t>×Z</w:t>
            </w:r>
            <w:r w:rsidRPr="009B4CE6">
              <w:rPr>
                <w:rFonts w:ascii="Times New Roman" w:hAnsi="Times New Roman" w:cs="Times New Roman"/>
                <w:i/>
                <w:vertAlign w:val="subscript"/>
              </w:rPr>
              <w:t>33</w:t>
            </w:r>
            <w:r w:rsidRPr="009B4CE6">
              <w:rPr>
                <w:rFonts w:ascii="Times New Roman" w:hAnsi="Times New Roman" w:cs="Times New Roman"/>
                <w:i/>
              </w:rPr>
              <w:t>))</w:t>
            </w:r>
          </w:p>
        </w:tc>
      </w:tr>
      <w:tr w:rsidR="0050594E" w:rsidRPr="009B4CE6" w14:paraId="1B861B17" w14:textId="77777777" w:rsidTr="00B57A69">
        <w:tc>
          <w:tcPr>
            <w:tcW w:w="799" w:type="pct"/>
            <w:vAlign w:val="center"/>
          </w:tcPr>
          <w:p w14:paraId="75CC8B1D" w14:textId="77777777" w:rsidR="0050594E" w:rsidRPr="009B4CE6" w:rsidRDefault="0050594E" w:rsidP="0050594E">
            <w:pPr>
              <w:jc w:val="center"/>
              <w:rPr>
                <w:rFonts w:ascii="Times New Roman" w:hAnsi="Times New Roman" w:cs="Times New Roman"/>
              </w:rPr>
            </w:pPr>
          </w:p>
        </w:tc>
        <w:tc>
          <w:tcPr>
            <w:tcW w:w="1731" w:type="pct"/>
            <w:vAlign w:val="center"/>
          </w:tcPr>
          <w:p w14:paraId="4301C1EF" w14:textId="03CCC762" w:rsidR="0050594E" w:rsidRPr="009B4CE6" w:rsidRDefault="0004022B" w:rsidP="0050594E">
            <w:pPr>
              <w:jc w:val="center"/>
              <w:rPr>
                <w:rFonts w:ascii="Times New Roman" w:hAnsi="Times New Roman" w:cs="Times New Roman"/>
              </w:rPr>
            </w:pPr>
            <w:r w:rsidRPr="009B4CE6">
              <w:rPr>
                <w:rFonts w:ascii="Times New Roman" w:hAnsi="Times New Roman" w:cs="Times New Roman"/>
              </w:rPr>
              <w:t>Air-Soil</w:t>
            </w:r>
          </w:p>
        </w:tc>
        <w:tc>
          <w:tcPr>
            <w:tcW w:w="2469" w:type="pct"/>
            <w:vAlign w:val="center"/>
          </w:tcPr>
          <w:p w14:paraId="3579C4F7" w14:textId="47885EA3" w:rsidR="0050594E" w:rsidRPr="009B4CE6" w:rsidRDefault="00B50648" w:rsidP="0050594E">
            <w:pPr>
              <w:jc w:val="center"/>
              <w:rPr>
                <w:rFonts w:ascii="Times New Roman" w:hAnsi="Times New Roman" w:cs="Times New Roman"/>
              </w:rPr>
            </w:pPr>
            <w:r w:rsidRPr="009B4CE6">
              <w:rPr>
                <w:rFonts w:ascii="Times New Roman" w:hAnsi="Times New Roman" w:cs="Times New Roman"/>
                <w:i/>
              </w:rPr>
              <w:t>D</w:t>
            </w:r>
            <w:r w:rsidRPr="009B4CE6">
              <w:rPr>
                <w:rFonts w:ascii="Times New Roman" w:hAnsi="Times New Roman" w:cs="Times New Roman"/>
                <w:i/>
                <w:vertAlign w:val="subscript"/>
              </w:rPr>
              <w:t>14</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/(1/(K</w:t>
            </w:r>
            <w:r w:rsidRPr="009B4CE6">
              <w:rPr>
                <w:rFonts w:ascii="Times New Roman" w:hAnsi="Times New Roman" w:cs="Times New Roman"/>
                <w:i/>
                <w:vertAlign w:val="subscript"/>
              </w:rPr>
              <w:t>14</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)+L</w:t>
            </w:r>
            <w:r w:rsidRPr="009B4CE6">
              <w:rPr>
                <w:rFonts w:ascii="Times New Roman" w:hAnsi="Times New Roman" w:cs="Times New Roman"/>
                <w:i/>
                <w:vertAlign w:val="subscript"/>
              </w:rPr>
              <w:t>3</w:t>
            </w:r>
            <w:r w:rsidRPr="009B4CE6">
              <w:rPr>
                <w:rFonts w:ascii="Times New Roman" w:hAnsi="Times New Roman" w:cs="Times New Roman"/>
                <w:i/>
              </w:rPr>
              <w:t>/(B</w:t>
            </w:r>
            <w:r w:rsidRPr="009B4CE6">
              <w:rPr>
                <w:rFonts w:ascii="Times New Roman" w:hAnsi="Times New Roman" w:cs="Times New Roman"/>
                <w:i/>
                <w:vertAlign w:val="subscript"/>
              </w:rPr>
              <w:t>1</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+B</w:t>
            </w:r>
            <w:r w:rsidRPr="009B4CE6">
              <w:rPr>
                <w:rFonts w:ascii="Times New Roman" w:hAnsi="Times New Roman" w:cs="Times New Roman"/>
                <w:i/>
                <w:vertAlign w:val="subscript"/>
              </w:rPr>
              <w:t>2</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B50648" w:rsidRPr="009B4CE6" w14:paraId="3B8142FC" w14:textId="77777777" w:rsidTr="00B57A69">
        <w:tc>
          <w:tcPr>
            <w:tcW w:w="799" w:type="pct"/>
            <w:vAlign w:val="center"/>
          </w:tcPr>
          <w:p w14:paraId="117EE84F" w14:textId="77777777" w:rsidR="00B50648" w:rsidRPr="009B4CE6" w:rsidRDefault="00B50648" w:rsidP="0050594E">
            <w:pPr>
              <w:jc w:val="center"/>
              <w:rPr>
                <w:rFonts w:ascii="Times New Roman" w:hAnsi="Times New Roman" w:cs="Times New Roman"/>
              </w:rPr>
            </w:pPr>
          </w:p>
        </w:tc>
        <w:tc>
          <w:tcPr>
            <w:tcW w:w="1731" w:type="pct"/>
            <w:vAlign w:val="center"/>
          </w:tcPr>
          <w:p w14:paraId="4CA2E9A1" w14:textId="64BED73D" w:rsidR="00B50648" w:rsidRPr="009B4CE6" w:rsidRDefault="0004022B" w:rsidP="0050594E">
            <w:pPr>
              <w:jc w:val="center"/>
              <w:rPr>
                <w:rFonts w:ascii="Times New Roman" w:hAnsi="Times New Roman" w:cs="Times New Roman"/>
              </w:rPr>
            </w:pPr>
            <w:r w:rsidRPr="009B4CE6">
              <w:rPr>
                <w:rFonts w:ascii="Times New Roman" w:hAnsi="Times New Roman" w:cs="Times New Roman"/>
              </w:rPr>
              <w:t>Soil-Air</w:t>
            </w:r>
          </w:p>
        </w:tc>
        <w:tc>
          <w:tcPr>
            <w:tcW w:w="2469" w:type="pct"/>
            <w:vAlign w:val="center"/>
          </w:tcPr>
          <w:p w14:paraId="20E9918B" w14:textId="54516D0B" w:rsidR="00B50648" w:rsidRPr="009B4CE6" w:rsidRDefault="00B50648"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41</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/(1/(K</w:t>
            </w:r>
            <w:r w:rsidRPr="009B4CE6">
              <w:rPr>
                <w:rFonts w:ascii="Times New Roman" w:hAnsi="Times New Roman" w:cs="Times New Roman"/>
                <w:i/>
                <w:vertAlign w:val="subscript"/>
              </w:rPr>
              <w:t>14</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)+L</w:t>
            </w:r>
            <w:r w:rsidRPr="009B4CE6">
              <w:rPr>
                <w:rFonts w:ascii="Times New Roman" w:hAnsi="Times New Roman" w:cs="Times New Roman"/>
                <w:i/>
                <w:vertAlign w:val="subscript"/>
              </w:rPr>
              <w:t>3</w:t>
            </w:r>
            <w:r w:rsidRPr="009B4CE6">
              <w:rPr>
                <w:rFonts w:ascii="Times New Roman" w:hAnsi="Times New Roman" w:cs="Times New Roman"/>
                <w:i/>
              </w:rPr>
              <w:t>/(B</w:t>
            </w:r>
            <w:r w:rsidRPr="009B4CE6">
              <w:rPr>
                <w:rFonts w:ascii="Times New Roman" w:hAnsi="Times New Roman" w:cs="Times New Roman"/>
                <w:i/>
                <w:vertAlign w:val="subscript"/>
              </w:rPr>
              <w:t>1</w:t>
            </w:r>
            <w:r w:rsidRPr="009B4CE6">
              <w:rPr>
                <w:rFonts w:ascii="Times New Roman" w:hAnsi="Times New Roman" w:cs="Times New Roman"/>
                <w:i/>
              </w:rPr>
              <w:t>×Z</w:t>
            </w:r>
            <w:r w:rsidRPr="009B4CE6">
              <w:rPr>
                <w:rFonts w:ascii="Times New Roman" w:hAnsi="Times New Roman" w:cs="Times New Roman"/>
                <w:i/>
                <w:vertAlign w:val="subscript"/>
              </w:rPr>
              <w:t>11</w:t>
            </w:r>
            <w:r w:rsidRPr="009B4CE6">
              <w:rPr>
                <w:rFonts w:ascii="Times New Roman" w:hAnsi="Times New Roman" w:cs="Times New Roman"/>
                <w:i/>
              </w:rPr>
              <w:t>+B</w:t>
            </w:r>
            <w:r w:rsidRPr="009B4CE6">
              <w:rPr>
                <w:rFonts w:ascii="Times New Roman" w:hAnsi="Times New Roman" w:cs="Times New Roman"/>
                <w:i/>
                <w:vertAlign w:val="subscript"/>
              </w:rPr>
              <w:t>2</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B50648" w:rsidRPr="009B4CE6" w14:paraId="4CD88D66" w14:textId="77777777" w:rsidTr="00B57A69">
        <w:tc>
          <w:tcPr>
            <w:tcW w:w="799" w:type="pct"/>
            <w:tcBorders>
              <w:bottom w:val="single" w:sz="4" w:space="0" w:color="auto"/>
            </w:tcBorders>
            <w:vAlign w:val="center"/>
          </w:tcPr>
          <w:p w14:paraId="7C3E0EFB" w14:textId="77777777" w:rsidR="00B50648" w:rsidRPr="009B4CE6" w:rsidRDefault="00B50648" w:rsidP="0050594E">
            <w:pPr>
              <w:jc w:val="center"/>
              <w:rPr>
                <w:rFonts w:ascii="Times New Roman" w:hAnsi="Times New Roman" w:cs="Times New Roman"/>
              </w:rPr>
            </w:pPr>
          </w:p>
        </w:tc>
        <w:tc>
          <w:tcPr>
            <w:tcW w:w="1731" w:type="pct"/>
            <w:tcBorders>
              <w:bottom w:val="single" w:sz="4" w:space="0" w:color="auto"/>
            </w:tcBorders>
            <w:vAlign w:val="center"/>
          </w:tcPr>
          <w:p w14:paraId="73D1BB07" w14:textId="0A28B354" w:rsidR="00B50648" w:rsidRPr="009B4CE6" w:rsidRDefault="0004022B" w:rsidP="0050594E">
            <w:pPr>
              <w:jc w:val="center"/>
              <w:rPr>
                <w:rFonts w:ascii="Times New Roman" w:hAnsi="Times New Roman" w:cs="Times New Roman"/>
              </w:rPr>
            </w:pPr>
            <w:r w:rsidRPr="009B4CE6">
              <w:rPr>
                <w:rFonts w:ascii="Times New Roman" w:hAnsi="Times New Roman" w:cs="Times New Roman"/>
              </w:rPr>
              <w:t>Water-Sediment</w:t>
            </w:r>
          </w:p>
        </w:tc>
        <w:tc>
          <w:tcPr>
            <w:tcW w:w="2469" w:type="pct"/>
            <w:tcBorders>
              <w:bottom w:val="single" w:sz="4" w:space="0" w:color="auto"/>
            </w:tcBorders>
            <w:vAlign w:val="center"/>
          </w:tcPr>
          <w:p w14:paraId="5000E185" w14:textId="245C14AF" w:rsidR="00B50648" w:rsidRPr="009B4CE6" w:rsidRDefault="00B50648"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25</w:t>
            </w:r>
            <w:r w:rsidRPr="009B4CE6">
              <w:rPr>
                <w:rFonts w:ascii="Times New Roman" w:hAnsi="Times New Roman" w:cs="Times New Roman"/>
                <w:i/>
              </w:rPr>
              <w:t>=A</w:t>
            </w:r>
            <w:r w:rsidRPr="009B4CE6">
              <w:rPr>
                <w:rFonts w:ascii="Times New Roman" w:hAnsi="Times New Roman" w:cs="Times New Roman"/>
                <w:i/>
                <w:vertAlign w:val="subscript"/>
              </w:rPr>
              <w:t>5</w:t>
            </w:r>
            <w:r w:rsidRPr="009B4CE6">
              <w:rPr>
                <w:rFonts w:ascii="Times New Roman" w:hAnsi="Times New Roman" w:cs="Times New Roman"/>
                <w:i/>
              </w:rPr>
              <w:t>/(1/(K</w:t>
            </w:r>
            <w:r w:rsidRPr="009B4CE6">
              <w:rPr>
                <w:rFonts w:ascii="Times New Roman" w:hAnsi="Times New Roman" w:cs="Times New Roman"/>
                <w:i/>
                <w:vertAlign w:val="subscript"/>
              </w:rPr>
              <w:t>25</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)+L</w:t>
            </w:r>
            <w:r w:rsidRPr="009B4CE6">
              <w:rPr>
                <w:rFonts w:ascii="Times New Roman" w:hAnsi="Times New Roman" w:cs="Times New Roman"/>
                <w:i/>
                <w:vertAlign w:val="subscript"/>
              </w:rPr>
              <w:t>5</w:t>
            </w:r>
            <w:r w:rsidRPr="009B4CE6">
              <w:rPr>
                <w:rFonts w:ascii="Times New Roman" w:hAnsi="Times New Roman" w:cs="Times New Roman"/>
                <w:i/>
              </w:rPr>
              <w:t>/(B</w:t>
            </w:r>
            <w:r w:rsidRPr="009B4CE6">
              <w:rPr>
                <w:rFonts w:ascii="Times New Roman" w:hAnsi="Times New Roman" w:cs="Times New Roman"/>
                <w:i/>
                <w:vertAlign w:val="subscript"/>
              </w:rPr>
              <w:t>5</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B50648" w:rsidRPr="009B4CE6" w14:paraId="3586BF3B" w14:textId="77777777" w:rsidTr="00B57A69">
        <w:tc>
          <w:tcPr>
            <w:tcW w:w="799" w:type="pct"/>
            <w:tcBorders>
              <w:top w:val="single" w:sz="4" w:space="0" w:color="auto"/>
              <w:bottom w:val="nil"/>
            </w:tcBorders>
            <w:vAlign w:val="center"/>
          </w:tcPr>
          <w:p w14:paraId="4CC8A6F1" w14:textId="3A726EC9" w:rsidR="00B50648" w:rsidRPr="009B4CE6" w:rsidRDefault="005344D9" w:rsidP="0050594E">
            <w:pPr>
              <w:jc w:val="center"/>
              <w:rPr>
                <w:rFonts w:ascii="Times New Roman" w:hAnsi="Times New Roman" w:cs="Times New Roman"/>
              </w:rPr>
            </w:pPr>
            <w:r w:rsidRPr="009B4CE6">
              <w:rPr>
                <w:rFonts w:ascii="Times New Roman" w:hAnsi="Times New Roman" w:cs="Times New Roman"/>
              </w:rPr>
              <w:t>Degradation</w:t>
            </w:r>
          </w:p>
        </w:tc>
        <w:tc>
          <w:tcPr>
            <w:tcW w:w="1731" w:type="pct"/>
            <w:tcBorders>
              <w:top w:val="single" w:sz="4" w:space="0" w:color="auto"/>
              <w:bottom w:val="nil"/>
            </w:tcBorders>
            <w:vAlign w:val="center"/>
          </w:tcPr>
          <w:p w14:paraId="48B95ABF" w14:textId="2E243A81" w:rsidR="00B50648" w:rsidRPr="009B4CE6" w:rsidRDefault="005344D9" w:rsidP="0050594E">
            <w:pPr>
              <w:jc w:val="center"/>
              <w:rPr>
                <w:rFonts w:ascii="Times New Roman" w:hAnsi="Times New Roman" w:cs="Times New Roman"/>
              </w:rPr>
            </w:pPr>
            <w:r w:rsidRPr="009B4CE6">
              <w:rPr>
                <w:rFonts w:ascii="Times New Roman" w:hAnsi="Times New Roman" w:cs="Times New Roman"/>
              </w:rPr>
              <w:t>Air</w:t>
            </w:r>
          </w:p>
        </w:tc>
        <w:tc>
          <w:tcPr>
            <w:tcW w:w="2469" w:type="pct"/>
            <w:tcBorders>
              <w:top w:val="single" w:sz="4" w:space="0" w:color="auto"/>
              <w:bottom w:val="nil"/>
            </w:tcBorders>
            <w:vAlign w:val="center"/>
          </w:tcPr>
          <w:p w14:paraId="09DB1A25" w14:textId="4AA66359"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r1</w:t>
            </w:r>
            <w:r w:rsidRPr="009B4CE6">
              <w:rPr>
                <w:rFonts w:ascii="Times New Roman" w:hAnsi="Times New Roman" w:cs="Times New Roman"/>
                <w:i/>
              </w:rPr>
              <w:t>=Km</w:t>
            </w:r>
            <w:r w:rsidRPr="009B4CE6">
              <w:rPr>
                <w:rFonts w:ascii="Times New Roman" w:hAnsi="Times New Roman" w:cs="Times New Roman"/>
                <w:i/>
                <w:vertAlign w:val="subscript"/>
              </w:rPr>
              <w:t>1</w:t>
            </w:r>
            <w:r w:rsidRPr="009B4CE6">
              <w:rPr>
                <w:rFonts w:ascii="Times New Roman" w:hAnsi="Times New Roman" w:cs="Times New Roman"/>
                <w:i/>
              </w:rPr>
              <w:t>×A</w:t>
            </w:r>
            <w:r w:rsidRPr="009B4CE6">
              <w:rPr>
                <w:rFonts w:ascii="Times New Roman" w:hAnsi="Times New Roman" w:cs="Times New Roman"/>
                <w:i/>
                <w:vertAlign w:val="subscript"/>
              </w:rPr>
              <w:t>1</w:t>
            </w:r>
            <w:r w:rsidRPr="009B4CE6">
              <w:rPr>
                <w:rFonts w:ascii="Times New Roman" w:hAnsi="Times New Roman" w:cs="Times New Roman"/>
                <w:i/>
              </w:rPr>
              <w:t>×h</w:t>
            </w:r>
            <w:r w:rsidRPr="009B4CE6">
              <w:rPr>
                <w:rFonts w:ascii="Times New Roman" w:hAnsi="Times New Roman" w:cs="Times New Roman"/>
                <w:i/>
                <w:vertAlign w:val="subscript"/>
              </w:rPr>
              <w:t>1</w:t>
            </w:r>
            <w:r w:rsidRPr="009B4CE6">
              <w:rPr>
                <w:rFonts w:ascii="Times New Roman" w:hAnsi="Times New Roman" w:cs="Times New Roman"/>
                <w:i/>
              </w:rPr>
              <w:t>×Z</w:t>
            </w:r>
            <w:r w:rsidRPr="009B4CE6">
              <w:rPr>
                <w:rFonts w:ascii="Times New Roman" w:hAnsi="Times New Roman" w:cs="Times New Roman"/>
                <w:i/>
                <w:vertAlign w:val="subscript"/>
              </w:rPr>
              <w:t>1</w:t>
            </w:r>
          </w:p>
        </w:tc>
      </w:tr>
      <w:tr w:rsidR="00B50648" w:rsidRPr="009B4CE6" w14:paraId="67C739FE" w14:textId="77777777" w:rsidTr="00B57A69">
        <w:tc>
          <w:tcPr>
            <w:tcW w:w="799" w:type="pct"/>
            <w:tcBorders>
              <w:top w:val="nil"/>
            </w:tcBorders>
            <w:vAlign w:val="center"/>
          </w:tcPr>
          <w:p w14:paraId="1159FB09" w14:textId="77777777" w:rsidR="00B50648" w:rsidRPr="009B4CE6" w:rsidRDefault="00B50648" w:rsidP="0050594E">
            <w:pPr>
              <w:jc w:val="center"/>
              <w:rPr>
                <w:rFonts w:ascii="Times New Roman" w:hAnsi="Times New Roman" w:cs="Times New Roman"/>
              </w:rPr>
            </w:pPr>
          </w:p>
        </w:tc>
        <w:tc>
          <w:tcPr>
            <w:tcW w:w="1731" w:type="pct"/>
            <w:tcBorders>
              <w:top w:val="nil"/>
            </w:tcBorders>
            <w:vAlign w:val="center"/>
          </w:tcPr>
          <w:p w14:paraId="44003DB2" w14:textId="0D0FADBD" w:rsidR="00B50648" w:rsidRPr="009B4CE6" w:rsidRDefault="005344D9" w:rsidP="0050594E">
            <w:pPr>
              <w:jc w:val="center"/>
              <w:rPr>
                <w:rFonts w:ascii="Times New Roman" w:hAnsi="Times New Roman" w:cs="Times New Roman"/>
              </w:rPr>
            </w:pPr>
            <w:r w:rsidRPr="009B4CE6">
              <w:rPr>
                <w:rFonts w:ascii="Times New Roman" w:hAnsi="Times New Roman" w:cs="Times New Roman"/>
              </w:rPr>
              <w:t>Freshwater</w:t>
            </w:r>
          </w:p>
        </w:tc>
        <w:tc>
          <w:tcPr>
            <w:tcW w:w="2469" w:type="pct"/>
            <w:tcBorders>
              <w:top w:val="nil"/>
            </w:tcBorders>
            <w:vAlign w:val="center"/>
          </w:tcPr>
          <w:p w14:paraId="584B9CB2" w14:textId="01F3142D"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r2</w:t>
            </w:r>
            <w:r w:rsidRPr="009B4CE6">
              <w:rPr>
                <w:rFonts w:ascii="Times New Roman" w:hAnsi="Times New Roman" w:cs="Times New Roman"/>
                <w:i/>
              </w:rPr>
              <w:t>=Km</w:t>
            </w:r>
            <w:r w:rsidRPr="009B4CE6">
              <w:rPr>
                <w:rFonts w:ascii="Times New Roman" w:hAnsi="Times New Roman" w:cs="Times New Roman"/>
                <w:i/>
                <w:vertAlign w:val="subscript"/>
              </w:rPr>
              <w:t>2</w:t>
            </w:r>
            <w:r w:rsidRPr="009B4CE6">
              <w:rPr>
                <w:rFonts w:ascii="Times New Roman" w:hAnsi="Times New Roman" w:cs="Times New Roman"/>
                <w:i/>
              </w:rPr>
              <w:t>×A</w:t>
            </w:r>
            <w:r w:rsidRPr="009B4CE6">
              <w:rPr>
                <w:rFonts w:ascii="Times New Roman" w:hAnsi="Times New Roman" w:cs="Times New Roman"/>
                <w:i/>
                <w:vertAlign w:val="subscript"/>
              </w:rPr>
              <w:t>2</w:t>
            </w:r>
            <w:r w:rsidRPr="009B4CE6">
              <w:rPr>
                <w:rFonts w:ascii="Times New Roman" w:hAnsi="Times New Roman" w:cs="Times New Roman"/>
                <w:i/>
              </w:rPr>
              <w:t>×h</w:t>
            </w:r>
            <w:r w:rsidRPr="009B4CE6">
              <w:rPr>
                <w:rFonts w:ascii="Times New Roman" w:hAnsi="Times New Roman" w:cs="Times New Roman"/>
                <w:i/>
                <w:vertAlign w:val="subscript"/>
              </w:rPr>
              <w:t>2</w:t>
            </w:r>
            <w:r w:rsidRPr="009B4CE6">
              <w:rPr>
                <w:rFonts w:ascii="Times New Roman" w:hAnsi="Times New Roman" w:cs="Times New Roman"/>
                <w:i/>
              </w:rPr>
              <w:t>×(Z</w:t>
            </w:r>
            <w:r w:rsidRPr="009B4CE6">
              <w:rPr>
                <w:rFonts w:ascii="Times New Roman" w:hAnsi="Times New Roman" w:cs="Times New Roman"/>
                <w:i/>
                <w:vertAlign w:val="subscript"/>
              </w:rPr>
              <w:t>2</w:t>
            </w:r>
            <w:r w:rsidRPr="009B4CE6">
              <w:rPr>
                <w:rFonts w:ascii="Times New Roman" w:hAnsi="Times New Roman" w:cs="Times New Roman"/>
                <w:i/>
              </w:rPr>
              <w:t>-X</w:t>
            </w:r>
            <w:r w:rsidRPr="009B4CE6">
              <w:rPr>
                <w:rFonts w:ascii="Times New Roman" w:hAnsi="Times New Roman" w:cs="Times New Roman"/>
                <w:i/>
                <w:vertAlign w:val="subscript"/>
              </w:rPr>
              <w:t>2f</w:t>
            </w:r>
            <w:r w:rsidRPr="009B4CE6">
              <w:rPr>
                <w:rFonts w:ascii="Times New Roman" w:hAnsi="Times New Roman" w:cs="Times New Roman"/>
                <w:i/>
              </w:rPr>
              <w:t>×Z</w:t>
            </w:r>
            <w:r w:rsidRPr="009B4CE6">
              <w:rPr>
                <w:rFonts w:ascii="Times New Roman" w:hAnsi="Times New Roman" w:cs="Times New Roman"/>
                <w:i/>
                <w:vertAlign w:val="subscript"/>
              </w:rPr>
              <w:t>2f</w:t>
            </w:r>
            <w:r w:rsidRPr="009B4CE6">
              <w:rPr>
                <w:rFonts w:ascii="Times New Roman" w:hAnsi="Times New Roman" w:cs="Times New Roman"/>
                <w:i/>
              </w:rPr>
              <w:t>)</w:t>
            </w:r>
          </w:p>
        </w:tc>
      </w:tr>
      <w:tr w:rsidR="00B50648" w:rsidRPr="009B4CE6" w14:paraId="7FC3172F" w14:textId="77777777" w:rsidTr="00B57A69">
        <w:tc>
          <w:tcPr>
            <w:tcW w:w="799" w:type="pct"/>
            <w:vAlign w:val="center"/>
          </w:tcPr>
          <w:p w14:paraId="3EBA91EA" w14:textId="77777777" w:rsidR="00B50648" w:rsidRPr="009B4CE6" w:rsidRDefault="00B50648" w:rsidP="0050594E">
            <w:pPr>
              <w:jc w:val="center"/>
              <w:rPr>
                <w:rFonts w:ascii="Times New Roman" w:hAnsi="Times New Roman" w:cs="Times New Roman"/>
              </w:rPr>
            </w:pPr>
          </w:p>
        </w:tc>
        <w:tc>
          <w:tcPr>
            <w:tcW w:w="1731" w:type="pct"/>
            <w:vAlign w:val="center"/>
          </w:tcPr>
          <w:p w14:paraId="167C9527" w14:textId="3594C0E0" w:rsidR="00B50648" w:rsidRPr="009B4CE6" w:rsidRDefault="005344D9" w:rsidP="0050594E">
            <w:pPr>
              <w:jc w:val="center"/>
              <w:rPr>
                <w:rFonts w:ascii="Times New Roman" w:hAnsi="Times New Roman" w:cs="Times New Roman"/>
              </w:rPr>
            </w:pPr>
            <w:r w:rsidRPr="009B4CE6">
              <w:rPr>
                <w:rFonts w:ascii="Times New Roman" w:hAnsi="Times New Roman" w:cs="Times New Roman"/>
              </w:rPr>
              <w:t>Seawater</w:t>
            </w:r>
          </w:p>
        </w:tc>
        <w:tc>
          <w:tcPr>
            <w:tcW w:w="2469" w:type="pct"/>
            <w:vAlign w:val="center"/>
          </w:tcPr>
          <w:p w14:paraId="4472B629" w14:textId="44AFA5A1"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Dr</w:t>
            </w:r>
            <w:r w:rsidRPr="009B4CE6">
              <w:rPr>
                <w:rFonts w:ascii="Times New Roman" w:hAnsi="Times New Roman" w:cs="Times New Roman"/>
                <w:i/>
                <w:vertAlign w:val="subscript"/>
              </w:rPr>
              <w:t>3</w:t>
            </w:r>
            <w:r w:rsidRPr="009B4CE6">
              <w:rPr>
                <w:rFonts w:ascii="Times New Roman" w:hAnsi="Times New Roman" w:cs="Times New Roman"/>
                <w:i/>
              </w:rPr>
              <w:t>=Km</w:t>
            </w:r>
            <w:r w:rsidRPr="009B4CE6">
              <w:rPr>
                <w:rFonts w:ascii="Times New Roman" w:hAnsi="Times New Roman" w:cs="Times New Roman"/>
                <w:i/>
                <w:vertAlign w:val="subscript"/>
              </w:rPr>
              <w:t>3</w:t>
            </w:r>
            <w:r w:rsidRPr="009B4CE6">
              <w:rPr>
                <w:rFonts w:ascii="Times New Roman" w:hAnsi="Times New Roman" w:cs="Times New Roman"/>
                <w:i/>
              </w:rPr>
              <w:t>×A</w:t>
            </w:r>
            <w:r w:rsidRPr="009B4CE6">
              <w:rPr>
                <w:rFonts w:ascii="Times New Roman" w:hAnsi="Times New Roman" w:cs="Times New Roman"/>
                <w:i/>
                <w:vertAlign w:val="subscript"/>
              </w:rPr>
              <w:t>3</w:t>
            </w:r>
            <w:r w:rsidRPr="009B4CE6">
              <w:rPr>
                <w:rFonts w:ascii="Times New Roman" w:hAnsi="Times New Roman" w:cs="Times New Roman"/>
                <w:i/>
              </w:rPr>
              <w:t>×h</w:t>
            </w:r>
            <w:r w:rsidRPr="009B4CE6">
              <w:rPr>
                <w:rFonts w:ascii="Times New Roman" w:hAnsi="Times New Roman" w:cs="Times New Roman"/>
                <w:i/>
                <w:vertAlign w:val="subscript"/>
              </w:rPr>
              <w:t>3</w:t>
            </w:r>
            <w:r w:rsidRPr="009B4CE6">
              <w:rPr>
                <w:rFonts w:ascii="Times New Roman" w:hAnsi="Times New Roman" w:cs="Times New Roman"/>
                <w:i/>
              </w:rPr>
              <w:t>×Z</w:t>
            </w:r>
            <w:r w:rsidRPr="009B4CE6">
              <w:rPr>
                <w:rFonts w:ascii="Times New Roman" w:hAnsi="Times New Roman" w:cs="Times New Roman"/>
                <w:i/>
                <w:vertAlign w:val="subscript"/>
              </w:rPr>
              <w:t>3</w:t>
            </w:r>
          </w:p>
        </w:tc>
      </w:tr>
      <w:tr w:rsidR="00B50648" w:rsidRPr="009B4CE6" w14:paraId="5C34B817" w14:textId="77777777" w:rsidTr="00B57A69">
        <w:tc>
          <w:tcPr>
            <w:tcW w:w="799" w:type="pct"/>
            <w:vAlign w:val="center"/>
          </w:tcPr>
          <w:p w14:paraId="1A3306D3" w14:textId="77777777" w:rsidR="00B50648" w:rsidRPr="009B4CE6" w:rsidRDefault="00B50648" w:rsidP="0050594E">
            <w:pPr>
              <w:jc w:val="center"/>
              <w:rPr>
                <w:rFonts w:ascii="Times New Roman" w:hAnsi="Times New Roman" w:cs="Times New Roman"/>
              </w:rPr>
            </w:pPr>
          </w:p>
        </w:tc>
        <w:tc>
          <w:tcPr>
            <w:tcW w:w="1731" w:type="pct"/>
            <w:vAlign w:val="center"/>
          </w:tcPr>
          <w:p w14:paraId="329991BD" w14:textId="4DC8B01C" w:rsidR="00B50648" w:rsidRPr="009B4CE6" w:rsidRDefault="005344D9" w:rsidP="0050594E">
            <w:pPr>
              <w:jc w:val="center"/>
              <w:rPr>
                <w:rFonts w:ascii="Times New Roman" w:hAnsi="Times New Roman" w:cs="Times New Roman"/>
              </w:rPr>
            </w:pPr>
            <w:r w:rsidRPr="009B4CE6">
              <w:rPr>
                <w:rFonts w:ascii="Times New Roman" w:hAnsi="Times New Roman" w:cs="Times New Roman"/>
              </w:rPr>
              <w:t>Soil</w:t>
            </w:r>
          </w:p>
        </w:tc>
        <w:tc>
          <w:tcPr>
            <w:tcW w:w="2469" w:type="pct"/>
            <w:vAlign w:val="center"/>
          </w:tcPr>
          <w:p w14:paraId="4878C545" w14:textId="27F4C3C2"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r4</w:t>
            </w:r>
            <w:r w:rsidRPr="009B4CE6">
              <w:rPr>
                <w:rFonts w:ascii="Times New Roman" w:hAnsi="Times New Roman" w:cs="Times New Roman"/>
                <w:i/>
              </w:rPr>
              <w:t>=Km</w:t>
            </w:r>
            <w:r w:rsidRPr="009B4CE6">
              <w:rPr>
                <w:rFonts w:ascii="Times New Roman" w:hAnsi="Times New Roman" w:cs="Times New Roman"/>
                <w:i/>
                <w:vertAlign w:val="subscript"/>
              </w:rPr>
              <w:t>4</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×h</w:t>
            </w:r>
            <w:r w:rsidRPr="009B4CE6">
              <w:rPr>
                <w:rFonts w:ascii="Times New Roman" w:hAnsi="Times New Roman" w:cs="Times New Roman"/>
                <w:i/>
                <w:vertAlign w:val="subscript"/>
              </w:rPr>
              <w:t>4</w:t>
            </w:r>
            <w:r w:rsidRPr="009B4CE6">
              <w:rPr>
                <w:rFonts w:ascii="Times New Roman" w:hAnsi="Times New Roman" w:cs="Times New Roman"/>
                <w:i/>
              </w:rPr>
              <w:t>×Z</w:t>
            </w:r>
            <w:r w:rsidRPr="009B4CE6">
              <w:rPr>
                <w:rFonts w:ascii="Times New Roman" w:hAnsi="Times New Roman" w:cs="Times New Roman"/>
                <w:i/>
                <w:vertAlign w:val="subscript"/>
              </w:rPr>
              <w:t>4</w:t>
            </w:r>
          </w:p>
        </w:tc>
      </w:tr>
      <w:tr w:rsidR="00B50648" w:rsidRPr="009B4CE6" w14:paraId="75A32F86" w14:textId="77777777" w:rsidTr="00B57A69">
        <w:tc>
          <w:tcPr>
            <w:tcW w:w="799" w:type="pct"/>
            <w:vAlign w:val="center"/>
          </w:tcPr>
          <w:p w14:paraId="2E227F95" w14:textId="77777777" w:rsidR="00B50648" w:rsidRPr="009B4CE6" w:rsidRDefault="00B50648" w:rsidP="0050594E">
            <w:pPr>
              <w:jc w:val="center"/>
              <w:rPr>
                <w:rFonts w:ascii="Times New Roman" w:hAnsi="Times New Roman" w:cs="Times New Roman"/>
              </w:rPr>
            </w:pPr>
          </w:p>
        </w:tc>
        <w:tc>
          <w:tcPr>
            <w:tcW w:w="1731" w:type="pct"/>
            <w:vAlign w:val="center"/>
          </w:tcPr>
          <w:p w14:paraId="7C854FB1" w14:textId="51B1FB5B" w:rsidR="00B50648" w:rsidRPr="009B4CE6" w:rsidRDefault="005344D9" w:rsidP="0050594E">
            <w:pPr>
              <w:jc w:val="center"/>
              <w:rPr>
                <w:rFonts w:ascii="Times New Roman" w:hAnsi="Times New Roman" w:cs="Times New Roman"/>
              </w:rPr>
            </w:pPr>
            <w:r w:rsidRPr="009B4CE6">
              <w:rPr>
                <w:rFonts w:ascii="Times New Roman" w:hAnsi="Times New Roman" w:cs="Times New Roman"/>
              </w:rPr>
              <w:t>Sediment</w:t>
            </w:r>
          </w:p>
        </w:tc>
        <w:tc>
          <w:tcPr>
            <w:tcW w:w="2469" w:type="pct"/>
            <w:vAlign w:val="center"/>
          </w:tcPr>
          <w:p w14:paraId="214F2DF7" w14:textId="1989FE33"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r5</w:t>
            </w:r>
            <w:r w:rsidRPr="009B4CE6">
              <w:rPr>
                <w:rFonts w:ascii="Times New Roman" w:hAnsi="Times New Roman" w:cs="Times New Roman"/>
                <w:i/>
              </w:rPr>
              <w:t>=Km</w:t>
            </w:r>
            <w:r w:rsidRPr="009B4CE6">
              <w:rPr>
                <w:rFonts w:ascii="Times New Roman" w:hAnsi="Times New Roman" w:cs="Times New Roman"/>
                <w:i/>
                <w:vertAlign w:val="subscript"/>
              </w:rPr>
              <w:t>5</w:t>
            </w:r>
            <w:r w:rsidRPr="009B4CE6">
              <w:rPr>
                <w:rFonts w:ascii="Times New Roman" w:hAnsi="Times New Roman" w:cs="Times New Roman"/>
                <w:i/>
              </w:rPr>
              <w:t>×A</w:t>
            </w:r>
            <w:r w:rsidRPr="009B4CE6">
              <w:rPr>
                <w:rFonts w:ascii="Times New Roman" w:hAnsi="Times New Roman" w:cs="Times New Roman"/>
                <w:i/>
                <w:vertAlign w:val="subscript"/>
              </w:rPr>
              <w:t>5</w:t>
            </w:r>
            <w:r w:rsidRPr="009B4CE6">
              <w:rPr>
                <w:rFonts w:ascii="Times New Roman" w:hAnsi="Times New Roman" w:cs="Times New Roman"/>
                <w:i/>
              </w:rPr>
              <w:t>×h</w:t>
            </w:r>
            <w:r w:rsidRPr="009B4CE6">
              <w:rPr>
                <w:rFonts w:ascii="Times New Roman" w:hAnsi="Times New Roman" w:cs="Times New Roman"/>
                <w:i/>
                <w:vertAlign w:val="subscript"/>
              </w:rPr>
              <w:t>5</w:t>
            </w:r>
            <w:r w:rsidRPr="009B4CE6">
              <w:rPr>
                <w:rFonts w:ascii="Times New Roman" w:hAnsi="Times New Roman" w:cs="Times New Roman"/>
                <w:i/>
              </w:rPr>
              <w:t>×Z</w:t>
            </w:r>
            <w:r w:rsidRPr="009B4CE6">
              <w:rPr>
                <w:rFonts w:ascii="Times New Roman" w:hAnsi="Times New Roman" w:cs="Times New Roman"/>
                <w:i/>
                <w:vertAlign w:val="subscript"/>
              </w:rPr>
              <w:t>5</w:t>
            </w:r>
          </w:p>
        </w:tc>
      </w:tr>
      <w:tr w:rsidR="00B50648" w:rsidRPr="009B4CE6" w14:paraId="204B37CA" w14:textId="77777777" w:rsidTr="00B57A69">
        <w:tc>
          <w:tcPr>
            <w:tcW w:w="799" w:type="pct"/>
            <w:tcBorders>
              <w:bottom w:val="single" w:sz="4" w:space="0" w:color="auto"/>
            </w:tcBorders>
            <w:vAlign w:val="center"/>
          </w:tcPr>
          <w:p w14:paraId="7EEA0501" w14:textId="77777777" w:rsidR="00B50648" w:rsidRPr="009B4CE6" w:rsidRDefault="00B50648" w:rsidP="0050594E">
            <w:pPr>
              <w:jc w:val="center"/>
              <w:rPr>
                <w:rFonts w:ascii="Times New Roman" w:hAnsi="Times New Roman" w:cs="Times New Roman"/>
              </w:rPr>
            </w:pPr>
          </w:p>
        </w:tc>
        <w:tc>
          <w:tcPr>
            <w:tcW w:w="1731" w:type="pct"/>
            <w:tcBorders>
              <w:bottom w:val="single" w:sz="4" w:space="0" w:color="auto"/>
            </w:tcBorders>
            <w:vAlign w:val="center"/>
          </w:tcPr>
          <w:p w14:paraId="72CEEE92" w14:textId="48456D05" w:rsidR="00B50648" w:rsidRPr="009B4CE6" w:rsidRDefault="005344D9" w:rsidP="0050594E">
            <w:pPr>
              <w:jc w:val="center"/>
              <w:rPr>
                <w:rFonts w:ascii="Times New Roman" w:hAnsi="Times New Roman" w:cs="Times New Roman"/>
              </w:rPr>
            </w:pPr>
            <w:r w:rsidRPr="009B4CE6">
              <w:rPr>
                <w:rFonts w:ascii="Times New Roman" w:hAnsi="Times New Roman" w:cs="Times New Roman"/>
              </w:rPr>
              <w:t>Groundwater</w:t>
            </w:r>
          </w:p>
        </w:tc>
        <w:tc>
          <w:tcPr>
            <w:tcW w:w="2469" w:type="pct"/>
            <w:tcBorders>
              <w:bottom w:val="single" w:sz="4" w:space="0" w:color="auto"/>
            </w:tcBorders>
            <w:vAlign w:val="center"/>
          </w:tcPr>
          <w:p w14:paraId="07A356F2" w14:textId="0F7A45EF" w:rsidR="00B50648"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r6</w:t>
            </w:r>
            <w:r w:rsidRPr="009B4CE6">
              <w:rPr>
                <w:rFonts w:ascii="Times New Roman" w:hAnsi="Times New Roman" w:cs="Times New Roman"/>
                <w:i/>
              </w:rPr>
              <w:t>=Km</w:t>
            </w:r>
            <w:r w:rsidRPr="009B4CE6">
              <w:rPr>
                <w:rFonts w:ascii="Times New Roman" w:hAnsi="Times New Roman" w:cs="Times New Roman"/>
                <w:i/>
                <w:vertAlign w:val="subscript"/>
              </w:rPr>
              <w:t>6</w:t>
            </w:r>
            <w:r w:rsidRPr="009B4CE6">
              <w:rPr>
                <w:rFonts w:ascii="Times New Roman" w:hAnsi="Times New Roman" w:cs="Times New Roman"/>
                <w:i/>
              </w:rPr>
              <w:t>×A</w:t>
            </w:r>
            <w:r w:rsidRPr="009B4CE6">
              <w:rPr>
                <w:rFonts w:ascii="Times New Roman" w:hAnsi="Times New Roman" w:cs="Times New Roman"/>
                <w:i/>
                <w:vertAlign w:val="subscript"/>
              </w:rPr>
              <w:t>6</w:t>
            </w:r>
            <w:r w:rsidRPr="009B4CE6">
              <w:rPr>
                <w:rFonts w:ascii="Times New Roman" w:hAnsi="Times New Roman" w:cs="Times New Roman"/>
                <w:i/>
              </w:rPr>
              <w:t>×h</w:t>
            </w:r>
            <w:r w:rsidRPr="009B4CE6">
              <w:rPr>
                <w:rFonts w:ascii="Times New Roman" w:hAnsi="Times New Roman" w:cs="Times New Roman"/>
                <w:i/>
                <w:vertAlign w:val="subscript"/>
              </w:rPr>
              <w:t>6</w:t>
            </w:r>
            <w:r w:rsidRPr="009B4CE6">
              <w:rPr>
                <w:rFonts w:ascii="Times New Roman" w:hAnsi="Times New Roman" w:cs="Times New Roman"/>
                <w:i/>
              </w:rPr>
              <w:t>×Z</w:t>
            </w:r>
            <w:r w:rsidRPr="009B4CE6">
              <w:rPr>
                <w:rFonts w:ascii="Times New Roman" w:hAnsi="Times New Roman" w:cs="Times New Roman"/>
                <w:i/>
                <w:vertAlign w:val="subscript"/>
              </w:rPr>
              <w:t>6</w:t>
            </w:r>
          </w:p>
        </w:tc>
      </w:tr>
      <w:tr w:rsidR="0030346B" w:rsidRPr="009B4CE6" w14:paraId="4B381AEF" w14:textId="77777777" w:rsidTr="00B57A69">
        <w:tc>
          <w:tcPr>
            <w:tcW w:w="799" w:type="pct"/>
            <w:tcBorders>
              <w:top w:val="single" w:sz="4" w:space="0" w:color="auto"/>
              <w:bottom w:val="nil"/>
            </w:tcBorders>
            <w:vAlign w:val="center"/>
          </w:tcPr>
          <w:p w14:paraId="1D57D63D" w14:textId="79D31B6C" w:rsidR="0030346B" w:rsidRPr="009B4CE6" w:rsidRDefault="005344D9" w:rsidP="0050594E">
            <w:pPr>
              <w:jc w:val="center"/>
              <w:rPr>
                <w:rFonts w:ascii="Times New Roman" w:hAnsi="Times New Roman" w:cs="Times New Roman"/>
              </w:rPr>
            </w:pPr>
            <w:r w:rsidRPr="009B4CE6">
              <w:rPr>
                <w:rFonts w:ascii="Times New Roman" w:hAnsi="Times New Roman" w:cs="Times New Roman"/>
              </w:rPr>
              <w:t>Others</w:t>
            </w:r>
          </w:p>
        </w:tc>
        <w:tc>
          <w:tcPr>
            <w:tcW w:w="1731" w:type="pct"/>
            <w:tcBorders>
              <w:top w:val="single" w:sz="4" w:space="0" w:color="auto"/>
              <w:bottom w:val="nil"/>
            </w:tcBorders>
            <w:vAlign w:val="center"/>
          </w:tcPr>
          <w:p w14:paraId="4DC2B51B" w14:textId="39A49515" w:rsidR="0030346B" w:rsidRPr="009B4CE6" w:rsidRDefault="0004022B" w:rsidP="0050594E">
            <w:pPr>
              <w:jc w:val="center"/>
              <w:rPr>
                <w:rFonts w:ascii="Times New Roman" w:hAnsi="Times New Roman" w:cs="Times New Roman"/>
              </w:rPr>
            </w:pPr>
            <w:r w:rsidRPr="009B4CE6">
              <w:rPr>
                <w:rFonts w:ascii="Times New Roman" w:hAnsi="Times New Roman" w:cs="Times New Roman"/>
              </w:rPr>
              <w:t>Sediment resuspension</w:t>
            </w:r>
          </w:p>
        </w:tc>
        <w:tc>
          <w:tcPr>
            <w:tcW w:w="2469" w:type="pct"/>
            <w:tcBorders>
              <w:top w:val="single" w:sz="4" w:space="0" w:color="auto"/>
              <w:bottom w:val="nil"/>
            </w:tcBorders>
            <w:vAlign w:val="center"/>
          </w:tcPr>
          <w:p w14:paraId="41AAA992" w14:textId="7EC2E6ED" w:rsidR="0030346B"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52</w:t>
            </w:r>
            <w:r w:rsidRPr="009B4CE6">
              <w:rPr>
                <w:rFonts w:ascii="Times New Roman" w:hAnsi="Times New Roman" w:cs="Times New Roman"/>
                <w:i/>
              </w:rPr>
              <w:t>=A</w:t>
            </w:r>
            <w:r w:rsidRPr="009B4CE6">
              <w:rPr>
                <w:rFonts w:ascii="Times New Roman" w:hAnsi="Times New Roman" w:cs="Times New Roman"/>
                <w:i/>
                <w:vertAlign w:val="subscript"/>
              </w:rPr>
              <w:t>5</w:t>
            </w:r>
            <w:r w:rsidRPr="009B4CE6">
              <w:rPr>
                <w:rFonts w:ascii="Times New Roman" w:hAnsi="Times New Roman" w:cs="Times New Roman"/>
                <w:i/>
              </w:rPr>
              <w:t>/(1/(K</w:t>
            </w:r>
            <w:r w:rsidRPr="009B4CE6">
              <w:rPr>
                <w:rFonts w:ascii="Times New Roman" w:hAnsi="Times New Roman" w:cs="Times New Roman"/>
                <w:i/>
                <w:vertAlign w:val="subscript"/>
              </w:rPr>
              <w:t>25</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)+L</w:t>
            </w:r>
            <w:r w:rsidRPr="009B4CE6">
              <w:rPr>
                <w:rFonts w:ascii="Times New Roman" w:hAnsi="Times New Roman" w:cs="Times New Roman"/>
                <w:i/>
                <w:vertAlign w:val="subscript"/>
              </w:rPr>
              <w:t>5</w:t>
            </w:r>
            <w:r w:rsidRPr="009B4CE6">
              <w:rPr>
                <w:rFonts w:ascii="Times New Roman" w:hAnsi="Times New Roman" w:cs="Times New Roman"/>
                <w:i/>
              </w:rPr>
              <w:t>/(B</w:t>
            </w:r>
            <w:r w:rsidRPr="009B4CE6">
              <w:rPr>
                <w:rFonts w:ascii="Times New Roman" w:hAnsi="Times New Roman" w:cs="Times New Roman"/>
                <w:i/>
                <w:vertAlign w:val="subscript"/>
              </w:rPr>
              <w:t>5</w:t>
            </w:r>
            <w:r w:rsidRPr="009B4CE6">
              <w:rPr>
                <w:rFonts w:ascii="Times New Roman" w:hAnsi="Times New Roman" w:cs="Times New Roman"/>
                <w:i/>
              </w:rPr>
              <w:t>×Z</w:t>
            </w:r>
            <w:r w:rsidRPr="009B4CE6">
              <w:rPr>
                <w:rFonts w:ascii="Times New Roman" w:hAnsi="Times New Roman" w:cs="Times New Roman"/>
                <w:i/>
                <w:vertAlign w:val="subscript"/>
              </w:rPr>
              <w:t>22</w:t>
            </w:r>
            <w:r w:rsidRPr="009B4CE6">
              <w:rPr>
                <w:rFonts w:ascii="Times New Roman" w:hAnsi="Times New Roman" w:cs="Times New Roman"/>
                <w:i/>
              </w:rPr>
              <w:t>))</w:t>
            </w:r>
          </w:p>
        </w:tc>
      </w:tr>
      <w:tr w:rsidR="0030346B" w:rsidRPr="009B4CE6" w14:paraId="76D6A4EF" w14:textId="77777777" w:rsidTr="00B57A69">
        <w:tc>
          <w:tcPr>
            <w:tcW w:w="799" w:type="pct"/>
            <w:tcBorders>
              <w:top w:val="nil"/>
            </w:tcBorders>
            <w:vAlign w:val="center"/>
          </w:tcPr>
          <w:p w14:paraId="6D225608" w14:textId="77777777" w:rsidR="0030346B" w:rsidRPr="009B4CE6" w:rsidRDefault="0030346B" w:rsidP="0050594E">
            <w:pPr>
              <w:jc w:val="center"/>
              <w:rPr>
                <w:rFonts w:ascii="Times New Roman" w:hAnsi="Times New Roman" w:cs="Times New Roman"/>
              </w:rPr>
            </w:pPr>
          </w:p>
        </w:tc>
        <w:tc>
          <w:tcPr>
            <w:tcW w:w="1731" w:type="pct"/>
            <w:tcBorders>
              <w:top w:val="nil"/>
            </w:tcBorders>
            <w:vAlign w:val="center"/>
          </w:tcPr>
          <w:p w14:paraId="594B747B" w14:textId="7A449E93" w:rsidR="0030346B" w:rsidRPr="009B4CE6" w:rsidRDefault="0004022B" w:rsidP="0050594E">
            <w:pPr>
              <w:jc w:val="center"/>
              <w:rPr>
                <w:rFonts w:ascii="Times New Roman" w:hAnsi="Times New Roman" w:cs="Times New Roman"/>
              </w:rPr>
            </w:pPr>
            <w:r w:rsidRPr="009B4CE6">
              <w:rPr>
                <w:rFonts w:ascii="Times New Roman" w:hAnsi="Times New Roman" w:cs="Times New Roman"/>
              </w:rPr>
              <w:t>Air-Water dry deposition</w:t>
            </w:r>
          </w:p>
        </w:tc>
        <w:tc>
          <w:tcPr>
            <w:tcW w:w="2469" w:type="pct"/>
            <w:tcBorders>
              <w:top w:val="nil"/>
            </w:tcBorders>
            <w:vAlign w:val="center"/>
          </w:tcPr>
          <w:p w14:paraId="3EC06B06" w14:textId="29AC0890" w:rsidR="0030346B"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12</w:t>
            </w:r>
            <w:r w:rsidRPr="009B4CE6">
              <w:rPr>
                <w:rFonts w:ascii="Times New Roman" w:hAnsi="Times New Roman" w:cs="Times New Roman"/>
                <w:i/>
              </w:rPr>
              <w:t>=A</w:t>
            </w:r>
            <w:r w:rsidRPr="009B4CE6">
              <w:rPr>
                <w:rFonts w:ascii="Times New Roman" w:hAnsi="Times New Roman" w:cs="Times New Roman"/>
                <w:i/>
                <w:vertAlign w:val="subscript"/>
              </w:rPr>
              <w:t>2</w:t>
            </w:r>
            <w:r w:rsidRPr="009B4CE6">
              <w:rPr>
                <w:rFonts w:ascii="Times New Roman" w:hAnsi="Times New Roman" w:cs="Times New Roman"/>
                <w:i/>
              </w:rPr>
              <w:t>×K</w:t>
            </w:r>
            <w:r w:rsidRPr="009B4CE6">
              <w:rPr>
                <w:rFonts w:ascii="Times New Roman" w:hAnsi="Times New Roman" w:cs="Times New Roman"/>
                <w:i/>
                <w:vertAlign w:val="subscript"/>
              </w:rPr>
              <w:t>p</w:t>
            </w:r>
            <w:r w:rsidRPr="009B4CE6">
              <w:rPr>
                <w:rFonts w:ascii="Times New Roman" w:hAnsi="Times New Roman" w:cs="Times New Roman"/>
                <w:i/>
              </w:rPr>
              <w:t>×X</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13</w:t>
            </w:r>
          </w:p>
        </w:tc>
      </w:tr>
      <w:tr w:rsidR="0030346B" w:rsidRPr="009B4CE6" w14:paraId="165A63A7" w14:textId="77777777" w:rsidTr="00B57A69">
        <w:tc>
          <w:tcPr>
            <w:tcW w:w="799" w:type="pct"/>
            <w:vAlign w:val="center"/>
          </w:tcPr>
          <w:p w14:paraId="549004D2" w14:textId="77777777" w:rsidR="0030346B" w:rsidRPr="009B4CE6" w:rsidRDefault="0030346B" w:rsidP="0050594E">
            <w:pPr>
              <w:jc w:val="center"/>
              <w:rPr>
                <w:rFonts w:ascii="Times New Roman" w:hAnsi="Times New Roman" w:cs="Times New Roman"/>
              </w:rPr>
            </w:pPr>
          </w:p>
        </w:tc>
        <w:tc>
          <w:tcPr>
            <w:tcW w:w="1731" w:type="pct"/>
            <w:vAlign w:val="center"/>
          </w:tcPr>
          <w:p w14:paraId="3415CE72" w14:textId="43D2995E" w:rsidR="0030346B" w:rsidRPr="009B4CE6" w:rsidRDefault="0004022B" w:rsidP="0050594E">
            <w:pPr>
              <w:jc w:val="center"/>
              <w:rPr>
                <w:rFonts w:ascii="Times New Roman" w:hAnsi="Times New Roman" w:cs="Times New Roman"/>
              </w:rPr>
            </w:pPr>
            <w:r w:rsidRPr="009B4CE6">
              <w:rPr>
                <w:rFonts w:ascii="Times New Roman" w:hAnsi="Times New Roman" w:cs="Times New Roman"/>
              </w:rPr>
              <w:t>Air-Water wet deposition</w:t>
            </w:r>
          </w:p>
        </w:tc>
        <w:tc>
          <w:tcPr>
            <w:tcW w:w="2469" w:type="pct"/>
            <w:vAlign w:val="center"/>
          </w:tcPr>
          <w:p w14:paraId="439DC34E" w14:textId="1084D610" w:rsidR="0030346B" w:rsidRPr="009B4CE6" w:rsidRDefault="0030346B" w:rsidP="0050594E">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12</w:t>
            </w:r>
            <w:r w:rsidRPr="009B4CE6">
              <w:rPr>
                <w:rFonts w:ascii="Times New Roman" w:hAnsi="Times New Roman" w:cs="Times New Roman"/>
                <w:i/>
              </w:rPr>
              <w:t>=A</w:t>
            </w:r>
            <w:r w:rsidRPr="009B4CE6">
              <w:rPr>
                <w:rFonts w:ascii="Times New Roman" w:hAnsi="Times New Roman" w:cs="Times New Roman"/>
                <w:i/>
                <w:vertAlign w:val="subscript"/>
              </w:rPr>
              <w:t>2</w:t>
            </w:r>
            <w:r w:rsidRPr="009B4CE6">
              <w:rPr>
                <w:rFonts w:ascii="Times New Roman" w:hAnsi="Times New Roman" w:cs="Times New Roman"/>
                <w:i/>
              </w:rPr>
              <w:t>×K</w:t>
            </w:r>
            <w:r w:rsidRPr="009B4CE6">
              <w:rPr>
                <w:rFonts w:ascii="Times New Roman" w:hAnsi="Times New Roman" w:cs="Times New Roman"/>
                <w:i/>
                <w:vertAlign w:val="subscript"/>
              </w:rPr>
              <w:t>w</w:t>
            </w:r>
            <w:r w:rsidRPr="009B4CE6">
              <w:rPr>
                <w:rFonts w:ascii="Times New Roman" w:hAnsi="Times New Roman" w:cs="Times New Roman"/>
                <w:i/>
              </w:rPr>
              <w:t>×S</w:t>
            </w:r>
            <w:r w:rsidRPr="009B4CE6">
              <w:rPr>
                <w:rFonts w:ascii="Times New Roman" w:hAnsi="Times New Roman" w:cs="Times New Roman"/>
                <w:i/>
                <w:vertAlign w:val="subscript"/>
              </w:rPr>
              <w:t>c</w:t>
            </w:r>
            <w:r w:rsidRPr="009B4CE6">
              <w:rPr>
                <w:rFonts w:ascii="Times New Roman" w:hAnsi="Times New Roman" w:cs="Times New Roman"/>
                <w:i/>
              </w:rPr>
              <w:t>×X</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13</w:t>
            </w:r>
          </w:p>
        </w:tc>
      </w:tr>
      <w:tr w:rsidR="0004022B" w:rsidRPr="009B4CE6" w14:paraId="0F4E6FD9" w14:textId="77777777" w:rsidTr="00B57A69">
        <w:tc>
          <w:tcPr>
            <w:tcW w:w="799" w:type="pct"/>
            <w:vAlign w:val="center"/>
          </w:tcPr>
          <w:p w14:paraId="0C12829E" w14:textId="77777777" w:rsidR="0004022B" w:rsidRPr="009B4CE6" w:rsidRDefault="0004022B" w:rsidP="0004022B">
            <w:pPr>
              <w:jc w:val="center"/>
              <w:rPr>
                <w:rFonts w:ascii="Times New Roman" w:hAnsi="Times New Roman" w:cs="Times New Roman"/>
              </w:rPr>
            </w:pPr>
          </w:p>
        </w:tc>
        <w:tc>
          <w:tcPr>
            <w:tcW w:w="1731" w:type="pct"/>
            <w:vAlign w:val="center"/>
          </w:tcPr>
          <w:p w14:paraId="3D299795" w14:textId="344AE45B" w:rsidR="0004022B" w:rsidRPr="009B4CE6" w:rsidRDefault="0004022B" w:rsidP="0004022B">
            <w:pPr>
              <w:jc w:val="center"/>
              <w:rPr>
                <w:rFonts w:ascii="Times New Roman" w:hAnsi="Times New Roman" w:cs="Times New Roman"/>
              </w:rPr>
            </w:pPr>
            <w:r w:rsidRPr="009B4CE6">
              <w:rPr>
                <w:rFonts w:ascii="Times New Roman" w:hAnsi="Times New Roman" w:cs="Times New Roman"/>
              </w:rPr>
              <w:t>Air-Soil dry deposition</w:t>
            </w:r>
          </w:p>
        </w:tc>
        <w:tc>
          <w:tcPr>
            <w:tcW w:w="2469" w:type="pct"/>
            <w:vAlign w:val="center"/>
          </w:tcPr>
          <w:p w14:paraId="7FA8F1BA" w14:textId="7F9AB6CF"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14</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×K</w:t>
            </w:r>
            <w:r w:rsidRPr="009B4CE6">
              <w:rPr>
                <w:rFonts w:ascii="Times New Roman" w:hAnsi="Times New Roman" w:cs="Times New Roman"/>
                <w:i/>
                <w:vertAlign w:val="subscript"/>
              </w:rPr>
              <w:t>p</w:t>
            </w:r>
            <w:r w:rsidRPr="009B4CE6">
              <w:rPr>
                <w:rFonts w:ascii="Times New Roman" w:hAnsi="Times New Roman" w:cs="Times New Roman"/>
                <w:i/>
              </w:rPr>
              <w:t>×X</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13</w:t>
            </w:r>
          </w:p>
        </w:tc>
      </w:tr>
      <w:tr w:rsidR="0004022B" w:rsidRPr="009B4CE6" w14:paraId="70BF35C5" w14:textId="77777777" w:rsidTr="00B57A69">
        <w:tc>
          <w:tcPr>
            <w:tcW w:w="799" w:type="pct"/>
            <w:vAlign w:val="center"/>
          </w:tcPr>
          <w:p w14:paraId="48A1448D" w14:textId="77777777" w:rsidR="0004022B" w:rsidRPr="009B4CE6" w:rsidRDefault="0004022B" w:rsidP="0004022B">
            <w:pPr>
              <w:jc w:val="center"/>
              <w:rPr>
                <w:rFonts w:ascii="Times New Roman" w:hAnsi="Times New Roman" w:cs="Times New Roman"/>
              </w:rPr>
            </w:pPr>
          </w:p>
        </w:tc>
        <w:tc>
          <w:tcPr>
            <w:tcW w:w="1731" w:type="pct"/>
            <w:vAlign w:val="center"/>
          </w:tcPr>
          <w:p w14:paraId="6DCFA757" w14:textId="67AC6C08" w:rsidR="0004022B" w:rsidRPr="009B4CE6" w:rsidRDefault="0004022B" w:rsidP="0004022B">
            <w:pPr>
              <w:jc w:val="center"/>
              <w:rPr>
                <w:rFonts w:ascii="Times New Roman" w:hAnsi="Times New Roman" w:cs="Times New Roman"/>
              </w:rPr>
            </w:pPr>
            <w:r w:rsidRPr="009B4CE6">
              <w:rPr>
                <w:rFonts w:ascii="Times New Roman" w:hAnsi="Times New Roman" w:cs="Times New Roman"/>
              </w:rPr>
              <w:t>Air-Soil wet deposition</w:t>
            </w:r>
          </w:p>
        </w:tc>
        <w:tc>
          <w:tcPr>
            <w:tcW w:w="2469" w:type="pct"/>
            <w:vAlign w:val="center"/>
          </w:tcPr>
          <w:p w14:paraId="5253B7CE" w14:textId="3A264DC2"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14</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×K</w:t>
            </w:r>
            <w:r w:rsidRPr="009B4CE6">
              <w:rPr>
                <w:rFonts w:ascii="Times New Roman" w:hAnsi="Times New Roman" w:cs="Times New Roman"/>
                <w:i/>
                <w:vertAlign w:val="subscript"/>
              </w:rPr>
              <w:t>w</w:t>
            </w:r>
            <w:r w:rsidRPr="009B4CE6">
              <w:rPr>
                <w:rFonts w:ascii="Times New Roman" w:hAnsi="Times New Roman" w:cs="Times New Roman"/>
                <w:i/>
              </w:rPr>
              <w:t>×S</w:t>
            </w:r>
            <w:r w:rsidRPr="009B4CE6">
              <w:rPr>
                <w:rFonts w:ascii="Times New Roman" w:hAnsi="Times New Roman" w:cs="Times New Roman"/>
                <w:i/>
                <w:vertAlign w:val="subscript"/>
              </w:rPr>
              <w:t>c</w:t>
            </w:r>
            <w:r w:rsidRPr="009B4CE6">
              <w:rPr>
                <w:rFonts w:ascii="Times New Roman" w:hAnsi="Times New Roman" w:cs="Times New Roman"/>
                <w:i/>
              </w:rPr>
              <w:t>×X</w:t>
            </w:r>
            <w:r w:rsidRPr="009B4CE6">
              <w:rPr>
                <w:rFonts w:ascii="Times New Roman" w:hAnsi="Times New Roman" w:cs="Times New Roman"/>
                <w:i/>
                <w:vertAlign w:val="subscript"/>
              </w:rPr>
              <w:t>13</w:t>
            </w:r>
            <w:r w:rsidRPr="009B4CE6">
              <w:rPr>
                <w:rFonts w:ascii="Times New Roman" w:hAnsi="Times New Roman" w:cs="Times New Roman"/>
                <w:i/>
              </w:rPr>
              <w:t>×Z</w:t>
            </w:r>
            <w:r w:rsidRPr="009B4CE6">
              <w:rPr>
                <w:rFonts w:ascii="Times New Roman" w:hAnsi="Times New Roman" w:cs="Times New Roman"/>
                <w:i/>
                <w:vertAlign w:val="subscript"/>
              </w:rPr>
              <w:t>13</w:t>
            </w:r>
          </w:p>
        </w:tc>
      </w:tr>
      <w:tr w:rsidR="0004022B" w:rsidRPr="009B4CE6" w14:paraId="4FC2E868" w14:textId="77777777" w:rsidTr="00B57A69">
        <w:tc>
          <w:tcPr>
            <w:tcW w:w="799" w:type="pct"/>
            <w:vAlign w:val="center"/>
          </w:tcPr>
          <w:p w14:paraId="347F5BEC" w14:textId="77777777" w:rsidR="0004022B" w:rsidRPr="009B4CE6" w:rsidRDefault="0004022B" w:rsidP="0004022B">
            <w:pPr>
              <w:jc w:val="center"/>
              <w:rPr>
                <w:rFonts w:ascii="Times New Roman" w:hAnsi="Times New Roman" w:cs="Times New Roman"/>
              </w:rPr>
            </w:pPr>
          </w:p>
        </w:tc>
        <w:tc>
          <w:tcPr>
            <w:tcW w:w="1731" w:type="pct"/>
            <w:vAlign w:val="center"/>
          </w:tcPr>
          <w:p w14:paraId="14F633FE" w14:textId="5D40B66A" w:rsidR="0004022B" w:rsidRPr="009B4CE6" w:rsidRDefault="0004022B" w:rsidP="0004022B">
            <w:pPr>
              <w:jc w:val="center"/>
              <w:rPr>
                <w:rFonts w:ascii="Times New Roman" w:hAnsi="Times New Roman" w:cs="Times New Roman"/>
              </w:rPr>
            </w:pPr>
            <w:r w:rsidRPr="009B4CE6">
              <w:rPr>
                <w:rFonts w:ascii="Times New Roman" w:hAnsi="Times New Roman" w:cs="Times New Roman"/>
              </w:rPr>
              <w:t>Water-Sediment deposition</w:t>
            </w:r>
          </w:p>
        </w:tc>
        <w:tc>
          <w:tcPr>
            <w:tcW w:w="2469" w:type="pct"/>
            <w:vAlign w:val="center"/>
          </w:tcPr>
          <w:p w14:paraId="44356726" w14:textId="297A7E50"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25</w:t>
            </w:r>
            <w:r w:rsidRPr="009B4CE6">
              <w:rPr>
                <w:rFonts w:ascii="Times New Roman" w:hAnsi="Times New Roman" w:cs="Times New Roman"/>
                <w:i/>
              </w:rPr>
              <w:t>=A</w:t>
            </w:r>
            <w:r w:rsidRPr="009B4CE6">
              <w:rPr>
                <w:rFonts w:ascii="Times New Roman" w:hAnsi="Times New Roman" w:cs="Times New Roman"/>
                <w:i/>
                <w:vertAlign w:val="subscript"/>
              </w:rPr>
              <w:t>5</w:t>
            </w:r>
            <w:r w:rsidRPr="009B4CE6">
              <w:rPr>
                <w:rFonts w:ascii="Times New Roman" w:hAnsi="Times New Roman" w:cs="Times New Roman"/>
                <w:i/>
              </w:rPr>
              <w:t>×K</w:t>
            </w:r>
            <w:r w:rsidRPr="009B4CE6">
              <w:rPr>
                <w:rFonts w:ascii="Times New Roman" w:hAnsi="Times New Roman" w:cs="Times New Roman"/>
                <w:i/>
                <w:vertAlign w:val="subscript"/>
              </w:rPr>
              <w:t>s</w:t>
            </w:r>
            <w:r w:rsidRPr="009B4CE6">
              <w:rPr>
                <w:rFonts w:ascii="Times New Roman" w:hAnsi="Times New Roman" w:cs="Times New Roman"/>
                <w:i/>
              </w:rPr>
              <w:t>×Z</w:t>
            </w:r>
            <w:r w:rsidRPr="009B4CE6">
              <w:rPr>
                <w:rFonts w:ascii="Times New Roman" w:hAnsi="Times New Roman" w:cs="Times New Roman"/>
                <w:i/>
                <w:vertAlign w:val="subscript"/>
              </w:rPr>
              <w:t>23</w:t>
            </w:r>
          </w:p>
        </w:tc>
      </w:tr>
      <w:tr w:rsidR="0004022B" w:rsidRPr="009B4CE6" w14:paraId="18E8FC8E" w14:textId="77777777" w:rsidTr="00B57A69">
        <w:tc>
          <w:tcPr>
            <w:tcW w:w="799" w:type="pct"/>
            <w:vAlign w:val="center"/>
          </w:tcPr>
          <w:p w14:paraId="637C364B" w14:textId="77777777" w:rsidR="0004022B" w:rsidRPr="009B4CE6" w:rsidRDefault="0004022B" w:rsidP="0004022B">
            <w:pPr>
              <w:jc w:val="center"/>
              <w:rPr>
                <w:rFonts w:ascii="Times New Roman" w:hAnsi="Times New Roman" w:cs="Times New Roman"/>
              </w:rPr>
            </w:pPr>
          </w:p>
        </w:tc>
        <w:tc>
          <w:tcPr>
            <w:tcW w:w="1731" w:type="pct"/>
            <w:vAlign w:val="center"/>
          </w:tcPr>
          <w:p w14:paraId="2F3BCF89" w14:textId="7A0B216E" w:rsidR="0004022B" w:rsidRPr="009B4CE6" w:rsidRDefault="0004022B" w:rsidP="0004022B">
            <w:pPr>
              <w:jc w:val="center"/>
              <w:rPr>
                <w:rFonts w:ascii="Times New Roman" w:hAnsi="Times New Roman" w:cs="Times New Roman"/>
              </w:rPr>
            </w:pPr>
            <w:r w:rsidRPr="009B4CE6">
              <w:rPr>
                <w:rFonts w:ascii="Times New Roman" w:hAnsi="Times New Roman" w:cs="Times New Roman"/>
              </w:rPr>
              <w:t>Sediment-Water resuspension</w:t>
            </w:r>
          </w:p>
        </w:tc>
        <w:tc>
          <w:tcPr>
            <w:tcW w:w="2469" w:type="pct"/>
            <w:vAlign w:val="center"/>
          </w:tcPr>
          <w:p w14:paraId="24959104" w14:textId="19BFC8FC"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52</w:t>
            </w:r>
            <w:r w:rsidRPr="009B4CE6">
              <w:rPr>
                <w:rFonts w:ascii="Times New Roman" w:hAnsi="Times New Roman" w:cs="Times New Roman"/>
                <w:i/>
              </w:rPr>
              <w:t>=A</w:t>
            </w:r>
            <w:r w:rsidRPr="009B4CE6">
              <w:rPr>
                <w:rFonts w:ascii="Times New Roman" w:hAnsi="Times New Roman" w:cs="Times New Roman"/>
                <w:i/>
                <w:vertAlign w:val="subscript"/>
              </w:rPr>
              <w:t>5</w:t>
            </w:r>
            <w:r w:rsidRPr="009B4CE6">
              <w:rPr>
                <w:rFonts w:ascii="Times New Roman" w:hAnsi="Times New Roman" w:cs="Times New Roman"/>
                <w:i/>
              </w:rPr>
              <w:t>×K</w:t>
            </w:r>
            <w:r w:rsidRPr="009B4CE6">
              <w:rPr>
                <w:rFonts w:ascii="Times New Roman" w:hAnsi="Times New Roman" w:cs="Times New Roman"/>
                <w:i/>
                <w:vertAlign w:val="subscript"/>
              </w:rPr>
              <w:t>r</w:t>
            </w:r>
            <w:r w:rsidRPr="009B4CE6">
              <w:rPr>
                <w:rFonts w:ascii="Times New Roman" w:hAnsi="Times New Roman" w:cs="Times New Roman"/>
                <w:i/>
              </w:rPr>
              <w:t>×Z</w:t>
            </w:r>
            <w:r w:rsidRPr="009B4CE6">
              <w:rPr>
                <w:rFonts w:ascii="Times New Roman" w:hAnsi="Times New Roman" w:cs="Times New Roman"/>
                <w:i/>
                <w:vertAlign w:val="subscript"/>
              </w:rPr>
              <w:t>53</w:t>
            </w:r>
          </w:p>
        </w:tc>
      </w:tr>
      <w:tr w:rsidR="0004022B" w:rsidRPr="009B4CE6" w14:paraId="7EDE9804" w14:textId="77777777" w:rsidTr="00B57A69">
        <w:tc>
          <w:tcPr>
            <w:tcW w:w="799" w:type="pct"/>
            <w:vAlign w:val="center"/>
          </w:tcPr>
          <w:p w14:paraId="1FD48DEB" w14:textId="77777777" w:rsidR="0004022B" w:rsidRPr="009B4CE6" w:rsidRDefault="0004022B" w:rsidP="0004022B">
            <w:pPr>
              <w:jc w:val="center"/>
              <w:rPr>
                <w:rFonts w:ascii="Times New Roman" w:hAnsi="Times New Roman" w:cs="Times New Roman"/>
              </w:rPr>
            </w:pPr>
          </w:p>
        </w:tc>
        <w:tc>
          <w:tcPr>
            <w:tcW w:w="1731" w:type="pct"/>
            <w:vAlign w:val="center"/>
          </w:tcPr>
          <w:p w14:paraId="38554437" w14:textId="5A8A9545" w:rsidR="0004022B" w:rsidRPr="009B4CE6" w:rsidRDefault="00B57A69" w:rsidP="0004022B">
            <w:pPr>
              <w:jc w:val="center"/>
              <w:rPr>
                <w:rFonts w:ascii="Times New Roman" w:hAnsi="Times New Roman" w:cs="Times New Roman"/>
              </w:rPr>
            </w:pPr>
            <w:r w:rsidRPr="009B4CE6">
              <w:rPr>
                <w:rFonts w:ascii="Times New Roman" w:hAnsi="Times New Roman" w:cs="Times New Roman"/>
              </w:rPr>
              <w:t>Particle erosion</w:t>
            </w:r>
          </w:p>
        </w:tc>
        <w:tc>
          <w:tcPr>
            <w:tcW w:w="2469" w:type="pct"/>
            <w:vAlign w:val="center"/>
          </w:tcPr>
          <w:p w14:paraId="3A26D5A3" w14:textId="6EE99F64"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42</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×K</w:t>
            </w:r>
            <w:r w:rsidRPr="009B4CE6">
              <w:rPr>
                <w:rFonts w:ascii="Times New Roman" w:hAnsi="Times New Roman" w:cs="Times New Roman"/>
                <w:i/>
                <w:vertAlign w:val="subscript"/>
              </w:rPr>
              <w:t>e</w:t>
            </w:r>
            <w:r w:rsidRPr="009B4CE6">
              <w:rPr>
                <w:rFonts w:ascii="Times New Roman" w:hAnsi="Times New Roman" w:cs="Times New Roman"/>
                <w:i/>
              </w:rPr>
              <w:t>×Z</w:t>
            </w:r>
            <w:r w:rsidRPr="009B4CE6">
              <w:rPr>
                <w:rFonts w:ascii="Times New Roman" w:hAnsi="Times New Roman" w:cs="Times New Roman"/>
                <w:i/>
                <w:vertAlign w:val="subscript"/>
              </w:rPr>
              <w:t>33</w:t>
            </w:r>
          </w:p>
        </w:tc>
      </w:tr>
      <w:tr w:rsidR="0004022B" w:rsidRPr="009B4CE6" w14:paraId="7DF5BB02" w14:textId="77777777" w:rsidTr="00B57A69">
        <w:tc>
          <w:tcPr>
            <w:tcW w:w="799" w:type="pct"/>
            <w:vAlign w:val="center"/>
          </w:tcPr>
          <w:p w14:paraId="18051B2A" w14:textId="77777777" w:rsidR="0004022B" w:rsidRPr="009B4CE6" w:rsidRDefault="0004022B" w:rsidP="0004022B">
            <w:pPr>
              <w:jc w:val="center"/>
              <w:rPr>
                <w:rFonts w:ascii="Times New Roman" w:hAnsi="Times New Roman" w:cs="Times New Roman"/>
              </w:rPr>
            </w:pPr>
          </w:p>
        </w:tc>
        <w:tc>
          <w:tcPr>
            <w:tcW w:w="1731" w:type="pct"/>
            <w:vAlign w:val="center"/>
          </w:tcPr>
          <w:p w14:paraId="16EFE3FD" w14:textId="4A701D8D" w:rsidR="0004022B" w:rsidRPr="009B4CE6" w:rsidRDefault="00B57A69" w:rsidP="0004022B">
            <w:pPr>
              <w:jc w:val="center"/>
              <w:rPr>
                <w:rFonts w:ascii="Times New Roman" w:hAnsi="Times New Roman" w:cs="Times New Roman"/>
              </w:rPr>
            </w:pPr>
            <w:r w:rsidRPr="009B4CE6">
              <w:rPr>
                <w:rFonts w:ascii="Times New Roman" w:hAnsi="Times New Roman" w:cs="Times New Roman"/>
              </w:rPr>
              <w:t>Normal erosion</w:t>
            </w:r>
          </w:p>
        </w:tc>
        <w:tc>
          <w:tcPr>
            <w:tcW w:w="2469" w:type="pct"/>
            <w:vAlign w:val="center"/>
          </w:tcPr>
          <w:p w14:paraId="0C0A3090" w14:textId="712B1518"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42</w:t>
            </w:r>
            <w:r w:rsidRPr="009B4CE6">
              <w:rPr>
                <w:rFonts w:ascii="Times New Roman" w:hAnsi="Times New Roman" w:cs="Times New Roman"/>
                <w:i/>
              </w:rPr>
              <w:t>=A</w:t>
            </w:r>
            <w:r w:rsidRPr="009B4CE6">
              <w:rPr>
                <w:rFonts w:ascii="Times New Roman" w:hAnsi="Times New Roman" w:cs="Times New Roman"/>
                <w:i/>
                <w:vertAlign w:val="subscript"/>
              </w:rPr>
              <w:t>4</w:t>
            </w:r>
            <w:r w:rsidRPr="009B4CE6">
              <w:rPr>
                <w:rFonts w:ascii="Times New Roman" w:hAnsi="Times New Roman" w:cs="Times New Roman"/>
                <w:i/>
              </w:rPr>
              <w:t>×K</w:t>
            </w:r>
            <w:r w:rsidRPr="009B4CE6">
              <w:rPr>
                <w:rFonts w:ascii="Times New Roman" w:hAnsi="Times New Roman" w:cs="Times New Roman"/>
                <w:i/>
                <w:vertAlign w:val="subscript"/>
              </w:rPr>
              <w:t>l</w:t>
            </w:r>
            <w:r w:rsidRPr="009B4CE6">
              <w:rPr>
                <w:rFonts w:ascii="Times New Roman" w:hAnsi="Times New Roman" w:cs="Times New Roman"/>
                <w:i/>
              </w:rPr>
              <w:t>×Z</w:t>
            </w:r>
            <w:r w:rsidRPr="009B4CE6">
              <w:rPr>
                <w:rFonts w:ascii="Times New Roman" w:hAnsi="Times New Roman" w:cs="Times New Roman"/>
                <w:i/>
                <w:vertAlign w:val="subscript"/>
              </w:rPr>
              <w:t>22</w:t>
            </w:r>
          </w:p>
        </w:tc>
      </w:tr>
      <w:tr w:rsidR="0004022B" w:rsidRPr="009B4CE6" w14:paraId="25D7E594" w14:textId="77777777" w:rsidTr="00B57A69">
        <w:tc>
          <w:tcPr>
            <w:tcW w:w="799" w:type="pct"/>
            <w:vAlign w:val="center"/>
          </w:tcPr>
          <w:p w14:paraId="2C6C375F" w14:textId="77777777" w:rsidR="0004022B" w:rsidRPr="009B4CE6" w:rsidRDefault="0004022B" w:rsidP="0004022B">
            <w:pPr>
              <w:jc w:val="center"/>
              <w:rPr>
                <w:rFonts w:ascii="Times New Roman" w:hAnsi="Times New Roman" w:cs="Times New Roman"/>
              </w:rPr>
            </w:pPr>
          </w:p>
        </w:tc>
        <w:tc>
          <w:tcPr>
            <w:tcW w:w="1731" w:type="pct"/>
            <w:vAlign w:val="center"/>
          </w:tcPr>
          <w:p w14:paraId="4E950031" w14:textId="5CCA68D9" w:rsidR="0004022B" w:rsidRPr="009B4CE6" w:rsidRDefault="00B57A69" w:rsidP="0004022B">
            <w:pPr>
              <w:jc w:val="center"/>
              <w:rPr>
                <w:rFonts w:ascii="Times New Roman" w:hAnsi="Times New Roman" w:cs="Times New Roman"/>
              </w:rPr>
            </w:pPr>
            <w:r w:rsidRPr="009B4CE6">
              <w:rPr>
                <w:rFonts w:ascii="Times New Roman" w:hAnsi="Times New Roman" w:cs="Times New Roman"/>
              </w:rPr>
              <w:t>Biological concentration</w:t>
            </w:r>
          </w:p>
        </w:tc>
        <w:tc>
          <w:tcPr>
            <w:tcW w:w="2469" w:type="pct"/>
            <w:vAlign w:val="center"/>
          </w:tcPr>
          <w:p w14:paraId="453538FC" w14:textId="07E810C2" w:rsidR="0004022B" w:rsidRPr="009B4CE6" w:rsidRDefault="0004022B" w:rsidP="0004022B">
            <w:pPr>
              <w:jc w:val="center"/>
              <w:rPr>
                <w:rFonts w:ascii="Times New Roman" w:hAnsi="Times New Roman" w:cs="Times New Roman"/>
                <w:i/>
              </w:rPr>
            </w:pPr>
            <w:r w:rsidRPr="009B4CE6">
              <w:rPr>
                <w:rFonts w:ascii="Times New Roman" w:hAnsi="Times New Roman" w:cs="Times New Roman"/>
                <w:i/>
              </w:rPr>
              <w:t>D</w:t>
            </w:r>
            <w:r w:rsidRPr="009B4CE6">
              <w:rPr>
                <w:rFonts w:ascii="Times New Roman" w:hAnsi="Times New Roman" w:cs="Times New Roman"/>
                <w:i/>
                <w:vertAlign w:val="subscript"/>
              </w:rPr>
              <w:t>2f</w:t>
            </w:r>
            <w:r w:rsidRPr="009B4CE6">
              <w:rPr>
                <w:rFonts w:ascii="Times New Roman" w:hAnsi="Times New Roman" w:cs="Times New Roman"/>
                <w:i/>
              </w:rPr>
              <w:t>=Y</w:t>
            </w:r>
            <w:r w:rsidRPr="009B4CE6">
              <w:rPr>
                <w:rFonts w:ascii="Times New Roman" w:hAnsi="Times New Roman" w:cs="Times New Roman"/>
                <w:i/>
                <w:vertAlign w:val="subscript"/>
              </w:rPr>
              <w:t>f</w:t>
            </w:r>
            <w:r w:rsidRPr="009B4CE6">
              <w:rPr>
                <w:rFonts w:ascii="Times New Roman" w:hAnsi="Times New Roman" w:cs="Times New Roman"/>
                <w:i/>
              </w:rPr>
              <w:t>×Z</w:t>
            </w:r>
            <w:r w:rsidRPr="009B4CE6">
              <w:rPr>
                <w:rFonts w:ascii="Times New Roman" w:hAnsi="Times New Roman" w:cs="Times New Roman"/>
                <w:i/>
                <w:vertAlign w:val="subscript"/>
              </w:rPr>
              <w:t>2f</w:t>
            </w:r>
            <w:r w:rsidRPr="009B4CE6">
              <w:rPr>
                <w:rFonts w:ascii="Times New Roman" w:hAnsi="Times New Roman" w:cs="Times New Roman"/>
                <w:i/>
              </w:rPr>
              <w:t>/f</w:t>
            </w:r>
          </w:p>
        </w:tc>
      </w:tr>
    </w:tbl>
    <w:p w14:paraId="54781AF8" w14:textId="6C263EC2" w:rsidR="002415D9" w:rsidRPr="009B4CE6" w:rsidRDefault="00B57A69">
      <w:pPr>
        <w:rPr>
          <w:rFonts w:ascii="Times New Roman" w:hAnsi="Times New Roman" w:cs="Times New Roman"/>
        </w:rPr>
      </w:pPr>
      <w:r w:rsidRPr="009B4CE6">
        <w:rPr>
          <w:rFonts w:ascii="Times New Roman" w:hAnsi="Times New Roman" w:cs="Times New Roman"/>
        </w:rPr>
        <w:t>symbolic meaning as shown in</w:t>
      </w:r>
      <w:r w:rsidRPr="009B4CE6">
        <w:rPr>
          <w:rFonts w:ascii="Times New Roman" w:hAnsi="Times New Roman" w:cs="Times New Roman"/>
          <w:b/>
          <w:bCs/>
        </w:rPr>
        <w:t xml:space="preserve"> Table S</w:t>
      </w:r>
      <w:r w:rsidR="008C6A76" w:rsidRPr="009B4CE6">
        <w:rPr>
          <w:rFonts w:ascii="Times New Roman" w:hAnsi="Times New Roman" w:cs="Times New Roman"/>
          <w:b/>
          <w:bCs/>
        </w:rPr>
        <w:t>2</w:t>
      </w:r>
      <w:r w:rsidR="008C6A76" w:rsidRPr="009B4CE6">
        <w:rPr>
          <w:rFonts w:ascii="Times New Roman" w:hAnsi="Times New Roman" w:cs="Times New Roman"/>
        </w:rPr>
        <w:t xml:space="preserve"> and </w:t>
      </w:r>
      <w:r w:rsidR="008C6A76" w:rsidRPr="009B4CE6">
        <w:rPr>
          <w:rFonts w:ascii="Times New Roman" w:hAnsi="Times New Roman" w:cs="Times New Roman"/>
          <w:b/>
          <w:bCs/>
        </w:rPr>
        <w:t>Table S4</w:t>
      </w:r>
    </w:p>
    <w:p w14:paraId="562668CC" w14:textId="1A8F4F99" w:rsidR="00B57A69" w:rsidRPr="009B4CE6" w:rsidRDefault="00B57A69">
      <w:pPr>
        <w:rPr>
          <w:rFonts w:ascii="Times New Roman" w:hAnsi="Times New Roman" w:cs="Times New Roman"/>
        </w:rPr>
      </w:pPr>
    </w:p>
    <w:p w14:paraId="06ED733B" w14:textId="77777777" w:rsidR="00B57A69" w:rsidRPr="009B4CE6" w:rsidRDefault="00B57A69">
      <w:pPr>
        <w:rPr>
          <w:rFonts w:ascii="Times New Roman" w:hAnsi="Times New Roman" w:cs="Times New Roman"/>
        </w:rPr>
      </w:pPr>
    </w:p>
    <w:p w14:paraId="5E96B697" w14:textId="692B7A22" w:rsidR="0050594E" w:rsidRPr="009B4CE6" w:rsidRDefault="00B57A69">
      <w:pPr>
        <w:rPr>
          <w:rFonts w:ascii="Times New Roman" w:hAnsi="Times New Roman" w:cs="Times New Roman"/>
          <w:b/>
          <w:bCs/>
        </w:rPr>
      </w:pPr>
      <w:r w:rsidRPr="009B4CE6">
        <w:rPr>
          <w:rFonts w:ascii="Times New Roman" w:hAnsi="Times New Roman" w:cs="Times New Roman"/>
          <w:b/>
          <w:bCs/>
        </w:rPr>
        <w:t>Table S</w:t>
      </w:r>
      <w:r w:rsidR="001B408B">
        <w:rPr>
          <w:rFonts w:ascii="Times New Roman" w:hAnsi="Times New Roman" w:cs="Times New Roman"/>
          <w:b/>
          <w:bCs/>
        </w:rPr>
        <w:t>9</w:t>
      </w:r>
      <w:r w:rsidR="00E31514" w:rsidRPr="009B4CE6">
        <w:rPr>
          <w:rFonts w:ascii="Times New Roman" w:hAnsi="Times New Roman" w:cs="Times New Roman"/>
          <w:b/>
          <w:bCs/>
        </w:rPr>
        <w:t xml:space="preserve"> Symbolic notes used in the paper</w:t>
      </w:r>
    </w:p>
    <w:tbl>
      <w:tblPr>
        <w:tblStyle w:val="1"/>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4902"/>
      </w:tblGrid>
      <w:tr w:rsidR="002F3364" w:rsidRPr="009B4CE6" w14:paraId="006F7D4F" w14:textId="77777777" w:rsidTr="002F3364">
        <w:tc>
          <w:tcPr>
            <w:tcW w:w="3394" w:type="dxa"/>
            <w:tcBorders>
              <w:top w:val="single" w:sz="6" w:space="0" w:color="auto"/>
              <w:bottom w:val="single" w:sz="4" w:space="0" w:color="auto"/>
            </w:tcBorders>
          </w:tcPr>
          <w:p w14:paraId="7CB89392" w14:textId="244CF424" w:rsidR="002F3364" w:rsidRPr="009B4CE6" w:rsidRDefault="002F3364" w:rsidP="002F3364">
            <w:pPr>
              <w:spacing w:line="400" w:lineRule="exact"/>
              <w:jc w:val="center"/>
              <w:rPr>
                <w:iCs/>
                <w:noProof/>
                <w:szCs w:val="21"/>
              </w:rPr>
            </w:pPr>
            <w:r w:rsidRPr="009B4CE6">
              <w:rPr>
                <w:iCs/>
                <w:noProof/>
                <w:szCs w:val="21"/>
              </w:rPr>
              <w:t>Symbol</w:t>
            </w:r>
          </w:p>
        </w:tc>
        <w:tc>
          <w:tcPr>
            <w:tcW w:w="4902" w:type="dxa"/>
            <w:tcBorders>
              <w:top w:val="single" w:sz="6" w:space="0" w:color="auto"/>
              <w:bottom w:val="single" w:sz="4" w:space="0" w:color="auto"/>
            </w:tcBorders>
          </w:tcPr>
          <w:p w14:paraId="500239C8" w14:textId="03DB3D41" w:rsidR="002F3364" w:rsidRPr="009B4CE6" w:rsidRDefault="002F3364" w:rsidP="002F3364">
            <w:pPr>
              <w:spacing w:line="400" w:lineRule="exact"/>
              <w:jc w:val="left"/>
              <w:rPr>
                <w:noProof/>
                <w:szCs w:val="21"/>
              </w:rPr>
            </w:pPr>
            <w:r w:rsidRPr="009B4CE6">
              <w:rPr>
                <w:noProof/>
                <w:szCs w:val="21"/>
              </w:rPr>
              <w:t>Means</w:t>
            </w:r>
          </w:p>
        </w:tc>
      </w:tr>
      <w:tr w:rsidR="002F3364" w:rsidRPr="009B4CE6" w14:paraId="083172D1" w14:textId="77777777" w:rsidTr="002F3364">
        <w:tc>
          <w:tcPr>
            <w:tcW w:w="3394" w:type="dxa"/>
            <w:tcBorders>
              <w:top w:val="single" w:sz="4" w:space="0" w:color="auto"/>
            </w:tcBorders>
          </w:tcPr>
          <w:p w14:paraId="01C1957A" w14:textId="77777777" w:rsidR="002F3364" w:rsidRPr="009B4CE6" w:rsidRDefault="002F3364" w:rsidP="002F3364">
            <w:pPr>
              <w:spacing w:line="400" w:lineRule="exact"/>
              <w:jc w:val="center"/>
              <w:rPr>
                <w:i/>
                <w:noProof/>
                <w:sz w:val="21"/>
                <w:szCs w:val="21"/>
              </w:rPr>
            </w:pPr>
            <w:r w:rsidRPr="009B4CE6">
              <w:rPr>
                <w:i/>
                <w:noProof/>
                <w:sz w:val="21"/>
                <w:szCs w:val="21"/>
              </w:rPr>
              <w:t>D</w:t>
            </w:r>
          </w:p>
        </w:tc>
        <w:tc>
          <w:tcPr>
            <w:tcW w:w="4902" w:type="dxa"/>
            <w:tcBorders>
              <w:top w:val="single" w:sz="4" w:space="0" w:color="auto"/>
            </w:tcBorders>
          </w:tcPr>
          <w:p w14:paraId="7A902D94" w14:textId="0487BD2A" w:rsidR="002F3364" w:rsidRPr="009B4CE6" w:rsidRDefault="004A2C23" w:rsidP="002F3364">
            <w:pPr>
              <w:spacing w:line="400" w:lineRule="exact"/>
              <w:jc w:val="left"/>
              <w:rPr>
                <w:noProof/>
                <w:sz w:val="21"/>
                <w:szCs w:val="21"/>
              </w:rPr>
            </w:pPr>
            <w:r w:rsidRPr="009B4CE6">
              <w:rPr>
                <w:noProof/>
                <w:sz w:val="21"/>
                <w:szCs w:val="21"/>
              </w:rPr>
              <w:t>Transport parameters</w:t>
            </w:r>
          </w:p>
        </w:tc>
      </w:tr>
      <w:tr w:rsidR="002F3364" w:rsidRPr="009B4CE6" w14:paraId="4485BE39" w14:textId="77777777" w:rsidTr="002F3364">
        <w:tc>
          <w:tcPr>
            <w:tcW w:w="3394" w:type="dxa"/>
          </w:tcPr>
          <w:p w14:paraId="6C0E83A1" w14:textId="77777777" w:rsidR="002F3364" w:rsidRPr="009B4CE6" w:rsidRDefault="002F3364" w:rsidP="002F3364">
            <w:pPr>
              <w:spacing w:line="400" w:lineRule="exact"/>
              <w:jc w:val="center"/>
              <w:rPr>
                <w:i/>
                <w:noProof/>
                <w:sz w:val="21"/>
                <w:szCs w:val="21"/>
              </w:rPr>
            </w:pPr>
            <w:r w:rsidRPr="009B4CE6">
              <w:rPr>
                <w:i/>
                <w:noProof/>
                <w:sz w:val="21"/>
                <w:szCs w:val="21"/>
              </w:rPr>
              <w:t>D</w:t>
            </w:r>
            <w:r w:rsidRPr="009B4CE6">
              <w:rPr>
                <w:i/>
                <w:noProof/>
                <w:sz w:val="21"/>
                <w:szCs w:val="21"/>
                <w:vertAlign w:val="subscript"/>
              </w:rPr>
              <w:t>ri</w:t>
            </w:r>
          </w:p>
        </w:tc>
        <w:tc>
          <w:tcPr>
            <w:tcW w:w="4902" w:type="dxa"/>
          </w:tcPr>
          <w:p w14:paraId="03DCB12D" w14:textId="495BA546" w:rsidR="002F3364" w:rsidRPr="009B4CE6" w:rsidRDefault="0089691D" w:rsidP="002F3364">
            <w:pPr>
              <w:spacing w:line="400" w:lineRule="exact"/>
              <w:jc w:val="left"/>
              <w:rPr>
                <w:noProof/>
                <w:sz w:val="21"/>
                <w:szCs w:val="21"/>
              </w:rPr>
            </w:pPr>
            <w:r w:rsidRPr="009B4CE6">
              <w:rPr>
                <w:noProof/>
                <w:sz w:val="21"/>
                <w:szCs w:val="21"/>
              </w:rPr>
              <w:t>Degradation coefficient of phase i</w:t>
            </w:r>
          </w:p>
        </w:tc>
      </w:tr>
      <w:tr w:rsidR="0089691D" w:rsidRPr="009B4CE6" w14:paraId="3B654C1A" w14:textId="77777777" w:rsidTr="002F3364">
        <w:tc>
          <w:tcPr>
            <w:tcW w:w="3394" w:type="dxa"/>
          </w:tcPr>
          <w:p w14:paraId="59DF775C" w14:textId="77777777" w:rsidR="0089691D" w:rsidRPr="009B4CE6" w:rsidRDefault="0089691D" w:rsidP="0089691D">
            <w:pPr>
              <w:spacing w:line="400" w:lineRule="exact"/>
              <w:jc w:val="center"/>
              <w:rPr>
                <w:i/>
                <w:noProof/>
                <w:sz w:val="21"/>
                <w:szCs w:val="21"/>
              </w:rPr>
            </w:pPr>
            <w:r w:rsidRPr="009B4CE6">
              <w:rPr>
                <w:i/>
                <w:noProof/>
                <w:sz w:val="21"/>
                <w:szCs w:val="21"/>
              </w:rPr>
              <w:t>D</w:t>
            </w:r>
            <w:r w:rsidRPr="009B4CE6">
              <w:rPr>
                <w:i/>
                <w:noProof/>
                <w:sz w:val="21"/>
                <w:szCs w:val="21"/>
                <w:vertAlign w:val="subscript"/>
              </w:rPr>
              <w:t>10t</w:t>
            </w:r>
          </w:p>
        </w:tc>
        <w:tc>
          <w:tcPr>
            <w:tcW w:w="4902" w:type="dxa"/>
          </w:tcPr>
          <w:p w14:paraId="6CF2D86A" w14:textId="6AF35D2A" w:rsidR="0089691D" w:rsidRPr="009B4CE6" w:rsidRDefault="0089691D" w:rsidP="0089691D">
            <w:pPr>
              <w:spacing w:line="400" w:lineRule="exact"/>
              <w:jc w:val="left"/>
              <w:rPr>
                <w:noProof/>
                <w:sz w:val="21"/>
                <w:szCs w:val="21"/>
              </w:rPr>
            </w:pPr>
            <w:r w:rsidRPr="009B4CE6">
              <w:rPr>
                <w:noProof/>
                <w:sz w:val="21"/>
                <w:szCs w:val="21"/>
              </w:rPr>
              <w:t>Transport parameters of Air-Outside</w:t>
            </w:r>
          </w:p>
        </w:tc>
      </w:tr>
      <w:tr w:rsidR="0089691D" w:rsidRPr="009B4CE6" w14:paraId="76E7199D" w14:textId="77777777" w:rsidTr="002F3364">
        <w:tc>
          <w:tcPr>
            <w:tcW w:w="3394" w:type="dxa"/>
          </w:tcPr>
          <w:p w14:paraId="38254302" w14:textId="77777777" w:rsidR="0089691D" w:rsidRPr="009B4CE6" w:rsidRDefault="0089691D" w:rsidP="0089691D">
            <w:pPr>
              <w:spacing w:line="400" w:lineRule="exact"/>
              <w:jc w:val="center"/>
              <w:rPr>
                <w:i/>
                <w:noProof/>
                <w:sz w:val="21"/>
                <w:szCs w:val="21"/>
              </w:rPr>
            </w:pPr>
            <w:r w:rsidRPr="009B4CE6">
              <w:rPr>
                <w:i/>
                <w:noProof/>
                <w:sz w:val="21"/>
                <w:szCs w:val="21"/>
              </w:rPr>
              <w:t>D</w:t>
            </w:r>
            <w:r w:rsidRPr="009B4CE6">
              <w:rPr>
                <w:i/>
                <w:noProof/>
                <w:sz w:val="21"/>
                <w:szCs w:val="21"/>
                <w:vertAlign w:val="subscript"/>
              </w:rPr>
              <w:t>20t</w:t>
            </w:r>
          </w:p>
        </w:tc>
        <w:tc>
          <w:tcPr>
            <w:tcW w:w="4902" w:type="dxa"/>
          </w:tcPr>
          <w:p w14:paraId="08887B19" w14:textId="42DD2804" w:rsidR="0089691D" w:rsidRPr="009B4CE6" w:rsidRDefault="0089691D" w:rsidP="0089691D">
            <w:pPr>
              <w:spacing w:line="400" w:lineRule="exact"/>
              <w:jc w:val="left"/>
              <w:rPr>
                <w:noProof/>
                <w:sz w:val="21"/>
                <w:szCs w:val="21"/>
              </w:rPr>
            </w:pPr>
            <w:r w:rsidRPr="009B4CE6">
              <w:rPr>
                <w:noProof/>
                <w:sz w:val="21"/>
                <w:szCs w:val="21"/>
              </w:rPr>
              <w:t>Transport parameters of Freshwater-Outside</w:t>
            </w:r>
          </w:p>
        </w:tc>
      </w:tr>
      <w:tr w:rsidR="0089691D" w:rsidRPr="009B4CE6" w14:paraId="3A2C65E7" w14:textId="77777777" w:rsidTr="002F3364">
        <w:tc>
          <w:tcPr>
            <w:tcW w:w="3394" w:type="dxa"/>
          </w:tcPr>
          <w:p w14:paraId="1ACE8A55" w14:textId="77777777" w:rsidR="0089691D" w:rsidRPr="009B4CE6" w:rsidRDefault="0089691D" w:rsidP="0089691D">
            <w:pPr>
              <w:spacing w:line="400" w:lineRule="exact"/>
              <w:jc w:val="center"/>
              <w:rPr>
                <w:i/>
                <w:noProof/>
                <w:sz w:val="21"/>
                <w:szCs w:val="21"/>
              </w:rPr>
            </w:pPr>
            <w:r w:rsidRPr="009B4CE6">
              <w:rPr>
                <w:i/>
                <w:noProof/>
                <w:sz w:val="21"/>
                <w:szCs w:val="21"/>
              </w:rPr>
              <w:t>D</w:t>
            </w:r>
            <w:r w:rsidRPr="009B4CE6">
              <w:rPr>
                <w:i/>
                <w:noProof/>
                <w:sz w:val="21"/>
                <w:szCs w:val="21"/>
                <w:vertAlign w:val="subscript"/>
              </w:rPr>
              <w:t>30t</w:t>
            </w:r>
          </w:p>
        </w:tc>
        <w:tc>
          <w:tcPr>
            <w:tcW w:w="4902" w:type="dxa"/>
          </w:tcPr>
          <w:p w14:paraId="009DA0BF" w14:textId="6C631FC0" w:rsidR="0089691D" w:rsidRPr="009B4CE6" w:rsidRDefault="0089691D" w:rsidP="0089691D">
            <w:pPr>
              <w:spacing w:line="400" w:lineRule="exact"/>
              <w:jc w:val="left"/>
              <w:rPr>
                <w:noProof/>
                <w:sz w:val="21"/>
                <w:szCs w:val="21"/>
              </w:rPr>
            </w:pPr>
            <w:r w:rsidRPr="009B4CE6">
              <w:rPr>
                <w:noProof/>
                <w:sz w:val="21"/>
                <w:szCs w:val="21"/>
              </w:rPr>
              <w:t>Transport parameters of Seawater-Outside</w:t>
            </w:r>
          </w:p>
        </w:tc>
      </w:tr>
      <w:tr w:rsidR="0089691D" w:rsidRPr="009B4CE6" w14:paraId="0214BB0E" w14:textId="77777777" w:rsidTr="002F3364">
        <w:tc>
          <w:tcPr>
            <w:tcW w:w="3394" w:type="dxa"/>
          </w:tcPr>
          <w:p w14:paraId="544E1055" w14:textId="77777777" w:rsidR="0089691D" w:rsidRPr="009B4CE6" w:rsidRDefault="0089691D" w:rsidP="0089691D">
            <w:pPr>
              <w:spacing w:line="400" w:lineRule="exact"/>
              <w:jc w:val="center"/>
              <w:rPr>
                <w:i/>
                <w:noProof/>
                <w:sz w:val="21"/>
                <w:szCs w:val="21"/>
              </w:rPr>
            </w:pPr>
            <w:r w:rsidRPr="009B4CE6">
              <w:rPr>
                <w:i/>
                <w:noProof/>
                <w:sz w:val="21"/>
                <w:szCs w:val="21"/>
              </w:rPr>
              <w:t>D</w:t>
            </w:r>
            <w:r w:rsidRPr="009B4CE6">
              <w:rPr>
                <w:i/>
                <w:noProof/>
                <w:sz w:val="21"/>
                <w:szCs w:val="21"/>
                <w:vertAlign w:val="subscript"/>
              </w:rPr>
              <w:t>ij</w:t>
            </w:r>
          </w:p>
        </w:tc>
        <w:tc>
          <w:tcPr>
            <w:tcW w:w="4902" w:type="dxa"/>
          </w:tcPr>
          <w:p w14:paraId="51D561C6" w14:textId="08B5D691" w:rsidR="0089691D" w:rsidRPr="009B4CE6" w:rsidRDefault="0089691D" w:rsidP="0089691D">
            <w:pPr>
              <w:spacing w:line="400" w:lineRule="exact"/>
              <w:jc w:val="left"/>
              <w:rPr>
                <w:noProof/>
                <w:sz w:val="21"/>
                <w:szCs w:val="21"/>
              </w:rPr>
            </w:pPr>
            <w:r w:rsidRPr="009B4CE6">
              <w:rPr>
                <w:noProof/>
                <w:sz w:val="21"/>
                <w:szCs w:val="21"/>
              </w:rPr>
              <w:t xml:space="preserve">Transport parameters of phase </w:t>
            </w:r>
            <w:r w:rsidRPr="009B4CE6">
              <w:rPr>
                <w:i/>
                <w:iCs/>
                <w:noProof/>
                <w:sz w:val="21"/>
                <w:szCs w:val="21"/>
              </w:rPr>
              <w:t>i</w:t>
            </w:r>
            <w:r w:rsidRPr="009B4CE6">
              <w:rPr>
                <w:noProof/>
                <w:sz w:val="21"/>
                <w:szCs w:val="21"/>
              </w:rPr>
              <w:t xml:space="preserve"> to phase </w:t>
            </w:r>
            <w:r w:rsidRPr="009B4CE6">
              <w:rPr>
                <w:i/>
                <w:iCs/>
                <w:noProof/>
                <w:sz w:val="21"/>
                <w:szCs w:val="21"/>
              </w:rPr>
              <w:t>j</w:t>
            </w:r>
          </w:p>
        </w:tc>
      </w:tr>
      <w:tr w:rsidR="0089691D" w:rsidRPr="009B4CE6" w14:paraId="5CEA4C07" w14:textId="77777777" w:rsidTr="002F3364">
        <w:tc>
          <w:tcPr>
            <w:tcW w:w="3394" w:type="dxa"/>
          </w:tcPr>
          <w:p w14:paraId="398345B1" w14:textId="77777777" w:rsidR="0089691D" w:rsidRPr="009B4CE6" w:rsidRDefault="0089691D" w:rsidP="0089691D">
            <w:pPr>
              <w:spacing w:line="400" w:lineRule="exact"/>
              <w:jc w:val="center"/>
              <w:rPr>
                <w:i/>
                <w:noProof/>
                <w:sz w:val="21"/>
                <w:szCs w:val="21"/>
              </w:rPr>
            </w:pPr>
            <w:r w:rsidRPr="009B4CE6">
              <w:rPr>
                <w:i/>
                <w:sz w:val="21"/>
                <w:szCs w:val="21"/>
              </w:rPr>
              <w:t>f</w:t>
            </w:r>
          </w:p>
        </w:tc>
        <w:tc>
          <w:tcPr>
            <w:tcW w:w="4902" w:type="dxa"/>
          </w:tcPr>
          <w:p w14:paraId="7C156C57" w14:textId="52CA57C1" w:rsidR="0089691D" w:rsidRPr="009B4CE6" w:rsidRDefault="0089691D" w:rsidP="0089691D">
            <w:pPr>
              <w:spacing w:line="400" w:lineRule="exact"/>
              <w:jc w:val="left"/>
              <w:rPr>
                <w:noProof/>
                <w:sz w:val="21"/>
                <w:szCs w:val="21"/>
              </w:rPr>
            </w:pPr>
            <w:r w:rsidRPr="009B4CE6">
              <w:rPr>
                <w:sz w:val="21"/>
                <w:szCs w:val="21"/>
              </w:rPr>
              <w:t>Fugacity (Pa)</w:t>
            </w:r>
          </w:p>
        </w:tc>
      </w:tr>
      <w:tr w:rsidR="0089691D" w:rsidRPr="009B4CE6" w14:paraId="59322541" w14:textId="77777777" w:rsidTr="002F3364">
        <w:tc>
          <w:tcPr>
            <w:tcW w:w="3394" w:type="dxa"/>
          </w:tcPr>
          <w:p w14:paraId="23737D4A" w14:textId="77777777" w:rsidR="0089691D" w:rsidRPr="009B4CE6" w:rsidRDefault="0089691D" w:rsidP="0089691D">
            <w:pPr>
              <w:spacing w:line="400" w:lineRule="exact"/>
              <w:jc w:val="center"/>
              <w:rPr>
                <w:i/>
                <w:sz w:val="21"/>
                <w:szCs w:val="21"/>
              </w:rPr>
            </w:pPr>
            <w:r w:rsidRPr="009B4CE6">
              <w:rPr>
                <w:i/>
                <w:noProof/>
                <w:sz w:val="21"/>
                <w:szCs w:val="21"/>
              </w:rPr>
              <w:t>f</w:t>
            </w:r>
            <w:r w:rsidRPr="009B4CE6">
              <w:rPr>
                <w:i/>
                <w:noProof/>
                <w:sz w:val="21"/>
                <w:szCs w:val="21"/>
                <w:vertAlign w:val="subscript"/>
              </w:rPr>
              <w:t>i,j</w:t>
            </w:r>
          </w:p>
        </w:tc>
        <w:tc>
          <w:tcPr>
            <w:tcW w:w="4902" w:type="dxa"/>
          </w:tcPr>
          <w:p w14:paraId="209A4412" w14:textId="766E3720" w:rsidR="0089691D" w:rsidRPr="009B4CE6" w:rsidRDefault="0089691D" w:rsidP="0089691D">
            <w:pPr>
              <w:spacing w:line="400" w:lineRule="exact"/>
              <w:jc w:val="left"/>
              <w:rPr>
                <w:sz w:val="21"/>
                <w:szCs w:val="21"/>
              </w:rPr>
            </w:pPr>
            <w:r w:rsidRPr="009B4CE6">
              <w:rPr>
                <w:sz w:val="21"/>
                <w:szCs w:val="21"/>
              </w:rPr>
              <w:t xml:space="preserve">Fugacity of </w:t>
            </w:r>
            <w:r w:rsidRPr="009B4CE6">
              <w:rPr>
                <w:noProof/>
                <w:sz w:val="21"/>
                <w:szCs w:val="21"/>
              </w:rPr>
              <w:t xml:space="preserve">phase </w:t>
            </w:r>
            <w:r w:rsidRPr="009B4CE6">
              <w:rPr>
                <w:i/>
                <w:iCs/>
                <w:noProof/>
                <w:sz w:val="21"/>
                <w:szCs w:val="21"/>
              </w:rPr>
              <w:t>i</w:t>
            </w:r>
            <w:r w:rsidRPr="009B4CE6">
              <w:rPr>
                <w:noProof/>
                <w:sz w:val="21"/>
                <w:szCs w:val="21"/>
              </w:rPr>
              <w:t xml:space="preserve"> to phase </w:t>
            </w:r>
            <w:r w:rsidRPr="009B4CE6">
              <w:rPr>
                <w:i/>
                <w:iCs/>
                <w:noProof/>
                <w:sz w:val="21"/>
                <w:szCs w:val="21"/>
              </w:rPr>
              <w:t xml:space="preserve">j </w:t>
            </w:r>
            <w:r w:rsidRPr="009B4CE6">
              <w:rPr>
                <w:sz w:val="21"/>
                <w:szCs w:val="21"/>
              </w:rPr>
              <w:t>(Pa)</w:t>
            </w:r>
          </w:p>
        </w:tc>
      </w:tr>
      <w:tr w:rsidR="0089691D" w:rsidRPr="009B4CE6" w14:paraId="487DDC2B" w14:textId="77777777" w:rsidTr="002F3364">
        <w:tc>
          <w:tcPr>
            <w:tcW w:w="3394" w:type="dxa"/>
          </w:tcPr>
          <w:p w14:paraId="73CC09B9" w14:textId="77777777" w:rsidR="0089691D" w:rsidRPr="009B4CE6" w:rsidRDefault="0089691D" w:rsidP="0089691D">
            <w:pPr>
              <w:spacing w:line="400" w:lineRule="exact"/>
              <w:jc w:val="center"/>
              <w:rPr>
                <w:i/>
                <w:noProof/>
                <w:sz w:val="21"/>
                <w:szCs w:val="21"/>
              </w:rPr>
            </w:pPr>
            <w:r w:rsidRPr="009B4CE6">
              <w:rPr>
                <w:i/>
                <w:sz w:val="21"/>
                <w:szCs w:val="21"/>
              </w:rPr>
              <w:t>Z</w:t>
            </w:r>
          </w:p>
        </w:tc>
        <w:tc>
          <w:tcPr>
            <w:tcW w:w="4902" w:type="dxa"/>
          </w:tcPr>
          <w:p w14:paraId="759DF99C" w14:textId="5A51AF8D" w:rsidR="0089691D" w:rsidRPr="009B4CE6" w:rsidRDefault="00B504BB" w:rsidP="0089691D">
            <w:pPr>
              <w:spacing w:line="400" w:lineRule="exact"/>
              <w:jc w:val="left"/>
              <w:rPr>
                <w:noProof/>
                <w:sz w:val="21"/>
                <w:szCs w:val="21"/>
              </w:rPr>
            </w:pPr>
            <w:r w:rsidRPr="009B4CE6">
              <w:rPr>
                <w:sz w:val="21"/>
                <w:szCs w:val="21"/>
              </w:rPr>
              <w:t xml:space="preserve">Fugacity capacity </w:t>
            </w:r>
            <w:r w:rsidR="0089691D" w:rsidRPr="009B4CE6">
              <w:rPr>
                <w:sz w:val="21"/>
                <w:szCs w:val="21"/>
              </w:rPr>
              <w:t>[mol/(m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5AAA23E6" w14:textId="77777777" w:rsidTr="002F3364">
        <w:tc>
          <w:tcPr>
            <w:tcW w:w="3394" w:type="dxa"/>
          </w:tcPr>
          <w:p w14:paraId="1F743943" w14:textId="77777777" w:rsidR="0089691D" w:rsidRPr="009B4CE6" w:rsidRDefault="0089691D" w:rsidP="0089691D">
            <w:pPr>
              <w:spacing w:line="400" w:lineRule="exact"/>
              <w:jc w:val="center"/>
              <w:rPr>
                <w:i/>
                <w:noProof/>
                <w:sz w:val="21"/>
                <w:szCs w:val="21"/>
              </w:rPr>
            </w:pPr>
            <w:r w:rsidRPr="009B4CE6">
              <w:rPr>
                <w:i/>
                <w:sz w:val="21"/>
                <w:szCs w:val="21"/>
              </w:rPr>
              <w:t>Z</w:t>
            </w:r>
            <w:r w:rsidRPr="009B4CE6">
              <w:rPr>
                <w:i/>
                <w:sz w:val="21"/>
                <w:szCs w:val="21"/>
                <w:vertAlign w:val="subscript"/>
              </w:rPr>
              <w:t>A</w:t>
            </w:r>
          </w:p>
        </w:tc>
        <w:tc>
          <w:tcPr>
            <w:tcW w:w="4902" w:type="dxa"/>
          </w:tcPr>
          <w:p w14:paraId="48C5786F" w14:textId="59A176D8" w:rsidR="0089691D" w:rsidRPr="009B4CE6" w:rsidRDefault="00B504BB" w:rsidP="0089691D">
            <w:pPr>
              <w:spacing w:line="400" w:lineRule="exact"/>
              <w:jc w:val="left"/>
              <w:rPr>
                <w:noProof/>
                <w:sz w:val="21"/>
                <w:szCs w:val="21"/>
              </w:rPr>
            </w:pPr>
            <w:r w:rsidRPr="009B4CE6">
              <w:rPr>
                <w:noProof/>
                <w:sz w:val="21"/>
                <w:szCs w:val="21"/>
              </w:rPr>
              <w:t xml:space="preserve">Fugacity capacity of air </w:t>
            </w:r>
            <w:r w:rsidR="0089691D" w:rsidRPr="009B4CE6">
              <w:rPr>
                <w:sz w:val="21"/>
                <w:szCs w:val="21"/>
              </w:rPr>
              <w:t>[mol/(m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46783B00" w14:textId="77777777" w:rsidTr="002F3364">
        <w:tc>
          <w:tcPr>
            <w:tcW w:w="3394" w:type="dxa"/>
          </w:tcPr>
          <w:p w14:paraId="4C3005C5" w14:textId="77777777" w:rsidR="0089691D" w:rsidRPr="009B4CE6" w:rsidRDefault="0089691D" w:rsidP="0089691D">
            <w:pPr>
              <w:spacing w:line="400" w:lineRule="exact"/>
              <w:jc w:val="center"/>
              <w:rPr>
                <w:i/>
                <w:noProof/>
                <w:sz w:val="21"/>
                <w:szCs w:val="21"/>
              </w:rPr>
            </w:pPr>
            <w:r w:rsidRPr="009B4CE6">
              <w:rPr>
                <w:i/>
                <w:sz w:val="21"/>
                <w:szCs w:val="21"/>
              </w:rPr>
              <w:lastRenderedPageBreak/>
              <w:t>R</w:t>
            </w:r>
          </w:p>
        </w:tc>
        <w:tc>
          <w:tcPr>
            <w:tcW w:w="4902" w:type="dxa"/>
          </w:tcPr>
          <w:p w14:paraId="695A40E3" w14:textId="07E25EF7" w:rsidR="0089691D" w:rsidRPr="009B4CE6" w:rsidRDefault="00B504BB" w:rsidP="0089691D">
            <w:pPr>
              <w:spacing w:line="400" w:lineRule="exact"/>
              <w:jc w:val="left"/>
              <w:rPr>
                <w:noProof/>
                <w:sz w:val="21"/>
                <w:szCs w:val="21"/>
              </w:rPr>
            </w:pPr>
            <w:r w:rsidRPr="009B4CE6">
              <w:rPr>
                <w:noProof/>
                <w:sz w:val="21"/>
                <w:szCs w:val="21"/>
              </w:rPr>
              <w:t xml:space="preserve">Gas constant </w:t>
            </w:r>
            <w:r w:rsidR="0089691D" w:rsidRPr="009B4CE6">
              <w:rPr>
                <w:noProof/>
                <w:sz w:val="21"/>
                <w:szCs w:val="21"/>
              </w:rPr>
              <w:t>8.314[(m</w:t>
            </w:r>
            <w:r w:rsidR="0089691D" w:rsidRPr="009B4CE6">
              <w:rPr>
                <w:noProof/>
                <w:sz w:val="21"/>
                <w:szCs w:val="21"/>
                <w:vertAlign w:val="superscript"/>
              </w:rPr>
              <w:t>3</w:t>
            </w:r>
            <w:r w:rsidR="0089691D" w:rsidRPr="009B4CE6">
              <w:rPr>
                <w:noProof/>
                <w:sz w:val="21"/>
                <w:szCs w:val="21"/>
              </w:rPr>
              <w:t>·Pa)/(K·mol)]</w:t>
            </w:r>
          </w:p>
        </w:tc>
      </w:tr>
      <w:tr w:rsidR="0089691D" w:rsidRPr="009B4CE6" w14:paraId="1FA8C0C9" w14:textId="77777777" w:rsidTr="002F3364">
        <w:tc>
          <w:tcPr>
            <w:tcW w:w="3394" w:type="dxa"/>
          </w:tcPr>
          <w:p w14:paraId="0D7C567B" w14:textId="77777777" w:rsidR="0089691D" w:rsidRPr="009B4CE6" w:rsidRDefault="0089691D" w:rsidP="0089691D">
            <w:pPr>
              <w:spacing w:line="400" w:lineRule="exact"/>
              <w:jc w:val="center"/>
              <w:rPr>
                <w:i/>
                <w:noProof/>
                <w:sz w:val="21"/>
                <w:szCs w:val="21"/>
              </w:rPr>
            </w:pPr>
            <w:r w:rsidRPr="009B4CE6">
              <w:rPr>
                <w:i/>
                <w:sz w:val="21"/>
                <w:szCs w:val="21"/>
              </w:rPr>
              <w:t>T</w:t>
            </w:r>
          </w:p>
        </w:tc>
        <w:tc>
          <w:tcPr>
            <w:tcW w:w="4902" w:type="dxa"/>
          </w:tcPr>
          <w:p w14:paraId="760E5A3D" w14:textId="7C109011" w:rsidR="0089691D" w:rsidRPr="009B4CE6" w:rsidRDefault="00B504BB" w:rsidP="0089691D">
            <w:pPr>
              <w:spacing w:line="400" w:lineRule="exact"/>
              <w:jc w:val="left"/>
              <w:rPr>
                <w:noProof/>
                <w:sz w:val="21"/>
                <w:szCs w:val="21"/>
              </w:rPr>
            </w:pPr>
            <w:r w:rsidRPr="009B4CE6">
              <w:rPr>
                <w:noProof/>
                <w:sz w:val="21"/>
                <w:szCs w:val="21"/>
              </w:rPr>
              <w:t xml:space="preserve">Temperature </w:t>
            </w:r>
            <w:r w:rsidR="0089691D" w:rsidRPr="009B4CE6">
              <w:rPr>
                <w:noProof/>
                <w:sz w:val="21"/>
                <w:szCs w:val="21"/>
              </w:rPr>
              <w:t>(K)</w:t>
            </w:r>
          </w:p>
        </w:tc>
      </w:tr>
      <w:tr w:rsidR="0089691D" w:rsidRPr="009B4CE6" w14:paraId="1F0542EA" w14:textId="77777777" w:rsidTr="002F3364">
        <w:tc>
          <w:tcPr>
            <w:tcW w:w="3394" w:type="dxa"/>
          </w:tcPr>
          <w:p w14:paraId="27F8A4C8" w14:textId="77777777" w:rsidR="0089691D" w:rsidRPr="009B4CE6" w:rsidRDefault="0089691D" w:rsidP="0089691D">
            <w:pPr>
              <w:spacing w:line="400" w:lineRule="exact"/>
              <w:jc w:val="center"/>
              <w:rPr>
                <w:i/>
                <w:noProof/>
                <w:sz w:val="21"/>
                <w:szCs w:val="21"/>
              </w:rPr>
            </w:pPr>
            <w:r w:rsidRPr="009B4CE6">
              <w:rPr>
                <w:i/>
                <w:sz w:val="21"/>
                <w:szCs w:val="21"/>
              </w:rPr>
              <w:t>Z</w:t>
            </w:r>
            <w:r w:rsidRPr="009B4CE6">
              <w:rPr>
                <w:i/>
                <w:sz w:val="21"/>
                <w:szCs w:val="21"/>
                <w:vertAlign w:val="subscript"/>
              </w:rPr>
              <w:t>AP</w:t>
            </w:r>
          </w:p>
        </w:tc>
        <w:tc>
          <w:tcPr>
            <w:tcW w:w="4902" w:type="dxa"/>
          </w:tcPr>
          <w:p w14:paraId="08D64442" w14:textId="09FC64E8" w:rsidR="0089691D" w:rsidRPr="009B4CE6" w:rsidRDefault="00B504BB" w:rsidP="0089691D">
            <w:pPr>
              <w:spacing w:line="400" w:lineRule="exact"/>
              <w:jc w:val="left"/>
              <w:rPr>
                <w:noProof/>
                <w:sz w:val="21"/>
                <w:szCs w:val="21"/>
              </w:rPr>
            </w:pPr>
            <w:r w:rsidRPr="009B4CE6">
              <w:rPr>
                <w:noProof/>
                <w:sz w:val="21"/>
                <w:szCs w:val="21"/>
              </w:rPr>
              <w:t>Fugacity capacity of</w:t>
            </w:r>
            <w:r w:rsidRPr="009B4CE6">
              <w:t xml:space="preserve"> </w:t>
            </w:r>
            <w:r w:rsidRPr="009B4CE6">
              <w:rPr>
                <w:noProof/>
                <w:sz w:val="21"/>
                <w:szCs w:val="21"/>
              </w:rPr>
              <w:t>suspended particulate in air</w:t>
            </w:r>
            <w:r w:rsidRPr="009B4CE6">
              <w:rPr>
                <w:sz w:val="21"/>
                <w:szCs w:val="21"/>
              </w:rPr>
              <w:t xml:space="preserve"> phase </w:t>
            </w:r>
            <w:r w:rsidR="0089691D" w:rsidRPr="009B4CE6">
              <w:rPr>
                <w:sz w:val="21"/>
                <w:szCs w:val="21"/>
              </w:rPr>
              <w:t>[mol</w:t>
            </w:r>
            <w:r w:rsidR="0089691D" w:rsidRPr="009B4CE6">
              <w:rPr>
                <w:b/>
                <w:sz w:val="21"/>
                <w:szCs w:val="21"/>
              </w:rPr>
              <w:t>/(</w:t>
            </w:r>
            <w:r w:rsidR="0089691D" w:rsidRPr="009B4CE6">
              <w:rPr>
                <w:sz w:val="21"/>
                <w:szCs w:val="21"/>
              </w:rPr>
              <w:t>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3CDA9DC0" w14:textId="77777777" w:rsidTr="002F3364">
        <w:tc>
          <w:tcPr>
            <w:tcW w:w="3394" w:type="dxa"/>
          </w:tcPr>
          <w:p w14:paraId="27E4C18F" w14:textId="77777777" w:rsidR="0089691D" w:rsidRPr="009B4CE6" w:rsidRDefault="0089691D" w:rsidP="0089691D">
            <w:pPr>
              <w:spacing w:line="400" w:lineRule="exact"/>
              <w:jc w:val="center"/>
              <w:rPr>
                <w:i/>
                <w:noProof/>
                <w:sz w:val="21"/>
                <w:szCs w:val="21"/>
              </w:rPr>
            </w:pPr>
            <w:r w:rsidRPr="009B4CE6">
              <w:rPr>
                <w:i/>
                <w:sz w:val="21"/>
                <w:szCs w:val="21"/>
              </w:rPr>
              <w:t>P</w:t>
            </w:r>
            <w:r w:rsidRPr="009B4CE6">
              <w:rPr>
                <w:i/>
                <w:sz w:val="21"/>
                <w:szCs w:val="21"/>
                <w:vertAlign w:val="subscript"/>
              </w:rPr>
              <w:t>L</w:t>
            </w:r>
            <w:r w:rsidRPr="009B4CE6">
              <w:rPr>
                <w:i/>
                <w:sz w:val="21"/>
                <w:szCs w:val="21"/>
                <w:vertAlign w:val="superscript"/>
              </w:rPr>
              <w:t>S</w:t>
            </w:r>
          </w:p>
        </w:tc>
        <w:tc>
          <w:tcPr>
            <w:tcW w:w="4902" w:type="dxa"/>
          </w:tcPr>
          <w:p w14:paraId="0DE2476B" w14:textId="098BED4C" w:rsidR="0089691D" w:rsidRPr="009B4CE6" w:rsidRDefault="00B504BB" w:rsidP="0089691D">
            <w:pPr>
              <w:spacing w:line="400" w:lineRule="exact"/>
              <w:jc w:val="left"/>
              <w:rPr>
                <w:noProof/>
                <w:sz w:val="21"/>
                <w:szCs w:val="21"/>
              </w:rPr>
            </w:pPr>
            <w:r w:rsidRPr="009B4CE6">
              <w:rPr>
                <w:noProof/>
                <w:sz w:val="21"/>
                <w:szCs w:val="21"/>
              </w:rPr>
              <w:t xml:space="preserve">Vapor pressure of liquid </w:t>
            </w:r>
            <w:r w:rsidR="0089691D" w:rsidRPr="009B4CE6">
              <w:rPr>
                <w:sz w:val="21"/>
                <w:szCs w:val="21"/>
              </w:rPr>
              <w:t>(Pa)</w:t>
            </w:r>
          </w:p>
        </w:tc>
      </w:tr>
      <w:tr w:rsidR="0089691D" w:rsidRPr="009B4CE6" w14:paraId="54AC14F7" w14:textId="77777777" w:rsidTr="002F3364">
        <w:tc>
          <w:tcPr>
            <w:tcW w:w="3394" w:type="dxa"/>
          </w:tcPr>
          <w:p w14:paraId="29E2AC56" w14:textId="77777777" w:rsidR="0089691D" w:rsidRPr="009B4CE6" w:rsidRDefault="0089691D" w:rsidP="0089691D">
            <w:pPr>
              <w:spacing w:line="400" w:lineRule="exact"/>
              <w:jc w:val="center"/>
              <w:rPr>
                <w:i/>
                <w:noProof/>
                <w:sz w:val="21"/>
                <w:szCs w:val="21"/>
              </w:rPr>
            </w:pPr>
            <w:r w:rsidRPr="009B4CE6">
              <w:rPr>
                <w:i/>
                <w:sz w:val="21"/>
                <w:szCs w:val="21"/>
              </w:rPr>
              <w:t>Z</w:t>
            </w:r>
            <w:r w:rsidRPr="009B4CE6">
              <w:rPr>
                <w:i/>
                <w:sz w:val="21"/>
                <w:szCs w:val="21"/>
                <w:vertAlign w:val="subscript"/>
              </w:rPr>
              <w:t>AB</w:t>
            </w:r>
          </w:p>
        </w:tc>
        <w:tc>
          <w:tcPr>
            <w:tcW w:w="4902" w:type="dxa"/>
          </w:tcPr>
          <w:p w14:paraId="77FA340F" w14:textId="71B43112" w:rsidR="0089691D" w:rsidRPr="009B4CE6" w:rsidRDefault="00B504BB" w:rsidP="0089691D">
            <w:pPr>
              <w:spacing w:line="400" w:lineRule="exact"/>
              <w:jc w:val="left"/>
              <w:rPr>
                <w:noProof/>
                <w:sz w:val="21"/>
                <w:szCs w:val="21"/>
              </w:rPr>
            </w:pPr>
            <w:r w:rsidRPr="009B4CE6">
              <w:rPr>
                <w:noProof/>
                <w:sz w:val="21"/>
                <w:szCs w:val="21"/>
              </w:rPr>
              <w:t xml:space="preserve">Fugacity capacity of air phase </w:t>
            </w:r>
            <w:r w:rsidR="0089691D" w:rsidRPr="009B4CE6">
              <w:rPr>
                <w:sz w:val="21"/>
                <w:szCs w:val="21"/>
              </w:rPr>
              <w:t>[mol/(m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17E26803" w14:textId="77777777" w:rsidTr="002F3364">
        <w:tc>
          <w:tcPr>
            <w:tcW w:w="3394" w:type="dxa"/>
          </w:tcPr>
          <w:p w14:paraId="68AD28C3" w14:textId="77777777" w:rsidR="0089691D" w:rsidRPr="009B4CE6" w:rsidRDefault="0089691D" w:rsidP="0089691D">
            <w:pPr>
              <w:spacing w:line="400" w:lineRule="exact"/>
              <w:jc w:val="center"/>
              <w:rPr>
                <w:i/>
                <w:noProof/>
                <w:sz w:val="21"/>
                <w:szCs w:val="21"/>
              </w:rPr>
            </w:pPr>
            <w:r w:rsidRPr="009B4CE6">
              <w:rPr>
                <w:i/>
                <w:sz w:val="21"/>
                <w:szCs w:val="21"/>
              </w:rPr>
              <w:t>Z</w:t>
            </w:r>
            <w:r w:rsidRPr="009B4CE6">
              <w:rPr>
                <w:i/>
                <w:sz w:val="21"/>
                <w:szCs w:val="21"/>
                <w:vertAlign w:val="subscript"/>
              </w:rPr>
              <w:t>W</w:t>
            </w:r>
          </w:p>
        </w:tc>
        <w:tc>
          <w:tcPr>
            <w:tcW w:w="4902" w:type="dxa"/>
          </w:tcPr>
          <w:p w14:paraId="5601A34B" w14:textId="21ECA7B4" w:rsidR="0089691D" w:rsidRPr="009B4CE6" w:rsidRDefault="00B504BB" w:rsidP="0089691D">
            <w:pPr>
              <w:spacing w:line="400" w:lineRule="exact"/>
              <w:jc w:val="left"/>
              <w:rPr>
                <w:noProof/>
                <w:sz w:val="21"/>
                <w:szCs w:val="21"/>
              </w:rPr>
            </w:pPr>
            <w:r w:rsidRPr="009B4CE6">
              <w:rPr>
                <w:noProof/>
                <w:sz w:val="21"/>
                <w:szCs w:val="21"/>
              </w:rPr>
              <w:t xml:space="preserve">Fugacity capacity of water phase </w:t>
            </w:r>
            <w:r w:rsidR="0089691D" w:rsidRPr="009B4CE6">
              <w:rPr>
                <w:sz w:val="21"/>
                <w:szCs w:val="21"/>
              </w:rPr>
              <w:t>[mol/(m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73E0582F" w14:textId="77777777" w:rsidTr="002F3364">
        <w:tc>
          <w:tcPr>
            <w:tcW w:w="3394" w:type="dxa"/>
          </w:tcPr>
          <w:p w14:paraId="63BD06EA" w14:textId="77777777" w:rsidR="0089691D" w:rsidRPr="009B4CE6" w:rsidRDefault="0089691D" w:rsidP="0089691D">
            <w:pPr>
              <w:spacing w:line="400" w:lineRule="exact"/>
              <w:jc w:val="center"/>
              <w:rPr>
                <w:i/>
                <w:noProof/>
                <w:sz w:val="21"/>
                <w:szCs w:val="21"/>
              </w:rPr>
            </w:pPr>
            <w:r w:rsidRPr="009B4CE6">
              <w:rPr>
                <w:i/>
                <w:sz w:val="21"/>
                <w:szCs w:val="21"/>
              </w:rPr>
              <w:t>Z</w:t>
            </w:r>
            <w:r w:rsidRPr="009B4CE6">
              <w:rPr>
                <w:i/>
                <w:sz w:val="21"/>
                <w:szCs w:val="21"/>
                <w:vertAlign w:val="subscript"/>
              </w:rPr>
              <w:t>PW</w:t>
            </w:r>
          </w:p>
        </w:tc>
        <w:tc>
          <w:tcPr>
            <w:tcW w:w="4902" w:type="dxa"/>
          </w:tcPr>
          <w:p w14:paraId="65BF3851" w14:textId="658E1486" w:rsidR="0089691D" w:rsidRPr="009B4CE6" w:rsidRDefault="00B504BB" w:rsidP="0089691D">
            <w:pPr>
              <w:spacing w:line="400" w:lineRule="exact"/>
              <w:jc w:val="left"/>
              <w:rPr>
                <w:noProof/>
                <w:sz w:val="21"/>
                <w:szCs w:val="21"/>
              </w:rPr>
            </w:pPr>
            <w:r w:rsidRPr="009B4CE6">
              <w:rPr>
                <w:noProof/>
                <w:sz w:val="21"/>
                <w:szCs w:val="21"/>
              </w:rPr>
              <w:t xml:space="preserve">Fugacity capacity of suspended particulate in water phase [mol/(m3·Pa)] </w:t>
            </w:r>
            <w:r w:rsidR="0089691D" w:rsidRPr="009B4CE6">
              <w:rPr>
                <w:sz w:val="21"/>
                <w:szCs w:val="21"/>
              </w:rPr>
              <w:t>[mol/(m</w:t>
            </w:r>
            <w:r w:rsidR="0089691D" w:rsidRPr="009B4CE6">
              <w:rPr>
                <w:sz w:val="21"/>
                <w:szCs w:val="21"/>
                <w:vertAlign w:val="superscript"/>
              </w:rPr>
              <w:t>3</w:t>
            </w:r>
            <w:r w:rsidR="0089691D" w:rsidRPr="009B4CE6">
              <w:rPr>
                <w:b/>
                <w:sz w:val="21"/>
                <w:szCs w:val="21"/>
              </w:rPr>
              <w:t>·</w:t>
            </w:r>
            <w:r w:rsidR="0089691D" w:rsidRPr="009B4CE6">
              <w:rPr>
                <w:sz w:val="21"/>
                <w:szCs w:val="21"/>
              </w:rPr>
              <w:t>Pa)]</w:t>
            </w:r>
          </w:p>
        </w:tc>
      </w:tr>
      <w:tr w:rsidR="0089691D" w:rsidRPr="009B4CE6" w14:paraId="53DB1DB5" w14:textId="77777777" w:rsidTr="002F3364">
        <w:tc>
          <w:tcPr>
            <w:tcW w:w="3394" w:type="dxa"/>
            <w:vAlign w:val="center"/>
          </w:tcPr>
          <w:p w14:paraId="00A3FE56" w14:textId="77777777" w:rsidR="0089691D" w:rsidRPr="009B4CE6" w:rsidRDefault="0089691D" w:rsidP="0089691D">
            <w:pPr>
              <w:spacing w:line="400" w:lineRule="exact"/>
              <w:jc w:val="center"/>
              <w:rPr>
                <w:i/>
                <w:noProof/>
                <w:sz w:val="21"/>
                <w:szCs w:val="21"/>
              </w:rPr>
            </w:pPr>
            <w:r w:rsidRPr="009B4CE6">
              <w:rPr>
                <w:i/>
                <w:noProof/>
                <w:sz w:val="21"/>
                <w:szCs w:val="21"/>
              </w:rPr>
              <w:t>Z</w:t>
            </w:r>
            <w:r w:rsidRPr="009B4CE6">
              <w:rPr>
                <w:i/>
                <w:noProof/>
                <w:sz w:val="21"/>
                <w:szCs w:val="21"/>
                <w:vertAlign w:val="subscript"/>
              </w:rPr>
              <w:t>ij</w:t>
            </w:r>
          </w:p>
        </w:tc>
        <w:tc>
          <w:tcPr>
            <w:tcW w:w="4902" w:type="dxa"/>
            <w:vAlign w:val="center"/>
          </w:tcPr>
          <w:p w14:paraId="2E60D514" w14:textId="7CBAEBC7" w:rsidR="0089691D" w:rsidRPr="009B4CE6" w:rsidRDefault="00B504BB" w:rsidP="0089691D">
            <w:pPr>
              <w:spacing w:line="400" w:lineRule="exact"/>
              <w:rPr>
                <w:noProof/>
                <w:sz w:val="21"/>
                <w:szCs w:val="21"/>
              </w:rPr>
            </w:pPr>
            <w:r w:rsidRPr="009B4CE6">
              <w:rPr>
                <w:sz w:val="21"/>
                <w:szCs w:val="21"/>
              </w:rPr>
              <w:t xml:space="preserve">Fugacity capacity of substance </w:t>
            </w:r>
            <w:r w:rsidR="00CD0AED" w:rsidRPr="009B4CE6">
              <w:rPr>
                <w:sz w:val="21"/>
                <w:szCs w:val="21"/>
              </w:rPr>
              <w:t>i</w:t>
            </w:r>
            <w:r w:rsidRPr="009B4CE6">
              <w:rPr>
                <w:sz w:val="21"/>
                <w:szCs w:val="21"/>
              </w:rPr>
              <w:t xml:space="preserve"> in</w:t>
            </w:r>
            <w:r w:rsidRPr="009B4CE6">
              <w:t xml:space="preserve"> </w:t>
            </w:r>
            <w:r w:rsidRPr="009B4CE6">
              <w:rPr>
                <w:sz w:val="21"/>
                <w:szCs w:val="21"/>
              </w:rPr>
              <w:t>phase j</w:t>
            </w:r>
            <w:r w:rsidR="00CD0AED" w:rsidRPr="009B4CE6">
              <w:rPr>
                <w:sz w:val="21"/>
                <w:szCs w:val="21"/>
              </w:rPr>
              <w:t xml:space="preserve"> [mol/(m</w:t>
            </w:r>
            <w:r w:rsidR="00CD0AED" w:rsidRPr="009B4CE6">
              <w:rPr>
                <w:sz w:val="21"/>
                <w:szCs w:val="21"/>
                <w:vertAlign w:val="superscript"/>
              </w:rPr>
              <w:t>3</w:t>
            </w:r>
            <w:r w:rsidR="00CD0AED" w:rsidRPr="009B4CE6">
              <w:rPr>
                <w:b/>
                <w:sz w:val="21"/>
                <w:szCs w:val="21"/>
              </w:rPr>
              <w:t>·</w:t>
            </w:r>
            <w:r w:rsidR="00CD0AED" w:rsidRPr="009B4CE6">
              <w:rPr>
                <w:sz w:val="21"/>
                <w:szCs w:val="21"/>
              </w:rPr>
              <w:t>Pa)]</w:t>
            </w:r>
            <w:r w:rsidRPr="009B4CE6">
              <w:rPr>
                <w:sz w:val="21"/>
                <w:szCs w:val="21"/>
              </w:rPr>
              <w:t xml:space="preserve">, </w:t>
            </w:r>
            <w:r w:rsidR="00CD0AED" w:rsidRPr="009B4CE6">
              <w:rPr>
                <w:sz w:val="21"/>
                <w:szCs w:val="21"/>
              </w:rPr>
              <w:t>i = 1, 2, 3, 4, 5 and 6 represent air phase, fresh water phase, seawater phase, soil phase, sediment phase and groundwater phase, respectively, j = 1, 2 and 3 respectively represent air, water and particulate matter</w:t>
            </w:r>
          </w:p>
        </w:tc>
      </w:tr>
      <w:tr w:rsidR="0089691D" w:rsidRPr="009B4CE6" w14:paraId="245AA76F" w14:textId="77777777" w:rsidTr="002F3364">
        <w:tc>
          <w:tcPr>
            <w:tcW w:w="3394" w:type="dxa"/>
          </w:tcPr>
          <w:p w14:paraId="180F8C00" w14:textId="77777777" w:rsidR="0089691D" w:rsidRPr="009B4CE6" w:rsidRDefault="0089691D" w:rsidP="0089691D">
            <w:pPr>
              <w:spacing w:line="400" w:lineRule="exact"/>
              <w:jc w:val="center"/>
              <w:rPr>
                <w:i/>
                <w:noProof/>
                <w:sz w:val="21"/>
                <w:szCs w:val="21"/>
              </w:rPr>
            </w:pPr>
            <w:r w:rsidRPr="009B4CE6">
              <w:rPr>
                <w:i/>
                <w:sz w:val="21"/>
                <w:szCs w:val="21"/>
              </w:rPr>
              <w:t>γ</w:t>
            </w:r>
            <w:r w:rsidRPr="009B4CE6">
              <w:rPr>
                <w:i/>
                <w:sz w:val="21"/>
                <w:szCs w:val="21"/>
                <w:vertAlign w:val="subscript"/>
              </w:rPr>
              <w:t>PW</w:t>
            </w:r>
          </w:p>
        </w:tc>
        <w:tc>
          <w:tcPr>
            <w:tcW w:w="4902" w:type="dxa"/>
          </w:tcPr>
          <w:p w14:paraId="277A92B3" w14:textId="1CA5FAAB" w:rsidR="0089691D" w:rsidRPr="009B4CE6" w:rsidRDefault="00CD0AED" w:rsidP="0089691D">
            <w:pPr>
              <w:spacing w:line="400" w:lineRule="exact"/>
              <w:jc w:val="left"/>
              <w:rPr>
                <w:noProof/>
                <w:sz w:val="21"/>
                <w:szCs w:val="21"/>
              </w:rPr>
            </w:pPr>
            <w:r w:rsidRPr="009B4CE6">
              <w:rPr>
                <w:noProof/>
                <w:sz w:val="21"/>
                <w:szCs w:val="21"/>
              </w:rPr>
              <w:t>Proportion of suspended particles in water phase</w:t>
            </w:r>
          </w:p>
        </w:tc>
      </w:tr>
      <w:tr w:rsidR="0089691D" w:rsidRPr="009B4CE6" w14:paraId="6461B42A" w14:textId="77777777" w:rsidTr="002F3364">
        <w:tc>
          <w:tcPr>
            <w:tcW w:w="3394" w:type="dxa"/>
          </w:tcPr>
          <w:p w14:paraId="44D60EF6" w14:textId="77777777" w:rsidR="0089691D" w:rsidRPr="009B4CE6" w:rsidRDefault="0089691D" w:rsidP="0089691D">
            <w:pPr>
              <w:spacing w:line="400" w:lineRule="exact"/>
              <w:jc w:val="center"/>
              <w:rPr>
                <w:i/>
                <w:noProof/>
                <w:sz w:val="21"/>
                <w:szCs w:val="21"/>
              </w:rPr>
            </w:pPr>
            <w:r w:rsidRPr="009B4CE6">
              <w:rPr>
                <w:i/>
                <w:sz w:val="21"/>
                <w:szCs w:val="21"/>
              </w:rPr>
              <w:t>γ</w:t>
            </w:r>
            <w:r w:rsidRPr="009B4CE6">
              <w:rPr>
                <w:i/>
                <w:sz w:val="21"/>
                <w:szCs w:val="21"/>
                <w:vertAlign w:val="subscript"/>
              </w:rPr>
              <w:t>AP</w:t>
            </w:r>
          </w:p>
        </w:tc>
        <w:tc>
          <w:tcPr>
            <w:tcW w:w="4902" w:type="dxa"/>
          </w:tcPr>
          <w:p w14:paraId="6308D1B3" w14:textId="4B7D15FD" w:rsidR="0089691D" w:rsidRPr="009B4CE6" w:rsidRDefault="00CD0AED" w:rsidP="0089691D">
            <w:pPr>
              <w:spacing w:line="400" w:lineRule="exact"/>
              <w:jc w:val="left"/>
              <w:rPr>
                <w:noProof/>
                <w:sz w:val="21"/>
                <w:szCs w:val="21"/>
              </w:rPr>
            </w:pPr>
            <w:r w:rsidRPr="009B4CE6">
              <w:rPr>
                <w:noProof/>
                <w:sz w:val="21"/>
                <w:szCs w:val="21"/>
              </w:rPr>
              <w:t>Proportion of suspended particles in air phase</w:t>
            </w:r>
          </w:p>
        </w:tc>
      </w:tr>
      <w:tr w:rsidR="0089691D" w:rsidRPr="009B4CE6" w14:paraId="4BE6A41B" w14:textId="77777777" w:rsidTr="002F3364">
        <w:tc>
          <w:tcPr>
            <w:tcW w:w="3394" w:type="dxa"/>
          </w:tcPr>
          <w:p w14:paraId="13499DEE" w14:textId="77777777" w:rsidR="0089691D" w:rsidRPr="009B4CE6" w:rsidRDefault="0089691D" w:rsidP="0089691D">
            <w:pPr>
              <w:spacing w:line="400" w:lineRule="exact"/>
              <w:jc w:val="center"/>
              <w:rPr>
                <w:i/>
                <w:sz w:val="21"/>
                <w:szCs w:val="21"/>
              </w:rPr>
            </w:pPr>
            <w:r w:rsidRPr="009B4CE6">
              <w:rPr>
                <w:i/>
                <w:sz w:val="21"/>
                <w:szCs w:val="21"/>
              </w:rPr>
              <w:t>γ</w:t>
            </w:r>
            <w:r w:rsidRPr="009B4CE6">
              <w:rPr>
                <w:i/>
                <w:sz w:val="21"/>
                <w:szCs w:val="21"/>
                <w:vertAlign w:val="subscript"/>
              </w:rPr>
              <w:t>sed</w:t>
            </w:r>
          </w:p>
        </w:tc>
        <w:tc>
          <w:tcPr>
            <w:tcW w:w="4902" w:type="dxa"/>
          </w:tcPr>
          <w:p w14:paraId="0A3C71CE" w14:textId="4C495DEF" w:rsidR="0089691D" w:rsidRPr="009B4CE6" w:rsidRDefault="00CD0AED" w:rsidP="0089691D">
            <w:pPr>
              <w:spacing w:line="400" w:lineRule="exact"/>
              <w:jc w:val="left"/>
              <w:rPr>
                <w:noProof/>
                <w:sz w:val="21"/>
                <w:szCs w:val="21"/>
              </w:rPr>
            </w:pPr>
            <w:r w:rsidRPr="009B4CE6">
              <w:rPr>
                <w:noProof/>
                <w:sz w:val="21"/>
                <w:szCs w:val="21"/>
              </w:rPr>
              <w:t>The proportion of sediments in sediment phase</w:t>
            </w:r>
          </w:p>
        </w:tc>
      </w:tr>
      <w:tr w:rsidR="0089691D" w:rsidRPr="009B4CE6" w14:paraId="6028E523" w14:textId="77777777" w:rsidTr="002F3364">
        <w:tc>
          <w:tcPr>
            <w:tcW w:w="3394" w:type="dxa"/>
          </w:tcPr>
          <w:p w14:paraId="6A328975" w14:textId="77777777" w:rsidR="0089691D" w:rsidRPr="009B4CE6" w:rsidRDefault="0089691D" w:rsidP="0089691D">
            <w:pPr>
              <w:spacing w:line="400" w:lineRule="exact"/>
              <w:jc w:val="center"/>
              <w:rPr>
                <w:i/>
                <w:sz w:val="21"/>
                <w:szCs w:val="21"/>
              </w:rPr>
            </w:pPr>
            <w:r w:rsidRPr="009B4CE6">
              <w:rPr>
                <w:i/>
                <w:sz w:val="21"/>
                <w:szCs w:val="21"/>
              </w:rPr>
              <w:t>γ</w:t>
            </w:r>
            <w:r w:rsidRPr="009B4CE6">
              <w:rPr>
                <w:i/>
                <w:sz w:val="21"/>
                <w:szCs w:val="21"/>
                <w:vertAlign w:val="subscript"/>
              </w:rPr>
              <w:t>W</w:t>
            </w:r>
          </w:p>
        </w:tc>
        <w:tc>
          <w:tcPr>
            <w:tcW w:w="4902" w:type="dxa"/>
          </w:tcPr>
          <w:p w14:paraId="2FD02BB1" w14:textId="26C377F1" w:rsidR="0089691D" w:rsidRPr="009B4CE6" w:rsidRDefault="00CD0AED" w:rsidP="0089691D">
            <w:pPr>
              <w:spacing w:line="400" w:lineRule="exact"/>
              <w:jc w:val="left"/>
              <w:rPr>
                <w:noProof/>
                <w:sz w:val="21"/>
                <w:szCs w:val="21"/>
              </w:rPr>
            </w:pPr>
            <w:r w:rsidRPr="009B4CE6">
              <w:rPr>
                <w:noProof/>
                <w:sz w:val="21"/>
                <w:szCs w:val="21"/>
              </w:rPr>
              <w:t>The proportion of water in sediment phase</w:t>
            </w:r>
          </w:p>
        </w:tc>
      </w:tr>
      <w:tr w:rsidR="0089691D" w:rsidRPr="009B4CE6" w14:paraId="52F673E5" w14:textId="77777777" w:rsidTr="002F3364">
        <w:tc>
          <w:tcPr>
            <w:tcW w:w="3394" w:type="dxa"/>
          </w:tcPr>
          <w:p w14:paraId="4EC6C207" w14:textId="77777777" w:rsidR="0089691D" w:rsidRPr="009B4CE6" w:rsidRDefault="0089691D" w:rsidP="0089691D">
            <w:pPr>
              <w:jc w:val="center"/>
              <w:rPr>
                <w:i/>
                <w:noProof/>
                <w:sz w:val="21"/>
                <w:szCs w:val="21"/>
              </w:rPr>
            </w:pPr>
            <w:r w:rsidRPr="009B4CE6">
              <w:rPr>
                <w:i/>
                <w:sz w:val="21"/>
                <w:szCs w:val="21"/>
              </w:rPr>
              <w:t>H</w:t>
            </w:r>
          </w:p>
        </w:tc>
        <w:tc>
          <w:tcPr>
            <w:tcW w:w="4902" w:type="dxa"/>
          </w:tcPr>
          <w:p w14:paraId="3A0E5598" w14:textId="0E83BDB0" w:rsidR="0089691D" w:rsidRPr="009B4CE6" w:rsidRDefault="00CD0AED" w:rsidP="0089691D">
            <w:pPr>
              <w:jc w:val="left"/>
              <w:rPr>
                <w:noProof/>
                <w:sz w:val="21"/>
                <w:szCs w:val="21"/>
              </w:rPr>
            </w:pPr>
            <w:r w:rsidRPr="009B4CE6">
              <w:rPr>
                <w:noProof/>
                <w:sz w:val="21"/>
                <w:szCs w:val="21"/>
              </w:rPr>
              <w:t xml:space="preserve">Henry's constant </w:t>
            </w:r>
            <w:r w:rsidR="0089691D" w:rsidRPr="009B4CE6">
              <w:rPr>
                <w:noProof/>
                <w:sz w:val="21"/>
                <w:szCs w:val="21"/>
              </w:rPr>
              <w:t>[(m</w:t>
            </w:r>
            <w:r w:rsidR="0089691D" w:rsidRPr="009B4CE6">
              <w:rPr>
                <w:noProof/>
                <w:sz w:val="21"/>
                <w:szCs w:val="21"/>
                <w:vertAlign w:val="superscript"/>
              </w:rPr>
              <w:t>3</w:t>
            </w:r>
            <w:r w:rsidR="0089691D" w:rsidRPr="009B4CE6">
              <w:rPr>
                <w:noProof/>
                <w:sz w:val="21"/>
                <w:szCs w:val="21"/>
              </w:rPr>
              <w:t>·Pa )/mol]</w:t>
            </w:r>
          </w:p>
        </w:tc>
      </w:tr>
      <w:tr w:rsidR="0089691D" w:rsidRPr="009B4CE6" w14:paraId="019F4793" w14:textId="77777777" w:rsidTr="002F3364">
        <w:tc>
          <w:tcPr>
            <w:tcW w:w="3394" w:type="dxa"/>
          </w:tcPr>
          <w:p w14:paraId="53C90390" w14:textId="77777777" w:rsidR="0089691D" w:rsidRPr="009B4CE6" w:rsidRDefault="0089691D" w:rsidP="0089691D">
            <w:pPr>
              <w:jc w:val="center"/>
              <w:rPr>
                <w:i/>
                <w:noProof/>
                <w:sz w:val="21"/>
                <w:szCs w:val="21"/>
              </w:rPr>
            </w:pPr>
            <w:r w:rsidRPr="009B4CE6">
              <w:rPr>
                <w:i/>
                <w:noProof/>
                <w:sz w:val="21"/>
                <w:szCs w:val="21"/>
              </w:rPr>
              <w:t>ρ</w:t>
            </w:r>
          </w:p>
        </w:tc>
        <w:tc>
          <w:tcPr>
            <w:tcW w:w="4902" w:type="dxa"/>
          </w:tcPr>
          <w:p w14:paraId="619A9050" w14:textId="339DEF76" w:rsidR="0089691D" w:rsidRPr="009B4CE6" w:rsidRDefault="00CD0AED" w:rsidP="0089691D">
            <w:pPr>
              <w:jc w:val="left"/>
              <w:rPr>
                <w:noProof/>
                <w:sz w:val="21"/>
                <w:szCs w:val="21"/>
              </w:rPr>
            </w:pPr>
            <w:r w:rsidRPr="009B4CE6">
              <w:rPr>
                <w:noProof/>
                <w:sz w:val="21"/>
                <w:szCs w:val="21"/>
              </w:rPr>
              <w:t xml:space="preserve">Density </w:t>
            </w:r>
            <w:r w:rsidR="0089691D" w:rsidRPr="009B4CE6">
              <w:rPr>
                <w:noProof/>
                <w:sz w:val="21"/>
                <w:szCs w:val="21"/>
              </w:rPr>
              <w:t>(kg/L)</w:t>
            </w:r>
          </w:p>
        </w:tc>
      </w:tr>
      <w:tr w:rsidR="0089691D" w:rsidRPr="009B4CE6" w14:paraId="370B19FC" w14:textId="77777777" w:rsidTr="002F3364">
        <w:tc>
          <w:tcPr>
            <w:tcW w:w="3394" w:type="dxa"/>
          </w:tcPr>
          <w:p w14:paraId="56898534" w14:textId="77777777" w:rsidR="0089691D" w:rsidRPr="009B4CE6" w:rsidRDefault="0089691D" w:rsidP="0089691D">
            <w:pPr>
              <w:jc w:val="center"/>
              <w:rPr>
                <w:i/>
                <w:noProof/>
                <w:sz w:val="21"/>
                <w:szCs w:val="21"/>
              </w:rPr>
            </w:pPr>
            <w:r w:rsidRPr="009B4CE6">
              <w:rPr>
                <w:i/>
                <w:noProof/>
                <w:sz w:val="21"/>
                <w:szCs w:val="21"/>
              </w:rPr>
              <w:t>ρ</w:t>
            </w:r>
            <w:r w:rsidRPr="009B4CE6">
              <w:rPr>
                <w:i/>
                <w:noProof/>
                <w:sz w:val="21"/>
                <w:szCs w:val="21"/>
                <w:vertAlign w:val="subscript"/>
              </w:rPr>
              <w:t>pw</w:t>
            </w:r>
          </w:p>
        </w:tc>
        <w:tc>
          <w:tcPr>
            <w:tcW w:w="4902" w:type="dxa"/>
          </w:tcPr>
          <w:p w14:paraId="74C7FB93" w14:textId="7EC45CAB" w:rsidR="0089691D" w:rsidRPr="009B4CE6" w:rsidRDefault="00CD0AED" w:rsidP="0089691D">
            <w:pPr>
              <w:jc w:val="left"/>
              <w:rPr>
                <w:noProof/>
                <w:sz w:val="21"/>
                <w:szCs w:val="21"/>
              </w:rPr>
            </w:pPr>
            <w:r w:rsidRPr="009B4CE6">
              <w:rPr>
                <w:noProof/>
                <w:sz w:val="21"/>
                <w:szCs w:val="21"/>
              </w:rPr>
              <w:t xml:space="preserve">Particle density in water </w:t>
            </w:r>
            <w:r w:rsidR="0089691D" w:rsidRPr="009B4CE6">
              <w:rPr>
                <w:noProof/>
                <w:sz w:val="21"/>
                <w:szCs w:val="21"/>
              </w:rPr>
              <w:t>(kg/L)</w:t>
            </w:r>
          </w:p>
        </w:tc>
      </w:tr>
      <w:tr w:rsidR="0089691D" w:rsidRPr="009B4CE6" w14:paraId="7436210F" w14:textId="77777777" w:rsidTr="002F3364">
        <w:tc>
          <w:tcPr>
            <w:tcW w:w="3394" w:type="dxa"/>
          </w:tcPr>
          <w:p w14:paraId="3FF09B75" w14:textId="77777777" w:rsidR="0089691D" w:rsidRPr="009B4CE6" w:rsidRDefault="0089691D" w:rsidP="0089691D">
            <w:pPr>
              <w:jc w:val="center"/>
              <w:rPr>
                <w:i/>
                <w:noProof/>
                <w:sz w:val="21"/>
                <w:szCs w:val="21"/>
              </w:rPr>
            </w:pPr>
            <w:r w:rsidRPr="009B4CE6">
              <w:rPr>
                <w:i/>
                <w:noProof/>
                <w:sz w:val="21"/>
                <w:szCs w:val="21"/>
              </w:rPr>
              <w:t>ρ</w:t>
            </w:r>
            <w:r w:rsidRPr="009B4CE6">
              <w:rPr>
                <w:i/>
                <w:noProof/>
                <w:sz w:val="21"/>
                <w:szCs w:val="21"/>
                <w:vertAlign w:val="subscript"/>
              </w:rPr>
              <w:t>sed</w:t>
            </w:r>
          </w:p>
        </w:tc>
        <w:tc>
          <w:tcPr>
            <w:tcW w:w="4902" w:type="dxa"/>
          </w:tcPr>
          <w:p w14:paraId="0C88B937" w14:textId="75221FBB" w:rsidR="0089691D" w:rsidRPr="009B4CE6" w:rsidRDefault="00CD0AED" w:rsidP="0089691D">
            <w:pPr>
              <w:jc w:val="left"/>
              <w:rPr>
                <w:noProof/>
                <w:sz w:val="21"/>
                <w:szCs w:val="21"/>
              </w:rPr>
            </w:pPr>
            <w:r w:rsidRPr="009B4CE6">
              <w:rPr>
                <w:noProof/>
                <w:sz w:val="21"/>
                <w:szCs w:val="21"/>
              </w:rPr>
              <w:t>Density of sediment</w:t>
            </w:r>
            <w:r w:rsidR="0094490F" w:rsidRPr="009B4CE6">
              <w:rPr>
                <w:noProof/>
                <w:sz w:val="21"/>
                <w:szCs w:val="21"/>
              </w:rPr>
              <w:t>s</w:t>
            </w:r>
            <w:r w:rsidRPr="009B4CE6">
              <w:rPr>
                <w:noProof/>
                <w:sz w:val="21"/>
                <w:szCs w:val="21"/>
              </w:rPr>
              <w:t xml:space="preserve"> </w:t>
            </w:r>
            <w:r w:rsidR="0089691D" w:rsidRPr="009B4CE6">
              <w:rPr>
                <w:noProof/>
                <w:sz w:val="21"/>
                <w:szCs w:val="21"/>
              </w:rPr>
              <w:t>(kg/L)</w:t>
            </w:r>
          </w:p>
        </w:tc>
      </w:tr>
      <w:tr w:rsidR="0089691D" w:rsidRPr="009B4CE6" w14:paraId="2A459507" w14:textId="77777777" w:rsidTr="002F3364">
        <w:tc>
          <w:tcPr>
            <w:tcW w:w="3394" w:type="dxa"/>
          </w:tcPr>
          <w:p w14:paraId="5B9F317C" w14:textId="77777777" w:rsidR="0089691D" w:rsidRPr="009B4CE6" w:rsidRDefault="0089691D" w:rsidP="0089691D">
            <w:pPr>
              <w:jc w:val="center"/>
              <w:rPr>
                <w:i/>
                <w:noProof/>
                <w:sz w:val="21"/>
                <w:szCs w:val="21"/>
              </w:rPr>
            </w:pPr>
            <w:r w:rsidRPr="009B4CE6">
              <w:rPr>
                <w:i/>
                <w:noProof/>
                <w:sz w:val="21"/>
                <w:szCs w:val="21"/>
              </w:rPr>
              <w:t>ρ</w:t>
            </w:r>
            <w:r w:rsidRPr="009B4CE6">
              <w:rPr>
                <w:i/>
                <w:noProof/>
                <w:sz w:val="21"/>
                <w:szCs w:val="21"/>
                <w:vertAlign w:val="subscript"/>
              </w:rPr>
              <w:t>s</w:t>
            </w:r>
          </w:p>
        </w:tc>
        <w:tc>
          <w:tcPr>
            <w:tcW w:w="4902" w:type="dxa"/>
          </w:tcPr>
          <w:p w14:paraId="053A57C3" w14:textId="7F1153CA" w:rsidR="0089691D" w:rsidRPr="009B4CE6" w:rsidRDefault="00CD0AED" w:rsidP="0089691D">
            <w:pPr>
              <w:jc w:val="left"/>
              <w:rPr>
                <w:noProof/>
                <w:sz w:val="21"/>
                <w:szCs w:val="21"/>
              </w:rPr>
            </w:pPr>
            <w:r w:rsidRPr="009B4CE6">
              <w:rPr>
                <w:noProof/>
                <w:sz w:val="21"/>
                <w:szCs w:val="21"/>
              </w:rPr>
              <w:t>Density of soil</w:t>
            </w:r>
            <w:r w:rsidR="0094490F" w:rsidRPr="009B4CE6">
              <w:rPr>
                <w:noProof/>
                <w:sz w:val="21"/>
                <w:szCs w:val="21"/>
              </w:rPr>
              <w:t>s</w:t>
            </w:r>
            <w:r w:rsidRPr="009B4CE6">
              <w:rPr>
                <w:noProof/>
                <w:sz w:val="21"/>
                <w:szCs w:val="21"/>
              </w:rPr>
              <w:t xml:space="preserve"> </w:t>
            </w:r>
            <w:r w:rsidR="0089691D" w:rsidRPr="009B4CE6">
              <w:rPr>
                <w:noProof/>
                <w:sz w:val="21"/>
                <w:szCs w:val="21"/>
              </w:rPr>
              <w:t>(kg/L)</w:t>
            </w:r>
          </w:p>
        </w:tc>
      </w:tr>
      <w:tr w:rsidR="0089691D" w:rsidRPr="009B4CE6" w14:paraId="2A907D4A" w14:textId="77777777" w:rsidTr="002F3364">
        <w:tc>
          <w:tcPr>
            <w:tcW w:w="3394" w:type="dxa"/>
          </w:tcPr>
          <w:p w14:paraId="4A73086E" w14:textId="77777777" w:rsidR="0089691D" w:rsidRPr="009B4CE6" w:rsidRDefault="0089691D" w:rsidP="0089691D">
            <w:pPr>
              <w:jc w:val="center"/>
              <w:rPr>
                <w:i/>
                <w:noProof/>
                <w:sz w:val="21"/>
                <w:szCs w:val="21"/>
              </w:rPr>
            </w:pPr>
            <w:r w:rsidRPr="009B4CE6">
              <w:rPr>
                <w:i/>
                <w:sz w:val="21"/>
                <w:szCs w:val="21"/>
              </w:rPr>
              <w:t>K</w:t>
            </w:r>
            <w:r w:rsidRPr="009B4CE6">
              <w:rPr>
                <w:i/>
                <w:sz w:val="21"/>
                <w:szCs w:val="21"/>
                <w:vertAlign w:val="subscript"/>
              </w:rPr>
              <w:t>OW</w:t>
            </w:r>
          </w:p>
        </w:tc>
        <w:tc>
          <w:tcPr>
            <w:tcW w:w="4902" w:type="dxa"/>
          </w:tcPr>
          <w:p w14:paraId="3A174A77" w14:textId="1B0AE1C3" w:rsidR="0089691D" w:rsidRPr="009B4CE6" w:rsidRDefault="0089691D" w:rsidP="0089691D">
            <w:pPr>
              <w:jc w:val="left"/>
              <w:rPr>
                <w:noProof/>
                <w:sz w:val="21"/>
                <w:szCs w:val="21"/>
              </w:rPr>
            </w:pPr>
            <w:r w:rsidRPr="009B4CE6">
              <w:rPr>
                <w:noProof/>
                <w:sz w:val="21"/>
                <w:szCs w:val="21"/>
              </w:rPr>
              <w:t>Distribution coefficient of octanol and water</w:t>
            </w:r>
          </w:p>
        </w:tc>
      </w:tr>
      <w:tr w:rsidR="0089691D" w:rsidRPr="009B4CE6" w14:paraId="1F796B6C" w14:textId="77777777" w:rsidTr="002F3364">
        <w:tc>
          <w:tcPr>
            <w:tcW w:w="3394" w:type="dxa"/>
          </w:tcPr>
          <w:p w14:paraId="0423535B" w14:textId="77777777" w:rsidR="0089691D" w:rsidRPr="009B4CE6" w:rsidRDefault="0089691D" w:rsidP="0089691D">
            <w:pPr>
              <w:jc w:val="center"/>
              <w:rPr>
                <w:i/>
                <w:noProof/>
                <w:sz w:val="21"/>
                <w:szCs w:val="21"/>
              </w:rPr>
            </w:pPr>
            <w:r w:rsidRPr="009B4CE6">
              <w:rPr>
                <w:i/>
                <w:sz w:val="21"/>
                <w:szCs w:val="21"/>
              </w:rPr>
              <w:t>K</w:t>
            </w:r>
            <w:r w:rsidRPr="009B4CE6">
              <w:rPr>
                <w:i/>
                <w:sz w:val="21"/>
                <w:szCs w:val="21"/>
                <w:vertAlign w:val="subscript"/>
              </w:rPr>
              <w:t>OC</w:t>
            </w:r>
          </w:p>
        </w:tc>
        <w:tc>
          <w:tcPr>
            <w:tcW w:w="4902" w:type="dxa"/>
          </w:tcPr>
          <w:p w14:paraId="5A418ADF" w14:textId="77FEF101" w:rsidR="0089691D" w:rsidRPr="009B4CE6" w:rsidRDefault="0089691D" w:rsidP="0089691D">
            <w:pPr>
              <w:jc w:val="left"/>
              <w:rPr>
                <w:noProof/>
                <w:sz w:val="21"/>
                <w:szCs w:val="21"/>
              </w:rPr>
            </w:pPr>
            <w:r w:rsidRPr="009B4CE6">
              <w:rPr>
                <w:noProof/>
                <w:sz w:val="21"/>
                <w:szCs w:val="21"/>
              </w:rPr>
              <w:t>Distribution coefficient of organic carbon and water</w:t>
            </w:r>
          </w:p>
        </w:tc>
      </w:tr>
      <w:tr w:rsidR="0089691D" w:rsidRPr="009B4CE6" w14:paraId="12C3AA3B" w14:textId="77777777" w:rsidTr="002F3364">
        <w:tc>
          <w:tcPr>
            <w:tcW w:w="3394" w:type="dxa"/>
          </w:tcPr>
          <w:p w14:paraId="101AE2FB" w14:textId="77777777" w:rsidR="0089691D" w:rsidRPr="009B4CE6" w:rsidRDefault="0089691D" w:rsidP="0089691D">
            <w:pPr>
              <w:jc w:val="center"/>
              <w:rPr>
                <w:i/>
                <w:sz w:val="21"/>
                <w:szCs w:val="21"/>
              </w:rPr>
            </w:pPr>
            <w:r w:rsidRPr="009B4CE6">
              <w:rPr>
                <w:i/>
                <w:sz w:val="21"/>
                <w:szCs w:val="21"/>
              </w:rPr>
              <w:t>K</w:t>
            </w:r>
            <w:r w:rsidRPr="009B4CE6">
              <w:rPr>
                <w:i/>
                <w:sz w:val="21"/>
                <w:szCs w:val="21"/>
                <w:vertAlign w:val="subscript"/>
              </w:rPr>
              <w:t>GW-W</w:t>
            </w:r>
          </w:p>
        </w:tc>
        <w:tc>
          <w:tcPr>
            <w:tcW w:w="4902" w:type="dxa"/>
          </w:tcPr>
          <w:p w14:paraId="72827B5E" w14:textId="5F6B6EC5" w:rsidR="0089691D" w:rsidRPr="009B4CE6" w:rsidRDefault="0089691D" w:rsidP="0089691D">
            <w:pPr>
              <w:jc w:val="left"/>
              <w:rPr>
                <w:noProof/>
                <w:sz w:val="21"/>
                <w:szCs w:val="21"/>
              </w:rPr>
            </w:pPr>
            <w:r w:rsidRPr="009B4CE6">
              <w:rPr>
                <w:noProof/>
                <w:sz w:val="21"/>
                <w:szCs w:val="21"/>
              </w:rPr>
              <w:t>Distribution coefficient of surface and groundwater</w:t>
            </w:r>
          </w:p>
        </w:tc>
      </w:tr>
      <w:tr w:rsidR="0089691D" w:rsidRPr="009B4CE6" w14:paraId="4BB966D9" w14:textId="77777777" w:rsidTr="002F3364">
        <w:tc>
          <w:tcPr>
            <w:tcW w:w="3394" w:type="dxa"/>
          </w:tcPr>
          <w:p w14:paraId="77664E41" w14:textId="77777777" w:rsidR="0089691D" w:rsidRPr="009B4CE6" w:rsidRDefault="0089691D" w:rsidP="0089691D">
            <w:pPr>
              <w:jc w:val="center"/>
              <w:rPr>
                <w:i/>
                <w:noProof/>
                <w:sz w:val="21"/>
                <w:szCs w:val="21"/>
              </w:rPr>
            </w:pPr>
            <w:r w:rsidRPr="009B4CE6">
              <w:rPr>
                <w:i/>
                <w:noProof/>
                <w:sz w:val="21"/>
                <w:szCs w:val="21"/>
              </w:rPr>
              <w:t>f</w:t>
            </w:r>
            <w:r w:rsidRPr="009B4CE6">
              <w:rPr>
                <w:i/>
                <w:noProof/>
                <w:sz w:val="21"/>
                <w:szCs w:val="21"/>
                <w:vertAlign w:val="subscript"/>
              </w:rPr>
              <w:t>oc,pw</w:t>
            </w:r>
          </w:p>
        </w:tc>
        <w:tc>
          <w:tcPr>
            <w:tcW w:w="4902" w:type="dxa"/>
          </w:tcPr>
          <w:p w14:paraId="2AD515FD" w14:textId="662F381E" w:rsidR="0089691D" w:rsidRPr="009B4CE6" w:rsidRDefault="0089691D" w:rsidP="0089691D">
            <w:pPr>
              <w:jc w:val="left"/>
              <w:rPr>
                <w:noProof/>
                <w:sz w:val="21"/>
                <w:szCs w:val="21"/>
              </w:rPr>
            </w:pPr>
            <w:r w:rsidRPr="009B4CE6">
              <w:rPr>
                <w:sz w:val="21"/>
                <w:szCs w:val="21"/>
              </w:rPr>
              <w:t>The fugacity of particulate matter in water</w:t>
            </w:r>
            <w:r w:rsidR="00FE2883" w:rsidRPr="009B4CE6">
              <w:rPr>
                <w:sz w:val="21"/>
                <w:szCs w:val="21"/>
              </w:rPr>
              <w:t xml:space="preserve"> </w:t>
            </w:r>
            <w:r w:rsidRPr="009B4CE6">
              <w:rPr>
                <w:sz w:val="21"/>
                <w:szCs w:val="21"/>
              </w:rPr>
              <w:t>(Pa)</w:t>
            </w:r>
          </w:p>
        </w:tc>
      </w:tr>
      <w:tr w:rsidR="0089691D" w:rsidRPr="009B4CE6" w14:paraId="0E1AF908" w14:textId="77777777" w:rsidTr="002F3364">
        <w:tc>
          <w:tcPr>
            <w:tcW w:w="3394" w:type="dxa"/>
          </w:tcPr>
          <w:p w14:paraId="22AB67CE" w14:textId="77777777" w:rsidR="0089691D" w:rsidRPr="009B4CE6" w:rsidRDefault="0089691D" w:rsidP="0089691D">
            <w:pPr>
              <w:jc w:val="center"/>
              <w:rPr>
                <w:i/>
                <w:noProof/>
                <w:sz w:val="21"/>
                <w:szCs w:val="21"/>
              </w:rPr>
            </w:pPr>
            <w:r w:rsidRPr="009B4CE6">
              <w:rPr>
                <w:i/>
                <w:noProof/>
                <w:sz w:val="21"/>
                <w:szCs w:val="21"/>
              </w:rPr>
              <w:t>f</w:t>
            </w:r>
            <w:r w:rsidRPr="009B4CE6">
              <w:rPr>
                <w:i/>
                <w:noProof/>
                <w:sz w:val="21"/>
                <w:szCs w:val="21"/>
                <w:vertAlign w:val="subscript"/>
              </w:rPr>
              <w:t>oc,s</w:t>
            </w:r>
          </w:p>
        </w:tc>
        <w:tc>
          <w:tcPr>
            <w:tcW w:w="4902" w:type="dxa"/>
          </w:tcPr>
          <w:p w14:paraId="24B9FC90" w14:textId="5DBBE4CE" w:rsidR="0089691D" w:rsidRPr="009B4CE6" w:rsidRDefault="0089691D" w:rsidP="0089691D">
            <w:pPr>
              <w:jc w:val="left"/>
              <w:rPr>
                <w:noProof/>
                <w:sz w:val="21"/>
                <w:szCs w:val="21"/>
              </w:rPr>
            </w:pPr>
            <w:r w:rsidRPr="009B4CE6">
              <w:rPr>
                <w:sz w:val="21"/>
                <w:szCs w:val="21"/>
              </w:rPr>
              <w:t>The fugacity of soil</w:t>
            </w:r>
            <w:r w:rsidR="00FE2883" w:rsidRPr="009B4CE6">
              <w:rPr>
                <w:sz w:val="21"/>
                <w:szCs w:val="21"/>
              </w:rPr>
              <w:t xml:space="preserve"> </w:t>
            </w:r>
            <w:r w:rsidRPr="009B4CE6">
              <w:rPr>
                <w:sz w:val="21"/>
                <w:szCs w:val="21"/>
              </w:rPr>
              <w:t>(Pa)</w:t>
            </w:r>
          </w:p>
        </w:tc>
      </w:tr>
      <w:tr w:rsidR="0089691D" w:rsidRPr="009B4CE6" w14:paraId="00CEE353" w14:textId="77777777" w:rsidTr="002F3364">
        <w:tc>
          <w:tcPr>
            <w:tcW w:w="3394" w:type="dxa"/>
          </w:tcPr>
          <w:p w14:paraId="3BD05DC8" w14:textId="77777777" w:rsidR="0089691D" w:rsidRPr="009B4CE6" w:rsidRDefault="0089691D" w:rsidP="0089691D">
            <w:pPr>
              <w:jc w:val="center"/>
              <w:rPr>
                <w:i/>
                <w:noProof/>
                <w:sz w:val="21"/>
                <w:szCs w:val="21"/>
              </w:rPr>
            </w:pPr>
            <w:r w:rsidRPr="009B4CE6">
              <w:rPr>
                <w:i/>
                <w:noProof/>
                <w:sz w:val="21"/>
                <w:szCs w:val="21"/>
              </w:rPr>
              <w:t>f</w:t>
            </w:r>
            <w:r w:rsidRPr="009B4CE6">
              <w:rPr>
                <w:i/>
                <w:noProof/>
                <w:sz w:val="21"/>
                <w:szCs w:val="21"/>
                <w:vertAlign w:val="subscript"/>
              </w:rPr>
              <w:t>oc,sed</w:t>
            </w:r>
          </w:p>
        </w:tc>
        <w:tc>
          <w:tcPr>
            <w:tcW w:w="4902" w:type="dxa"/>
          </w:tcPr>
          <w:p w14:paraId="43AA8C23" w14:textId="0C45A09C" w:rsidR="0089691D" w:rsidRPr="009B4CE6" w:rsidRDefault="0089691D" w:rsidP="0089691D">
            <w:pPr>
              <w:jc w:val="left"/>
              <w:rPr>
                <w:noProof/>
                <w:sz w:val="21"/>
                <w:szCs w:val="21"/>
              </w:rPr>
            </w:pPr>
            <w:r w:rsidRPr="009B4CE6">
              <w:rPr>
                <w:sz w:val="21"/>
                <w:szCs w:val="21"/>
              </w:rPr>
              <w:t>The fugacity of sediment</w:t>
            </w:r>
            <w:r w:rsidR="00FE2883" w:rsidRPr="009B4CE6">
              <w:rPr>
                <w:sz w:val="21"/>
                <w:szCs w:val="21"/>
              </w:rPr>
              <w:t xml:space="preserve"> </w:t>
            </w:r>
            <w:r w:rsidRPr="009B4CE6">
              <w:rPr>
                <w:sz w:val="21"/>
                <w:szCs w:val="21"/>
              </w:rPr>
              <w:t>(Pa)</w:t>
            </w:r>
          </w:p>
        </w:tc>
      </w:tr>
      <w:tr w:rsidR="0089691D" w:rsidRPr="009B4CE6" w14:paraId="4BC0EF3D" w14:textId="77777777" w:rsidTr="002F3364">
        <w:tc>
          <w:tcPr>
            <w:tcW w:w="3394" w:type="dxa"/>
          </w:tcPr>
          <w:p w14:paraId="1BF39B01" w14:textId="77777777" w:rsidR="0089691D" w:rsidRPr="009B4CE6" w:rsidRDefault="0089691D" w:rsidP="0089691D">
            <w:pPr>
              <w:jc w:val="center"/>
              <w:rPr>
                <w:i/>
                <w:noProof/>
                <w:sz w:val="21"/>
                <w:szCs w:val="21"/>
              </w:rPr>
            </w:pPr>
            <w:r w:rsidRPr="009B4CE6">
              <w:rPr>
                <w:i/>
                <w:iCs/>
                <w:sz w:val="21"/>
                <w:szCs w:val="21"/>
              </w:rPr>
              <w:t>D0-a</w:t>
            </w:r>
          </w:p>
        </w:tc>
        <w:tc>
          <w:tcPr>
            <w:tcW w:w="4902" w:type="dxa"/>
          </w:tcPr>
          <w:p w14:paraId="6B8E4383" w14:textId="6E184D07" w:rsidR="0089691D" w:rsidRPr="009B4CE6" w:rsidRDefault="0089691D" w:rsidP="0089691D">
            <w:pPr>
              <w:jc w:val="left"/>
              <w:rPr>
                <w:noProof/>
                <w:sz w:val="21"/>
                <w:szCs w:val="21"/>
              </w:rPr>
            </w:pPr>
            <w:r w:rsidRPr="009B4CE6">
              <w:rPr>
                <w:noProof/>
                <w:sz w:val="21"/>
                <w:szCs w:val="21"/>
              </w:rPr>
              <w:t>Transport parameters of Outside-Air</w:t>
            </w:r>
          </w:p>
        </w:tc>
      </w:tr>
      <w:tr w:rsidR="0089691D" w:rsidRPr="009B4CE6" w14:paraId="7942F2A8" w14:textId="77777777" w:rsidTr="002F3364">
        <w:tc>
          <w:tcPr>
            <w:tcW w:w="3394" w:type="dxa"/>
          </w:tcPr>
          <w:p w14:paraId="43A6D5F2" w14:textId="77777777" w:rsidR="0089691D" w:rsidRPr="009B4CE6" w:rsidRDefault="0089691D" w:rsidP="0089691D">
            <w:pPr>
              <w:jc w:val="center"/>
              <w:rPr>
                <w:i/>
                <w:noProof/>
                <w:sz w:val="21"/>
                <w:szCs w:val="21"/>
              </w:rPr>
            </w:pPr>
            <w:r w:rsidRPr="009B4CE6">
              <w:rPr>
                <w:i/>
                <w:iCs/>
                <w:sz w:val="21"/>
                <w:szCs w:val="21"/>
              </w:rPr>
              <w:t>Q0-a(t)</w:t>
            </w:r>
          </w:p>
        </w:tc>
        <w:tc>
          <w:tcPr>
            <w:tcW w:w="4902" w:type="dxa"/>
          </w:tcPr>
          <w:p w14:paraId="726A7622" w14:textId="2604D4AF" w:rsidR="0089691D" w:rsidRPr="009B4CE6" w:rsidRDefault="0089691D" w:rsidP="0089691D">
            <w:pPr>
              <w:jc w:val="left"/>
              <w:rPr>
                <w:noProof/>
                <w:sz w:val="21"/>
                <w:szCs w:val="21"/>
              </w:rPr>
            </w:pPr>
            <w:r w:rsidRPr="009B4CE6">
              <w:rPr>
                <w:noProof/>
                <w:sz w:val="21"/>
                <w:szCs w:val="21"/>
              </w:rPr>
              <w:t>Flux of Outside-Air</w:t>
            </w:r>
          </w:p>
        </w:tc>
      </w:tr>
      <w:tr w:rsidR="0089691D" w:rsidRPr="009B4CE6" w14:paraId="26EDFB98" w14:textId="77777777" w:rsidTr="002F3364">
        <w:tc>
          <w:tcPr>
            <w:tcW w:w="3394" w:type="dxa"/>
          </w:tcPr>
          <w:p w14:paraId="1863FE0F" w14:textId="77777777" w:rsidR="0089691D" w:rsidRPr="009B4CE6" w:rsidRDefault="0089691D" w:rsidP="0089691D">
            <w:pPr>
              <w:jc w:val="center"/>
              <w:rPr>
                <w:i/>
                <w:noProof/>
                <w:sz w:val="21"/>
                <w:szCs w:val="21"/>
              </w:rPr>
            </w:pPr>
            <w:r w:rsidRPr="009B4CE6">
              <w:rPr>
                <w:i/>
                <w:iCs/>
                <w:sz w:val="21"/>
                <w:szCs w:val="21"/>
              </w:rPr>
              <w:t>D0-w</w:t>
            </w:r>
          </w:p>
        </w:tc>
        <w:tc>
          <w:tcPr>
            <w:tcW w:w="4902" w:type="dxa"/>
          </w:tcPr>
          <w:p w14:paraId="4F1655FF" w14:textId="5B3DD169" w:rsidR="0089691D" w:rsidRPr="009B4CE6" w:rsidRDefault="0089691D" w:rsidP="0089691D">
            <w:pPr>
              <w:jc w:val="left"/>
              <w:rPr>
                <w:noProof/>
                <w:sz w:val="21"/>
                <w:szCs w:val="21"/>
              </w:rPr>
            </w:pPr>
            <w:r w:rsidRPr="009B4CE6">
              <w:rPr>
                <w:noProof/>
                <w:sz w:val="21"/>
                <w:szCs w:val="21"/>
              </w:rPr>
              <w:t>Transport parameters of Outside-Freshwater</w:t>
            </w:r>
          </w:p>
        </w:tc>
      </w:tr>
      <w:tr w:rsidR="0089691D" w:rsidRPr="009B4CE6" w14:paraId="7A468E5A" w14:textId="77777777" w:rsidTr="002F3364">
        <w:tc>
          <w:tcPr>
            <w:tcW w:w="3394" w:type="dxa"/>
          </w:tcPr>
          <w:p w14:paraId="12D9B589" w14:textId="77777777" w:rsidR="0089691D" w:rsidRPr="009B4CE6" w:rsidRDefault="0089691D" w:rsidP="0089691D">
            <w:pPr>
              <w:jc w:val="center"/>
              <w:rPr>
                <w:i/>
                <w:noProof/>
                <w:sz w:val="21"/>
                <w:szCs w:val="21"/>
              </w:rPr>
            </w:pPr>
            <w:r w:rsidRPr="009B4CE6">
              <w:rPr>
                <w:i/>
                <w:iCs/>
                <w:sz w:val="21"/>
                <w:szCs w:val="21"/>
              </w:rPr>
              <w:t>Q0-w(t)</w:t>
            </w:r>
          </w:p>
        </w:tc>
        <w:tc>
          <w:tcPr>
            <w:tcW w:w="4902" w:type="dxa"/>
          </w:tcPr>
          <w:p w14:paraId="45160EE7" w14:textId="5B321090" w:rsidR="0089691D" w:rsidRPr="009B4CE6" w:rsidRDefault="0089691D" w:rsidP="0089691D">
            <w:pPr>
              <w:jc w:val="left"/>
              <w:rPr>
                <w:noProof/>
                <w:sz w:val="21"/>
                <w:szCs w:val="21"/>
              </w:rPr>
            </w:pPr>
            <w:r w:rsidRPr="009B4CE6">
              <w:rPr>
                <w:noProof/>
                <w:sz w:val="21"/>
                <w:szCs w:val="21"/>
              </w:rPr>
              <w:t>Flux of Outside-Freshwater</w:t>
            </w:r>
          </w:p>
        </w:tc>
      </w:tr>
      <w:tr w:rsidR="0089691D" w:rsidRPr="009B4CE6" w14:paraId="619BD1D3" w14:textId="77777777" w:rsidTr="002F3364">
        <w:tc>
          <w:tcPr>
            <w:tcW w:w="3394" w:type="dxa"/>
          </w:tcPr>
          <w:p w14:paraId="7FD01C1C" w14:textId="77777777" w:rsidR="0089691D" w:rsidRPr="009B4CE6" w:rsidRDefault="0089691D" w:rsidP="0089691D">
            <w:pPr>
              <w:jc w:val="center"/>
              <w:rPr>
                <w:i/>
                <w:noProof/>
                <w:sz w:val="21"/>
                <w:szCs w:val="21"/>
              </w:rPr>
            </w:pPr>
            <w:r w:rsidRPr="009B4CE6">
              <w:rPr>
                <w:i/>
                <w:iCs/>
                <w:sz w:val="21"/>
                <w:szCs w:val="21"/>
              </w:rPr>
              <w:t>Za</w:t>
            </w:r>
          </w:p>
        </w:tc>
        <w:tc>
          <w:tcPr>
            <w:tcW w:w="4902" w:type="dxa"/>
          </w:tcPr>
          <w:p w14:paraId="6DD36378" w14:textId="00D5057B" w:rsidR="0089691D" w:rsidRPr="009B4CE6" w:rsidRDefault="0089691D" w:rsidP="0089691D">
            <w:pPr>
              <w:jc w:val="left"/>
              <w:rPr>
                <w:noProof/>
                <w:sz w:val="21"/>
                <w:szCs w:val="21"/>
              </w:rPr>
            </w:pPr>
            <w:r w:rsidRPr="009B4CE6">
              <w:rPr>
                <w:noProof/>
                <w:sz w:val="21"/>
                <w:szCs w:val="21"/>
              </w:rPr>
              <w:t>Fugacity capacity of adjacent air phase</w:t>
            </w:r>
          </w:p>
        </w:tc>
      </w:tr>
      <w:tr w:rsidR="0089691D" w:rsidRPr="009B4CE6" w14:paraId="0528EA43" w14:textId="77777777" w:rsidTr="002F3364">
        <w:tc>
          <w:tcPr>
            <w:tcW w:w="3394" w:type="dxa"/>
          </w:tcPr>
          <w:p w14:paraId="31CD86C3" w14:textId="77777777" w:rsidR="0089691D" w:rsidRPr="009B4CE6" w:rsidRDefault="0089691D" w:rsidP="0089691D">
            <w:pPr>
              <w:jc w:val="center"/>
              <w:rPr>
                <w:i/>
                <w:noProof/>
                <w:sz w:val="21"/>
                <w:szCs w:val="21"/>
              </w:rPr>
            </w:pPr>
            <w:r w:rsidRPr="009B4CE6">
              <w:rPr>
                <w:i/>
                <w:iCs/>
                <w:sz w:val="21"/>
                <w:szCs w:val="21"/>
              </w:rPr>
              <w:t>Zsw</w:t>
            </w:r>
          </w:p>
        </w:tc>
        <w:tc>
          <w:tcPr>
            <w:tcW w:w="4902" w:type="dxa"/>
          </w:tcPr>
          <w:p w14:paraId="34B7AB07" w14:textId="7591162D" w:rsidR="0089691D" w:rsidRPr="009B4CE6" w:rsidRDefault="0089691D" w:rsidP="0089691D">
            <w:pPr>
              <w:jc w:val="left"/>
              <w:rPr>
                <w:noProof/>
                <w:sz w:val="21"/>
                <w:szCs w:val="21"/>
              </w:rPr>
            </w:pPr>
            <w:r w:rsidRPr="009B4CE6">
              <w:rPr>
                <w:noProof/>
                <w:sz w:val="21"/>
                <w:szCs w:val="21"/>
              </w:rPr>
              <w:t>Fugacity capacity of adjacent freshwater phase</w:t>
            </w:r>
          </w:p>
        </w:tc>
      </w:tr>
      <w:tr w:rsidR="0089691D" w:rsidRPr="009B4CE6" w14:paraId="5A0B7D1D" w14:textId="77777777" w:rsidTr="002F3364">
        <w:tc>
          <w:tcPr>
            <w:tcW w:w="3394" w:type="dxa"/>
          </w:tcPr>
          <w:p w14:paraId="0DAFC118" w14:textId="77777777" w:rsidR="0089691D" w:rsidRPr="009B4CE6" w:rsidRDefault="0089691D" w:rsidP="0089691D">
            <w:pPr>
              <w:jc w:val="center"/>
              <w:rPr>
                <w:i/>
                <w:noProof/>
                <w:sz w:val="21"/>
                <w:szCs w:val="21"/>
              </w:rPr>
            </w:pPr>
            <w:r w:rsidRPr="009B4CE6">
              <w:rPr>
                <w:i/>
                <w:sz w:val="21"/>
                <w:szCs w:val="21"/>
              </w:rPr>
              <w:t>T</w:t>
            </w:r>
            <w:r w:rsidRPr="009B4CE6">
              <w:rPr>
                <w:i/>
                <w:sz w:val="21"/>
                <w:szCs w:val="21"/>
                <w:vertAlign w:val="subscript"/>
              </w:rPr>
              <w:t>02</w:t>
            </w:r>
          </w:p>
        </w:tc>
        <w:tc>
          <w:tcPr>
            <w:tcW w:w="4902" w:type="dxa"/>
          </w:tcPr>
          <w:p w14:paraId="2A8F6467" w14:textId="69E5FFB4" w:rsidR="0089691D" w:rsidRPr="009B4CE6" w:rsidRDefault="0089691D" w:rsidP="0089691D">
            <w:pPr>
              <w:jc w:val="left"/>
              <w:rPr>
                <w:noProof/>
                <w:sz w:val="21"/>
                <w:szCs w:val="21"/>
              </w:rPr>
            </w:pPr>
            <w:r w:rsidRPr="009B4CE6">
              <w:rPr>
                <w:sz w:val="21"/>
                <w:szCs w:val="21"/>
              </w:rPr>
              <w:t>Rate of pollutant emission into freshwater(mol/h)</w:t>
            </w:r>
          </w:p>
        </w:tc>
      </w:tr>
      <w:tr w:rsidR="0089691D" w:rsidRPr="009B4CE6" w14:paraId="59C676E7" w14:textId="77777777" w:rsidTr="002F3364">
        <w:tc>
          <w:tcPr>
            <w:tcW w:w="3394" w:type="dxa"/>
          </w:tcPr>
          <w:p w14:paraId="05CB9622" w14:textId="77777777" w:rsidR="0089691D" w:rsidRPr="009B4CE6" w:rsidRDefault="0089691D" w:rsidP="0089691D">
            <w:pPr>
              <w:jc w:val="center"/>
              <w:rPr>
                <w:i/>
                <w:noProof/>
                <w:sz w:val="21"/>
                <w:szCs w:val="21"/>
              </w:rPr>
            </w:pPr>
            <w:r w:rsidRPr="009B4CE6">
              <w:rPr>
                <w:i/>
                <w:sz w:val="21"/>
                <w:szCs w:val="21"/>
              </w:rPr>
              <w:t>T</w:t>
            </w:r>
            <w:r w:rsidRPr="009B4CE6">
              <w:rPr>
                <w:i/>
                <w:sz w:val="21"/>
                <w:szCs w:val="21"/>
                <w:vertAlign w:val="subscript"/>
              </w:rPr>
              <w:t>04</w:t>
            </w:r>
          </w:p>
        </w:tc>
        <w:tc>
          <w:tcPr>
            <w:tcW w:w="4902" w:type="dxa"/>
          </w:tcPr>
          <w:p w14:paraId="6E4B4C99" w14:textId="18C28410" w:rsidR="0089691D" w:rsidRPr="009B4CE6" w:rsidRDefault="0089691D" w:rsidP="0089691D">
            <w:pPr>
              <w:jc w:val="left"/>
              <w:rPr>
                <w:noProof/>
                <w:sz w:val="21"/>
                <w:szCs w:val="21"/>
              </w:rPr>
            </w:pPr>
            <w:r w:rsidRPr="009B4CE6">
              <w:rPr>
                <w:sz w:val="21"/>
                <w:szCs w:val="21"/>
              </w:rPr>
              <w:t>Rate of pollutant emission into soil(mol/h)</w:t>
            </w:r>
          </w:p>
        </w:tc>
      </w:tr>
    </w:tbl>
    <w:p w14:paraId="7CDC7EA2" w14:textId="77702E18" w:rsidR="00B57A69" w:rsidRPr="009B4CE6" w:rsidRDefault="00B57A69">
      <w:pPr>
        <w:rPr>
          <w:rFonts w:ascii="Times New Roman" w:hAnsi="Times New Roman" w:cs="Times New Roman"/>
        </w:rPr>
      </w:pPr>
    </w:p>
    <w:p w14:paraId="464AC65A" w14:textId="08BF1185" w:rsidR="009B4CE6" w:rsidRPr="009B4CE6" w:rsidRDefault="009B4CE6">
      <w:pPr>
        <w:rPr>
          <w:rFonts w:ascii="Times New Roman" w:hAnsi="Times New Roman" w:cs="Times New Roman"/>
          <w:b/>
          <w:bCs/>
        </w:rPr>
      </w:pPr>
      <w:r w:rsidRPr="009B4CE6">
        <w:rPr>
          <w:rFonts w:ascii="Times New Roman" w:hAnsi="Times New Roman" w:cs="Times New Roman"/>
          <w:b/>
          <w:bCs/>
        </w:rPr>
        <w:t>Table S</w:t>
      </w:r>
      <w:r w:rsidR="001B408B">
        <w:rPr>
          <w:rFonts w:ascii="Times New Roman" w:hAnsi="Times New Roman" w:cs="Times New Roman"/>
          <w:b/>
          <w:bCs/>
        </w:rPr>
        <w:t>10</w:t>
      </w:r>
      <w:r w:rsidRPr="009B4CE6">
        <w:rPr>
          <w:rFonts w:ascii="Times New Roman" w:hAnsi="Times New Roman" w:cs="Times New Roman"/>
          <w:b/>
          <w:bCs/>
        </w:rPr>
        <w:t xml:space="preserve"> Proportion of antibiotic excretion in humans and animals</w:t>
      </w:r>
      <w:r>
        <w:rPr>
          <w:rFonts w:ascii="Times New Roman" w:hAnsi="Times New Roman" w:cs="Times New Roman"/>
          <w:b/>
          <w:bCs/>
        </w:rPr>
        <w:fldChar w:fldCharType="begin" w:fldLock="1"/>
      </w:r>
      <w:r>
        <w:rPr>
          <w:rFonts w:ascii="Times New Roman" w:hAnsi="Times New Roman" w:cs="Times New Roman"/>
          <w:b/>
          <w:bCs/>
        </w:rPr>
        <w:instrText>ADDIN CSL_CITATION {"citationItems":[{"id":"ITEM-1","itemData":{"DOI":"10.1021/ACS.EST.5B00729","ISSN":"15205851","PMID":"25961663","abstract":"Antibiotics are widely used in humans and animals, but there is a big concern about their negative impacts on ecosystem and human health after use. So far there is a lack of information on emission inventory and environmental fate of antibiotics in China. We studied national consumption, emissions, and multimedia fate of 36 frequently detected antibiotics in China by market survey, data analysis, and level III fugacity modeling tools. Based on our survey, the total usage for the 36 chemicals was 92700 tons in 2013, an estimated 54000 tons of the antibiotics was excreted by human and animals, and eventually 53800 tons of them entered into the receiving environment following various wastewater treatments. The fugacity model successfully predicted environmental concentrations (PECs) in all 58 river basins of China, which are comparable to the reported measured environmental concentrations (MECs) available in some basins. The bacterial resistance rates in the hospitals and aquatic environments were found to be related to the PECs and antibiotic usages, especially for those antibiotics used in the most recent period. This is the first comprehensive study which demonstrates an alarming usage and emission of various antibiotics in China.","author":[{"dropping-particle":"","family":"Zhang","given":"Qian Qian","non-dropping-particle":"","parse-names":false,"suffix":""},{"dropping-particle":"","family":"Ying","given":"Guang Guo","non-dropping-particle":"","parse-names":false,"suffix":""},{"dropping-particle":"","family":"Pan","given":"Chang Gui","non-dropping-particle":"","parse-names":false,"suffix":""},{"dropping-particle":"","family":"Liu","given":"You Sheng","non-dropping-particle":"","parse-names":false,"suffix":""},{"dropping-particle":"","family":"Zhao","given":"Jian Liang","non-dropping-particle":"","parse-names":false,"suffix":""}],"container-title":"Environmental Science and Technology","id":"ITEM-1","issue":"11","issued":{"date-parts":[["2015","6","2"]]},"page":"6772-6782","publisher":"American Chemical Society","title":"Comprehensive evaluation of antibiotics emission and fate in the river basins of China: Source analysis, multimedia modeling, and linkage to bacterial resistance","type":"article-journal","volume":"49"},"uris":["http://www.mendeley.com/documents/?uuid=aee77d0b-c393-3662-b4a9-dd58d7058120"]}],"mendeley":{"formattedCitation":"(Zhang et al., 2015b)","plainTextFormattedCitation":"(Zhang et al., 2015b)","previouslyFormattedCitation":"(Zhang et al., 2015b)"},"properties":{"noteIndex":0},"schema":"https://github.com/citation-style-language/schema/raw/master/csl-citation.json"}</w:instrText>
      </w:r>
      <w:r>
        <w:rPr>
          <w:rFonts w:ascii="Times New Roman" w:hAnsi="Times New Roman" w:cs="Times New Roman"/>
          <w:b/>
          <w:bCs/>
        </w:rPr>
        <w:fldChar w:fldCharType="separate"/>
      </w:r>
      <w:r w:rsidRPr="009B4CE6">
        <w:rPr>
          <w:rFonts w:ascii="Times New Roman" w:hAnsi="Times New Roman" w:cs="Times New Roman"/>
          <w:bCs/>
          <w:noProof/>
        </w:rPr>
        <w:t>(Zhang et al., 2015b)</w:t>
      </w:r>
      <w:r>
        <w:rPr>
          <w:rFonts w:ascii="Times New Roman" w:hAnsi="Times New Roman" w:cs="Times New Roman"/>
          <w:b/>
          <w:bCs/>
        </w:rPr>
        <w:fldChar w:fldCharType="end"/>
      </w: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939"/>
        <w:gridCol w:w="940"/>
        <w:gridCol w:w="940"/>
        <w:gridCol w:w="1650"/>
      </w:tblGrid>
      <w:tr w:rsidR="009B4CE6" w:rsidRPr="009B4CE6" w14:paraId="44230145" w14:textId="77777777" w:rsidTr="00B35993">
        <w:trPr>
          <w:trHeight w:val="312"/>
          <w:jc w:val="center"/>
        </w:trPr>
        <w:tc>
          <w:tcPr>
            <w:tcW w:w="1791" w:type="dxa"/>
            <w:vMerge w:val="restart"/>
            <w:tcBorders>
              <w:top w:val="single" w:sz="8" w:space="0" w:color="auto"/>
              <w:left w:val="nil"/>
              <w:bottom w:val="nil"/>
              <w:right w:val="nil"/>
            </w:tcBorders>
            <w:shd w:val="clear" w:color="auto" w:fill="auto"/>
            <w:vAlign w:val="center"/>
            <w:hideMark/>
          </w:tcPr>
          <w:p w14:paraId="635D4267" w14:textId="5D23B60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lastRenderedPageBreak/>
              <w:t>Antibiotics</w:t>
            </w:r>
          </w:p>
        </w:tc>
        <w:tc>
          <w:tcPr>
            <w:tcW w:w="4469" w:type="dxa"/>
            <w:gridSpan w:val="4"/>
            <w:tcBorders>
              <w:top w:val="single" w:sz="8" w:space="0" w:color="auto"/>
              <w:left w:val="nil"/>
              <w:bottom w:val="single" w:sz="4" w:space="0" w:color="auto"/>
              <w:right w:val="nil"/>
            </w:tcBorders>
            <w:shd w:val="clear" w:color="auto" w:fill="auto"/>
            <w:vAlign w:val="center"/>
            <w:hideMark/>
          </w:tcPr>
          <w:p w14:paraId="0BC949DB" w14:textId="0BC11E38"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Excretion ratio (%)</w:t>
            </w:r>
          </w:p>
        </w:tc>
      </w:tr>
      <w:tr w:rsidR="009B4CE6" w:rsidRPr="009B4CE6" w14:paraId="318F2728" w14:textId="77777777" w:rsidTr="00B35993">
        <w:trPr>
          <w:trHeight w:val="312"/>
          <w:jc w:val="center"/>
        </w:trPr>
        <w:tc>
          <w:tcPr>
            <w:tcW w:w="1791" w:type="dxa"/>
            <w:vMerge/>
            <w:tcBorders>
              <w:top w:val="nil"/>
              <w:left w:val="nil"/>
              <w:bottom w:val="nil"/>
              <w:right w:val="nil"/>
            </w:tcBorders>
            <w:shd w:val="clear" w:color="auto" w:fill="auto"/>
            <w:vAlign w:val="center"/>
            <w:hideMark/>
          </w:tcPr>
          <w:p w14:paraId="0DF47C13" w14:textId="77777777" w:rsidR="009B4CE6" w:rsidRPr="009B4CE6" w:rsidRDefault="009B4CE6" w:rsidP="00B35993">
            <w:pPr>
              <w:jc w:val="center"/>
              <w:rPr>
                <w:rFonts w:ascii="Times New Roman" w:hAnsi="Times New Roman" w:cs="Times New Roman"/>
                <w:sz w:val="20"/>
                <w:szCs w:val="20"/>
              </w:rPr>
            </w:pPr>
          </w:p>
        </w:tc>
        <w:tc>
          <w:tcPr>
            <w:tcW w:w="939" w:type="dxa"/>
            <w:vMerge w:val="restart"/>
            <w:tcBorders>
              <w:top w:val="single" w:sz="4" w:space="0" w:color="auto"/>
              <w:left w:val="nil"/>
              <w:bottom w:val="nil"/>
              <w:right w:val="nil"/>
            </w:tcBorders>
            <w:shd w:val="clear" w:color="auto" w:fill="auto"/>
            <w:vAlign w:val="center"/>
            <w:hideMark/>
          </w:tcPr>
          <w:p w14:paraId="7748ADBB" w14:textId="72E82F45"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Human</w:t>
            </w:r>
          </w:p>
        </w:tc>
        <w:tc>
          <w:tcPr>
            <w:tcW w:w="1880" w:type="dxa"/>
            <w:gridSpan w:val="2"/>
            <w:tcBorders>
              <w:top w:val="single" w:sz="4" w:space="0" w:color="auto"/>
              <w:left w:val="nil"/>
              <w:bottom w:val="single" w:sz="4" w:space="0" w:color="auto"/>
              <w:right w:val="nil"/>
            </w:tcBorders>
            <w:shd w:val="clear" w:color="auto" w:fill="auto"/>
            <w:vAlign w:val="center"/>
            <w:hideMark/>
          </w:tcPr>
          <w:p w14:paraId="3A3DCE0E" w14:textId="487BAE02"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Pig</w:t>
            </w:r>
          </w:p>
        </w:tc>
        <w:tc>
          <w:tcPr>
            <w:tcW w:w="1650" w:type="dxa"/>
            <w:vMerge w:val="restart"/>
            <w:tcBorders>
              <w:top w:val="single" w:sz="4" w:space="0" w:color="auto"/>
              <w:left w:val="nil"/>
              <w:right w:val="nil"/>
            </w:tcBorders>
            <w:shd w:val="clear" w:color="auto" w:fill="auto"/>
            <w:vAlign w:val="center"/>
            <w:hideMark/>
          </w:tcPr>
          <w:p w14:paraId="7016B0F2" w14:textId="1078D309"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Poultry</w:t>
            </w:r>
          </w:p>
        </w:tc>
      </w:tr>
      <w:tr w:rsidR="009B4CE6" w:rsidRPr="009B4CE6" w14:paraId="2ACA9429" w14:textId="77777777" w:rsidTr="00B35993">
        <w:trPr>
          <w:trHeight w:val="312"/>
          <w:jc w:val="center"/>
        </w:trPr>
        <w:tc>
          <w:tcPr>
            <w:tcW w:w="1791" w:type="dxa"/>
            <w:vMerge/>
            <w:tcBorders>
              <w:top w:val="nil"/>
              <w:left w:val="nil"/>
              <w:bottom w:val="single" w:sz="4" w:space="0" w:color="auto"/>
              <w:right w:val="nil"/>
            </w:tcBorders>
            <w:shd w:val="clear" w:color="auto" w:fill="auto"/>
            <w:vAlign w:val="center"/>
            <w:hideMark/>
          </w:tcPr>
          <w:p w14:paraId="5BDDEB18" w14:textId="77777777" w:rsidR="009B4CE6" w:rsidRPr="009B4CE6" w:rsidRDefault="009B4CE6" w:rsidP="00B35993">
            <w:pPr>
              <w:jc w:val="center"/>
              <w:rPr>
                <w:rFonts w:ascii="Times New Roman" w:hAnsi="Times New Roman" w:cs="Times New Roman"/>
                <w:sz w:val="20"/>
                <w:szCs w:val="20"/>
              </w:rPr>
            </w:pPr>
          </w:p>
        </w:tc>
        <w:tc>
          <w:tcPr>
            <w:tcW w:w="939" w:type="dxa"/>
            <w:vMerge/>
            <w:tcBorders>
              <w:top w:val="nil"/>
              <w:left w:val="nil"/>
              <w:bottom w:val="single" w:sz="4" w:space="0" w:color="auto"/>
              <w:right w:val="nil"/>
            </w:tcBorders>
            <w:shd w:val="clear" w:color="auto" w:fill="auto"/>
            <w:vAlign w:val="center"/>
            <w:hideMark/>
          </w:tcPr>
          <w:p w14:paraId="6B90CF15" w14:textId="77777777" w:rsidR="009B4CE6" w:rsidRPr="009B4CE6" w:rsidRDefault="009B4CE6" w:rsidP="00B35993">
            <w:pPr>
              <w:jc w:val="center"/>
              <w:rPr>
                <w:rFonts w:ascii="Times New Roman" w:hAnsi="Times New Roman" w:cs="Times New Roman"/>
                <w:sz w:val="20"/>
                <w:szCs w:val="20"/>
              </w:rPr>
            </w:pPr>
          </w:p>
        </w:tc>
        <w:tc>
          <w:tcPr>
            <w:tcW w:w="940" w:type="dxa"/>
            <w:tcBorders>
              <w:top w:val="single" w:sz="4" w:space="0" w:color="auto"/>
              <w:left w:val="nil"/>
              <w:bottom w:val="single" w:sz="4" w:space="0" w:color="auto"/>
              <w:right w:val="nil"/>
            </w:tcBorders>
            <w:shd w:val="clear" w:color="auto" w:fill="auto"/>
            <w:vAlign w:val="center"/>
            <w:hideMark/>
          </w:tcPr>
          <w:p w14:paraId="2D6550E4" w14:textId="056D5F64"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Urine</w:t>
            </w:r>
          </w:p>
        </w:tc>
        <w:tc>
          <w:tcPr>
            <w:tcW w:w="940" w:type="dxa"/>
            <w:tcBorders>
              <w:top w:val="single" w:sz="4" w:space="0" w:color="auto"/>
              <w:left w:val="nil"/>
              <w:bottom w:val="single" w:sz="4" w:space="0" w:color="auto"/>
              <w:right w:val="nil"/>
            </w:tcBorders>
            <w:shd w:val="clear" w:color="auto" w:fill="auto"/>
            <w:vAlign w:val="center"/>
            <w:hideMark/>
          </w:tcPr>
          <w:p w14:paraId="22DD02D6" w14:textId="54BE6E19"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Feces</w:t>
            </w:r>
          </w:p>
        </w:tc>
        <w:tc>
          <w:tcPr>
            <w:tcW w:w="1650" w:type="dxa"/>
            <w:vMerge/>
            <w:tcBorders>
              <w:left w:val="nil"/>
              <w:bottom w:val="single" w:sz="4" w:space="0" w:color="auto"/>
              <w:right w:val="nil"/>
            </w:tcBorders>
            <w:shd w:val="clear" w:color="auto" w:fill="auto"/>
            <w:vAlign w:val="center"/>
            <w:hideMark/>
          </w:tcPr>
          <w:p w14:paraId="13C29493" w14:textId="77777777" w:rsidR="009B4CE6" w:rsidRPr="009B4CE6" w:rsidRDefault="009B4CE6" w:rsidP="00B35993">
            <w:pPr>
              <w:rPr>
                <w:rFonts w:ascii="Times New Roman" w:hAnsi="Times New Roman" w:cs="Times New Roman"/>
                <w:sz w:val="20"/>
                <w:szCs w:val="20"/>
              </w:rPr>
            </w:pPr>
          </w:p>
        </w:tc>
      </w:tr>
      <w:tr w:rsidR="009B4CE6" w:rsidRPr="009B4CE6" w14:paraId="229A6816" w14:textId="77777777" w:rsidTr="00B35993">
        <w:trPr>
          <w:trHeight w:val="437"/>
          <w:jc w:val="center"/>
        </w:trPr>
        <w:tc>
          <w:tcPr>
            <w:tcW w:w="1791" w:type="dxa"/>
            <w:tcBorders>
              <w:left w:val="nil"/>
              <w:bottom w:val="nil"/>
              <w:right w:val="nil"/>
            </w:tcBorders>
            <w:shd w:val="clear" w:color="auto" w:fill="auto"/>
            <w:vAlign w:val="center"/>
            <w:hideMark/>
          </w:tcPr>
          <w:p w14:paraId="38A2AAAF" w14:textId="3E0B163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OTC</w:t>
            </w:r>
          </w:p>
        </w:tc>
        <w:tc>
          <w:tcPr>
            <w:tcW w:w="939" w:type="dxa"/>
            <w:tcBorders>
              <w:left w:val="nil"/>
              <w:bottom w:val="nil"/>
              <w:right w:val="nil"/>
            </w:tcBorders>
            <w:shd w:val="clear" w:color="auto" w:fill="auto"/>
            <w:vAlign w:val="center"/>
            <w:hideMark/>
          </w:tcPr>
          <w:p w14:paraId="537AC17B"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66.70</w:t>
            </w:r>
          </w:p>
        </w:tc>
        <w:tc>
          <w:tcPr>
            <w:tcW w:w="940" w:type="dxa"/>
            <w:tcBorders>
              <w:left w:val="nil"/>
              <w:bottom w:val="nil"/>
              <w:right w:val="nil"/>
            </w:tcBorders>
            <w:shd w:val="clear" w:color="auto" w:fill="auto"/>
            <w:vAlign w:val="center"/>
            <w:hideMark/>
          </w:tcPr>
          <w:p w14:paraId="275D7795"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59.00</w:t>
            </w:r>
          </w:p>
        </w:tc>
        <w:tc>
          <w:tcPr>
            <w:tcW w:w="940" w:type="dxa"/>
            <w:tcBorders>
              <w:left w:val="nil"/>
              <w:bottom w:val="nil"/>
              <w:right w:val="nil"/>
            </w:tcBorders>
            <w:shd w:val="clear" w:color="auto" w:fill="auto"/>
            <w:vAlign w:val="center"/>
            <w:hideMark/>
          </w:tcPr>
          <w:p w14:paraId="47C1582F"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28.10</w:t>
            </w:r>
          </w:p>
        </w:tc>
        <w:tc>
          <w:tcPr>
            <w:tcW w:w="1650" w:type="dxa"/>
            <w:tcBorders>
              <w:left w:val="nil"/>
              <w:bottom w:val="nil"/>
              <w:right w:val="nil"/>
            </w:tcBorders>
            <w:shd w:val="clear" w:color="auto" w:fill="auto"/>
            <w:vAlign w:val="center"/>
            <w:hideMark/>
          </w:tcPr>
          <w:p w14:paraId="5F60E0BC"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52.50</w:t>
            </w:r>
          </w:p>
        </w:tc>
      </w:tr>
      <w:tr w:rsidR="009B4CE6" w:rsidRPr="009B4CE6" w14:paraId="742DF5AD" w14:textId="77777777" w:rsidTr="00B35993">
        <w:trPr>
          <w:trHeight w:val="437"/>
          <w:jc w:val="center"/>
        </w:trPr>
        <w:tc>
          <w:tcPr>
            <w:tcW w:w="1791" w:type="dxa"/>
            <w:tcBorders>
              <w:top w:val="nil"/>
              <w:left w:val="nil"/>
              <w:bottom w:val="nil"/>
              <w:right w:val="nil"/>
            </w:tcBorders>
            <w:shd w:val="clear" w:color="auto" w:fill="auto"/>
            <w:noWrap/>
            <w:vAlign w:val="center"/>
            <w:hideMark/>
          </w:tcPr>
          <w:p w14:paraId="1897DB07" w14:textId="4A60167E"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TC</w:t>
            </w:r>
          </w:p>
        </w:tc>
        <w:tc>
          <w:tcPr>
            <w:tcW w:w="939" w:type="dxa"/>
            <w:tcBorders>
              <w:top w:val="nil"/>
              <w:left w:val="nil"/>
              <w:bottom w:val="nil"/>
              <w:right w:val="nil"/>
            </w:tcBorders>
            <w:shd w:val="clear" w:color="auto" w:fill="auto"/>
            <w:vAlign w:val="center"/>
            <w:hideMark/>
          </w:tcPr>
          <w:p w14:paraId="14BA5684"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57.90</w:t>
            </w:r>
          </w:p>
        </w:tc>
        <w:tc>
          <w:tcPr>
            <w:tcW w:w="940" w:type="dxa"/>
            <w:tcBorders>
              <w:top w:val="nil"/>
              <w:left w:val="nil"/>
              <w:bottom w:val="nil"/>
              <w:right w:val="nil"/>
            </w:tcBorders>
            <w:shd w:val="clear" w:color="auto" w:fill="auto"/>
            <w:vAlign w:val="center"/>
            <w:hideMark/>
          </w:tcPr>
          <w:p w14:paraId="4B95B78E"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52.50</w:t>
            </w:r>
          </w:p>
        </w:tc>
        <w:tc>
          <w:tcPr>
            <w:tcW w:w="940" w:type="dxa"/>
            <w:tcBorders>
              <w:top w:val="nil"/>
              <w:left w:val="nil"/>
              <w:bottom w:val="nil"/>
              <w:right w:val="nil"/>
            </w:tcBorders>
            <w:shd w:val="clear" w:color="auto" w:fill="auto"/>
            <w:vAlign w:val="center"/>
            <w:hideMark/>
          </w:tcPr>
          <w:p w14:paraId="49AFA5DE"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25.00</w:t>
            </w:r>
          </w:p>
        </w:tc>
        <w:tc>
          <w:tcPr>
            <w:tcW w:w="1650" w:type="dxa"/>
            <w:tcBorders>
              <w:top w:val="nil"/>
              <w:left w:val="nil"/>
              <w:bottom w:val="nil"/>
              <w:right w:val="nil"/>
            </w:tcBorders>
            <w:shd w:val="clear" w:color="auto" w:fill="auto"/>
            <w:noWrap/>
            <w:vAlign w:val="center"/>
            <w:hideMark/>
          </w:tcPr>
          <w:p w14:paraId="727B02F9"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52.50</w:t>
            </w:r>
          </w:p>
        </w:tc>
      </w:tr>
      <w:tr w:rsidR="009B4CE6" w:rsidRPr="009B4CE6" w14:paraId="531D51C7" w14:textId="77777777" w:rsidTr="00B35993">
        <w:trPr>
          <w:trHeight w:val="437"/>
          <w:jc w:val="center"/>
        </w:trPr>
        <w:tc>
          <w:tcPr>
            <w:tcW w:w="1791" w:type="dxa"/>
            <w:tcBorders>
              <w:top w:val="nil"/>
              <w:left w:val="nil"/>
              <w:bottom w:val="nil"/>
              <w:right w:val="nil"/>
            </w:tcBorders>
            <w:shd w:val="clear" w:color="auto" w:fill="auto"/>
            <w:noWrap/>
            <w:vAlign w:val="center"/>
            <w:hideMark/>
          </w:tcPr>
          <w:p w14:paraId="2236EB5B" w14:textId="634BC9CC"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NOR</w:t>
            </w:r>
          </w:p>
        </w:tc>
        <w:tc>
          <w:tcPr>
            <w:tcW w:w="939" w:type="dxa"/>
            <w:tcBorders>
              <w:top w:val="nil"/>
              <w:left w:val="nil"/>
              <w:bottom w:val="nil"/>
              <w:right w:val="nil"/>
            </w:tcBorders>
            <w:shd w:val="clear" w:color="auto" w:fill="auto"/>
            <w:vAlign w:val="center"/>
            <w:hideMark/>
          </w:tcPr>
          <w:p w14:paraId="2FEFBF20"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0.00</w:t>
            </w:r>
          </w:p>
        </w:tc>
        <w:tc>
          <w:tcPr>
            <w:tcW w:w="940" w:type="dxa"/>
            <w:tcBorders>
              <w:top w:val="nil"/>
              <w:left w:val="nil"/>
              <w:bottom w:val="nil"/>
              <w:right w:val="nil"/>
            </w:tcBorders>
            <w:shd w:val="clear" w:color="auto" w:fill="auto"/>
            <w:vAlign w:val="center"/>
            <w:hideMark/>
          </w:tcPr>
          <w:p w14:paraId="1B8409E4"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21.00</w:t>
            </w:r>
          </w:p>
        </w:tc>
        <w:tc>
          <w:tcPr>
            <w:tcW w:w="940" w:type="dxa"/>
            <w:tcBorders>
              <w:top w:val="nil"/>
              <w:left w:val="nil"/>
              <w:bottom w:val="nil"/>
              <w:right w:val="nil"/>
            </w:tcBorders>
            <w:shd w:val="clear" w:color="auto" w:fill="auto"/>
            <w:noWrap/>
            <w:vAlign w:val="center"/>
            <w:hideMark/>
          </w:tcPr>
          <w:p w14:paraId="337C2C72"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19.20</w:t>
            </w:r>
          </w:p>
        </w:tc>
        <w:tc>
          <w:tcPr>
            <w:tcW w:w="1650" w:type="dxa"/>
            <w:tcBorders>
              <w:top w:val="nil"/>
              <w:left w:val="nil"/>
              <w:bottom w:val="nil"/>
              <w:right w:val="nil"/>
            </w:tcBorders>
            <w:shd w:val="clear" w:color="auto" w:fill="auto"/>
            <w:noWrap/>
            <w:vAlign w:val="center"/>
            <w:hideMark/>
          </w:tcPr>
          <w:p w14:paraId="3DC1E93B"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53.00</w:t>
            </w:r>
          </w:p>
        </w:tc>
      </w:tr>
      <w:tr w:rsidR="009B4CE6" w:rsidRPr="009B4CE6" w14:paraId="614D2BAF" w14:textId="77777777" w:rsidTr="00B35993">
        <w:trPr>
          <w:trHeight w:val="437"/>
          <w:jc w:val="center"/>
        </w:trPr>
        <w:tc>
          <w:tcPr>
            <w:tcW w:w="1791" w:type="dxa"/>
            <w:tcBorders>
              <w:top w:val="nil"/>
              <w:left w:val="nil"/>
              <w:bottom w:val="nil"/>
              <w:right w:val="nil"/>
            </w:tcBorders>
            <w:shd w:val="clear" w:color="auto" w:fill="auto"/>
            <w:noWrap/>
            <w:vAlign w:val="center"/>
            <w:hideMark/>
          </w:tcPr>
          <w:p w14:paraId="26D714DD" w14:textId="6D8971C5"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OFX</w:t>
            </w:r>
          </w:p>
        </w:tc>
        <w:tc>
          <w:tcPr>
            <w:tcW w:w="939" w:type="dxa"/>
            <w:tcBorders>
              <w:top w:val="nil"/>
              <w:left w:val="nil"/>
              <w:bottom w:val="nil"/>
              <w:right w:val="nil"/>
            </w:tcBorders>
            <w:shd w:val="clear" w:color="auto" w:fill="auto"/>
            <w:noWrap/>
            <w:vAlign w:val="center"/>
            <w:hideMark/>
          </w:tcPr>
          <w:p w14:paraId="24482666"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75.80</w:t>
            </w:r>
          </w:p>
        </w:tc>
        <w:tc>
          <w:tcPr>
            <w:tcW w:w="940" w:type="dxa"/>
            <w:tcBorders>
              <w:top w:val="nil"/>
              <w:left w:val="nil"/>
              <w:bottom w:val="nil"/>
              <w:right w:val="nil"/>
            </w:tcBorders>
            <w:shd w:val="clear" w:color="auto" w:fill="auto"/>
            <w:noWrap/>
            <w:vAlign w:val="center"/>
            <w:hideMark/>
          </w:tcPr>
          <w:p w14:paraId="7EF5CECC"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27.80</w:t>
            </w:r>
          </w:p>
        </w:tc>
        <w:tc>
          <w:tcPr>
            <w:tcW w:w="940" w:type="dxa"/>
            <w:tcBorders>
              <w:top w:val="nil"/>
              <w:left w:val="nil"/>
              <w:bottom w:val="nil"/>
              <w:right w:val="nil"/>
            </w:tcBorders>
            <w:shd w:val="clear" w:color="auto" w:fill="auto"/>
            <w:noWrap/>
            <w:vAlign w:val="center"/>
            <w:hideMark/>
          </w:tcPr>
          <w:p w14:paraId="370B6DB5"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25.50</w:t>
            </w:r>
          </w:p>
        </w:tc>
        <w:tc>
          <w:tcPr>
            <w:tcW w:w="1650" w:type="dxa"/>
            <w:tcBorders>
              <w:top w:val="nil"/>
              <w:left w:val="nil"/>
              <w:bottom w:val="nil"/>
              <w:right w:val="nil"/>
            </w:tcBorders>
            <w:shd w:val="clear" w:color="auto" w:fill="auto"/>
            <w:noWrap/>
            <w:vAlign w:val="center"/>
            <w:hideMark/>
          </w:tcPr>
          <w:p w14:paraId="4C7C8D7F"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53.00</w:t>
            </w:r>
          </w:p>
        </w:tc>
      </w:tr>
      <w:tr w:rsidR="009B4CE6" w:rsidRPr="009B4CE6" w14:paraId="453B2D1B" w14:textId="77777777" w:rsidTr="00B35993">
        <w:trPr>
          <w:trHeight w:val="437"/>
          <w:jc w:val="center"/>
        </w:trPr>
        <w:tc>
          <w:tcPr>
            <w:tcW w:w="1791" w:type="dxa"/>
            <w:tcBorders>
              <w:top w:val="nil"/>
              <w:left w:val="nil"/>
              <w:bottom w:val="nil"/>
              <w:right w:val="nil"/>
            </w:tcBorders>
            <w:shd w:val="clear" w:color="auto" w:fill="auto"/>
            <w:vAlign w:val="center"/>
            <w:hideMark/>
          </w:tcPr>
          <w:p w14:paraId="6891BDA6" w14:textId="4CDE8A8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ETM</w:t>
            </w:r>
          </w:p>
        </w:tc>
        <w:tc>
          <w:tcPr>
            <w:tcW w:w="939" w:type="dxa"/>
            <w:tcBorders>
              <w:top w:val="nil"/>
              <w:left w:val="nil"/>
              <w:bottom w:val="nil"/>
              <w:right w:val="nil"/>
            </w:tcBorders>
            <w:shd w:val="clear" w:color="auto" w:fill="auto"/>
            <w:vAlign w:val="center"/>
            <w:hideMark/>
          </w:tcPr>
          <w:p w14:paraId="3A258AC8"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35.00</w:t>
            </w:r>
          </w:p>
        </w:tc>
        <w:tc>
          <w:tcPr>
            <w:tcW w:w="940" w:type="dxa"/>
            <w:tcBorders>
              <w:top w:val="nil"/>
              <w:left w:val="nil"/>
              <w:bottom w:val="nil"/>
              <w:right w:val="nil"/>
            </w:tcBorders>
            <w:shd w:val="clear" w:color="auto" w:fill="auto"/>
            <w:vAlign w:val="center"/>
            <w:hideMark/>
          </w:tcPr>
          <w:p w14:paraId="4D49EFB3"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12.60</w:t>
            </w:r>
          </w:p>
        </w:tc>
        <w:tc>
          <w:tcPr>
            <w:tcW w:w="940" w:type="dxa"/>
            <w:tcBorders>
              <w:top w:val="nil"/>
              <w:left w:val="nil"/>
              <w:bottom w:val="nil"/>
              <w:right w:val="nil"/>
            </w:tcBorders>
            <w:shd w:val="clear" w:color="auto" w:fill="auto"/>
            <w:vAlign w:val="center"/>
            <w:hideMark/>
          </w:tcPr>
          <w:p w14:paraId="287D8616"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18.20</w:t>
            </w:r>
          </w:p>
        </w:tc>
        <w:tc>
          <w:tcPr>
            <w:tcW w:w="1650" w:type="dxa"/>
            <w:tcBorders>
              <w:top w:val="nil"/>
              <w:left w:val="nil"/>
              <w:bottom w:val="nil"/>
              <w:right w:val="nil"/>
            </w:tcBorders>
            <w:shd w:val="clear" w:color="auto" w:fill="auto"/>
            <w:vAlign w:val="center"/>
            <w:hideMark/>
          </w:tcPr>
          <w:p w14:paraId="728DCE95"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67.00</w:t>
            </w:r>
          </w:p>
        </w:tc>
      </w:tr>
      <w:tr w:rsidR="009B4CE6" w:rsidRPr="009B4CE6" w14:paraId="05280044" w14:textId="77777777" w:rsidTr="00B35993">
        <w:trPr>
          <w:trHeight w:val="437"/>
          <w:jc w:val="center"/>
        </w:trPr>
        <w:tc>
          <w:tcPr>
            <w:tcW w:w="1791" w:type="dxa"/>
            <w:tcBorders>
              <w:top w:val="nil"/>
              <w:left w:val="nil"/>
              <w:bottom w:val="single" w:sz="8" w:space="0" w:color="auto"/>
              <w:right w:val="nil"/>
            </w:tcBorders>
            <w:shd w:val="clear" w:color="auto" w:fill="auto"/>
            <w:vAlign w:val="center"/>
            <w:hideMark/>
          </w:tcPr>
          <w:p w14:paraId="0A3E2BC5" w14:textId="10752F8B"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AMOX</w:t>
            </w:r>
          </w:p>
        </w:tc>
        <w:tc>
          <w:tcPr>
            <w:tcW w:w="939" w:type="dxa"/>
            <w:tcBorders>
              <w:top w:val="nil"/>
              <w:left w:val="nil"/>
              <w:bottom w:val="single" w:sz="8" w:space="0" w:color="auto"/>
              <w:right w:val="nil"/>
            </w:tcBorders>
            <w:shd w:val="clear" w:color="auto" w:fill="auto"/>
            <w:vAlign w:val="center"/>
            <w:hideMark/>
          </w:tcPr>
          <w:p w14:paraId="0E21D892"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70.00</w:t>
            </w:r>
          </w:p>
        </w:tc>
        <w:tc>
          <w:tcPr>
            <w:tcW w:w="940" w:type="dxa"/>
            <w:tcBorders>
              <w:top w:val="nil"/>
              <w:left w:val="nil"/>
              <w:bottom w:val="single" w:sz="8" w:space="0" w:color="auto"/>
              <w:right w:val="nil"/>
            </w:tcBorders>
            <w:shd w:val="clear" w:color="auto" w:fill="auto"/>
            <w:vAlign w:val="center"/>
            <w:hideMark/>
          </w:tcPr>
          <w:p w14:paraId="437E0EC3"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65.00</w:t>
            </w:r>
          </w:p>
        </w:tc>
        <w:tc>
          <w:tcPr>
            <w:tcW w:w="940" w:type="dxa"/>
            <w:tcBorders>
              <w:top w:val="nil"/>
              <w:left w:val="nil"/>
              <w:bottom w:val="single" w:sz="8" w:space="0" w:color="auto"/>
              <w:right w:val="nil"/>
            </w:tcBorders>
            <w:shd w:val="clear" w:color="auto" w:fill="auto"/>
            <w:vAlign w:val="center"/>
            <w:hideMark/>
          </w:tcPr>
          <w:p w14:paraId="560931BF"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10.00</w:t>
            </w:r>
          </w:p>
        </w:tc>
        <w:tc>
          <w:tcPr>
            <w:tcW w:w="1650" w:type="dxa"/>
            <w:tcBorders>
              <w:top w:val="nil"/>
              <w:left w:val="nil"/>
              <w:bottom w:val="single" w:sz="8" w:space="0" w:color="auto"/>
              <w:right w:val="nil"/>
            </w:tcBorders>
            <w:shd w:val="clear" w:color="auto" w:fill="auto"/>
            <w:vAlign w:val="center"/>
            <w:hideMark/>
          </w:tcPr>
          <w:p w14:paraId="39C63D3C" w14:textId="77777777"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70.00</w:t>
            </w:r>
          </w:p>
        </w:tc>
      </w:tr>
    </w:tbl>
    <w:p w14:paraId="31298C4D" w14:textId="77777777" w:rsidR="009B4CE6" w:rsidRPr="009B4CE6" w:rsidRDefault="009B4CE6">
      <w:pPr>
        <w:rPr>
          <w:rFonts w:ascii="Times New Roman" w:hAnsi="Times New Roman" w:cs="Times New Roman"/>
        </w:rPr>
      </w:pPr>
    </w:p>
    <w:p w14:paraId="28DE3766" w14:textId="62601092" w:rsidR="009B4CE6" w:rsidRPr="009B4CE6" w:rsidRDefault="009B4CE6">
      <w:pPr>
        <w:rPr>
          <w:rFonts w:ascii="Times New Roman" w:hAnsi="Times New Roman" w:cs="Times New Roman"/>
          <w:b/>
          <w:bCs/>
        </w:rPr>
      </w:pPr>
      <w:r w:rsidRPr="009B4CE6">
        <w:rPr>
          <w:rFonts w:ascii="Times New Roman" w:hAnsi="Times New Roman" w:cs="Times New Roman"/>
          <w:b/>
          <w:bCs/>
        </w:rPr>
        <w:t>Table S</w:t>
      </w:r>
      <w:r w:rsidR="001B408B">
        <w:rPr>
          <w:rFonts w:ascii="Times New Roman" w:hAnsi="Times New Roman" w:cs="Times New Roman"/>
          <w:b/>
          <w:bCs/>
        </w:rPr>
        <w:t>11</w:t>
      </w:r>
      <w:r w:rsidRPr="009B4CE6">
        <w:rPr>
          <w:rFonts w:ascii="Times New Roman" w:hAnsi="Times New Roman" w:cs="Times New Roman"/>
          <w:b/>
          <w:bCs/>
        </w:rPr>
        <w:t xml:space="preserve"> Consumption rate of human and animal antibiotics</w:t>
      </w:r>
      <w:r>
        <w:rPr>
          <w:rFonts w:ascii="Times New Roman" w:hAnsi="Times New Roman" w:cs="Times New Roman"/>
          <w:b/>
          <w:bCs/>
        </w:rPr>
        <w:fldChar w:fldCharType="begin" w:fldLock="1"/>
      </w:r>
      <w:r>
        <w:rPr>
          <w:rFonts w:ascii="Times New Roman" w:hAnsi="Times New Roman" w:cs="Times New Roman"/>
          <w:b/>
          <w:bCs/>
        </w:rPr>
        <w:instrText>ADDIN CSL_CITATION {"citationItems":[{"id":"ITEM-1","itemData":{"DOI":"10.1021/ACS.EST.5B00729","ISSN":"15205851","PMID":"25961663","abstract":"Antibiotics are widely used in humans and animals, but there is a big concern about their negative impacts on ecosystem and human health after use. So far there is a lack of information on emission inventory and environmental fate of antibiotics in China. We studied national consumption, emissions, and multimedia fate of 36 frequently detected antibiotics in China by market survey, data analysis, and level III fugacity modeling tools. Based on our survey, the total usage for the 36 chemicals was 92700 tons in 2013, an estimated 54000 tons of the antibiotics was excreted by human and animals, and eventually 53800 tons of them entered into the receiving environment following various wastewater treatments. The fugacity model successfully predicted environmental concentrations (PECs) in all 58 river basins of China, which are comparable to the reported measured environmental concentrations (MECs) available in some basins. The bacterial resistance rates in the hospitals and aquatic environments were found to be related to the PECs and antibiotic usages, especially for those antibiotics used in the most recent period. This is the first comprehensive study which demonstrates an alarming usage and emission of various antibiotics in China.","author":[{"dropping-particle":"","family":"Zhang","given":"Qian Qian","non-dropping-particle":"","parse-names":false,"suffix":""},{"dropping-particle":"","family":"Ying","given":"Guang Guo","non-dropping-particle":"","parse-names":false,"suffix":""},{"dropping-particle":"","family":"Pan","given":"Chang Gui","non-dropping-particle":"","parse-names":false,"suffix":""},{"dropping-particle":"","family":"Liu","given":"You Sheng","non-dropping-particle":"","parse-names":false,"suffix":""},{"dropping-particle":"","family":"Zhao","given":"Jian Liang","non-dropping-particle":"","parse-names":false,"suffix":""}],"container-title":"Environmental Science and Technology","id":"ITEM-1","issue":"11","issued":{"date-parts":[["2015","6","2"]]},"page":"6772-6782","publisher":"American Chemical Society","title":"Comprehensive evaluation of antibiotics emission and fate in the river basins of China: Source analysis, multimedia modeling, and linkage to bacterial resistance","type":"article-journal","volume":"49"},"uris":["http://www.mendeley.com/documents/?uuid=aee77d0b-c393-3662-b4a9-dd58d7058120"]}],"mendeley":{"formattedCitation":"(Zhang et al., 2015b)","plainTextFormattedCitation":"(Zhang et al., 2015b)","previouslyFormattedCitation":"(Zhang et al., 2015b)"},"properties":{"noteIndex":0},"schema":"https://github.com/citation-style-language/schema/raw/master/csl-citation.json"}</w:instrText>
      </w:r>
      <w:r>
        <w:rPr>
          <w:rFonts w:ascii="Times New Roman" w:hAnsi="Times New Roman" w:cs="Times New Roman"/>
          <w:b/>
          <w:bCs/>
        </w:rPr>
        <w:fldChar w:fldCharType="separate"/>
      </w:r>
      <w:r w:rsidRPr="009B4CE6">
        <w:rPr>
          <w:rFonts w:ascii="Times New Roman" w:hAnsi="Times New Roman" w:cs="Times New Roman"/>
          <w:bCs/>
          <w:noProof/>
        </w:rPr>
        <w:t>(Zhang et al., 2015b)</w:t>
      </w:r>
      <w:r>
        <w:rPr>
          <w:rFonts w:ascii="Times New Roman" w:hAnsi="Times New Roman" w:cs="Times New Roman"/>
          <w:b/>
          <w:bCs/>
        </w:rPr>
        <w:fldChar w:fldCharType="end"/>
      </w:r>
    </w:p>
    <w:tbl>
      <w:tblPr>
        <w:tblW w:w="7725" w:type="dxa"/>
        <w:jc w:val="center"/>
        <w:tblBorders>
          <w:top w:val="single" w:sz="4" w:space="0" w:color="auto"/>
          <w:bottom w:val="single" w:sz="4" w:space="0" w:color="auto"/>
        </w:tblBorders>
        <w:tblLook w:val="04A0" w:firstRow="1" w:lastRow="0" w:firstColumn="1" w:lastColumn="0" w:noHBand="0" w:noVBand="1"/>
      </w:tblPr>
      <w:tblGrid>
        <w:gridCol w:w="2127"/>
        <w:gridCol w:w="1430"/>
        <w:gridCol w:w="1907"/>
        <w:gridCol w:w="2261"/>
      </w:tblGrid>
      <w:tr w:rsidR="009B4CE6" w:rsidRPr="009B4CE6" w14:paraId="3B211EEB" w14:textId="77777777" w:rsidTr="00B35993">
        <w:trPr>
          <w:trHeight w:val="283"/>
          <w:jc w:val="center"/>
        </w:trPr>
        <w:tc>
          <w:tcPr>
            <w:tcW w:w="2127" w:type="dxa"/>
            <w:tcBorders>
              <w:top w:val="single" w:sz="8" w:space="0" w:color="auto"/>
              <w:bottom w:val="nil"/>
            </w:tcBorders>
            <w:shd w:val="clear" w:color="auto" w:fill="auto"/>
            <w:noWrap/>
            <w:vAlign w:val="center"/>
            <w:hideMark/>
          </w:tcPr>
          <w:p w14:paraId="649F52D2" w14:textId="7DC0C83C" w:rsidR="009B4CE6" w:rsidRPr="009B4CE6" w:rsidRDefault="009B4CE6" w:rsidP="00B35993">
            <w:pPr>
              <w:widowControl/>
              <w:jc w:val="center"/>
              <w:rPr>
                <w:rFonts w:ascii="Times New Roman" w:hAnsi="Times New Roman" w:cs="Times New Roman"/>
                <w:color w:val="000000"/>
                <w:kern w:val="0"/>
                <w:sz w:val="20"/>
                <w:szCs w:val="20"/>
              </w:rPr>
            </w:pPr>
            <w:r w:rsidRPr="009B4CE6">
              <w:rPr>
                <w:rFonts w:ascii="Times New Roman" w:hAnsi="Times New Roman" w:cs="Times New Roman"/>
              </w:rPr>
              <w:t>Antibiotics</w:t>
            </w:r>
          </w:p>
        </w:tc>
        <w:tc>
          <w:tcPr>
            <w:tcW w:w="1430" w:type="dxa"/>
            <w:tcBorders>
              <w:top w:val="single" w:sz="8" w:space="0" w:color="auto"/>
              <w:bottom w:val="nil"/>
            </w:tcBorders>
            <w:shd w:val="clear" w:color="auto" w:fill="auto"/>
            <w:noWrap/>
            <w:vAlign w:val="center"/>
            <w:hideMark/>
          </w:tcPr>
          <w:p w14:paraId="4F393933" w14:textId="2DA7904C" w:rsidR="009B4CE6" w:rsidRPr="009B4CE6" w:rsidRDefault="009B4CE6" w:rsidP="00B35993">
            <w:pPr>
              <w:widowControl/>
              <w:jc w:val="center"/>
              <w:rPr>
                <w:rFonts w:ascii="Times New Roman" w:hAnsi="Times New Roman" w:cs="Times New Roman"/>
                <w:color w:val="000000"/>
                <w:kern w:val="0"/>
                <w:sz w:val="20"/>
                <w:szCs w:val="20"/>
              </w:rPr>
            </w:pPr>
            <w:r w:rsidRPr="009B4CE6">
              <w:rPr>
                <w:rFonts w:ascii="Times New Roman" w:hAnsi="Times New Roman" w:cs="Times New Roman"/>
                <w:color w:val="000000"/>
                <w:kern w:val="0"/>
                <w:sz w:val="20"/>
                <w:szCs w:val="20"/>
              </w:rPr>
              <w:t>Pig</w:t>
            </w:r>
          </w:p>
        </w:tc>
        <w:tc>
          <w:tcPr>
            <w:tcW w:w="1907" w:type="dxa"/>
            <w:tcBorders>
              <w:top w:val="single" w:sz="8" w:space="0" w:color="auto"/>
              <w:bottom w:val="nil"/>
            </w:tcBorders>
            <w:shd w:val="clear" w:color="auto" w:fill="auto"/>
            <w:noWrap/>
            <w:vAlign w:val="center"/>
            <w:hideMark/>
          </w:tcPr>
          <w:p w14:paraId="61543D7B" w14:textId="4CC44AF8" w:rsidR="009B4CE6" w:rsidRPr="009B4CE6" w:rsidRDefault="009B4CE6" w:rsidP="00B35993">
            <w:pPr>
              <w:widowControl/>
              <w:jc w:val="center"/>
              <w:rPr>
                <w:rFonts w:ascii="Times New Roman" w:hAnsi="Times New Roman" w:cs="Times New Roman"/>
                <w:color w:val="000000"/>
                <w:kern w:val="0"/>
                <w:sz w:val="20"/>
                <w:szCs w:val="20"/>
              </w:rPr>
            </w:pPr>
            <w:r w:rsidRPr="009B4CE6">
              <w:rPr>
                <w:rFonts w:ascii="Times New Roman" w:hAnsi="Times New Roman" w:cs="Times New Roman"/>
                <w:color w:val="000000"/>
                <w:kern w:val="0"/>
                <w:sz w:val="20"/>
                <w:szCs w:val="20"/>
              </w:rPr>
              <w:t>Poultry</w:t>
            </w:r>
          </w:p>
        </w:tc>
        <w:tc>
          <w:tcPr>
            <w:tcW w:w="2261" w:type="dxa"/>
            <w:tcBorders>
              <w:top w:val="single" w:sz="8" w:space="0" w:color="auto"/>
              <w:bottom w:val="nil"/>
            </w:tcBorders>
            <w:shd w:val="clear" w:color="auto" w:fill="auto"/>
            <w:noWrap/>
            <w:vAlign w:val="center"/>
            <w:hideMark/>
          </w:tcPr>
          <w:p w14:paraId="77C77D5C" w14:textId="6CB14BA3" w:rsidR="009B4CE6" w:rsidRPr="009B4CE6" w:rsidRDefault="009B4CE6" w:rsidP="00B35993">
            <w:pPr>
              <w:widowControl/>
              <w:jc w:val="center"/>
              <w:rPr>
                <w:rFonts w:ascii="Times New Roman" w:hAnsi="Times New Roman" w:cs="Times New Roman"/>
                <w:color w:val="000000"/>
                <w:kern w:val="0"/>
                <w:sz w:val="20"/>
                <w:szCs w:val="20"/>
              </w:rPr>
            </w:pPr>
            <w:r w:rsidRPr="009B4CE6">
              <w:rPr>
                <w:rFonts w:ascii="Times New Roman" w:hAnsi="Times New Roman" w:cs="Times New Roman"/>
                <w:color w:val="000000"/>
                <w:kern w:val="0"/>
                <w:sz w:val="20"/>
                <w:szCs w:val="20"/>
              </w:rPr>
              <w:t>Human</w:t>
            </w:r>
          </w:p>
        </w:tc>
      </w:tr>
      <w:tr w:rsidR="009B4CE6" w:rsidRPr="009B4CE6" w14:paraId="25AE62F3" w14:textId="77777777" w:rsidTr="00B35993">
        <w:trPr>
          <w:trHeight w:val="283"/>
          <w:jc w:val="center"/>
        </w:trPr>
        <w:tc>
          <w:tcPr>
            <w:tcW w:w="2127" w:type="dxa"/>
            <w:tcBorders>
              <w:top w:val="nil"/>
              <w:bottom w:val="single" w:sz="4" w:space="0" w:color="auto"/>
            </w:tcBorders>
            <w:shd w:val="clear" w:color="auto" w:fill="auto"/>
            <w:noWrap/>
            <w:vAlign w:val="center"/>
            <w:hideMark/>
          </w:tcPr>
          <w:p w14:paraId="00ABF7D0" w14:textId="77777777" w:rsidR="009B4CE6" w:rsidRPr="009B4CE6" w:rsidRDefault="009B4CE6" w:rsidP="00B35993">
            <w:pPr>
              <w:widowControl/>
              <w:jc w:val="center"/>
              <w:rPr>
                <w:rFonts w:ascii="Times New Roman" w:eastAsia="等线" w:hAnsi="Times New Roman" w:cs="Times New Roman"/>
                <w:color w:val="000000"/>
                <w:kern w:val="0"/>
                <w:sz w:val="20"/>
                <w:szCs w:val="20"/>
              </w:rPr>
            </w:pPr>
          </w:p>
        </w:tc>
        <w:tc>
          <w:tcPr>
            <w:tcW w:w="1430" w:type="dxa"/>
            <w:tcBorders>
              <w:top w:val="nil"/>
              <w:bottom w:val="single" w:sz="4" w:space="0" w:color="auto"/>
            </w:tcBorders>
            <w:shd w:val="clear" w:color="auto" w:fill="auto"/>
            <w:noWrap/>
            <w:vAlign w:val="center"/>
            <w:hideMark/>
          </w:tcPr>
          <w:p w14:paraId="604EA341"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(mol/h</w:t>
            </w:r>
            <w:r w:rsidRPr="009B4CE6">
              <w:rPr>
                <w:rFonts w:ascii="Times New Roman" w:eastAsia="等线" w:hAnsi="Times New Roman" w:cs="Times New Roman"/>
                <w:color w:val="000000"/>
                <w:kern w:val="0"/>
                <w:sz w:val="20"/>
                <w:szCs w:val="20"/>
              </w:rPr>
              <w:t>）</w:t>
            </w:r>
          </w:p>
        </w:tc>
        <w:tc>
          <w:tcPr>
            <w:tcW w:w="1907" w:type="dxa"/>
            <w:tcBorders>
              <w:top w:val="nil"/>
              <w:bottom w:val="single" w:sz="4" w:space="0" w:color="auto"/>
            </w:tcBorders>
            <w:shd w:val="clear" w:color="auto" w:fill="auto"/>
            <w:noWrap/>
            <w:vAlign w:val="center"/>
            <w:hideMark/>
          </w:tcPr>
          <w:p w14:paraId="43D9D366"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(mol/h)</w:t>
            </w:r>
          </w:p>
        </w:tc>
        <w:tc>
          <w:tcPr>
            <w:tcW w:w="2261" w:type="dxa"/>
            <w:tcBorders>
              <w:top w:val="nil"/>
              <w:bottom w:val="single" w:sz="4" w:space="0" w:color="auto"/>
            </w:tcBorders>
            <w:shd w:val="clear" w:color="auto" w:fill="auto"/>
            <w:noWrap/>
            <w:vAlign w:val="center"/>
            <w:hideMark/>
          </w:tcPr>
          <w:p w14:paraId="168FCCBE"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(mol/h)</w:t>
            </w:r>
          </w:p>
        </w:tc>
      </w:tr>
      <w:tr w:rsidR="009B4CE6" w:rsidRPr="009B4CE6" w14:paraId="58F5557A" w14:textId="77777777" w:rsidTr="00B35993">
        <w:trPr>
          <w:trHeight w:val="400"/>
          <w:jc w:val="center"/>
        </w:trPr>
        <w:tc>
          <w:tcPr>
            <w:tcW w:w="2127" w:type="dxa"/>
            <w:tcBorders>
              <w:top w:val="single" w:sz="4" w:space="0" w:color="auto"/>
            </w:tcBorders>
            <w:shd w:val="clear" w:color="auto" w:fill="auto"/>
            <w:noWrap/>
            <w:vAlign w:val="center"/>
            <w:hideMark/>
          </w:tcPr>
          <w:p w14:paraId="2E16DA85" w14:textId="38234E6D"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OTC</w:t>
            </w:r>
          </w:p>
        </w:tc>
        <w:tc>
          <w:tcPr>
            <w:tcW w:w="1430" w:type="dxa"/>
            <w:tcBorders>
              <w:top w:val="single" w:sz="4" w:space="0" w:color="auto"/>
            </w:tcBorders>
            <w:shd w:val="clear" w:color="auto" w:fill="auto"/>
            <w:noWrap/>
            <w:vAlign w:val="center"/>
            <w:hideMark/>
          </w:tcPr>
          <w:p w14:paraId="3DC9FCC7"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1.12E-07</w:t>
            </w:r>
          </w:p>
        </w:tc>
        <w:tc>
          <w:tcPr>
            <w:tcW w:w="1907" w:type="dxa"/>
            <w:tcBorders>
              <w:top w:val="single" w:sz="4" w:space="0" w:color="auto"/>
            </w:tcBorders>
            <w:shd w:val="clear" w:color="auto" w:fill="auto"/>
            <w:noWrap/>
            <w:vAlign w:val="center"/>
            <w:hideMark/>
          </w:tcPr>
          <w:p w14:paraId="08F33DAE"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0</w:t>
            </w:r>
          </w:p>
        </w:tc>
        <w:tc>
          <w:tcPr>
            <w:tcW w:w="2261" w:type="dxa"/>
            <w:tcBorders>
              <w:top w:val="single" w:sz="4" w:space="0" w:color="auto"/>
            </w:tcBorders>
            <w:shd w:val="clear" w:color="auto" w:fill="auto"/>
            <w:noWrap/>
            <w:vAlign w:val="center"/>
            <w:hideMark/>
          </w:tcPr>
          <w:p w14:paraId="7691F873"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2.05E-10</w:t>
            </w:r>
          </w:p>
        </w:tc>
      </w:tr>
      <w:tr w:rsidR="009B4CE6" w:rsidRPr="009B4CE6" w14:paraId="6061F9BE" w14:textId="77777777" w:rsidTr="00B35993">
        <w:trPr>
          <w:trHeight w:val="400"/>
          <w:jc w:val="center"/>
        </w:trPr>
        <w:tc>
          <w:tcPr>
            <w:tcW w:w="2127" w:type="dxa"/>
            <w:shd w:val="clear" w:color="auto" w:fill="auto"/>
            <w:noWrap/>
            <w:vAlign w:val="center"/>
            <w:hideMark/>
          </w:tcPr>
          <w:p w14:paraId="56DD1358" w14:textId="3D847F25"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TC</w:t>
            </w:r>
          </w:p>
        </w:tc>
        <w:tc>
          <w:tcPr>
            <w:tcW w:w="1430" w:type="dxa"/>
            <w:shd w:val="clear" w:color="auto" w:fill="auto"/>
            <w:noWrap/>
            <w:vAlign w:val="center"/>
            <w:hideMark/>
          </w:tcPr>
          <w:p w14:paraId="7A3BF1A1"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3.85E-06</w:t>
            </w:r>
          </w:p>
        </w:tc>
        <w:tc>
          <w:tcPr>
            <w:tcW w:w="1907" w:type="dxa"/>
            <w:shd w:val="clear" w:color="auto" w:fill="auto"/>
            <w:noWrap/>
            <w:vAlign w:val="center"/>
            <w:hideMark/>
          </w:tcPr>
          <w:p w14:paraId="68B1A572"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7.71E-08</w:t>
            </w:r>
          </w:p>
        </w:tc>
        <w:tc>
          <w:tcPr>
            <w:tcW w:w="2261" w:type="dxa"/>
            <w:shd w:val="clear" w:color="auto" w:fill="auto"/>
            <w:noWrap/>
            <w:vAlign w:val="center"/>
            <w:hideMark/>
          </w:tcPr>
          <w:p w14:paraId="0224FF47"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4.36E-07</w:t>
            </w:r>
          </w:p>
        </w:tc>
      </w:tr>
      <w:tr w:rsidR="009B4CE6" w:rsidRPr="009B4CE6" w14:paraId="2579ACCA" w14:textId="77777777" w:rsidTr="00B35993">
        <w:trPr>
          <w:trHeight w:val="400"/>
          <w:jc w:val="center"/>
        </w:trPr>
        <w:tc>
          <w:tcPr>
            <w:tcW w:w="2127" w:type="dxa"/>
            <w:shd w:val="clear" w:color="auto" w:fill="auto"/>
            <w:noWrap/>
            <w:vAlign w:val="center"/>
            <w:hideMark/>
          </w:tcPr>
          <w:p w14:paraId="29B6DBA6" w14:textId="1F0E763A"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NOR</w:t>
            </w:r>
          </w:p>
        </w:tc>
        <w:tc>
          <w:tcPr>
            <w:tcW w:w="1430" w:type="dxa"/>
            <w:shd w:val="clear" w:color="auto" w:fill="auto"/>
            <w:noWrap/>
            <w:vAlign w:val="center"/>
            <w:hideMark/>
          </w:tcPr>
          <w:p w14:paraId="67152FD1"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2.14E-07</w:t>
            </w:r>
          </w:p>
        </w:tc>
        <w:tc>
          <w:tcPr>
            <w:tcW w:w="1907" w:type="dxa"/>
            <w:shd w:val="clear" w:color="auto" w:fill="auto"/>
            <w:noWrap/>
            <w:vAlign w:val="center"/>
            <w:hideMark/>
          </w:tcPr>
          <w:p w14:paraId="32D84DD4"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7.15E-09</w:t>
            </w:r>
          </w:p>
        </w:tc>
        <w:tc>
          <w:tcPr>
            <w:tcW w:w="2261" w:type="dxa"/>
            <w:shd w:val="clear" w:color="auto" w:fill="auto"/>
            <w:noWrap/>
            <w:vAlign w:val="center"/>
            <w:hideMark/>
          </w:tcPr>
          <w:p w14:paraId="2F2E7CE2"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2.97E-09</w:t>
            </w:r>
          </w:p>
        </w:tc>
      </w:tr>
      <w:tr w:rsidR="009B4CE6" w:rsidRPr="009B4CE6" w14:paraId="765D74E6" w14:textId="77777777" w:rsidTr="00B35993">
        <w:trPr>
          <w:trHeight w:val="400"/>
          <w:jc w:val="center"/>
        </w:trPr>
        <w:tc>
          <w:tcPr>
            <w:tcW w:w="2127" w:type="dxa"/>
            <w:shd w:val="clear" w:color="auto" w:fill="auto"/>
            <w:noWrap/>
            <w:vAlign w:val="center"/>
            <w:hideMark/>
          </w:tcPr>
          <w:p w14:paraId="47E68E2F" w14:textId="08DA4300"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OFX</w:t>
            </w:r>
          </w:p>
        </w:tc>
        <w:tc>
          <w:tcPr>
            <w:tcW w:w="1430" w:type="dxa"/>
            <w:shd w:val="clear" w:color="auto" w:fill="auto"/>
            <w:noWrap/>
            <w:vAlign w:val="center"/>
            <w:hideMark/>
          </w:tcPr>
          <w:p w14:paraId="72E981E1"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6.48E-07</w:t>
            </w:r>
          </w:p>
        </w:tc>
        <w:tc>
          <w:tcPr>
            <w:tcW w:w="1907" w:type="dxa"/>
            <w:shd w:val="clear" w:color="auto" w:fill="auto"/>
            <w:noWrap/>
            <w:vAlign w:val="center"/>
            <w:hideMark/>
          </w:tcPr>
          <w:p w14:paraId="032888A8"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1.49E-07</w:t>
            </w:r>
          </w:p>
        </w:tc>
        <w:tc>
          <w:tcPr>
            <w:tcW w:w="2261" w:type="dxa"/>
            <w:shd w:val="clear" w:color="auto" w:fill="auto"/>
            <w:noWrap/>
            <w:vAlign w:val="center"/>
            <w:hideMark/>
          </w:tcPr>
          <w:p w14:paraId="450F4882"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1.75E-09</w:t>
            </w:r>
          </w:p>
        </w:tc>
      </w:tr>
      <w:tr w:rsidR="009B4CE6" w:rsidRPr="009B4CE6" w14:paraId="79F04CFB" w14:textId="77777777" w:rsidTr="00B35993">
        <w:trPr>
          <w:trHeight w:val="400"/>
          <w:jc w:val="center"/>
        </w:trPr>
        <w:tc>
          <w:tcPr>
            <w:tcW w:w="2127" w:type="dxa"/>
            <w:shd w:val="clear" w:color="auto" w:fill="auto"/>
            <w:noWrap/>
            <w:vAlign w:val="center"/>
            <w:hideMark/>
          </w:tcPr>
          <w:p w14:paraId="7A5A8BF2" w14:textId="384905C2"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ETM</w:t>
            </w:r>
          </w:p>
        </w:tc>
        <w:tc>
          <w:tcPr>
            <w:tcW w:w="1430" w:type="dxa"/>
            <w:shd w:val="clear" w:color="auto" w:fill="auto"/>
            <w:noWrap/>
            <w:vAlign w:val="center"/>
            <w:hideMark/>
          </w:tcPr>
          <w:p w14:paraId="7EB7AE6F"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0</w:t>
            </w:r>
          </w:p>
        </w:tc>
        <w:tc>
          <w:tcPr>
            <w:tcW w:w="1907" w:type="dxa"/>
            <w:shd w:val="clear" w:color="auto" w:fill="auto"/>
            <w:noWrap/>
            <w:vAlign w:val="center"/>
            <w:hideMark/>
          </w:tcPr>
          <w:p w14:paraId="67ABCB56"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6.53E-08</w:t>
            </w:r>
          </w:p>
        </w:tc>
        <w:tc>
          <w:tcPr>
            <w:tcW w:w="2261" w:type="dxa"/>
            <w:shd w:val="clear" w:color="auto" w:fill="auto"/>
            <w:noWrap/>
            <w:vAlign w:val="center"/>
            <w:hideMark/>
          </w:tcPr>
          <w:p w14:paraId="44A49B8D"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1.43E-07</w:t>
            </w:r>
          </w:p>
        </w:tc>
      </w:tr>
      <w:tr w:rsidR="009B4CE6" w:rsidRPr="009B4CE6" w14:paraId="28F4C75F" w14:textId="77777777" w:rsidTr="00B35993">
        <w:trPr>
          <w:trHeight w:val="400"/>
          <w:jc w:val="center"/>
        </w:trPr>
        <w:tc>
          <w:tcPr>
            <w:tcW w:w="2127" w:type="dxa"/>
            <w:tcBorders>
              <w:bottom w:val="single" w:sz="8" w:space="0" w:color="auto"/>
            </w:tcBorders>
            <w:shd w:val="clear" w:color="auto" w:fill="auto"/>
            <w:noWrap/>
            <w:vAlign w:val="center"/>
            <w:hideMark/>
          </w:tcPr>
          <w:p w14:paraId="12C63472" w14:textId="646EA423" w:rsidR="009B4CE6" w:rsidRPr="009B4CE6" w:rsidRDefault="009B4CE6" w:rsidP="00B35993">
            <w:pPr>
              <w:jc w:val="center"/>
              <w:rPr>
                <w:rFonts w:ascii="Times New Roman" w:hAnsi="Times New Roman" w:cs="Times New Roman"/>
                <w:sz w:val="20"/>
                <w:szCs w:val="20"/>
              </w:rPr>
            </w:pPr>
            <w:r w:rsidRPr="009B4CE6">
              <w:rPr>
                <w:rFonts w:ascii="Times New Roman" w:hAnsi="Times New Roman" w:cs="Times New Roman"/>
                <w:sz w:val="20"/>
                <w:szCs w:val="20"/>
              </w:rPr>
              <w:t>AMOX</w:t>
            </w:r>
          </w:p>
        </w:tc>
        <w:tc>
          <w:tcPr>
            <w:tcW w:w="1430" w:type="dxa"/>
            <w:tcBorders>
              <w:bottom w:val="single" w:sz="8" w:space="0" w:color="auto"/>
            </w:tcBorders>
            <w:shd w:val="clear" w:color="auto" w:fill="auto"/>
            <w:noWrap/>
            <w:vAlign w:val="center"/>
            <w:hideMark/>
          </w:tcPr>
          <w:p w14:paraId="58D6A53F"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1.95E-06</w:t>
            </w:r>
          </w:p>
        </w:tc>
        <w:tc>
          <w:tcPr>
            <w:tcW w:w="1907" w:type="dxa"/>
            <w:tcBorders>
              <w:bottom w:val="single" w:sz="8" w:space="0" w:color="auto"/>
            </w:tcBorders>
            <w:shd w:val="clear" w:color="auto" w:fill="auto"/>
            <w:noWrap/>
            <w:vAlign w:val="center"/>
            <w:hideMark/>
          </w:tcPr>
          <w:p w14:paraId="3D8E45B1"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1.12E-07</w:t>
            </w:r>
          </w:p>
        </w:tc>
        <w:tc>
          <w:tcPr>
            <w:tcW w:w="2261" w:type="dxa"/>
            <w:tcBorders>
              <w:bottom w:val="single" w:sz="8" w:space="0" w:color="auto"/>
            </w:tcBorders>
            <w:shd w:val="clear" w:color="auto" w:fill="auto"/>
            <w:noWrap/>
            <w:vAlign w:val="center"/>
            <w:hideMark/>
          </w:tcPr>
          <w:p w14:paraId="16146F0B" w14:textId="77777777" w:rsidR="009B4CE6" w:rsidRPr="009B4CE6" w:rsidRDefault="009B4CE6" w:rsidP="00B35993">
            <w:pPr>
              <w:widowControl/>
              <w:jc w:val="center"/>
              <w:rPr>
                <w:rFonts w:ascii="Times New Roman" w:eastAsia="等线" w:hAnsi="Times New Roman" w:cs="Times New Roman"/>
                <w:color w:val="000000"/>
                <w:kern w:val="0"/>
                <w:sz w:val="20"/>
                <w:szCs w:val="20"/>
              </w:rPr>
            </w:pPr>
            <w:r w:rsidRPr="009B4CE6">
              <w:rPr>
                <w:rFonts w:ascii="Times New Roman" w:eastAsia="等线" w:hAnsi="Times New Roman" w:cs="Times New Roman"/>
                <w:color w:val="000000"/>
                <w:kern w:val="0"/>
                <w:sz w:val="20"/>
                <w:szCs w:val="20"/>
              </w:rPr>
              <w:t>2.50E-09</w:t>
            </w:r>
          </w:p>
        </w:tc>
      </w:tr>
    </w:tbl>
    <w:p w14:paraId="2E399041" w14:textId="715FE341" w:rsidR="009B4CE6" w:rsidRPr="009B4CE6" w:rsidRDefault="009B4CE6">
      <w:pPr>
        <w:rPr>
          <w:rFonts w:ascii="Times New Roman" w:hAnsi="Times New Roman" w:cs="Times New Roman"/>
        </w:rPr>
      </w:pPr>
    </w:p>
    <w:p w14:paraId="7E952FB6" w14:textId="629CFABD" w:rsidR="00B4089C" w:rsidRPr="009B4CE6" w:rsidRDefault="00C000FD">
      <w:pPr>
        <w:rPr>
          <w:rFonts w:ascii="Times New Roman" w:hAnsi="Times New Roman" w:cs="Times New Roman"/>
          <w:b/>
          <w:bCs/>
        </w:rPr>
      </w:pPr>
      <w:bookmarkStart w:id="3" w:name="_Hlk96008489"/>
      <w:r w:rsidRPr="009B4CE6">
        <w:rPr>
          <w:rFonts w:ascii="Times New Roman" w:hAnsi="Times New Roman" w:cs="Times New Roman"/>
          <w:b/>
          <w:bCs/>
        </w:rPr>
        <w:t xml:space="preserve">Table </w:t>
      </w:r>
      <w:r w:rsidR="00B57A69" w:rsidRPr="009B4CE6">
        <w:rPr>
          <w:rFonts w:ascii="Times New Roman" w:hAnsi="Times New Roman" w:cs="Times New Roman"/>
          <w:b/>
          <w:bCs/>
        </w:rPr>
        <w:t>S</w:t>
      </w:r>
      <w:bookmarkEnd w:id="3"/>
      <w:r w:rsidR="001B408B">
        <w:rPr>
          <w:rFonts w:ascii="Times New Roman" w:hAnsi="Times New Roman" w:cs="Times New Roman"/>
          <w:b/>
          <w:bCs/>
        </w:rPr>
        <w:t>12</w:t>
      </w:r>
      <w:r w:rsidR="008C6A76" w:rsidRPr="009B4CE6">
        <w:rPr>
          <w:rFonts w:ascii="Times New Roman" w:hAnsi="Times New Roman" w:cs="Times New Roman"/>
          <w:b/>
          <w:bCs/>
        </w:rPr>
        <w:t xml:space="preserve"> </w:t>
      </w:r>
      <w:r w:rsidR="00E31514" w:rsidRPr="009B4CE6">
        <w:rPr>
          <w:rFonts w:ascii="Times New Roman" w:hAnsi="Times New Roman" w:cs="Times New Roman"/>
          <w:b/>
          <w:bCs/>
        </w:rPr>
        <w:t>Measurement data of antibiotic content in Yangtze River Estuary</w:t>
      </w:r>
    </w:p>
    <w:tbl>
      <w:tblPr>
        <w:tblStyle w:val="a7"/>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C000FD" w:rsidRPr="009B4CE6" w14:paraId="17AC6120" w14:textId="77777777" w:rsidTr="00E31514">
        <w:trPr>
          <w:jc w:val="center"/>
        </w:trPr>
        <w:tc>
          <w:tcPr>
            <w:tcW w:w="2765" w:type="dxa"/>
            <w:tcBorders>
              <w:top w:val="single" w:sz="6" w:space="0" w:color="auto"/>
              <w:bottom w:val="single" w:sz="4" w:space="0" w:color="auto"/>
            </w:tcBorders>
            <w:vAlign w:val="center"/>
          </w:tcPr>
          <w:p w14:paraId="3EC5BF04" w14:textId="3A6E2D3F" w:rsidR="00C000FD" w:rsidRPr="009B4CE6" w:rsidRDefault="00C000FD" w:rsidP="00C000FD">
            <w:pPr>
              <w:jc w:val="center"/>
              <w:rPr>
                <w:rFonts w:ascii="Times New Roman" w:hAnsi="Times New Roman" w:cs="Times New Roman"/>
              </w:rPr>
            </w:pPr>
            <w:r w:rsidRPr="009B4CE6">
              <w:rPr>
                <w:rFonts w:ascii="Times New Roman" w:hAnsi="Times New Roman" w:cs="Times New Roman"/>
              </w:rPr>
              <w:t>Antibiotics</w:t>
            </w:r>
          </w:p>
        </w:tc>
        <w:tc>
          <w:tcPr>
            <w:tcW w:w="2765" w:type="dxa"/>
            <w:tcBorders>
              <w:top w:val="single" w:sz="6" w:space="0" w:color="auto"/>
              <w:bottom w:val="single" w:sz="4" w:space="0" w:color="auto"/>
            </w:tcBorders>
            <w:vAlign w:val="center"/>
          </w:tcPr>
          <w:p w14:paraId="433DD76B" w14:textId="1DA8DB2F" w:rsidR="00C000FD" w:rsidRPr="009B4CE6" w:rsidRDefault="00C000FD" w:rsidP="00C000FD">
            <w:pPr>
              <w:jc w:val="center"/>
              <w:rPr>
                <w:rFonts w:ascii="Times New Roman" w:hAnsi="Times New Roman" w:cs="Times New Roman"/>
              </w:rPr>
            </w:pPr>
            <w:r w:rsidRPr="009B4CE6">
              <w:rPr>
                <w:rFonts w:ascii="Times New Roman" w:hAnsi="Times New Roman" w:cs="Times New Roman"/>
              </w:rPr>
              <w:t>Concentration (ng/L)</w:t>
            </w:r>
          </w:p>
        </w:tc>
        <w:tc>
          <w:tcPr>
            <w:tcW w:w="2766" w:type="dxa"/>
            <w:tcBorders>
              <w:top w:val="single" w:sz="6" w:space="0" w:color="auto"/>
              <w:bottom w:val="single" w:sz="4" w:space="0" w:color="auto"/>
            </w:tcBorders>
            <w:vAlign w:val="center"/>
          </w:tcPr>
          <w:p w14:paraId="367DEAFB" w14:textId="77B48AD3" w:rsidR="00C000FD" w:rsidRPr="009B4CE6" w:rsidRDefault="00C000FD" w:rsidP="00C000FD">
            <w:pPr>
              <w:jc w:val="center"/>
              <w:rPr>
                <w:rFonts w:ascii="Times New Roman" w:hAnsi="Times New Roman" w:cs="Times New Roman"/>
              </w:rPr>
            </w:pPr>
            <w:r w:rsidRPr="009B4CE6">
              <w:rPr>
                <w:rFonts w:ascii="Times New Roman" w:hAnsi="Times New Roman" w:cs="Times New Roman"/>
              </w:rPr>
              <w:t>Reference</w:t>
            </w:r>
          </w:p>
        </w:tc>
      </w:tr>
      <w:tr w:rsidR="00C000FD" w:rsidRPr="009B4CE6" w14:paraId="4A2827E3" w14:textId="77777777" w:rsidTr="00E31514">
        <w:trPr>
          <w:jc w:val="center"/>
        </w:trPr>
        <w:tc>
          <w:tcPr>
            <w:tcW w:w="2765" w:type="dxa"/>
            <w:tcBorders>
              <w:top w:val="single" w:sz="4" w:space="0" w:color="auto"/>
            </w:tcBorders>
            <w:vAlign w:val="center"/>
          </w:tcPr>
          <w:p w14:paraId="4B16B61B" w14:textId="73FB8A01" w:rsidR="00C000FD" w:rsidRPr="009B4CE6" w:rsidRDefault="00C000FD" w:rsidP="00C000FD">
            <w:pPr>
              <w:jc w:val="center"/>
              <w:rPr>
                <w:rFonts w:ascii="Times New Roman" w:hAnsi="Times New Roman" w:cs="Times New Roman"/>
              </w:rPr>
            </w:pPr>
            <w:bookmarkStart w:id="4" w:name="_Hlk91756012"/>
            <w:r w:rsidRPr="009B4CE6">
              <w:rPr>
                <w:rFonts w:ascii="Times New Roman" w:hAnsi="Times New Roman" w:cs="Times New Roman"/>
              </w:rPr>
              <w:t>OTC in freshwater</w:t>
            </w:r>
          </w:p>
        </w:tc>
        <w:tc>
          <w:tcPr>
            <w:tcW w:w="2765" w:type="dxa"/>
            <w:tcBorders>
              <w:top w:val="single" w:sz="4" w:space="0" w:color="auto"/>
            </w:tcBorders>
            <w:vAlign w:val="center"/>
          </w:tcPr>
          <w:p w14:paraId="41550D77" w14:textId="1652ECB1" w:rsidR="00C000FD" w:rsidRPr="009B4CE6" w:rsidRDefault="00C000FD" w:rsidP="00C000FD">
            <w:pPr>
              <w:jc w:val="center"/>
              <w:rPr>
                <w:rFonts w:ascii="Times New Roman" w:hAnsi="Times New Roman" w:cs="Times New Roman"/>
              </w:rPr>
            </w:pPr>
            <w:r w:rsidRPr="009B4CE6">
              <w:rPr>
                <w:rFonts w:ascii="Times New Roman" w:eastAsia="等线" w:hAnsi="Times New Roman" w:cs="Times New Roman"/>
                <w:color w:val="000000"/>
              </w:rPr>
              <w:t>0.02</w:t>
            </w:r>
          </w:p>
        </w:tc>
        <w:tc>
          <w:tcPr>
            <w:tcW w:w="2766" w:type="dxa"/>
            <w:tcBorders>
              <w:top w:val="single" w:sz="4" w:space="0" w:color="auto"/>
            </w:tcBorders>
            <w:vAlign w:val="center"/>
          </w:tcPr>
          <w:p w14:paraId="76F25808" w14:textId="506C8459" w:rsidR="00C000FD" w:rsidRPr="009B4CE6" w:rsidRDefault="005E6110" w:rsidP="00C000FD">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bookmarkEnd w:id="4"/>
      <w:tr w:rsidR="005E6110" w:rsidRPr="009B4CE6" w14:paraId="48F3A327" w14:textId="77777777" w:rsidTr="00E31514">
        <w:trPr>
          <w:jc w:val="center"/>
        </w:trPr>
        <w:tc>
          <w:tcPr>
            <w:tcW w:w="2765" w:type="dxa"/>
            <w:vAlign w:val="center"/>
          </w:tcPr>
          <w:p w14:paraId="018F0869" w14:textId="6286B613" w:rsidR="005E6110" w:rsidRPr="009B4CE6" w:rsidRDefault="005E6110" w:rsidP="005E6110">
            <w:pPr>
              <w:jc w:val="center"/>
              <w:rPr>
                <w:rFonts w:ascii="Times New Roman" w:hAnsi="Times New Roman" w:cs="Times New Roman"/>
              </w:rPr>
            </w:pPr>
            <w:r w:rsidRPr="009B4CE6">
              <w:rPr>
                <w:rFonts w:ascii="Times New Roman" w:hAnsi="Times New Roman" w:cs="Times New Roman"/>
              </w:rPr>
              <w:t>TC in freshwater</w:t>
            </w:r>
          </w:p>
        </w:tc>
        <w:tc>
          <w:tcPr>
            <w:tcW w:w="2765" w:type="dxa"/>
            <w:vAlign w:val="center"/>
          </w:tcPr>
          <w:p w14:paraId="6742488F" w14:textId="064F057A"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7.14</w:t>
            </w:r>
          </w:p>
        </w:tc>
        <w:tc>
          <w:tcPr>
            <w:tcW w:w="2766" w:type="dxa"/>
            <w:vAlign w:val="center"/>
          </w:tcPr>
          <w:p w14:paraId="74E67A6D" w14:textId="1D176888"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tr w:rsidR="005E6110" w:rsidRPr="009B4CE6" w14:paraId="383BEF76" w14:textId="77777777" w:rsidTr="00E31514">
        <w:trPr>
          <w:jc w:val="center"/>
        </w:trPr>
        <w:tc>
          <w:tcPr>
            <w:tcW w:w="2765" w:type="dxa"/>
            <w:vAlign w:val="center"/>
          </w:tcPr>
          <w:p w14:paraId="45C6FD3D" w14:textId="71BF9E37" w:rsidR="005E6110" w:rsidRPr="009B4CE6" w:rsidRDefault="005E6110" w:rsidP="005E6110">
            <w:pPr>
              <w:jc w:val="center"/>
              <w:rPr>
                <w:rFonts w:ascii="Times New Roman" w:hAnsi="Times New Roman" w:cs="Times New Roman"/>
              </w:rPr>
            </w:pPr>
            <w:r w:rsidRPr="009B4CE6">
              <w:rPr>
                <w:rFonts w:ascii="Times New Roman" w:hAnsi="Times New Roman" w:cs="Times New Roman"/>
              </w:rPr>
              <w:t>NOR in freshwater</w:t>
            </w:r>
          </w:p>
        </w:tc>
        <w:tc>
          <w:tcPr>
            <w:tcW w:w="2765" w:type="dxa"/>
            <w:vAlign w:val="center"/>
          </w:tcPr>
          <w:p w14:paraId="7DEDE07A" w14:textId="2091D9E0"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4.69</w:t>
            </w:r>
          </w:p>
        </w:tc>
        <w:tc>
          <w:tcPr>
            <w:tcW w:w="2766" w:type="dxa"/>
            <w:vAlign w:val="center"/>
          </w:tcPr>
          <w:p w14:paraId="29C9A7ED" w14:textId="586E1680"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tr w:rsidR="005E6110" w:rsidRPr="009B4CE6" w14:paraId="7955010B" w14:textId="77777777" w:rsidTr="00E31514">
        <w:trPr>
          <w:jc w:val="center"/>
        </w:trPr>
        <w:tc>
          <w:tcPr>
            <w:tcW w:w="2765" w:type="dxa"/>
            <w:vAlign w:val="center"/>
          </w:tcPr>
          <w:p w14:paraId="6E5E5CD4" w14:textId="450C3B3A" w:rsidR="005E6110" w:rsidRPr="009B4CE6" w:rsidRDefault="005E6110" w:rsidP="005E6110">
            <w:pPr>
              <w:jc w:val="center"/>
              <w:rPr>
                <w:rFonts w:ascii="Times New Roman" w:hAnsi="Times New Roman" w:cs="Times New Roman"/>
              </w:rPr>
            </w:pPr>
            <w:r w:rsidRPr="009B4CE6">
              <w:rPr>
                <w:rFonts w:ascii="Times New Roman" w:hAnsi="Times New Roman" w:cs="Times New Roman"/>
              </w:rPr>
              <w:t>OFX in freshwater</w:t>
            </w:r>
          </w:p>
        </w:tc>
        <w:tc>
          <w:tcPr>
            <w:tcW w:w="2765" w:type="dxa"/>
            <w:vAlign w:val="center"/>
          </w:tcPr>
          <w:p w14:paraId="351C1E7D" w14:textId="16601937"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5.79</w:t>
            </w:r>
          </w:p>
        </w:tc>
        <w:tc>
          <w:tcPr>
            <w:tcW w:w="2766" w:type="dxa"/>
            <w:vAlign w:val="center"/>
          </w:tcPr>
          <w:p w14:paraId="12CA636D" w14:textId="54CCAE17"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tr w:rsidR="005E6110" w:rsidRPr="009B4CE6" w14:paraId="7A125CE5" w14:textId="77777777" w:rsidTr="00E31514">
        <w:trPr>
          <w:jc w:val="center"/>
        </w:trPr>
        <w:tc>
          <w:tcPr>
            <w:tcW w:w="2765" w:type="dxa"/>
            <w:vAlign w:val="center"/>
          </w:tcPr>
          <w:p w14:paraId="4D1608E4" w14:textId="2BCCDFA2" w:rsidR="005E6110" w:rsidRPr="009B4CE6" w:rsidRDefault="005E6110" w:rsidP="005E6110">
            <w:pPr>
              <w:jc w:val="center"/>
              <w:rPr>
                <w:rFonts w:ascii="Times New Roman" w:hAnsi="Times New Roman" w:cs="Times New Roman"/>
              </w:rPr>
            </w:pPr>
            <w:r w:rsidRPr="009B4CE6">
              <w:rPr>
                <w:rFonts w:ascii="Times New Roman" w:hAnsi="Times New Roman" w:cs="Times New Roman"/>
              </w:rPr>
              <w:t>ETM in freshwater</w:t>
            </w:r>
          </w:p>
        </w:tc>
        <w:tc>
          <w:tcPr>
            <w:tcW w:w="2765" w:type="dxa"/>
            <w:vAlign w:val="center"/>
          </w:tcPr>
          <w:p w14:paraId="61600372" w14:textId="7FB422F6"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6.4</w:t>
            </w:r>
          </w:p>
        </w:tc>
        <w:tc>
          <w:tcPr>
            <w:tcW w:w="2766" w:type="dxa"/>
            <w:vAlign w:val="center"/>
          </w:tcPr>
          <w:p w14:paraId="3B71067A" w14:textId="5359D30C"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tr w:rsidR="005E6110" w:rsidRPr="009B4CE6" w14:paraId="7FF743E5" w14:textId="77777777" w:rsidTr="00E31514">
        <w:trPr>
          <w:jc w:val="center"/>
        </w:trPr>
        <w:tc>
          <w:tcPr>
            <w:tcW w:w="2765" w:type="dxa"/>
            <w:vAlign w:val="center"/>
          </w:tcPr>
          <w:p w14:paraId="2D82B095" w14:textId="41FFE40D" w:rsidR="005E6110" w:rsidRPr="009B4CE6" w:rsidRDefault="005E6110" w:rsidP="005E6110">
            <w:pPr>
              <w:jc w:val="center"/>
              <w:rPr>
                <w:rFonts w:ascii="Times New Roman" w:hAnsi="Times New Roman" w:cs="Times New Roman"/>
              </w:rPr>
            </w:pPr>
            <w:r w:rsidRPr="009B4CE6">
              <w:rPr>
                <w:rFonts w:ascii="Times New Roman" w:hAnsi="Times New Roman" w:cs="Times New Roman"/>
              </w:rPr>
              <w:t>AMOX in freshwater</w:t>
            </w:r>
          </w:p>
        </w:tc>
        <w:tc>
          <w:tcPr>
            <w:tcW w:w="2765" w:type="dxa"/>
            <w:vAlign w:val="center"/>
          </w:tcPr>
          <w:p w14:paraId="09BD137B" w14:textId="3CAE46F8"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10.34</w:t>
            </w:r>
          </w:p>
        </w:tc>
        <w:tc>
          <w:tcPr>
            <w:tcW w:w="2766" w:type="dxa"/>
            <w:vAlign w:val="center"/>
          </w:tcPr>
          <w:p w14:paraId="35A116DF" w14:textId="2D921D2D"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{"citationItems":[{"id":"ITEM-1","itemData":{"DOI":"10.1021/es501226h","ISSN":"15205851","PMID":"24964360","abstract":"Steroids are excreted from humans and animals and discharged with wastewaters into the environment, resulting in potential adverse effects on organisms. Based on the excretion rates from different groups of humans and animals, the emissions of seven steroids (estrone (E1), 17β-estradiol (E2), estriol (E3), testosterone (T), androsterone (A), progesterone (P), and cortisol (C)) were comprehensively estimated in 58 river basins of whole China, and their multimedia fate was simulated by using a level III fugacity multimedia model. The results showed that higher emission densities for the steroids were found in the river basins of east China than in west China. This distribution was found to be generally similar to the distribution of Gross Domestic Product (GDP) across China. E3, A, and P displayed higher emission densities than the other steroids in most of the river basins. The total excretion of steroids by humans and animals in China was estimated to be 3069 t/yr. The excretion of steroids from animals was two times larger than that from humans. After various treatments, the total emission of steroids was reduced to 2486 t/yr, of which more than 80% was discharged into the water compartment. The predicted concentrations in water were within an order of magnitude of the measured concentrations available in the literature. Owing to wastewater irrigation, more steroid mass loadings in agricultural soil were found in the basins of Haihe River and Huaihe River in comparison with the other river basins. To the best of our knowledge, this is the first report on the emissions and multimedia fate of seven steroids in the river basins of China. © 2014 American Chemical Society.","author":[{"dropping-particle":"","family":"Zhang","given":"Qian","non-dropping-particle":"","parse-names":false,"suffix":""},{"dropping-particle":"","family":"Zhao","given":"Jian Liang","non-dropping-particle":"","parse-names":false,"suffix":""},{"dropping-particle":"","family":"Ying","given":"Guang Guo","non-dropping-particle":"","parse-names":false,"suffix":""},{"dropping-particle":"","family":"Liu","given":"You Sheng","non-dropping-particle":"","parse-names":false,"suffix":""},{"dropping-particle":"","family":"Pan","given":"Chang Gui","non-dropping-particle":"","parse-names":false,"suffix":""}],"container-title":"Environmental Science and Technology","id":"ITEM-1","issue":"14","issued":{"date-parts":[["2014","7","15"]]},"page":"7982-7992","publisher":"American Chemical Society","title":"Emission estimation and multimedia fate modeling of seven steroids at the river basin scale in China","type":"article-journal","volume":"48"},"uris":["http://www.mendeley.com/documents/?uuid=a9037ea6-c143-31d0-b729-85aeebc60740"]}],"mendeley":{"formattedCitation":"(Zhang et al., 2014)","plainTextFormattedCitation":"(Zhang et al., 2014)","previouslyFormattedCitation":"(Zhang et al., 2014)"},"properties":{"noteIndex":0},"schema":"https://github.com/citation-style-language/schema/raw/master/csl-citation.json"}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(Zhang et al., 2014)</w:t>
            </w:r>
            <w:r w:rsidRPr="009B4CE6">
              <w:rPr>
                <w:rFonts w:ascii="Times New Roman" w:hAnsi="Times New Roman" w:cs="Times New Roman"/>
              </w:rPr>
              <w:fldChar w:fldCharType="end"/>
            </w:r>
          </w:p>
        </w:tc>
      </w:tr>
      <w:tr w:rsidR="005E6110" w:rsidRPr="009B4CE6" w14:paraId="2A235FD8" w14:textId="77777777" w:rsidTr="00E31514">
        <w:trPr>
          <w:jc w:val="center"/>
        </w:trPr>
        <w:tc>
          <w:tcPr>
            <w:tcW w:w="2765" w:type="dxa"/>
            <w:vAlign w:val="center"/>
          </w:tcPr>
          <w:p w14:paraId="4BF4B50E" w14:textId="286D6965" w:rsidR="005E6110" w:rsidRPr="009B4CE6" w:rsidRDefault="005E6110" w:rsidP="005E6110">
            <w:pPr>
              <w:jc w:val="center"/>
              <w:rPr>
                <w:rFonts w:ascii="Times New Roman" w:hAnsi="Times New Roman" w:cs="Times New Roman"/>
              </w:rPr>
            </w:pPr>
            <w:r w:rsidRPr="009B4CE6">
              <w:rPr>
                <w:rFonts w:ascii="Times New Roman" w:hAnsi="Times New Roman" w:cs="Times New Roman"/>
              </w:rPr>
              <w:t>OTC in seawater</w:t>
            </w:r>
          </w:p>
        </w:tc>
        <w:tc>
          <w:tcPr>
            <w:tcW w:w="2765" w:type="dxa"/>
            <w:vAlign w:val="center"/>
          </w:tcPr>
          <w:p w14:paraId="05D2C683" w14:textId="04E56340"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0.01</w:t>
            </w:r>
          </w:p>
        </w:tc>
        <w:tc>
          <w:tcPr>
            <w:tcW w:w="2766" w:type="dxa"/>
            <w:vAlign w:val="center"/>
          </w:tcPr>
          <w:p w14:paraId="02163CB3" w14:textId="01DB8A4D"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40434D21" w14:textId="77777777" w:rsidTr="00E31514">
        <w:trPr>
          <w:jc w:val="center"/>
        </w:trPr>
        <w:tc>
          <w:tcPr>
            <w:tcW w:w="2765" w:type="dxa"/>
            <w:vAlign w:val="center"/>
          </w:tcPr>
          <w:p w14:paraId="2A209985" w14:textId="7F126020" w:rsidR="005E6110" w:rsidRPr="009B4CE6" w:rsidRDefault="005E6110" w:rsidP="005E6110">
            <w:pPr>
              <w:jc w:val="center"/>
              <w:rPr>
                <w:rFonts w:ascii="Times New Roman" w:hAnsi="Times New Roman" w:cs="Times New Roman"/>
              </w:rPr>
            </w:pPr>
            <w:r w:rsidRPr="009B4CE6">
              <w:rPr>
                <w:rFonts w:ascii="Times New Roman" w:hAnsi="Times New Roman" w:cs="Times New Roman"/>
              </w:rPr>
              <w:t>TC in seawater</w:t>
            </w:r>
          </w:p>
        </w:tc>
        <w:tc>
          <w:tcPr>
            <w:tcW w:w="2765" w:type="dxa"/>
            <w:vAlign w:val="center"/>
          </w:tcPr>
          <w:p w14:paraId="3FAE48B3" w14:textId="6F1D48D7"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3.57</w:t>
            </w:r>
          </w:p>
        </w:tc>
        <w:tc>
          <w:tcPr>
            <w:tcW w:w="2766" w:type="dxa"/>
            <w:vAlign w:val="center"/>
          </w:tcPr>
          <w:p w14:paraId="1C27DC83" w14:textId="28541B11"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143776BB" w14:textId="77777777" w:rsidTr="00E31514">
        <w:trPr>
          <w:jc w:val="center"/>
        </w:trPr>
        <w:tc>
          <w:tcPr>
            <w:tcW w:w="2765" w:type="dxa"/>
            <w:vAlign w:val="center"/>
          </w:tcPr>
          <w:p w14:paraId="70F2C606" w14:textId="617193A0" w:rsidR="005E6110" w:rsidRPr="009B4CE6" w:rsidRDefault="005E6110" w:rsidP="005E6110">
            <w:pPr>
              <w:jc w:val="center"/>
              <w:rPr>
                <w:rFonts w:ascii="Times New Roman" w:hAnsi="Times New Roman" w:cs="Times New Roman"/>
              </w:rPr>
            </w:pPr>
            <w:r w:rsidRPr="009B4CE6">
              <w:rPr>
                <w:rFonts w:ascii="Times New Roman" w:hAnsi="Times New Roman" w:cs="Times New Roman"/>
              </w:rPr>
              <w:t>NOR in seawater</w:t>
            </w:r>
          </w:p>
        </w:tc>
        <w:tc>
          <w:tcPr>
            <w:tcW w:w="2765" w:type="dxa"/>
            <w:vAlign w:val="center"/>
          </w:tcPr>
          <w:p w14:paraId="2CA3C89F" w14:textId="518061F5"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2.09</w:t>
            </w:r>
          </w:p>
        </w:tc>
        <w:tc>
          <w:tcPr>
            <w:tcW w:w="2766" w:type="dxa"/>
            <w:vAlign w:val="center"/>
          </w:tcPr>
          <w:p w14:paraId="225439BB" w14:textId="23BB7896"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285F1361" w14:textId="77777777" w:rsidTr="00E31514">
        <w:trPr>
          <w:jc w:val="center"/>
        </w:trPr>
        <w:tc>
          <w:tcPr>
            <w:tcW w:w="2765" w:type="dxa"/>
            <w:vAlign w:val="center"/>
          </w:tcPr>
          <w:p w14:paraId="2ED29576" w14:textId="1F40AAC4" w:rsidR="005E6110" w:rsidRPr="009B4CE6" w:rsidRDefault="005E6110" w:rsidP="005E6110">
            <w:pPr>
              <w:jc w:val="center"/>
              <w:rPr>
                <w:rFonts w:ascii="Times New Roman" w:hAnsi="Times New Roman" w:cs="Times New Roman"/>
              </w:rPr>
            </w:pPr>
            <w:r w:rsidRPr="009B4CE6">
              <w:rPr>
                <w:rFonts w:ascii="Times New Roman" w:hAnsi="Times New Roman" w:cs="Times New Roman"/>
              </w:rPr>
              <w:t>OFX in seawater</w:t>
            </w:r>
          </w:p>
        </w:tc>
        <w:tc>
          <w:tcPr>
            <w:tcW w:w="2765" w:type="dxa"/>
            <w:vAlign w:val="center"/>
          </w:tcPr>
          <w:p w14:paraId="5FBCAC2D" w14:textId="453AC59A"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3.19</w:t>
            </w:r>
          </w:p>
        </w:tc>
        <w:tc>
          <w:tcPr>
            <w:tcW w:w="2766" w:type="dxa"/>
            <w:vAlign w:val="center"/>
          </w:tcPr>
          <w:p w14:paraId="64263228" w14:textId="20C8F9E5"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13D87005" w14:textId="77777777" w:rsidTr="00E31514">
        <w:trPr>
          <w:jc w:val="center"/>
        </w:trPr>
        <w:tc>
          <w:tcPr>
            <w:tcW w:w="2765" w:type="dxa"/>
            <w:vAlign w:val="center"/>
          </w:tcPr>
          <w:p w14:paraId="62774AD3" w14:textId="1EAE890E" w:rsidR="005E6110" w:rsidRPr="009B4CE6" w:rsidRDefault="005E6110" w:rsidP="005E6110">
            <w:pPr>
              <w:jc w:val="center"/>
              <w:rPr>
                <w:rFonts w:ascii="Times New Roman" w:hAnsi="Times New Roman" w:cs="Times New Roman"/>
              </w:rPr>
            </w:pPr>
            <w:r w:rsidRPr="009B4CE6">
              <w:rPr>
                <w:rFonts w:ascii="Times New Roman" w:hAnsi="Times New Roman" w:cs="Times New Roman"/>
              </w:rPr>
              <w:t>ETM in seawater</w:t>
            </w:r>
          </w:p>
        </w:tc>
        <w:tc>
          <w:tcPr>
            <w:tcW w:w="2765" w:type="dxa"/>
            <w:vAlign w:val="center"/>
          </w:tcPr>
          <w:p w14:paraId="157E71A6" w14:textId="7ABB775D"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3.2</w:t>
            </w:r>
          </w:p>
        </w:tc>
        <w:tc>
          <w:tcPr>
            <w:tcW w:w="2766" w:type="dxa"/>
            <w:vAlign w:val="center"/>
          </w:tcPr>
          <w:p w14:paraId="2EDA9D7C" w14:textId="79C59C6B"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6A322E46" w14:textId="77777777" w:rsidTr="00E31514">
        <w:trPr>
          <w:jc w:val="center"/>
        </w:trPr>
        <w:tc>
          <w:tcPr>
            <w:tcW w:w="2765" w:type="dxa"/>
            <w:vAlign w:val="center"/>
          </w:tcPr>
          <w:p w14:paraId="714E3EB7" w14:textId="7F5F51CE" w:rsidR="005E6110" w:rsidRPr="009B4CE6" w:rsidRDefault="005E6110" w:rsidP="005E6110">
            <w:pPr>
              <w:jc w:val="center"/>
              <w:rPr>
                <w:rFonts w:ascii="Times New Roman" w:hAnsi="Times New Roman" w:cs="Times New Roman"/>
              </w:rPr>
            </w:pPr>
            <w:r w:rsidRPr="009B4CE6">
              <w:rPr>
                <w:rFonts w:ascii="Times New Roman" w:hAnsi="Times New Roman" w:cs="Times New Roman"/>
              </w:rPr>
              <w:t>AMOX in seawater</w:t>
            </w:r>
          </w:p>
        </w:tc>
        <w:tc>
          <w:tcPr>
            <w:tcW w:w="2765" w:type="dxa"/>
            <w:vAlign w:val="center"/>
          </w:tcPr>
          <w:p w14:paraId="61C8D695" w14:textId="04DF2380"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2.2</w:t>
            </w:r>
          </w:p>
        </w:tc>
        <w:tc>
          <w:tcPr>
            <w:tcW w:w="2766" w:type="dxa"/>
            <w:vAlign w:val="center"/>
          </w:tcPr>
          <w:p w14:paraId="70DD05BE" w14:textId="535B5E06" w:rsidR="005E6110" w:rsidRPr="009B4CE6" w:rsidRDefault="005E6110" w:rsidP="005E6110">
            <w:pPr>
              <w:jc w:val="center"/>
              <w:rPr>
                <w:rFonts w:ascii="Times New Roman" w:hAnsi="Times New Roman" w:cs="Times New Roman"/>
              </w:rPr>
            </w:pPr>
            <w:r w:rsidRPr="009B4CE6">
              <w:rPr>
                <w:rFonts w:ascii="Times New Roman" w:hAnsi="Times New Roman" w:cs="Times New Roman"/>
              </w:rPr>
              <w:fldChar w:fldCharType="begin" w:fldLock="1"/>
            </w:r>
            <w:r w:rsidR="0017399E" w:rsidRPr="009B4CE6">
              <w:rPr>
                <w:rFonts w:ascii="Times New Roman" w:hAnsi="Times New Roman" w:cs="Times New Roman"/>
              </w:rPr>
              <w:instrText>ADDIN CSL_CITATION {"citationItems":[{"id":"ITEM-1","itemData":{"DOI":"10.1016/j.envpol.2018.06.099","ISSN":"18736424","PMID":"30014935","abstract":"Antibiotics resistance genes (ARGs) are considered as an emerging pollutant among various environments. As a sink of ARGs, a comprehensive study on the spatial and temporal distribution of ARGs in the estuarine sediments is needed. In the present study, six ARGs were determined in sediments taken along the Yangtze Estuary temporally and spatially. The sulfonamides, tetracyclines and fluoroquinolones resistance genes including sul1, sul2, tetA, tetW, aac(6’)-Ib, and qnrS, were ubiquitous, and the average abundances of most ARGs showed significant seasonal differences, with relative low abundances in winter and high abundances in summer. Moreover, the relative high abundances of ARGs were found at Shidongkou (SDK) and Wusongkou (WSK), which indicated that the effluents from the wastewater treatment plant upstream and inland river discharge could influence the abundance of ARGs in sediments. The positive correlation between intI1 and sul1 implied intI1 may be related to the occurrence and propagation of sulfonamides resistance genes. Correlation analysis and redundancy discriminant analysis showed that antibiotic concentrations had no significant correlation to their corresponding ARGs, while the total extractable metal, especially the bioavailable metals, as well as other environmental factors including temperature, clay, total organic carbon and total nitrogen, could regulate the occurrence and distribution of ARGs temporally and spatially. Our findings suggested the comprehensive effects of multiple pressures on the distribution of ARGs in the sediments, providing new insight into the distribution and dissemination of ARGs in estuarine sediments, spatially and temporally. Seasonal and spatial distributions of ARGs could be regulated by multi-environmental factors including bioavailable metals, temperature, clay, TOC and TN in the sediments along the Yangtze Estuary, China.","author":[{"dropping-particle":"","family":"Guo","given":"Xing pan","non-dropping-particle":"","parse-names":false,"suffix":""},{"dropping-particle":"","family":"Liu","given":"Xinran","non-dropping-particle":"","parse-names":false,"suffix":""},{"dropping-particle":"","family":"Niu","given":"Zuo shun","non-dropping-particle":"","parse-names":false,"suffix":""},{"dropping-particle":"","family":"Lu","given":"Da pei","non-dropping-particle":"","parse-names":false,"suffix":""},{"dropping-particle":"","family":"Zhao","given":"Sai","non-dropping-particle":"","parse-names":false,"suffix":""},{"dropping-particle":"","family":"Sun","given":"Xiao li","non-dropping-particle":"","parse-names":false,"suffix":""},{"dropping-particle":"","family":"Wu","given":"Jia yuan","non-dropping-particle":"","parse-names":false,"suffix":""},{"dropping-particle":"","family":"Chen","given":"Yu ru","non-dropping-particle":"","parse-names":false,"suffix":""},{"dropping-particle":"","family":"Tou","given":"Fei yun","non-dropping-particle":"","parse-names":false,"suffix":""},{"dropping-particle":"","family":"Hou","given":"Lijun","non-dropping-particle":"","parse-names":false,"suffix":""},{"dropping-particle":"","family":"Liu","given":"Min","non-dropping-particle":"","parse-names":false,"suffix":""},{"dropping-particle":"","family":"Yang","given":"Yi","non-dropping-particle":"","parse-names":false,"suffix":""}],"container-title":"Environmental Pollution","id":"ITEM-1","issued":{"date-parts":[["2018","11","1"]]},"page":"576-584","publisher":"Elsevier Ltd","title":"Seasonal and spatial distribution of antibiotic resistance genes in the sediments along the Yangtze Estuary, China","type":"article-journal","volume":"242"},"uris":["http://www.mendeley.com/documents/?uuid=fbe47d27-6339-3437-b97f-1bc7cae43829"]}],"mendeley":{"formattedCitation":"(Guo et al., 2018)","plainTextFormattedCitation":"(Guo et al., 2018)","previouslyFormattedCitation":"(Guo et al., 2018)"},"properties":{"noteIndex":0},"schema":"https://github.com/citation-style-language/schema/raw/master/csl-citation.json"}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(Guo et al., 2018)</w:t>
            </w:r>
            <w:r w:rsidRPr="009B4CE6">
              <w:rPr>
                <w:rFonts w:ascii="Times New Roman" w:hAnsi="Times New Roman" w:cs="Times New Roman"/>
              </w:rPr>
              <w:fldChar w:fldCharType="end"/>
            </w:r>
          </w:p>
        </w:tc>
      </w:tr>
      <w:tr w:rsidR="005E6110" w:rsidRPr="009B4CE6" w14:paraId="41BF11D2" w14:textId="77777777" w:rsidTr="00E31514">
        <w:trPr>
          <w:jc w:val="center"/>
        </w:trPr>
        <w:tc>
          <w:tcPr>
            <w:tcW w:w="2765" w:type="dxa"/>
            <w:vAlign w:val="center"/>
          </w:tcPr>
          <w:p w14:paraId="22263522" w14:textId="60D566D7" w:rsidR="005E6110" w:rsidRPr="009B4CE6" w:rsidRDefault="005E6110" w:rsidP="005E6110">
            <w:pPr>
              <w:jc w:val="center"/>
              <w:rPr>
                <w:rFonts w:ascii="Times New Roman" w:hAnsi="Times New Roman" w:cs="Times New Roman"/>
              </w:rPr>
            </w:pPr>
            <w:r w:rsidRPr="009B4CE6">
              <w:rPr>
                <w:rFonts w:ascii="Times New Roman" w:hAnsi="Times New Roman" w:cs="Times New Roman"/>
              </w:rPr>
              <w:t>OTC in soil</w:t>
            </w:r>
          </w:p>
        </w:tc>
        <w:tc>
          <w:tcPr>
            <w:tcW w:w="2765" w:type="dxa"/>
            <w:vAlign w:val="center"/>
          </w:tcPr>
          <w:p w14:paraId="2ED11CF0" w14:textId="7F618A96" w:rsidR="005E6110" w:rsidRPr="009B4CE6" w:rsidRDefault="005E6110" w:rsidP="005E6110">
            <w:pPr>
              <w:jc w:val="center"/>
              <w:rPr>
                <w:rFonts w:ascii="Times New Roman" w:hAnsi="Times New Roman" w:cs="Times New Roman"/>
              </w:rPr>
            </w:pPr>
            <w:r w:rsidRPr="009B4CE6">
              <w:rPr>
                <w:rFonts w:ascii="Times New Roman" w:eastAsia="等线" w:hAnsi="Times New Roman" w:cs="Times New Roman"/>
                <w:color w:val="000000"/>
              </w:rPr>
              <w:t>42</w:t>
            </w:r>
          </w:p>
        </w:tc>
        <w:tc>
          <w:tcPr>
            <w:tcW w:w="2766" w:type="dxa"/>
            <w:vAlign w:val="center"/>
          </w:tcPr>
          <w:p w14:paraId="274FF6E2" w14:textId="2DA40B38" w:rsidR="005E6110" w:rsidRPr="009B4CE6" w:rsidRDefault="0017399E" w:rsidP="005E6110">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113AEA29" w14:textId="77777777" w:rsidTr="00E31514">
        <w:trPr>
          <w:jc w:val="center"/>
        </w:trPr>
        <w:tc>
          <w:tcPr>
            <w:tcW w:w="2765" w:type="dxa"/>
            <w:vAlign w:val="center"/>
          </w:tcPr>
          <w:p w14:paraId="5A1B7756" w14:textId="7F3F7958" w:rsidR="0017399E" w:rsidRPr="009B4CE6" w:rsidRDefault="0017399E" w:rsidP="0017399E">
            <w:pPr>
              <w:jc w:val="center"/>
              <w:rPr>
                <w:rFonts w:ascii="Times New Roman" w:hAnsi="Times New Roman" w:cs="Times New Roman"/>
              </w:rPr>
            </w:pPr>
            <w:r w:rsidRPr="009B4CE6">
              <w:rPr>
                <w:rFonts w:ascii="Times New Roman" w:hAnsi="Times New Roman" w:cs="Times New Roman"/>
              </w:rPr>
              <w:t>TC in soil</w:t>
            </w:r>
          </w:p>
        </w:tc>
        <w:tc>
          <w:tcPr>
            <w:tcW w:w="2765" w:type="dxa"/>
            <w:vAlign w:val="center"/>
          </w:tcPr>
          <w:p w14:paraId="6ABDF41C" w14:textId="5C0E9952"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15</w:t>
            </w:r>
          </w:p>
        </w:tc>
        <w:tc>
          <w:tcPr>
            <w:tcW w:w="2766" w:type="dxa"/>
            <w:vAlign w:val="center"/>
          </w:tcPr>
          <w:p w14:paraId="144AB628" w14:textId="3F948122" w:rsidR="0017399E" w:rsidRPr="009B4CE6" w:rsidRDefault="0017399E" w:rsidP="0017399E">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158E8A1D" w14:textId="77777777" w:rsidTr="00E31514">
        <w:trPr>
          <w:jc w:val="center"/>
        </w:trPr>
        <w:tc>
          <w:tcPr>
            <w:tcW w:w="2765" w:type="dxa"/>
            <w:vAlign w:val="center"/>
          </w:tcPr>
          <w:p w14:paraId="1C35E144" w14:textId="30E49771" w:rsidR="0017399E" w:rsidRPr="009B4CE6" w:rsidRDefault="0017399E" w:rsidP="0017399E">
            <w:pPr>
              <w:jc w:val="center"/>
              <w:rPr>
                <w:rFonts w:ascii="Times New Roman" w:hAnsi="Times New Roman" w:cs="Times New Roman"/>
              </w:rPr>
            </w:pPr>
            <w:r w:rsidRPr="009B4CE6">
              <w:rPr>
                <w:rFonts w:ascii="Times New Roman" w:hAnsi="Times New Roman" w:cs="Times New Roman"/>
              </w:rPr>
              <w:t>NOR in soil</w:t>
            </w:r>
          </w:p>
        </w:tc>
        <w:tc>
          <w:tcPr>
            <w:tcW w:w="2765" w:type="dxa"/>
            <w:vAlign w:val="center"/>
          </w:tcPr>
          <w:p w14:paraId="5A0FB449" w14:textId="371CD04E"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4.8</w:t>
            </w:r>
          </w:p>
        </w:tc>
        <w:tc>
          <w:tcPr>
            <w:tcW w:w="2766" w:type="dxa"/>
            <w:vAlign w:val="center"/>
          </w:tcPr>
          <w:p w14:paraId="27843268" w14:textId="0AEDFF87" w:rsidR="0017399E" w:rsidRPr="009B4CE6" w:rsidRDefault="0017399E" w:rsidP="0017399E">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28E08D20" w14:textId="77777777" w:rsidTr="00E31514">
        <w:trPr>
          <w:jc w:val="center"/>
        </w:trPr>
        <w:tc>
          <w:tcPr>
            <w:tcW w:w="2765" w:type="dxa"/>
            <w:vAlign w:val="center"/>
          </w:tcPr>
          <w:p w14:paraId="18553535" w14:textId="7A40C1CA" w:rsidR="0017399E" w:rsidRPr="009B4CE6" w:rsidRDefault="0017399E" w:rsidP="0017399E">
            <w:pPr>
              <w:jc w:val="center"/>
              <w:rPr>
                <w:rFonts w:ascii="Times New Roman" w:hAnsi="Times New Roman" w:cs="Times New Roman"/>
              </w:rPr>
            </w:pPr>
            <w:r w:rsidRPr="009B4CE6">
              <w:rPr>
                <w:rFonts w:ascii="Times New Roman" w:hAnsi="Times New Roman" w:cs="Times New Roman"/>
              </w:rPr>
              <w:t>OFX in soil</w:t>
            </w:r>
          </w:p>
        </w:tc>
        <w:tc>
          <w:tcPr>
            <w:tcW w:w="2765" w:type="dxa"/>
            <w:vAlign w:val="center"/>
          </w:tcPr>
          <w:p w14:paraId="17E6EE59" w14:textId="6770214B"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4.8</w:t>
            </w:r>
          </w:p>
        </w:tc>
        <w:tc>
          <w:tcPr>
            <w:tcW w:w="2766" w:type="dxa"/>
            <w:vAlign w:val="center"/>
          </w:tcPr>
          <w:p w14:paraId="115299BC" w14:textId="5ED97203" w:rsidR="0017399E" w:rsidRPr="009B4CE6" w:rsidRDefault="0017399E" w:rsidP="0017399E">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4480B945" w14:textId="77777777" w:rsidTr="00E31514">
        <w:trPr>
          <w:jc w:val="center"/>
        </w:trPr>
        <w:tc>
          <w:tcPr>
            <w:tcW w:w="2765" w:type="dxa"/>
            <w:vAlign w:val="center"/>
          </w:tcPr>
          <w:p w14:paraId="4992D792" w14:textId="35BE08A2" w:rsidR="0017399E" w:rsidRPr="009B4CE6" w:rsidRDefault="0017399E" w:rsidP="0017399E">
            <w:pPr>
              <w:jc w:val="center"/>
              <w:rPr>
                <w:rFonts w:ascii="Times New Roman" w:hAnsi="Times New Roman" w:cs="Times New Roman"/>
              </w:rPr>
            </w:pPr>
            <w:r w:rsidRPr="009B4CE6">
              <w:rPr>
                <w:rFonts w:ascii="Times New Roman" w:hAnsi="Times New Roman" w:cs="Times New Roman"/>
              </w:rPr>
              <w:t>ETM in soil</w:t>
            </w:r>
          </w:p>
        </w:tc>
        <w:tc>
          <w:tcPr>
            <w:tcW w:w="2765" w:type="dxa"/>
            <w:vAlign w:val="center"/>
          </w:tcPr>
          <w:p w14:paraId="2164D8CD" w14:textId="53BA15BC"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4.4</w:t>
            </w:r>
          </w:p>
        </w:tc>
        <w:tc>
          <w:tcPr>
            <w:tcW w:w="2766" w:type="dxa"/>
            <w:vAlign w:val="center"/>
          </w:tcPr>
          <w:p w14:paraId="34DE055E" w14:textId="1A7860B4" w:rsidR="0017399E" w:rsidRPr="009B4CE6" w:rsidRDefault="0017399E" w:rsidP="0017399E">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0681013F" w14:textId="77777777" w:rsidTr="00E31514">
        <w:trPr>
          <w:jc w:val="center"/>
        </w:trPr>
        <w:tc>
          <w:tcPr>
            <w:tcW w:w="2765" w:type="dxa"/>
            <w:vAlign w:val="center"/>
          </w:tcPr>
          <w:p w14:paraId="195068E8" w14:textId="2060D8AF" w:rsidR="0017399E" w:rsidRPr="009B4CE6" w:rsidRDefault="0017399E" w:rsidP="0017399E">
            <w:pPr>
              <w:jc w:val="center"/>
              <w:rPr>
                <w:rFonts w:ascii="Times New Roman" w:hAnsi="Times New Roman" w:cs="Times New Roman"/>
              </w:rPr>
            </w:pPr>
            <w:r w:rsidRPr="009B4CE6">
              <w:rPr>
                <w:rFonts w:ascii="Times New Roman" w:hAnsi="Times New Roman" w:cs="Times New Roman"/>
              </w:rPr>
              <w:t>AMOX in soil</w:t>
            </w:r>
          </w:p>
        </w:tc>
        <w:tc>
          <w:tcPr>
            <w:tcW w:w="2765" w:type="dxa"/>
            <w:vAlign w:val="center"/>
          </w:tcPr>
          <w:p w14:paraId="3CD541C8" w14:textId="24E09ED2"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6.7</w:t>
            </w:r>
          </w:p>
        </w:tc>
        <w:tc>
          <w:tcPr>
            <w:tcW w:w="2766" w:type="dxa"/>
            <w:vAlign w:val="center"/>
          </w:tcPr>
          <w:p w14:paraId="5C4963A8" w14:textId="6BCCF55C" w:rsidR="0017399E" w:rsidRPr="009B4CE6" w:rsidRDefault="0017399E" w:rsidP="0017399E">
            <w:pPr>
              <w:jc w:val="center"/>
              <w:rPr>
                <w:rFonts w:ascii="Times New Roman" w:hAnsi="Times New Roman" w:cs="Times New Roman"/>
              </w:rPr>
            </w:pPr>
            <w:r w:rsidRPr="009B4CE6">
              <w:rPr>
                <w:rFonts w:ascii="Times New Roman" w:hAnsi="Times New Roman" w:cs="Times New Roman"/>
              </w:rPr>
              <w:fldChar w:fldCharType="begin" w:fldLock="1"/>
            </w:r>
            <w:r w:rsidR="00F15398" w:rsidRPr="009B4CE6">
              <w:rPr>
                <w:rFonts w:ascii="Times New Roman" w:hAnsi="Times New Roman" w:cs="Times New Roman"/>
              </w:rPr>
              <w:instrText>ADDIN CSL_CITATION {"citationItems":[{"id":"ITEM-1","itemData":{"DOI":"10.1016/j.jhazmat.2012.07.040","ISSN":"03043894","PMID":"22868748","abstract":"Eight antibiotic resistance genes (ARGs), 7 heavy metals, and 6 antibiotics were quantified in manures and soils collected from multiple feedlots in Shanghai. The samples were analyzed to determine if ARG abundances were associated with heavy metal concentration and independent of antibiotics. The results revealed the presence of chloramphenicol, sulfonamides and tetracyclines at concentration ranges of 3.27-17.85, 5.85-33.37 and 4.54-24.66mgkg-1, respectively. Typical heavy metals, such as Cu, Zn, and As, were detected at concentration ranges of 32.3-730.1, 75.9-4333.8, and 2.6-617.2mgkg-1. All ARGs tested were detected in the collected samples except tetB(P), which was absent in animal manures. Overall, sulfonamide ARGs were more abundant than tetracycline ARGs. Except for sulII, only a weak positive correlation was found between ARGs and their corresponding antibiotics. On the contrary, significant positive correlations (p&lt;0.05) were found between some ARGs and typical heavy metals. For example, sulA and sulIII were strongly correlated with levels of Cu, Zn and Hg. The data demonstrated that the presence of ARGs was relatively independent of their respective antibiotic inducer. In addition to antibiotics, toxic heavy metals, such as Hg, Cu, and Zn, exerted a strong selection pressure and acted as complementary factors for ARG abundance. © 2012 Elsevier B.V.","author":[{"dropping-particle":"","family":"Ji","given":"Xiuling","non-dropping-particle":"","parse-names":false,"suffix":""},{"dropping-particle":"","family":"Shen","given":"Qunhui","non-dropping-particle":"","parse-names":false,"suffix":""},{"dropping-particle":"","family":"Liu","given":"Fang","non-dropping-particle":"","parse-names":false,"suffix":""},{"dropping-particle":"","family":"Ma","given":"Jing","non-dropping-particle":"","parse-names":false,"suffix":""},{"dropping-particle":"","family":"Xu","given":"Gang","non-dropping-particle":"","parse-names":false,"suffix":""},{"dropping-particle":"","family":"Wang","given":"Yuanlong","non-dropping-particle":"","parse-names":false,"suffix":""},{"dropping-particle":"","family":"Wu","given":"Minghong","non-dropping-particle":"","parse-names":false,"suffix":""}],"container-title":"Journal of Hazardous Materials","id":"ITEM-1","issued":{"date-parts":[["2012","10","15"]]},"page":"178-185","title":"Antibiotic resistance gene abundances associated with antibiotics and heavy metals in animal manures and agricultural soils adjacent to feedlots in Shanghai; China","type":"article-journal","volume":"235-236"},"uris":["http://www.mendeley.com/documents/?uuid=d0de62c3-e834-36e0-949f-b9ffb8f9c209"]}],"mendeley":{"formattedCitation":"(Ji et al., 2012)","plainTextFormattedCitation":"(Ji et al., 2012)","previouslyFormattedCitation":"(Ji et al., 2012)"},"properties":{"noteIndex":0},"schema":"https://github.com/citation-style-language/schema/raw/master/csl-citation.json"}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 et al., 2012)</w:t>
            </w:r>
            <w:r w:rsidRPr="009B4CE6">
              <w:rPr>
                <w:rFonts w:ascii="Times New Roman" w:hAnsi="Times New Roman" w:cs="Times New Roman"/>
              </w:rPr>
              <w:fldChar w:fldCharType="end"/>
            </w:r>
          </w:p>
        </w:tc>
      </w:tr>
      <w:tr w:rsidR="0017399E" w:rsidRPr="009B4CE6" w14:paraId="136E265D" w14:textId="77777777" w:rsidTr="00E31514">
        <w:trPr>
          <w:jc w:val="center"/>
        </w:trPr>
        <w:tc>
          <w:tcPr>
            <w:tcW w:w="2765" w:type="dxa"/>
            <w:vAlign w:val="center"/>
          </w:tcPr>
          <w:p w14:paraId="1E197FDE" w14:textId="091F0234" w:rsidR="0017399E" w:rsidRPr="009B4CE6" w:rsidRDefault="0017399E" w:rsidP="0017399E">
            <w:pPr>
              <w:jc w:val="center"/>
              <w:rPr>
                <w:rFonts w:ascii="Times New Roman" w:hAnsi="Times New Roman" w:cs="Times New Roman"/>
              </w:rPr>
            </w:pPr>
            <w:r w:rsidRPr="009B4CE6">
              <w:rPr>
                <w:rFonts w:ascii="Times New Roman" w:hAnsi="Times New Roman" w:cs="Times New Roman"/>
              </w:rPr>
              <w:lastRenderedPageBreak/>
              <w:t>OTC in sediment</w:t>
            </w:r>
          </w:p>
        </w:tc>
        <w:tc>
          <w:tcPr>
            <w:tcW w:w="2765" w:type="dxa"/>
            <w:vAlign w:val="center"/>
          </w:tcPr>
          <w:p w14:paraId="534B210B" w14:textId="5839A9BE" w:rsidR="0017399E" w:rsidRPr="009B4CE6" w:rsidRDefault="0017399E" w:rsidP="0017399E">
            <w:pPr>
              <w:jc w:val="center"/>
              <w:rPr>
                <w:rFonts w:ascii="Times New Roman" w:hAnsi="Times New Roman" w:cs="Times New Roman"/>
              </w:rPr>
            </w:pPr>
            <w:r w:rsidRPr="009B4CE6">
              <w:rPr>
                <w:rFonts w:ascii="Times New Roman" w:eastAsia="等线" w:hAnsi="Times New Roman" w:cs="Times New Roman"/>
                <w:color w:val="000000"/>
              </w:rPr>
              <w:t>0.28</w:t>
            </w:r>
          </w:p>
        </w:tc>
        <w:tc>
          <w:tcPr>
            <w:tcW w:w="2766" w:type="dxa"/>
            <w:vAlign w:val="center"/>
          </w:tcPr>
          <w:p w14:paraId="043F8216" w14:textId="03C2ABC6" w:rsidR="0017399E" w:rsidRPr="009B4CE6" w:rsidRDefault="00F15398" w:rsidP="0017399E">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6739FA92" w14:textId="77777777" w:rsidTr="00E31514">
        <w:trPr>
          <w:jc w:val="center"/>
        </w:trPr>
        <w:tc>
          <w:tcPr>
            <w:tcW w:w="2765" w:type="dxa"/>
            <w:vAlign w:val="center"/>
          </w:tcPr>
          <w:p w14:paraId="03C2833F" w14:textId="42ABC3CB" w:rsidR="00F15398" w:rsidRPr="009B4CE6" w:rsidRDefault="00F15398" w:rsidP="00F15398">
            <w:pPr>
              <w:jc w:val="center"/>
              <w:rPr>
                <w:rFonts w:ascii="Times New Roman" w:hAnsi="Times New Roman" w:cs="Times New Roman"/>
              </w:rPr>
            </w:pPr>
            <w:r w:rsidRPr="009B4CE6">
              <w:rPr>
                <w:rFonts w:ascii="Times New Roman" w:hAnsi="Times New Roman" w:cs="Times New Roman"/>
              </w:rPr>
              <w:t>TC in sediment</w:t>
            </w:r>
          </w:p>
        </w:tc>
        <w:tc>
          <w:tcPr>
            <w:tcW w:w="2765" w:type="dxa"/>
            <w:vAlign w:val="center"/>
          </w:tcPr>
          <w:p w14:paraId="5831C9F9" w14:textId="3731B47E"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1.18</w:t>
            </w:r>
          </w:p>
        </w:tc>
        <w:tc>
          <w:tcPr>
            <w:tcW w:w="2766" w:type="dxa"/>
            <w:vAlign w:val="center"/>
          </w:tcPr>
          <w:p w14:paraId="091E373E" w14:textId="21905B54"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65094272" w14:textId="77777777" w:rsidTr="00E31514">
        <w:trPr>
          <w:jc w:val="center"/>
        </w:trPr>
        <w:tc>
          <w:tcPr>
            <w:tcW w:w="2765" w:type="dxa"/>
            <w:vAlign w:val="center"/>
          </w:tcPr>
          <w:p w14:paraId="364EA3F5" w14:textId="7EBC77D2" w:rsidR="00F15398" w:rsidRPr="009B4CE6" w:rsidRDefault="00F15398" w:rsidP="00F15398">
            <w:pPr>
              <w:jc w:val="center"/>
              <w:rPr>
                <w:rFonts w:ascii="Times New Roman" w:hAnsi="Times New Roman" w:cs="Times New Roman"/>
              </w:rPr>
            </w:pPr>
            <w:r w:rsidRPr="009B4CE6">
              <w:rPr>
                <w:rFonts w:ascii="Times New Roman" w:hAnsi="Times New Roman" w:cs="Times New Roman"/>
              </w:rPr>
              <w:t>NOR in sediment</w:t>
            </w:r>
          </w:p>
        </w:tc>
        <w:tc>
          <w:tcPr>
            <w:tcW w:w="2765" w:type="dxa"/>
            <w:vAlign w:val="center"/>
          </w:tcPr>
          <w:p w14:paraId="01F4BD95" w14:textId="08E610C8"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2.54</w:t>
            </w:r>
          </w:p>
        </w:tc>
        <w:tc>
          <w:tcPr>
            <w:tcW w:w="2766" w:type="dxa"/>
            <w:vAlign w:val="center"/>
          </w:tcPr>
          <w:p w14:paraId="2519ACDC" w14:textId="642035E3"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48BB656E" w14:textId="77777777" w:rsidTr="00E31514">
        <w:trPr>
          <w:jc w:val="center"/>
        </w:trPr>
        <w:tc>
          <w:tcPr>
            <w:tcW w:w="2765" w:type="dxa"/>
            <w:vAlign w:val="center"/>
          </w:tcPr>
          <w:p w14:paraId="2F470E0B" w14:textId="6479AE0B" w:rsidR="00F15398" w:rsidRPr="009B4CE6" w:rsidRDefault="00F15398" w:rsidP="00F15398">
            <w:pPr>
              <w:jc w:val="center"/>
              <w:rPr>
                <w:rFonts w:ascii="Times New Roman" w:hAnsi="Times New Roman" w:cs="Times New Roman"/>
              </w:rPr>
            </w:pPr>
            <w:r w:rsidRPr="009B4CE6">
              <w:rPr>
                <w:rFonts w:ascii="Times New Roman" w:hAnsi="Times New Roman" w:cs="Times New Roman"/>
              </w:rPr>
              <w:t>OFX in sediment</w:t>
            </w:r>
          </w:p>
        </w:tc>
        <w:tc>
          <w:tcPr>
            <w:tcW w:w="2765" w:type="dxa"/>
            <w:vAlign w:val="center"/>
          </w:tcPr>
          <w:p w14:paraId="53F294C9" w14:textId="7D1E754F"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12.7</w:t>
            </w:r>
          </w:p>
        </w:tc>
        <w:tc>
          <w:tcPr>
            <w:tcW w:w="2766" w:type="dxa"/>
            <w:vAlign w:val="center"/>
          </w:tcPr>
          <w:p w14:paraId="1C42C63A" w14:textId="15CD857A"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1D4D07FC" w14:textId="77777777" w:rsidTr="00E31514">
        <w:trPr>
          <w:jc w:val="center"/>
        </w:trPr>
        <w:tc>
          <w:tcPr>
            <w:tcW w:w="2765" w:type="dxa"/>
            <w:vAlign w:val="center"/>
          </w:tcPr>
          <w:p w14:paraId="582EF5F1" w14:textId="250D1ED3" w:rsidR="00F15398" w:rsidRPr="009B4CE6" w:rsidRDefault="00F15398" w:rsidP="00F15398">
            <w:pPr>
              <w:jc w:val="center"/>
              <w:rPr>
                <w:rFonts w:ascii="Times New Roman" w:hAnsi="Times New Roman" w:cs="Times New Roman"/>
              </w:rPr>
            </w:pPr>
            <w:r w:rsidRPr="009B4CE6">
              <w:rPr>
                <w:rFonts w:ascii="Times New Roman" w:hAnsi="Times New Roman" w:cs="Times New Roman"/>
              </w:rPr>
              <w:t>ETM in sediment</w:t>
            </w:r>
          </w:p>
        </w:tc>
        <w:tc>
          <w:tcPr>
            <w:tcW w:w="2765" w:type="dxa"/>
            <w:vAlign w:val="center"/>
          </w:tcPr>
          <w:p w14:paraId="1C9DF53F" w14:textId="148761CC"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44</w:t>
            </w:r>
          </w:p>
        </w:tc>
        <w:tc>
          <w:tcPr>
            <w:tcW w:w="2766" w:type="dxa"/>
            <w:vAlign w:val="center"/>
          </w:tcPr>
          <w:p w14:paraId="72D62B6E" w14:textId="21CE4D36"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5EEA53BA" w14:textId="77777777" w:rsidTr="00E31514">
        <w:trPr>
          <w:jc w:val="center"/>
        </w:trPr>
        <w:tc>
          <w:tcPr>
            <w:tcW w:w="2765" w:type="dxa"/>
            <w:vAlign w:val="center"/>
          </w:tcPr>
          <w:p w14:paraId="2F380D1D" w14:textId="5CD5A3F8" w:rsidR="00F15398" w:rsidRPr="009B4CE6" w:rsidRDefault="00F15398" w:rsidP="00F15398">
            <w:pPr>
              <w:jc w:val="center"/>
              <w:rPr>
                <w:rFonts w:ascii="Times New Roman" w:hAnsi="Times New Roman" w:cs="Times New Roman"/>
              </w:rPr>
            </w:pPr>
            <w:r w:rsidRPr="009B4CE6">
              <w:rPr>
                <w:rFonts w:ascii="Times New Roman" w:hAnsi="Times New Roman" w:cs="Times New Roman"/>
              </w:rPr>
              <w:t>AMOX in sediment</w:t>
            </w:r>
          </w:p>
        </w:tc>
        <w:tc>
          <w:tcPr>
            <w:tcW w:w="2765" w:type="dxa"/>
            <w:vAlign w:val="center"/>
          </w:tcPr>
          <w:p w14:paraId="145BDEB7" w14:textId="28BF7998"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3</w:t>
            </w:r>
          </w:p>
        </w:tc>
        <w:tc>
          <w:tcPr>
            <w:tcW w:w="2766" w:type="dxa"/>
            <w:vAlign w:val="center"/>
          </w:tcPr>
          <w:p w14:paraId="237BC968" w14:textId="20DB7193"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00B42FEC" w:rsidRPr="009B4CE6">
              <w:rPr>
                <w:rFonts w:ascii="Times New Roman" w:hAnsi="Times New Roman" w:cs="Times New Roman"/>
              </w:rPr>
              <w:instrText>ADDIN CSL_CITATION {"citationItems":[{"id":"ITEM-1","itemData":{"DOI":"10.1016/j.chemosphere.2010.11.028","ISSN":"00456535","PMID":"21131021","abstract":"Water samples were collected from 19 sampling sites along the Huangpu River in June and December 2009. The occurrence, distribution and seasonal variation of 22 antibiotics, including four tetracyclines, three chloramphenicols, two macrolides, six fluoroquinolones, six sulfonamides and trimethoprim were investigated. It was found that all 19 sampling sites were contaminated by antibiotics. Four antibiotics (sulfamerazine, norfloxacin, fleroxacin and sarafloxacin) were not detected. The detection frequencies of the other 18 antibiotics were in the range of 5.3-100%. The median concentrations of the detected antibiotics ranged from quantification limits to 36.71ngL-1 (tetracycline) in June and to 313.44ngL-1 (sulfamethazine) in December. The number of detected antibiotics and the overall antibiotic concentrations were higher in December than in June due to the different river flow conditions. Different dominant antibiotics were observed for each group of antibiotics between June and December. Higher total concentrations of veterinary antibiotics such as tetracyclines were observed in suburban sampling sites than in unban sites, indicating the role of livestock and agricultural activities as an important source of antibiotic contamination. © 2010 Elsevier Ltd.","author":[{"dropping-particle":"","family":"Jiang","given":"Lei","non-dropping-particle":"","parse-names":false,"suffix":""},{"dropping-particle":"","family":"Hu","given":"Xialin","non-dropping-particle":"","parse-names":false,"suffix":""},{"dropping-particle":"","family":"Yin","given":"Daqiang","non-dropping-particle":"","parse-names":false,"suffix":""},{"dropping-particle":"","family":"Zhang","given":"Hongchang","non-dropping-particle":"","parse-names":false,"suffix":""},{"dropping-particle":"","family":"Yu","given":"Zhenyang","non-dropping-particle":"","parse-names":false,"suffix":""}],"container-title":"Chemosphere","id":"ITEM-1","issue":"6","issued":{"date-parts":[["2011"]]},"page":"822-828","publisher":"Elsevier Ltd","title":"Occurrence, distribution and seasonal variation of antibiotics in the Huangpu River, Shanghai, China","type":"article-journal","volume":"82"},"uris":["http://www.mendeley.com/documents/?uuid=f68848d6-a028-3c98-86ce-3a0acfb2f8cd"]}],"mendeley":{"formattedCitation":"(Jiang et al., 2011)","plainTextFormattedCitation":"(Jiang et al., 2011)","previouslyFormattedCitation":"(Jiang et al., 2011)"},"properties":{"noteIndex":0},"schema":"https://github.com/citation-style-language/schema/raw/master/csl-citation.json"}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(Jiang et al., 2011)</w:t>
            </w:r>
            <w:r w:rsidRPr="009B4CE6">
              <w:rPr>
                <w:rFonts w:ascii="Times New Roman" w:hAnsi="Times New Roman" w:cs="Times New Roman"/>
              </w:rPr>
              <w:fldChar w:fldCharType="end"/>
            </w:r>
          </w:p>
        </w:tc>
      </w:tr>
      <w:tr w:rsidR="00F15398" w:rsidRPr="009B4CE6" w14:paraId="60382A97" w14:textId="77777777" w:rsidTr="00E31514">
        <w:trPr>
          <w:jc w:val="center"/>
        </w:trPr>
        <w:tc>
          <w:tcPr>
            <w:tcW w:w="2765" w:type="dxa"/>
            <w:vAlign w:val="center"/>
          </w:tcPr>
          <w:p w14:paraId="5E9AE235" w14:textId="0532577D" w:rsidR="00F15398" w:rsidRPr="009B4CE6" w:rsidRDefault="00F15398" w:rsidP="00F15398">
            <w:pPr>
              <w:jc w:val="center"/>
              <w:rPr>
                <w:rFonts w:ascii="Times New Roman" w:hAnsi="Times New Roman" w:cs="Times New Roman"/>
              </w:rPr>
            </w:pPr>
            <w:r w:rsidRPr="009B4CE6">
              <w:rPr>
                <w:rFonts w:ascii="Times New Roman" w:hAnsi="Times New Roman" w:cs="Times New Roman"/>
              </w:rPr>
              <w:t>OTC in groundwater</w:t>
            </w:r>
          </w:p>
        </w:tc>
        <w:tc>
          <w:tcPr>
            <w:tcW w:w="2765" w:type="dxa"/>
            <w:vAlign w:val="center"/>
          </w:tcPr>
          <w:p w14:paraId="76E4EAB6" w14:textId="54A895AF"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1</w:t>
            </w:r>
          </w:p>
        </w:tc>
        <w:tc>
          <w:tcPr>
            <w:tcW w:w="2766" w:type="dxa"/>
            <w:vAlign w:val="center"/>
          </w:tcPr>
          <w:p w14:paraId="470D31B1" w14:textId="3DB0E62F"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r w:rsidR="00F15398" w:rsidRPr="009B4CE6" w14:paraId="7D7E0A8A" w14:textId="77777777" w:rsidTr="00E31514">
        <w:trPr>
          <w:jc w:val="center"/>
        </w:trPr>
        <w:tc>
          <w:tcPr>
            <w:tcW w:w="2765" w:type="dxa"/>
            <w:vAlign w:val="center"/>
          </w:tcPr>
          <w:p w14:paraId="65C6D425" w14:textId="450A9AF0" w:rsidR="00F15398" w:rsidRPr="009B4CE6" w:rsidRDefault="00F15398" w:rsidP="00F15398">
            <w:pPr>
              <w:jc w:val="center"/>
              <w:rPr>
                <w:rFonts w:ascii="Times New Roman" w:hAnsi="Times New Roman" w:cs="Times New Roman"/>
              </w:rPr>
            </w:pPr>
            <w:r w:rsidRPr="009B4CE6">
              <w:rPr>
                <w:rFonts w:ascii="Times New Roman" w:hAnsi="Times New Roman" w:cs="Times New Roman"/>
              </w:rPr>
              <w:t>TC in groundwater</w:t>
            </w:r>
          </w:p>
        </w:tc>
        <w:tc>
          <w:tcPr>
            <w:tcW w:w="2765" w:type="dxa"/>
            <w:vAlign w:val="center"/>
          </w:tcPr>
          <w:p w14:paraId="17C581DC" w14:textId="62832FC4"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1</w:t>
            </w:r>
          </w:p>
        </w:tc>
        <w:tc>
          <w:tcPr>
            <w:tcW w:w="2766" w:type="dxa"/>
            <w:vAlign w:val="center"/>
          </w:tcPr>
          <w:p w14:paraId="0F13966A" w14:textId="34655069"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r w:rsidR="00F15398" w:rsidRPr="009B4CE6" w14:paraId="28A302F1" w14:textId="77777777" w:rsidTr="00E31514">
        <w:trPr>
          <w:jc w:val="center"/>
        </w:trPr>
        <w:tc>
          <w:tcPr>
            <w:tcW w:w="2765" w:type="dxa"/>
            <w:vAlign w:val="center"/>
          </w:tcPr>
          <w:p w14:paraId="67674C83" w14:textId="238841EF" w:rsidR="00F15398" w:rsidRPr="009B4CE6" w:rsidRDefault="00F15398" w:rsidP="00F15398">
            <w:pPr>
              <w:jc w:val="center"/>
              <w:rPr>
                <w:rFonts w:ascii="Times New Roman" w:hAnsi="Times New Roman" w:cs="Times New Roman"/>
              </w:rPr>
            </w:pPr>
            <w:r w:rsidRPr="009B4CE6">
              <w:rPr>
                <w:rFonts w:ascii="Times New Roman" w:hAnsi="Times New Roman" w:cs="Times New Roman"/>
              </w:rPr>
              <w:t>NOR in groundwater</w:t>
            </w:r>
          </w:p>
        </w:tc>
        <w:tc>
          <w:tcPr>
            <w:tcW w:w="2765" w:type="dxa"/>
            <w:vAlign w:val="center"/>
          </w:tcPr>
          <w:p w14:paraId="00EF2B84" w14:textId="5DCC6032"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0.5</w:t>
            </w:r>
          </w:p>
        </w:tc>
        <w:tc>
          <w:tcPr>
            <w:tcW w:w="2766" w:type="dxa"/>
            <w:vAlign w:val="center"/>
          </w:tcPr>
          <w:p w14:paraId="726505F8" w14:textId="0A934916"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r w:rsidR="00F15398" w:rsidRPr="009B4CE6" w14:paraId="33496AE3" w14:textId="77777777" w:rsidTr="00E31514">
        <w:trPr>
          <w:jc w:val="center"/>
        </w:trPr>
        <w:tc>
          <w:tcPr>
            <w:tcW w:w="2765" w:type="dxa"/>
            <w:vAlign w:val="center"/>
          </w:tcPr>
          <w:p w14:paraId="10B4A2B5" w14:textId="0600A410" w:rsidR="00F15398" w:rsidRPr="009B4CE6" w:rsidRDefault="00F15398" w:rsidP="00F15398">
            <w:pPr>
              <w:jc w:val="center"/>
              <w:rPr>
                <w:rFonts w:ascii="Times New Roman" w:hAnsi="Times New Roman" w:cs="Times New Roman"/>
              </w:rPr>
            </w:pPr>
            <w:r w:rsidRPr="009B4CE6">
              <w:rPr>
                <w:rFonts w:ascii="Times New Roman" w:hAnsi="Times New Roman" w:cs="Times New Roman"/>
              </w:rPr>
              <w:t>OFX in groundwater</w:t>
            </w:r>
          </w:p>
        </w:tc>
        <w:tc>
          <w:tcPr>
            <w:tcW w:w="2765" w:type="dxa"/>
            <w:vAlign w:val="center"/>
          </w:tcPr>
          <w:p w14:paraId="7CD2B458" w14:textId="049350E2"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0.5</w:t>
            </w:r>
          </w:p>
        </w:tc>
        <w:tc>
          <w:tcPr>
            <w:tcW w:w="2766" w:type="dxa"/>
            <w:vAlign w:val="center"/>
          </w:tcPr>
          <w:p w14:paraId="3A5D95D2" w14:textId="74B58414"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r w:rsidR="00F15398" w:rsidRPr="009B4CE6" w14:paraId="40210933" w14:textId="77777777" w:rsidTr="00E31514">
        <w:trPr>
          <w:jc w:val="center"/>
        </w:trPr>
        <w:tc>
          <w:tcPr>
            <w:tcW w:w="2765" w:type="dxa"/>
            <w:vAlign w:val="center"/>
          </w:tcPr>
          <w:p w14:paraId="229658E3" w14:textId="40A7BAF5" w:rsidR="00F15398" w:rsidRPr="009B4CE6" w:rsidRDefault="00F15398" w:rsidP="00F15398">
            <w:pPr>
              <w:jc w:val="center"/>
              <w:rPr>
                <w:rFonts w:ascii="Times New Roman" w:hAnsi="Times New Roman" w:cs="Times New Roman"/>
              </w:rPr>
            </w:pPr>
            <w:r w:rsidRPr="009B4CE6">
              <w:rPr>
                <w:rFonts w:ascii="Times New Roman" w:hAnsi="Times New Roman" w:cs="Times New Roman"/>
              </w:rPr>
              <w:t>ETM in groundwater</w:t>
            </w:r>
          </w:p>
        </w:tc>
        <w:tc>
          <w:tcPr>
            <w:tcW w:w="2765" w:type="dxa"/>
            <w:vAlign w:val="center"/>
          </w:tcPr>
          <w:p w14:paraId="7CDCCECF" w14:textId="2292A51A"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14.3</w:t>
            </w:r>
          </w:p>
        </w:tc>
        <w:tc>
          <w:tcPr>
            <w:tcW w:w="2766" w:type="dxa"/>
            <w:vAlign w:val="center"/>
          </w:tcPr>
          <w:p w14:paraId="3DF6CCF1" w14:textId="5356F1E2"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r w:rsidR="00F15398" w:rsidRPr="009B4CE6" w14:paraId="432FF528" w14:textId="77777777" w:rsidTr="00E31514">
        <w:trPr>
          <w:jc w:val="center"/>
        </w:trPr>
        <w:tc>
          <w:tcPr>
            <w:tcW w:w="2765" w:type="dxa"/>
            <w:vAlign w:val="center"/>
          </w:tcPr>
          <w:p w14:paraId="4E6AC696" w14:textId="3CB1F244" w:rsidR="00F15398" w:rsidRPr="009B4CE6" w:rsidRDefault="00F15398" w:rsidP="00F15398">
            <w:pPr>
              <w:jc w:val="center"/>
              <w:rPr>
                <w:rFonts w:ascii="Times New Roman" w:hAnsi="Times New Roman" w:cs="Times New Roman"/>
              </w:rPr>
            </w:pPr>
            <w:r w:rsidRPr="009B4CE6">
              <w:rPr>
                <w:rFonts w:ascii="Times New Roman" w:hAnsi="Times New Roman" w:cs="Times New Roman"/>
              </w:rPr>
              <w:t>AMOX in groundwater</w:t>
            </w:r>
          </w:p>
        </w:tc>
        <w:tc>
          <w:tcPr>
            <w:tcW w:w="2765" w:type="dxa"/>
            <w:vAlign w:val="center"/>
          </w:tcPr>
          <w:p w14:paraId="71515942" w14:textId="6ED4965B" w:rsidR="00F15398" w:rsidRPr="009B4CE6" w:rsidRDefault="00F15398" w:rsidP="00F15398">
            <w:pPr>
              <w:jc w:val="center"/>
              <w:rPr>
                <w:rFonts w:ascii="Times New Roman" w:hAnsi="Times New Roman" w:cs="Times New Roman"/>
              </w:rPr>
            </w:pPr>
            <w:r w:rsidRPr="009B4CE6">
              <w:rPr>
                <w:rFonts w:ascii="Times New Roman" w:eastAsia="等线" w:hAnsi="Times New Roman" w:cs="Times New Roman"/>
                <w:color w:val="000000"/>
              </w:rPr>
              <w:t>0.9</w:t>
            </w:r>
          </w:p>
        </w:tc>
        <w:tc>
          <w:tcPr>
            <w:tcW w:w="2766" w:type="dxa"/>
            <w:vAlign w:val="center"/>
          </w:tcPr>
          <w:p w14:paraId="58DA20FA" w14:textId="7AC72ED9" w:rsidR="00F15398" w:rsidRPr="009B4CE6" w:rsidRDefault="00F15398" w:rsidP="00F15398">
            <w:pPr>
              <w:jc w:val="center"/>
              <w:rPr>
                <w:rFonts w:ascii="Times New Roman" w:hAnsi="Times New Roman" w:cs="Times New Roman"/>
              </w:rPr>
            </w:pPr>
            <w:r w:rsidRPr="009B4CE6">
              <w:rPr>
                <w:rFonts w:ascii="Times New Roman" w:hAnsi="Times New Roman" w:cs="Times New Roman"/>
              </w:rPr>
              <w:fldChar w:fldCharType="begin" w:fldLock="1"/>
            </w:r>
            <w:r w:rsidRPr="009B4CE6">
              <w:rPr>
                <w:rFonts w:ascii="Times New Roman" w:hAnsi="Times New Roman" w:cs="Times New Roman"/>
              </w:rPr>
              <w:instrText>ADDIN CSL_CITATION {"citationItems":[{"id":"ITEM-1","itemData":{"DOI":"10.1016/j.scitotenv.2015.02.100","ISSN":"18791026","PMID":"25777955","abstract":"To develop a better understanding of the pollution conditions of antibiotics during the groundwater recharge process, a nation-wide survey was conducted across China for the first time. Overall, 15 recharge sites employing reclaimed water located in different humid, semi-humid and semi-arid regions were selected for analysis of the presence of the 20 most commonly used antibiotics, including tetracyclines (TCs), fluoroquinolones (FQNs), sulfonamides (SAs) and macrolides. All types of antibiotics were detected at concentrations of 212-4035. ng/L in reclaimed water and 19-1270. ng/L in groundwater. FQNs were the predominant antibiotics in reclaimed water samples (38%), followed by SAs (34%). In the SAs group, sulfamethoxazole (SMZ) and sulfamonomethoxine together with trimethoprim accounted for 78% of the total, while ofloxacin (OFL) and norfloxacin accounted for 90% of the FQNs, and doxycycline and oxytetracycline accounted for 82% of the TCs. The concentrations in groundwater were generally 1-2 orders of magnitude lower than in reclaimed water. The three most common antibiotics were OFL, erythromycin (ERY) and SMZ. Similar occurrences of different group antibiotics might be evidence of the influence of groundwater recharge by reclaimed water. FQNs were predominant in northern China, while SAs were predominant in the south. Ecotoxicological risk assessment showed that SMZ, ERY and OFL had the top three hazard quotient values, indicating they should receive preferential treatment before recharging. Overall, these results provide a theoretical basis for development of a recharge standard in China.","author":[{"dropping-particle":"","family":"Ma","given":"Yeping","non-dropping-particle":"","parse-names":false,"suffix":""},{"dropping-particle":"","family":"Li","given":"Miao","non-dropping-particle":"","parse-names":false,"suffix":""},{"dropping-particle":"","family":"Wu","given":"Miaomiao","non-dropping-particle":"","parse-names":false,"suffix":""},{"dropping-particle":"","family":"Li","given":"Zhen","non-dropping-particle":"","parse-names":false,"suffix":""},{"dropping-particle":"","family":"Liu","given":"Xiang","non-dropping-particle":"","parse-names":false,"suffix":""}],"container-title":"Science of the Total Environment","id":"ITEM-1","issued":{"date-parts":[["2015","6","5"]]},"page":"498-506","publisher":"Elsevier","title":"Occurrences and regional distributions of 20 antibiotics in water bodies during groundwater recharge","type":"article-journal","volume":"518-519"},"uris":["http://www.mendeley.com/documents/?uuid=0d7787cc-44b5-3300-ad8f-95ecfcd7a702"]}],"mendeley":{"formattedCitation":"(Ma et al., 2015)","plainTextFormattedCitation":"(Ma et al., 2015)","previouslyFormattedCitation":"(Ma et al., 2015)"},"properties":{"noteIndex":0},"schema":"https://github.com/citation-style-language/schema/raw/master/csl-citation.json"}</w:instrText>
            </w:r>
            <w:r w:rsidRPr="009B4CE6">
              <w:rPr>
                <w:rFonts w:ascii="Times New Roman" w:hAnsi="Times New Roman" w:cs="Times New Roman"/>
              </w:rPr>
              <w:fldChar w:fldCharType="separate"/>
            </w:r>
            <w:r w:rsidRPr="009B4CE6">
              <w:rPr>
                <w:rFonts w:ascii="Times New Roman" w:hAnsi="Times New Roman" w:cs="Times New Roman"/>
                <w:noProof/>
              </w:rPr>
              <w:t>(Ma et al., 2015)</w:t>
            </w:r>
            <w:r w:rsidRPr="009B4CE6">
              <w:rPr>
                <w:rFonts w:ascii="Times New Roman" w:hAnsi="Times New Roman" w:cs="Times New Roman"/>
              </w:rPr>
              <w:fldChar w:fldCharType="end"/>
            </w:r>
          </w:p>
        </w:tc>
      </w:tr>
    </w:tbl>
    <w:p w14:paraId="22F2C9AE" w14:textId="76FF2628" w:rsidR="002415D9" w:rsidRPr="009B4CE6" w:rsidRDefault="002415D9">
      <w:pPr>
        <w:rPr>
          <w:rFonts w:ascii="Times New Roman" w:hAnsi="Times New Roman" w:cs="Times New Roman"/>
        </w:rPr>
      </w:pPr>
    </w:p>
    <w:p w14:paraId="346B411C" w14:textId="1591B8B8" w:rsidR="008C6A76" w:rsidRPr="009B4CE6" w:rsidRDefault="008C6A76" w:rsidP="008C6A76">
      <w:pPr>
        <w:rPr>
          <w:rFonts w:ascii="Times New Roman" w:eastAsia="宋体" w:hAnsi="Times New Roman" w:cs="Times New Roman"/>
          <w:b/>
          <w:bCs/>
          <w:sz w:val="24"/>
          <w:szCs w:val="24"/>
        </w:rPr>
      </w:pPr>
      <w:r w:rsidRPr="009B4CE6">
        <w:rPr>
          <w:rFonts w:ascii="Times New Roman" w:eastAsia="宋体" w:hAnsi="Times New Roman" w:cs="Times New Roman"/>
          <w:b/>
          <w:bCs/>
          <w:sz w:val="24"/>
          <w:szCs w:val="24"/>
        </w:rPr>
        <w:t>Table S</w:t>
      </w:r>
      <w:r w:rsidR="001B408B">
        <w:rPr>
          <w:rFonts w:ascii="Times New Roman" w:eastAsia="宋体" w:hAnsi="Times New Roman" w:cs="Times New Roman"/>
          <w:b/>
          <w:bCs/>
          <w:sz w:val="24"/>
          <w:szCs w:val="24"/>
        </w:rPr>
        <w:t>13</w:t>
      </w:r>
      <w:r w:rsidRPr="009B4CE6">
        <w:rPr>
          <w:rFonts w:ascii="Times New Roman" w:eastAsia="宋体" w:hAnsi="Times New Roman" w:cs="Times New Roman"/>
          <w:b/>
          <w:bCs/>
          <w:sz w:val="24"/>
          <w:szCs w:val="24"/>
        </w:rPr>
        <w:t xml:space="preserve"> Environmental parameter table for tidal stage</w:t>
      </w:r>
    </w:p>
    <w:tbl>
      <w:tblPr>
        <w:tblStyle w:val="3"/>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2351"/>
        <w:gridCol w:w="1647"/>
        <w:gridCol w:w="3385"/>
      </w:tblGrid>
      <w:tr w:rsidR="008C6A76" w:rsidRPr="009B4CE6" w14:paraId="6E3ADF9F" w14:textId="77777777" w:rsidTr="00E31514">
        <w:tc>
          <w:tcPr>
            <w:tcW w:w="542" w:type="pct"/>
            <w:tcBorders>
              <w:top w:val="single" w:sz="6" w:space="0" w:color="auto"/>
              <w:bottom w:val="single" w:sz="4" w:space="0" w:color="auto"/>
            </w:tcBorders>
            <w:vAlign w:val="center"/>
          </w:tcPr>
          <w:p w14:paraId="11AD9502" w14:textId="77777777" w:rsidR="008C6A76" w:rsidRPr="009B4CE6" w:rsidRDefault="008C6A76" w:rsidP="00E455EA">
            <w:pPr>
              <w:jc w:val="center"/>
            </w:pPr>
            <w:r w:rsidRPr="009B4CE6">
              <w:t>symbol</w:t>
            </w:r>
          </w:p>
        </w:tc>
        <w:tc>
          <w:tcPr>
            <w:tcW w:w="1420" w:type="pct"/>
            <w:tcBorders>
              <w:top w:val="single" w:sz="6" w:space="0" w:color="auto"/>
              <w:bottom w:val="single" w:sz="4" w:space="0" w:color="auto"/>
            </w:tcBorders>
            <w:vAlign w:val="center"/>
          </w:tcPr>
          <w:p w14:paraId="4B3A2C4B" w14:textId="77777777" w:rsidR="008C6A76" w:rsidRPr="009B4CE6" w:rsidRDefault="008C6A76" w:rsidP="00E455EA">
            <w:pPr>
              <w:jc w:val="center"/>
            </w:pPr>
            <w:r w:rsidRPr="009B4CE6">
              <w:t>definition</w:t>
            </w:r>
          </w:p>
        </w:tc>
        <w:tc>
          <w:tcPr>
            <w:tcW w:w="996" w:type="pct"/>
            <w:tcBorders>
              <w:top w:val="single" w:sz="6" w:space="0" w:color="auto"/>
              <w:bottom w:val="single" w:sz="4" w:space="0" w:color="auto"/>
            </w:tcBorders>
            <w:vAlign w:val="center"/>
          </w:tcPr>
          <w:p w14:paraId="11C2066D" w14:textId="77777777" w:rsidR="008C6A76" w:rsidRPr="009B4CE6" w:rsidRDefault="008C6A76" w:rsidP="00E455EA">
            <w:pPr>
              <w:jc w:val="center"/>
            </w:pPr>
            <w:r w:rsidRPr="009B4CE6">
              <w:t>Study area values</w:t>
            </w:r>
          </w:p>
        </w:tc>
        <w:tc>
          <w:tcPr>
            <w:tcW w:w="2042" w:type="pct"/>
            <w:tcBorders>
              <w:top w:val="single" w:sz="6" w:space="0" w:color="auto"/>
              <w:bottom w:val="single" w:sz="4" w:space="0" w:color="auto"/>
            </w:tcBorders>
            <w:vAlign w:val="center"/>
          </w:tcPr>
          <w:p w14:paraId="5B7D3A85" w14:textId="77777777" w:rsidR="008C6A76" w:rsidRPr="009B4CE6" w:rsidRDefault="008C6A76" w:rsidP="00E455EA">
            <w:pPr>
              <w:jc w:val="center"/>
            </w:pPr>
            <w:r w:rsidRPr="009B4CE6">
              <w:t>Reference</w:t>
            </w:r>
          </w:p>
        </w:tc>
      </w:tr>
      <w:tr w:rsidR="008C6A76" w:rsidRPr="009B4CE6" w14:paraId="39B2B069" w14:textId="77777777" w:rsidTr="00E31514">
        <w:tc>
          <w:tcPr>
            <w:tcW w:w="542" w:type="pct"/>
            <w:tcBorders>
              <w:top w:val="single" w:sz="4" w:space="0" w:color="auto"/>
            </w:tcBorders>
            <w:vAlign w:val="center"/>
          </w:tcPr>
          <w:p w14:paraId="63A1D8C3" w14:textId="77777777" w:rsidR="008C6A76" w:rsidRPr="009B4CE6" w:rsidRDefault="008C6A76" w:rsidP="00E455EA">
            <w:pPr>
              <w:jc w:val="center"/>
              <w:rPr>
                <w:i/>
                <w:iCs/>
              </w:rPr>
            </w:pPr>
            <w:r w:rsidRPr="009B4CE6">
              <w:rPr>
                <w:i/>
                <w:iCs/>
              </w:rPr>
              <w:t>A</w:t>
            </w:r>
            <w:r w:rsidRPr="009B4CE6">
              <w:rPr>
                <w:i/>
                <w:iCs/>
                <w:vertAlign w:val="subscript"/>
              </w:rPr>
              <w:t>3</w:t>
            </w:r>
          </w:p>
        </w:tc>
        <w:tc>
          <w:tcPr>
            <w:tcW w:w="1420" w:type="pct"/>
            <w:tcBorders>
              <w:top w:val="single" w:sz="4" w:space="0" w:color="auto"/>
            </w:tcBorders>
            <w:vAlign w:val="center"/>
          </w:tcPr>
          <w:p w14:paraId="5305905F" w14:textId="77777777" w:rsidR="008C6A76" w:rsidRPr="009B4CE6" w:rsidRDefault="008C6A76" w:rsidP="00E455EA">
            <w:pPr>
              <w:jc w:val="center"/>
            </w:pPr>
            <w:r w:rsidRPr="009B4CE6">
              <w:rPr>
                <w:sz w:val="18"/>
                <w:szCs w:val="18"/>
              </w:rPr>
              <w:t>Seawater area (m</w:t>
            </w:r>
            <w:r w:rsidRPr="009B4CE6">
              <w:rPr>
                <w:sz w:val="18"/>
                <w:szCs w:val="18"/>
                <w:vertAlign w:val="superscript"/>
              </w:rPr>
              <w:t>2</w:t>
            </w:r>
            <w:r w:rsidRPr="009B4CE6">
              <w:rPr>
                <w:sz w:val="18"/>
                <w:szCs w:val="18"/>
              </w:rPr>
              <w:t>)</w:t>
            </w:r>
          </w:p>
        </w:tc>
        <w:tc>
          <w:tcPr>
            <w:tcW w:w="996" w:type="pct"/>
            <w:tcBorders>
              <w:top w:val="single" w:sz="4" w:space="0" w:color="auto"/>
            </w:tcBorders>
            <w:vAlign w:val="center"/>
          </w:tcPr>
          <w:p w14:paraId="17807D0F" w14:textId="77777777" w:rsidR="008C6A76" w:rsidRPr="009B4CE6" w:rsidRDefault="008C6A76" w:rsidP="00E455EA">
            <w:pPr>
              <w:jc w:val="center"/>
            </w:pPr>
            <w:r w:rsidRPr="009B4CE6">
              <w:t>5.18E+09</w:t>
            </w:r>
          </w:p>
        </w:tc>
        <w:tc>
          <w:tcPr>
            <w:tcW w:w="2042" w:type="pct"/>
            <w:tcBorders>
              <w:top w:val="single" w:sz="4" w:space="0" w:color="auto"/>
            </w:tcBorders>
            <w:vAlign w:val="center"/>
          </w:tcPr>
          <w:p w14:paraId="374A552F" w14:textId="77777777" w:rsidR="008C6A76" w:rsidRPr="009B4CE6" w:rsidRDefault="008C6A76" w:rsidP="00E455EA">
            <w:pPr>
              <w:jc w:val="center"/>
            </w:pPr>
            <w:r w:rsidRPr="009B4CE6">
              <w:t>*</w:t>
            </w:r>
          </w:p>
        </w:tc>
      </w:tr>
      <w:tr w:rsidR="008C6A76" w:rsidRPr="009B4CE6" w14:paraId="559C047D" w14:textId="77777777" w:rsidTr="00E31514">
        <w:tc>
          <w:tcPr>
            <w:tcW w:w="542" w:type="pct"/>
            <w:vAlign w:val="center"/>
          </w:tcPr>
          <w:p w14:paraId="172678CD" w14:textId="77777777" w:rsidR="008C6A76" w:rsidRPr="009B4CE6" w:rsidRDefault="008C6A76" w:rsidP="00E455EA">
            <w:pPr>
              <w:jc w:val="center"/>
              <w:rPr>
                <w:i/>
                <w:iCs/>
              </w:rPr>
            </w:pPr>
            <w:r w:rsidRPr="009B4CE6">
              <w:rPr>
                <w:i/>
                <w:iCs/>
              </w:rPr>
              <w:t>A</w:t>
            </w:r>
            <w:r w:rsidRPr="009B4CE6">
              <w:rPr>
                <w:i/>
                <w:iCs/>
                <w:vertAlign w:val="subscript"/>
              </w:rPr>
              <w:t>4</w:t>
            </w:r>
          </w:p>
        </w:tc>
        <w:tc>
          <w:tcPr>
            <w:tcW w:w="1420" w:type="pct"/>
            <w:vAlign w:val="center"/>
          </w:tcPr>
          <w:p w14:paraId="39F4FCFB" w14:textId="77777777" w:rsidR="008C6A76" w:rsidRPr="009B4CE6" w:rsidRDefault="008C6A76" w:rsidP="00E455EA">
            <w:pPr>
              <w:jc w:val="center"/>
            </w:pPr>
            <w:r w:rsidRPr="009B4CE6">
              <w:rPr>
                <w:sz w:val="18"/>
                <w:szCs w:val="18"/>
              </w:rPr>
              <w:t>Soil area (m</w:t>
            </w:r>
            <w:r w:rsidRPr="009B4CE6">
              <w:rPr>
                <w:sz w:val="18"/>
                <w:szCs w:val="18"/>
                <w:vertAlign w:val="superscript"/>
              </w:rPr>
              <w:t>2</w:t>
            </w:r>
            <w:r w:rsidRPr="009B4CE6">
              <w:rPr>
                <w:sz w:val="18"/>
                <w:szCs w:val="18"/>
              </w:rPr>
              <w:t>)</w:t>
            </w:r>
          </w:p>
        </w:tc>
        <w:tc>
          <w:tcPr>
            <w:tcW w:w="996" w:type="pct"/>
            <w:vAlign w:val="center"/>
          </w:tcPr>
          <w:p w14:paraId="0699FEFB" w14:textId="77777777" w:rsidR="008C6A76" w:rsidRPr="009B4CE6" w:rsidRDefault="008C6A76" w:rsidP="00E455EA">
            <w:pPr>
              <w:jc w:val="center"/>
            </w:pPr>
            <w:r w:rsidRPr="009B4CE6">
              <w:t>5.77E+09</w:t>
            </w:r>
          </w:p>
        </w:tc>
        <w:tc>
          <w:tcPr>
            <w:tcW w:w="2042" w:type="pct"/>
            <w:vAlign w:val="center"/>
          </w:tcPr>
          <w:p w14:paraId="5CD795D5" w14:textId="77777777" w:rsidR="008C6A76" w:rsidRPr="009B4CE6" w:rsidRDefault="008C6A76" w:rsidP="00E455EA">
            <w:pPr>
              <w:jc w:val="center"/>
            </w:pPr>
            <w:r w:rsidRPr="009B4CE6">
              <w:t>*</w:t>
            </w:r>
          </w:p>
        </w:tc>
      </w:tr>
      <w:tr w:rsidR="008C6A76" w:rsidRPr="009B4CE6" w14:paraId="0F32CD0E" w14:textId="77777777" w:rsidTr="00E31514">
        <w:tc>
          <w:tcPr>
            <w:tcW w:w="542" w:type="pct"/>
            <w:vAlign w:val="center"/>
          </w:tcPr>
          <w:p w14:paraId="5D650FC4" w14:textId="77777777" w:rsidR="008C6A76" w:rsidRPr="009B4CE6" w:rsidRDefault="008C6A76" w:rsidP="00E455EA">
            <w:pPr>
              <w:jc w:val="center"/>
              <w:rPr>
                <w:i/>
                <w:iCs/>
              </w:rPr>
            </w:pPr>
            <w:r w:rsidRPr="009B4CE6">
              <w:rPr>
                <w:i/>
                <w:iCs/>
              </w:rPr>
              <w:t>A</w:t>
            </w:r>
            <w:r w:rsidRPr="009B4CE6">
              <w:rPr>
                <w:i/>
                <w:iCs/>
                <w:vertAlign w:val="subscript"/>
              </w:rPr>
              <w:t>6</w:t>
            </w:r>
          </w:p>
        </w:tc>
        <w:tc>
          <w:tcPr>
            <w:tcW w:w="1420" w:type="pct"/>
            <w:vAlign w:val="center"/>
          </w:tcPr>
          <w:p w14:paraId="091AC2AD" w14:textId="77777777" w:rsidR="008C6A76" w:rsidRPr="009B4CE6" w:rsidRDefault="008C6A76" w:rsidP="00E455EA">
            <w:pPr>
              <w:jc w:val="center"/>
            </w:pPr>
            <w:r w:rsidRPr="009B4CE6">
              <w:rPr>
                <w:sz w:val="18"/>
                <w:szCs w:val="18"/>
              </w:rPr>
              <w:t>Groundwater area (m</w:t>
            </w:r>
            <w:r w:rsidRPr="009B4CE6">
              <w:rPr>
                <w:sz w:val="18"/>
                <w:szCs w:val="18"/>
                <w:vertAlign w:val="superscript"/>
              </w:rPr>
              <w:t>2</w:t>
            </w:r>
            <w:r w:rsidRPr="009B4CE6">
              <w:rPr>
                <w:sz w:val="18"/>
                <w:szCs w:val="18"/>
              </w:rPr>
              <w:t>)</w:t>
            </w:r>
          </w:p>
        </w:tc>
        <w:tc>
          <w:tcPr>
            <w:tcW w:w="996" w:type="pct"/>
            <w:vAlign w:val="center"/>
          </w:tcPr>
          <w:p w14:paraId="62AB0C9C" w14:textId="77777777" w:rsidR="008C6A76" w:rsidRPr="009B4CE6" w:rsidRDefault="008C6A76" w:rsidP="00E455EA">
            <w:pPr>
              <w:jc w:val="center"/>
            </w:pPr>
            <w:r w:rsidRPr="009B4CE6">
              <w:t>5.99E+09</w:t>
            </w:r>
          </w:p>
        </w:tc>
        <w:tc>
          <w:tcPr>
            <w:tcW w:w="2042" w:type="pct"/>
            <w:vAlign w:val="center"/>
          </w:tcPr>
          <w:p w14:paraId="570FAB7D" w14:textId="77777777" w:rsidR="008C6A76" w:rsidRPr="009B4CE6" w:rsidRDefault="008C6A76" w:rsidP="00E455EA">
            <w:pPr>
              <w:jc w:val="center"/>
            </w:pPr>
            <w:r w:rsidRPr="009B4CE6">
              <w:t>*</w:t>
            </w:r>
          </w:p>
        </w:tc>
      </w:tr>
      <w:tr w:rsidR="008C6A76" w:rsidRPr="009B4CE6" w14:paraId="0B64564A" w14:textId="77777777" w:rsidTr="00E31514">
        <w:tc>
          <w:tcPr>
            <w:tcW w:w="542" w:type="pct"/>
            <w:vAlign w:val="center"/>
          </w:tcPr>
          <w:p w14:paraId="2AF1421E" w14:textId="77777777" w:rsidR="008C6A76" w:rsidRPr="009B4CE6" w:rsidRDefault="008C6A76" w:rsidP="00E455EA">
            <w:pPr>
              <w:jc w:val="center"/>
              <w:rPr>
                <w:i/>
                <w:iCs/>
              </w:rPr>
            </w:pPr>
            <w:bookmarkStart w:id="5" w:name="_Hlk92289782"/>
            <w:r w:rsidRPr="009B4CE6">
              <w:rPr>
                <w:i/>
                <w:iCs/>
              </w:rPr>
              <w:t>h</w:t>
            </w:r>
            <w:r w:rsidRPr="009B4CE6">
              <w:rPr>
                <w:i/>
                <w:iCs/>
                <w:vertAlign w:val="subscript"/>
              </w:rPr>
              <w:t>3</w:t>
            </w:r>
          </w:p>
        </w:tc>
        <w:tc>
          <w:tcPr>
            <w:tcW w:w="1420" w:type="pct"/>
            <w:vAlign w:val="center"/>
          </w:tcPr>
          <w:p w14:paraId="04823CF0" w14:textId="77777777" w:rsidR="008C6A76" w:rsidRPr="009B4CE6" w:rsidRDefault="008C6A76" w:rsidP="00E455EA">
            <w:pPr>
              <w:jc w:val="center"/>
            </w:pPr>
            <w:r w:rsidRPr="009B4CE6">
              <w:rPr>
                <w:sz w:val="18"/>
                <w:szCs w:val="18"/>
              </w:rPr>
              <w:t>depth of Seawater (m)</w:t>
            </w:r>
          </w:p>
        </w:tc>
        <w:tc>
          <w:tcPr>
            <w:tcW w:w="996" w:type="pct"/>
            <w:vAlign w:val="center"/>
          </w:tcPr>
          <w:p w14:paraId="136873F8" w14:textId="77777777" w:rsidR="008C6A76" w:rsidRPr="009B4CE6" w:rsidRDefault="008C6A76" w:rsidP="00E455EA">
            <w:pPr>
              <w:jc w:val="center"/>
            </w:pPr>
            <w:r w:rsidRPr="009B4CE6">
              <w:t>7.00-8.32</w:t>
            </w:r>
          </w:p>
        </w:tc>
        <w:tc>
          <w:tcPr>
            <w:tcW w:w="2042" w:type="pct"/>
            <w:vAlign w:val="center"/>
          </w:tcPr>
          <w:p w14:paraId="2935AE16" w14:textId="77777777" w:rsidR="008C6A76" w:rsidRPr="009B4CE6" w:rsidRDefault="008C6A76" w:rsidP="00E455EA">
            <w:pPr>
              <w:jc w:val="center"/>
            </w:pPr>
            <w:r w:rsidRPr="009B4CE6">
              <w:fldChar w:fldCharType="begin" w:fldLock="1"/>
            </w:r>
            <w:r w:rsidRPr="009B4CE6">
              <w:instrText>ADDIN CSL_CITATION {"citationItems":[{"id":"ITEM-1","itemData":{"DOI":"10.1016/0045-6535(96)00145-2","ISSN":"00456535","abstract":"Atrazine is used in large quantities in U.S. and European countries as a weed-control agent. As a result, numerous data on its environmental fate and hazards have been published. Analysis of the literature shows that this herbicide can be found with appreciable concentrations in groundwaters, rivers, lakes, and estuaries. This contamination principally results from leaching and runoff processes. Atrazine can also pollute fog and rain due to its release into the atmosphere through spray applications. This large amount of information constitutes a very attractive basis for assessing the simulation performances of environmental fate models. In this context, CHEMFRANCE, a regional fugacity model level III which calculates the environmental distribution of organic chemicals in twelve defined regions of France has been used to estimate the environmental fate of atrazine. The calculated values are comparable with field and laboratory results. Therefore, CHEMFRANCE can be considered as a useful tool for simulating the environmental fate of this agrochemical.","author":[{"dropping-particle":"","family":"Bintein","given":"S.","non-dropping-particle":"","parse-names":false,"suffix":""},{"dropping-particle":"","family":"Devillers","given":"J.","non-dropping-particle":"","parse-names":false,"suffix":""}],"container-title":"Chemosphere","id":"ITEM-1","issue":"12","issued":{"date-parts":[["1996"]]},"page":"2441-2456","publisher":"Elsevier Ltd","title":"Evaluating the environmental fate of atrazine in France","type":"article-journal","volume":"32"},"uris":["http://www.mendeley.com/documents/?uuid=c308ee95-9612-3022-b5fa-f89d55baee8d"]}],"mendeley":{"formattedCitation":"(Bintein and Devillers, 1996)","plainTextFormattedCitation":"(Bintein and Devillers, 1996)","previouslyFormattedCitation":"(Bintein and Devillers, 1996)"},"properties":{"noteIndex":0},"schema":"https://github.com/citation-style-language/schema/raw/master/csl-citation.json"}</w:instrText>
            </w:r>
            <w:r w:rsidRPr="009B4CE6">
              <w:fldChar w:fldCharType="separate"/>
            </w:r>
            <w:r w:rsidRPr="009B4CE6">
              <w:rPr>
                <w:noProof/>
              </w:rPr>
              <w:t>(Bintein and Devillers, 1996)</w:t>
            </w:r>
            <w:r w:rsidRPr="009B4CE6">
              <w:fldChar w:fldCharType="end"/>
            </w:r>
          </w:p>
        </w:tc>
      </w:tr>
      <w:bookmarkEnd w:id="5"/>
      <w:tr w:rsidR="008C6A76" w:rsidRPr="009B4CE6" w14:paraId="2EEC0E1F" w14:textId="77777777" w:rsidTr="00E31514">
        <w:tc>
          <w:tcPr>
            <w:tcW w:w="542" w:type="pct"/>
            <w:vAlign w:val="center"/>
          </w:tcPr>
          <w:p w14:paraId="234F159F" w14:textId="77777777" w:rsidR="008C6A76" w:rsidRPr="009B4CE6" w:rsidRDefault="008C6A76" w:rsidP="00E455EA">
            <w:pPr>
              <w:jc w:val="center"/>
              <w:rPr>
                <w:i/>
                <w:iCs/>
              </w:rPr>
            </w:pPr>
            <w:r w:rsidRPr="009B4CE6">
              <w:rPr>
                <w:i/>
                <w:iCs/>
              </w:rPr>
              <w:t>h</w:t>
            </w:r>
            <w:r w:rsidRPr="009B4CE6">
              <w:rPr>
                <w:i/>
                <w:iCs/>
                <w:vertAlign w:val="subscript"/>
              </w:rPr>
              <w:t>6</w:t>
            </w:r>
          </w:p>
        </w:tc>
        <w:tc>
          <w:tcPr>
            <w:tcW w:w="1420" w:type="pct"/>
            <w:vAlign w:val="center"/>
          </w:tcPr>
          <w:p w14:paraId="2BFD4C34" w14:textId="77777777" w:rsidR="008C6A76" w:rsidRPr="009B4CE6" w:rsidRDefault="008C6A76" w:rsidP="00E455EA">
            <w:pPr>
              <w:jc w:val="center"/>
            </w:pPr>
            <w:r w:rsidRPr="009B4CE6">
              <w:rPr>
                <w:sz w:val="18"/>
                <w:szCs w:val="18"/>
              </w:rPr>
              <w:t>depth of Groundwater (m)</w:t>
            </w:r>
          </w:p>
        </w:tc>
        <w:tc>
          <w:tcPr>
            <w:tcW w:w="996" w:type="pct"/>
            <w:vAlign w:val="center"/>
          </w:tcPr>
          <w:p w14:paraId="2F613FC2" w14:textId="77777777" w:rsidR="008C6A76" w:rsidRPr="009B4CE6" w:rsidRDefault="008C6A76" w:rsidP="00E455EA">
            <w:pPr>
              <w:jc w:val="center"/>
            </w:pPr>
            <w:r w:rsidRPr="009B4CE6">
              <w:t>10</w:t>
            </w:r>
          </w:p>
        </w:tc>
        <w:tc>
          <w:tcPr>
            <w:tcW w:w="2042" w:type="pct"/>
            <w:vAlign w:val="center"/>
          </w:tcPr>
          <w:p w14:paraId="40D7B949" w14:textId="77777777" w:rsidR="008C6A76" w:rsidRPr="009B4CE6" w:rsidRDefault="008C6A76" w:rsidP="00E455EA">
            <w:pPr>
              <w:jc w:val="center"/>
            </w:pPr>
            <w:r w:rsidRPr="009B4CE6">
              <w:fldChar w:fldCharType="begin" w:fldLock="1"/>
            </w:r>
            <w:r w:rsidRPr="009B4CE6">
              <w:instrText>ADDIN CSL_CITATION {"citationItems":[{"id":"ITEM-1","itemData":{"DOI":"10.1016/0045-6535(96)00145-2","ISSN":"00456535","abstract":"Atrazine is used in large quantities in U.S. and European countries as a weed-control agent. As a result, numerous data on its environmental fate and hazards have been published. Analysis of the literature shows that this herbicide can be found with appreciable concentrations in groundwaters, rivers, lakes, and estuaries. This contamination principally results from leaching and runoff processes. Atrazine can also pollute fog and rain due to its release into the atmosphere through spray applications. This large amount of information constitutes a very attractive basis for assessing the simulation performances of environmental fate models. In this context, CHEMFRANCE, a regional fugacity model level III which calculates the environmental distribution of organic chemicals in twelve defined regions of France has been used to estimate the environmental fate of atrazine. The calculated values are comparable with field and laboratory results. Therefore, CHEMFRANCE can be considered as a useful tool for simulating the environmental fate of this agrochemical.","author":[{"dropping-particle":"","family":"Bintein","given":"S.","non-dropping-particle":"","parse-names":false,"suffix":""},{"dropping-particle":"","family":"Devillers","given":"J.","non-dropping-particle":"","parse-names":false,"suffix":""}],"container-title":"Chemosphere","id":"ITEM-1","issue":"12","issued":{"date-parts":[["1996"]]},"page":"2441-2456","publisher":"Elsevier Ltd","title":"Evaluating the environmental fate of atrazine in France","type":"article-journal","volume":"32"},"uris":["http://www.mendeley.com/documents/?uuid=c308ee95-9612-3022-b5fa-f89d55baee8d"]}],"mendeley":{"formattedCitation":"(Bintein and Devillers, 1996)","plainTextFormattedCitation":"(Bintein and Devillers, 1996)","previouslyFormattedCitation":"(Bintein and Devillers, 1996)"},"properties":{"noteIndex":0},"schema":"https://github.com/citation-style-language/schema/raw/master/csl-citation.json"}</w:instrText>
            </w:r>
            <w:r w:rsidRPr="009B4CE6">
              <w:fldChar w:fldCharType="separate"/>
            </w:r>
            <w:r w:rsidRPr="009B4CE6">
              <w:rPr>
                <w:noProof/>
              </w:rPr>
              <w:t>(Bintein and Devillers, 1996)</w:t>
            </w:r>
            <w:r w:rsidRPr="009B4CE6">
              <w:fldChar w:fldCharType="end"/>
            </w:r>
          </w:p>
        </w:tc>
      </w:tr>
    </w:tbl>
    <w:p w14:paraId="30E6849E" w14:textId="2DABEA6B" w:rsidR="008C6A76" w:rsidRPr="009B4CE6" w:rsidRDefault="008C6A76" w:rsidP="008C6A76">
      <w:pPr>
        <w:ind w:firstLineChars="200" w:firstLine="480"/>
        <w:rPr>
          <w:rFonts w:ascii="Times New Roman" w:eastAsia="宋体" w:hAnsi="Times New Roman" w:cs="Times New Roman"/>
          <w:sz w:val="24"/>
          <w:szCs w:val="24"/>
        </w:rPr>
      </w:pPr>
      <w:r w:rsidRPr="009B4CE6">
        <w:rPr>
          <w:rFonts w:ascii="Times New Roman" w:eastAsia="宋体" w:hAnsi="Times New Roman" w:cs="Times New Roman"/>
          <w:sz w:val="24"/>
          <w:szCs w:val="24"/>
        </w:rPr>
        <w:t>*Access to remote sensing image data</w:t>
      </w:r>
      <w:r w:rsidR="00A14901">
        <w:rPr>
          <w:rFonts w:ascii="Times New Roman" w:eastAsia="宋体" w:hAnsi="Times New Roman" w:cs="Times New Roman"/>
          <w:sz w:val="24"/>
          <w:szCs w:val="24"/>
        </w:rPr>
        <w:t xml:space="preserve"> (</w:t>
      </w:r>
      <w:r w:rsidR="00E4515A" w:rsidRPr="00E4515A">
        <w:rPr>
          <w:rFonts w:ascii="Times New Roman" w:eastAsia="宋体" w:hAnsi="Times New Roman" w:cs="Times New Roman"/>
          <w:sz w:val="24"/>
          <w:szCs w:val="24"/>
        </w:rPr>
        <w:t>https://earthexplorer.usgs.gov</w:t>
      </w:r>
      <w:r w:rsidR="00A14901">
        <w:rPr>
          <w:rFonts w:ascii="Times New Roman" w:eastAsia="宋体" w:hAnsi="Times New Roman" w:cs="Times New Roman"/>
          <w:sz w:val="24"/>
          <w:szCs w:val="24"/>
        </w:rPr>
        <w:t>)</w:t>
      </w:r>
    </w:p>
    <w:p w14:paraId="3567CB3C" w14:textId="77777777" w:rsidR="008C6A76" w:rsidRPr="009B4CE6" w:rsidRDefault="008C6A76">
      <w:pPr>
        <w:rPr>
          <w:rFonts w:ascii="Times New Roman" w:hAnsi="Times New Roman" w:cs="Times New Roman"/>
        </w:rPr>
      </w:pPr>
    </w:p>
    <w:p w14:paraId="5DD788F3" w14:textId="4184E931" w:rsidR="00C000FD" w:rsidRPr="009B4CE6" w:rsidRDefault="00B42FEC">
      <w:pPr>
        <w:rPr>
          <w:rFonts w:ascii="Times New Roman" w:hAnsi="Times New Roman" w:cs="Times New Roman"/>
          <w:b/>
          <w:bCs/>
        </w:rPr>
      </w:pPr>
      <w:r w:rsidRPr="009B4CE6">
        <w:rPr>
          <w:rFonts w:ascii="Times New Roman" w:hAnsi="Times New Roman" w:cs="Times New Roman"/>
          <w:b/>
          <w:bCs/>
        </w:rPr>
        <w:t>Reference</w:t>
      </w:r>
    </w:p>
    <w:p w14:paraId="4C8F915C" w14:textId="3ED393F3" w:rsidR="009B4CE6" w:rsidRPr="009B4CE6" w:rsidRDefault="00B42FEC"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rPr>
        <w:fldChar w:fldCharType="begin" w:fldLock="1"/>
      </w:r>
      <w:r w:rsidRPr="009B4CE6">
        <w:rPr>
          <w:rFonts w:ascii="Times New Roman" w:hAnsi="Times New Roman" w:cs="Times New Roman"/>
        </w:rPr>
        <w:instrText xml:space="preserve">ADDIN Mendeley Bibliography CSL_BIBLIOGRAPHY </w:instrText>
      </w:r>
      <w:r w:rsidRPr="009B4CE6">
        <w:rPr>
          <w:rFonts w:ascii="Times New Roman" w:hAnsi="Times New Roman" w:cs="Times New Roman"/>
        </w:rPr>
        <w:fldChar w:fldCharType="separate"/>
      </w:r>
      <w:r w:rsidR="009B4CE6" w:rsidRPr="009B4CE6">
        <w:rPr>
          <w:rFonts w:ascii="Times New Roman" w:hAnsi="Times New Roman" w:cs="Times New Roman"/>
          <w:noProof/>
          <w:kern w:val="0"/>
          <w:sz w:val="20"/>
          <w:szCs w:val="24"/>
        </w:rPr>
        <w:t>Bintein, S., Devillers, J., 1996. Evaluating the environmental fate of atrazine in France. Chemosphere 32, 2441–2456. https://doi.org/10.1016/0045-6535(96)00145-2</w:t>
      </w:r>
    </w:p>
    <w:p w14:paraId="3AC849D1"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Guo, X. pan, Liu, X., Niu, Z. shun, Lu, D. pei, Zhao, S., Sun, X. li, Wu, J. yuan, Chen, Y. ru, Tou, F. yun, Hou, L., Liu, M., Yang, Y., 2018. Seasonal and spatial distribution of antibiotic resistance genes in the sediments along the Yangtze Estuary, China. Environ. Pollut. 242, 576–584. https://doi.org/10.1016/j.envpol.2018.06.099</w:t>
      </w:r>
    </w:p>
    <w:p w14:paraId="30C4B723"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Ji, X., Shen, Q., Liu, F., Ma, J., Xu, G., Wang, Y., Wu, M., 2012. Antibiotic resistance gene abundances associated with antibiotics and heavy metals in animal manures and agricultural soils adjacent to feedlots in Shanghai; China. J. Hazard. Mater. 235–236, 178–185. https://doi.org/10.1016/j.jhazmat.2012.07.040</w:t>
      </w:r>
    </w:p>
    <w:p w14:paraId="05B275E3"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Jiang, L., Hu, X., Yin, D., Zhang, H., Yu, Z., 2011. Occurrence, distribution and seasonal variation of antibiotics in the Huangpu River, Shanghai, China. Chemosphere 82, 822–828. https://doi.org/10.1016/j.chemosphere.2010.11.028</w:t>
      </w:r>
    </w:p>
    <w:p w14:paraId="2A613379"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Ma, Y., Li, M., Wu, M., Li, Z., Liu, X., 2015. Occurrences and regional distributions of 20 antibiotics in water bodies during groundwater recharge. Sci. Total Environ. 518–519, 498–506. https://doi.org/10.1016/j.scitotenv.2015.02.100</w:t>
      </w:r>
    </w:p>
    <w:p w14:paraId="6E0070A9"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Zhang, Q., Zhao, J.L., Ying, G.G., Liu, Y.S., Pan, C.G., 2014. Emission estimation and multimedia fate modeling of seven steroids at the river basin scale in China. Environ. Sci. Technol. 48, 7982–7992. https://doi.org/10.1021/es501226h</w:t>
      </w:r>
    </w:p>
    <w:p w14:paraId="21EEFD15" w14:textId="77777777" w:rsidR="009B4CE6" w:rsidRPr="009B4CE6" w:rsidRDefault="009B4CE6" w:rsidP="009B4CE6">
      <w:pPr>
        <w:autoSpaceDE w:val="0"/>
        <w:autoSpaceDN w:val="0"/>
        <w:adjustRightInd w:val="0"/>
        <w:ind w:left="480" w:hanging="480"/>
        <w:jc w:val="left"/>
        <w:rPr>
          <w:rFonts w:ascii="Times New Roman" w:hAnsi="Times New Roman" w:cs="Times New Roman"/>
          <w:noProof/>
          <w:kern w:val="0"/>
          <w:sz w:val="20"/>
          <w:szCs w:val="24"/>
        </w:rPr>
      </w:pPr>
      <w:r w:rsidRPr="009B4CE6">
        <w:rPr>
          <w:rFonts w:ascii="Times New Roman" w:hAnsi="Times New Roman" w:cs="Times New Roman"/>
          <w:noProof/>
          <w:kern w:val="0"/>
          <w:sz w:val="20"/>
          <w:szCs w:val="24"/>
        </w:rPr>
        <w:t xml:space="preserve">Zhang, Q.Q., Ying, G.G., Chen, Z.F., Liu, Y.S., Liu, W.R., Zhao, J.L., 2015a. Multimedia fate </w:t>
      </w:r>
      <w:r w:rsidRPr="009B4CE6">
        <w:rPr>
          <w:rFonts w:ascii="Times New Roman" w:hAnsi="Times New Roman" w:cs="Times New Roman"/>
          <w:noProof/>
          <w:kern w:val="0"/>
          <w:sz w:val="20"/>
          <w:szCs w:val="24"/>
        </w:rPr>
        <w:lastRenderedPageBreak/>
        <w:t>modeling and risk assessment of a commonly used azole fungicide climbazole at the river basin scale in China. Sci. Total Environ. 520, 39–48. https://doi.org/10.1016/j.scitotenv.2015.03.038</w:t>
      </w:r>
    </w:p>
    <w:p w14:paraId="686FC181" w14:textId="77777777" w:rsidR="009B4CE6" w:rsidRPr="009B4CE6" w:rsidRDefault="009B4CE6" w:rsidP="009B4CE6">
      <w:pPr>
        <w:autoSpaceDE w:val="0"/>
        <w:autoSpaceDN w:val="0"/>
        <w:adjustRightInd w:val="0"/>
        <w:ind w:left="480" w:hanging="480"/>
        <w:jc w:val="left"/>
        <w:rPr>
          <w:rFonts w:ascii="Times New Roman" w:hAnsi="Times New Roman" w:cs="Times New Roman"/>
          <w:noProof/>
          <w:sz w:val="20"/>
        </w:rPr>
      </w:pPr>
      <w:r w:rsidRPr="009B4CE6">
        <w:rPr>
          <w:rFonts w:ascii="Times New Roman" w:hAnsi="Times New Roman" w:cs="Times New Roman"/>
          <w:noProof/>
          <w:kern w:val="0"/>
          <w:sz w:val="20"/>
          <w:szCs w:val="24"/>
        </w:rPr>
        <w:t>Zhang, Q.Q., Ying, G.G., Pan, C.G., Liu, Y.S., Zhao, J.L., 2015b. Comprehensive evaluation of antibiotics emission and fate in the river basins of China: Source analysis, multimedia modeling, and linkage to bacterial resistance. Environ. Sci. Technol. 49, 6772–6782. https://doi.org/10.1021/ACS.EST.5B00729</w:t>
      </w:r>
    </w:p>
    <w:p w14:paraId="1E9C6176" w14:textId="0F40F79A" w:rsidR="00B42FEC" w:rsidRPr="009B4CE6" w:rsidRDefault="00B42FEC">
      <w:pPr>
        <w:rPr>
          <w:rFonts w:ascii="Times New Roman" w:hAnsi="Times New Roman" w:cs="Times New Roman"/>
        </w:rPr>
      </w:pPr>
      <w:r w:rsidRPr="009B4CE6">
        <w:rPr>
          <w:rFonts w:ascii="Times New Roman" w:hAnsi="Times New Roman" w:cs="Times New Roman"/>
        </w:rPr>
        <w:fldChar w:fldCharType="end"/>
      </w:r>
    </w:p>
    <w:sectPr w:rsidR="00B42FEC" w:rsidRPr="009B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4115" w14:textId="77777777" w:rsidR="00063539" w:rsidRDefault="00063539" w:rsidP="00C000FD">
      <w:r>
        <w:separator/>
      </w:r>
    </w:p>
  </w:endnote>
  <w:endnote w:type="continuationSeparator" w:id="0">
    <w:p w14:paraId="55495923" w14:textId="77777777" w:rsidR="00063539" w:rsidRDefault="00063539" w:rsidP="00C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B962" w14:textId="77777777" w:rsidR="00063539" w:rsidRDefault="00063539" w:rsidP="00C000FD">
      <w:r>
        <w:separator/>
      </w:r>
    </w:p>
  </w:footnote>
  <w:footnote w:type="continuationSeparator" w:id="0">
    <w:p w14:paraId="48C33D1A" w14:textId="77777777" w:rsidR="00063539" w:rsidRDefault="00063539" w:rsidP="00C0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38"/>
    <w:rsid w:val="00011DBC"/>
    <w:rsid w:val="0004022B"/>
    <w:rsid w:val="000410F0"/>
    <w:rsid w:val="00063539"/>
    <w:rsid w:val="0017399E"/>
    <w:rsid w:val="001B408B"/>
    <w:rsid w:val="002415D9"/>
    <w:rsid w:val="0024634D"/>
    <w:rsid w:val="002F3364"/>
    <w:rsid w:val="0030346B"/>
    <w:rsid w:val="00406E01"/>
    <w:rsid w:val="00471DAF"/>
    <w:rsid w:val="004A2C23"/>
    <w:rsid w:val="004C4666"/>
    <w:rsid w:val="0050594E"/>
    <w:rsid w:val="00530B38"/>
    <w:rsid w:val="005344D9"/>
    <w:rsid w:val="0055788C"/>
    <w:rsid w:val="00564E68"/>
    <w:rsid w:val="005A5BD7"/>
    <w:rsid w:val="005C4BD6"/>
    <w:rsid w:val="005E6110"/>
    <w:rsid w:val="00680BF8"/>
    <w:rsid w:val="007D559C"/>
    <w:rsid w:val="007D6AE6"/>
    <w:rsid w:val="0084742F"/>
    <w:rsid w:val="0089691D"/>
    <w:rsid w:val="008C6A76"/>
    <w:rsid w:val="0094490F"/>
    <w:rsid w:val="009B4CE6"/>
    <w:rsid w:val="009C4C09"/>
    <w:rsid w:val="00A14901"/>
    <w:rsid w:val="00AE3ADF"/>
    <w:rsid w:val="00B2088F"/>
    <w:rsid w:val="00B4089C"/>
    <w:rsid w:val="00B42FEC"/>
    <w:rsid w:val="00B504BB"/>
    <w:rsid w:val="00B50648"/>
    <w:rsid w:val="00B57A69"/>
    <w:rsid w:val="00B90376"/>
    <w:rsid w:val="00BC3911"/>
    <w:rsid w:val="00C000FD"/>
    <w:rsid w:val="00CD0AED"/>
    <w:rsid w:val="00DB5645"/>
    <w:rsid w:val="00E31514"/>
    <w:rsid w:val="00E4515A"/>
    <w:rsid w:val="00E717C0"/>
    <w:rsid w:val="00F15398"/>
    <w:rsid w:val="00F425CD"/>
    <w:rsid w:val="00FD2A40"/>
    <w:rsid w:val="00FD3AFF"/>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9230"/>
  <w15:chartTrackingRefBased/>
  <w15:docId w15:val="{53A231BD-B330-4F5A-980E-22D7FB92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00FD"/>
    <w:rPr>
      <w:sz w:val="18"/>
      <w:szCs w:val="18"/>
    </w:rPr>
  </w:style>
  <w:style w:type="paragraph" w:styleId="a5">
    <w:name w:val="footer"/>
    <w:basedOn w:val="a"/>
    <w:link w:val="a6"/>
    <w:uiPriority w:val="99"/>
    <w:unhideWhenUsed/>
    <w:rsid w:val="00C000FD"/>
    <w:pPr>
      <w:tabs>
        <w:tab w:val="center" w:pos="4153"/>
        <w:tab w:val="right" w:pos="8306"/>
      </w:tabs>
      <w:snapToGrid w:val="0"/>
      <w:jc w:val="left"/>
    </w:pPr>
    <w:rPr>
      <w:sz w:val="18"/>
      <w:szCs w:val="18"/>
    </w:rPr>
  </w:style>
  <w:style w:type="character" w:customStyle="1" w:styleId="a6">
    <w:name w:val="页脚 字符"/>
    <w:basedOn w:val="a0"/>
    <w:link w:val="a5"/>
    <w:uiPriority w:val="99"/>
    <w:rsid w:val="00C000FD"/>
    <w:rPr>
      <w:sz w:val="18"/>
      <w:szCs w:val="18"/>
    </w:rPr>
  </w:style>
  <w:style w:type="table" w:styleId="a7">
    <w:name w:val="Table Grid"/>
    <w:basedOn w:val="a1"/>
    <w:rsid w:val="00C0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rsid w:val="002F33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39"/>
    <w:rsid w:val="008C6A76"/>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7"/>
    <w:uiPriority w:val="39"/>
    <w:rsid w:val="008C6A76"/>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rsid w:val="001B40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788C"/>
    <w:rPr>
      <w:sz w:val="21"/>
      <w:szCs w:val="21"/>
    </w:rPr>
  </w:style>
  <w:style w:type="paragraph" w:styleId="a9">
    <w:name w:val="annotation text"/>
    <w:basedOn w:val="a"/>
    <w:link w:val="aa"/>
    <w:uiPriority w:val="99"/>
    <w:semiHidden/>
    <w:unhideWhenUsed/>
    <w:rsid w:val="0055788C"/>
    <w:pPr>
      <w:jc w:val="left"/>
    </w:pPr>
  </w:style>
  <w:style w:type="character" w:customStyle="1" w:styleId="aa">
    <w:name w:val="批注文字 字符"/>
    <w:basedOn w:val="a0"/>
    <w:link w:val="a9"/>
    <w:uiPriority w:val="99"/>
    <w:semiHidden/>
    <w:rsid w:val="0055788C"/>
  </w:style>
  <w:style w:type="paragraph" w:styleId="ab">
    <w:name w:val="annotation subject"/>
    <w:basedOn w:val="a9"/>
    <w:next w:val="a9"/>
    <w:link w:val="ac"/>
    <w:uiPriority w:val="99"/>
    <w:semiHidden/>
    <w:unhideWhenUsed/>
    <w:rsid w:val="0055788C"/>
    <w:rPr>
      <w:b/>
      <w:bCs/>
    </w:rPr>
  </w:style>
  <w:style w:type="character" w:customStyle="1" w:styleId="ac">
    <w:name w:val="批注主题 字符"/>
    <w:basedOn w:val="aa"/>
    <w:link w:val="ab"/>
    <w:uiPriority w:val="99"/>
    <w:semiHidden/>
    <w:rsid w:val="0055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491">
      <w:bodyDiv w:val="1"/>
      <w:marLeft w:val="0"/>
      <w:marRight w:val="0"/>
      <w:marTop w:val="0"/>
      <w:marBottom w:val="0"/>
      <w:divBdr>
        <w:top w:val="none" w:sz="0" w:space="0" w:color="auto"/>
        <w:left w:val="none" w:sz="0" w:space="0" w:color="auto"/>
        <w:bottom w:val="none" w:sz="0" w:space="0" w:color="auto"/>
        <w:right w:val="none" w:sz="0" w:space="0" w:color="auto"/>
      </w:divBdr>
    </w:div>
    <w:div w:id="40709198">
      <w:bodyDiv w:val="1"/>
      <w:marLeft w:val="0"/>
      <w:marRight w:val="0"/>
      <w:marTop w:val="0"/>
      <w:marBottom w:val="0"/>
      <w:divBdr>
        <w:top w:val="none" w:sz="0" w:space="0" w:color="auto"/>
        <w:left w:val="none" w:sz="0" w:space="0" w:color="auto"/>
        <w:bottom w:val="none" w:sz="0" w:space="0" w:color="auto"/>
        <w:right w:val="none" w:sz="0" w:space="0" w:color="auto"/>
      </w:divBdr>
    </w:div>
    <w:div w:id="58596484">
      <w:bodyDiv w:val="1"/>
      <w:marLeft w:val="0"/>
      <w:marRight w:val="0"/>
      <w:marTop w:val="0"/>
      <w:marBottom w:val="0"/>
      <w:divBdr>
        <w:top w:val="none" w:sz="0" w:space="0" w:color="auto"/>
        <w:left w:val="none" w:sz="0" w:space="0" w:color="auto"/>
        <w:bottom w:val="none" w:sz="0" w:space="0" w:color="auto"/>
        <w:right w:val="none" w:sz="0" w:space="0" w:color="auto"/>
      </w:divBdr>
    </w:div>
    <w:div w:id="104158460">
      <w:bodyDiv w:val="1"/>
      <w:marLeft w:val="0"/>
      <w:marRight w:val="0"/>
      <w:marTop w:val="0"/>
      <w:marBottom w:val="0"/>
      <w:divBdr>
        <w:top w:val="none" w:sz="0" w:space="0" w:color="auto"/>
        <w:left w:val="none" w:sz="0" w:space="0" w:color="auto"/>
        <w:bottom w:val="none" w:sz="0" w:space="0" w:color="auto"/>
        <w:right w:val="none" w:sz="0" w:space="0" w:color="auto"/>
      </w:divBdr>
    </w:div>
    <w:div w:id="208345989">
      <w:bodyDiv w:val="1"/>
      <w:marLeft w:val="0"/>
      <w:marRight w:val="0"/>
      <w:marTop w:val="0"/>
      <w:marBottom w:val="0"/>
      <w:divBdr>
        <w:top w:val="none" w:sz="0" w:space="0" w:color="auto"/>
        <w:left w:val="none" w:sz="0" w:space="0" w:color="auto"/>
        <w:bottom w:val="none" w:sz="0" w:space="0" w:color="auto"/>
        <w:right w:val="none" w:sz="0" w:space="0" w:color="auto"/>
      </w:divBdr>
    </w:div>
    <w:div w:id="33831305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85">
          <w:marLeft w:val="0"/>
          <w:marRight w:val="0"/>
          <w:marTop w:val="0"/>
          <w:marBottom w:val="0"/>
          <w:divBdr>
            <w:top w:val="none" w:sz="0" w:space="0" w:color="auto"/>
            <w:left w:val="none" w:sz="0" w:space="0" w:color="auto"/>
            <w:bottom w:val="none" w:sz="0" w:space="0" w:color="auto"/>
            <w:right w:val="none" w:sz="0" w:space="0" w:color="auto"/>
          </w:divBdr>
          <w:divsChild>
            <w:div w:id="12361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553">
      <w:bodyDiv w:val="1"/>
      <w:marLeft w:val="0"/>
      <w:marRight w:val="0"/>
      <w:marTop w:val="0"/>
      <w:marBottom w:val="0"/>
      <w:divBdr>
        <w:top w:val="none" w:sz="0" w:space="0" w:color="auto"/>
        <w:left w:val="none" w:sz="0" w:space="0" w:color="auto"/>
        <w:bottom w:val="none" w:sz="0" w:space="0" w:color="auto"/>
        <w:right w:val="none" w:sz="0" w:space="0" w:color="auto"/>
      </w:divBdr>
    </w:div>
    <w:div w:id="425615763">
      <w:bodyDiv w:val="1"/>
      <w:marLeft w:val="0"/>
      <w:marRight w:val="0"/>
      <w:marTop w:val="0"/>
      <w:marBottom w:val="0"/>
      <w:divBdr>
        <w:top w:val="none" w:sz="0" w:space="0" w:color="auto"/>
        <w:left w:val="none" w:sz="0" w:space="0" w:color="auto"/>
        <w:bottom w:val="none" w:sz="0" w:space="0" w:color="auto"/>
        <w:right w:val="none" w:sz="0" w:space="0" w:color="auto"/>
      </w:divBdr>
    </w:div>
    <w:div w:id="513690682">
      <w:bodyDiv w:val="1"/>
      <w:marLeft w:val="0"/>
      <w:marRight w:val="0"/>
      <w:marTop w:val="0"/>
      <w:marBottom w:val="0"/>
      <w:divBdr>
        <w:top w:val="none" w:sz="0" w:space="0" w:color="auto"/>
        <w:left w:val="none" w:sz="0" w:space="0" w:color="auto"/>
        <w:bottom w:val="none" w:sz="0" w:space="0" w:color="auto"/>
        <w:right w:val="none" w:sz="0" w:space="0" w:color="auto"/>
      </w:divBdr>
    </w:div>
    <w:div w:id="532616275">
      <w:bodyDiv w:val="1"/>
      <w:marLeft w:val="0"/>
      <w:marRight w:val="0"/>
      <w:marTop w:val="0"/>
      <w:marBottom w:val="0"/>
      <w:divBdr>
        <w:top w:val="none" w:sz="0" w:space="0" w:color="auto"/>
        <w:left w:val="none" w:sz="0" w:space="0" w:color="auto"/>
        <w:bottom w:val="none" w:sz="0" w:space="0" w:color="auto"/>
        <w:right w:val="none" w:sz="0" w:space="0" w:color="auto"/>
      </w:divBdr>
    </w:div>
    <w:div w:id="561450535">
      <w:bodyDiv w:val="1"/>
      <w:marLeft w:val="0"/>
      <w:marRight w:val="0"/>
      <w:marTop w:val="0"/>
      <w:marBottom w:val="0"/>
      <w:divBdr>
        <w:top w:val="none" w:sz="0" w:space="0" w:color="auto"/>
        <w:left w:val="none" w:sz="0" w:space="0" w:color="auto"/>
        <w:bottom w:val="none" w:sz="0" w:space="0" w:color="auto"/>
        <w:right w:val="none" w:sz="0" w:space="0" w:color="auto"/>
      </w:divBdr>
    </w:div>
    <w:div w:id="629408101">
      <w:bodyDiv w:val="1"/>
      <w:marLeft w:val="0"/>
      <w:marRight w:val="0"/>
      <w:marTop w:val="0"/>
      <w:marBottom w:val="0"/>
      <w:divBdr>
        <w:top w:val="none" w:sz="0" w:space="0" w:color="auto"/>
        <w:left w:val="none" w:sz="0" w:space="0" w:color="auto"/>
        <w:bottom w:val="none" w:sz="0" w:space="0" w:color="auto"/>
        <w:right w:val="none" w:sz="0" w:space="0" w:color="auto"/>
      </w:divBdr>
    </w:div>
    <w:div w:id="644314416">
      <w:bodyDiv w:val="1"/>
      <w:marLeft w:val="0"/>
      <w:marRight w:val="0"/>
      <w:marTop w:val="0"/>
      <w:marBottom w:val="0"/>
      <w:divBdr>
        <w:top w:val="none" w:sz="0" w:space="0" w:color="auto"/>
        <w:left w:val="none" w:sz="0" w:space="0" w:color="auto"/>
        <w:bottom w:val="none" w:sz="0" w:space="0" w:color="auto"/>
        <w:right w:val="none" w:sz="0" w:space="0" w:color="auto"/>
      </w:divBdr>
    </w:div>
    <w:div w:id="698555427">
      <w:bodyDiv w:val="1"/>
      <w:marLeft w:val="0"/>
      <w:marRight w:val="0"/>
      <w:marTop w:val="0"/>
      <w:marBottom w:val="0"/>
      <w:divBdr>
        <w:top w:val="none" w:sz="0" w:space="0" w:color="auto"/>
        <w:left w:val="none" w:sz="0" w:space="0" w:color="auto"/>
        <w:bottom w:val="none" w:sz="0" w:space="0" w:color="auto"/>
        <w:right w:val="none" w:sz="0" w:space="0" w:color="auto"/>
      </w:divBdr>
    </w:div>
    <w:div w:id="761027041">
      <w:bodyDiv w:val="1"/>
      <w:marLeft w:val="0"/>
      <w:marRight w:val="0"/>
      <w:marTop w:val="0"/>
      <w:marBottom w:val="0"/>
      <w:divBdr>
        <w:top w:val="none" w:sz="0" w:space="0" w:color="auto"/>
        <w:left w:val="none" w:sz="0" w:space="0" w:color="auto"/>
        <w:bottom w:val="none" w:sz="0" w:space="0" w:color="auto"/>
        <w:right w:val="none" w:sz="0" w:space="0" w:color="auto"/>
      </w:divBdr>
    </w:div>
    <w:div w:id="864946416">
      <w:bodyDiv w:val="1"/>
      <w:marLeft w:val="0"/>
      <w:marRight w:val="0"/>
      <w:marTop w:val="0"/>
      <w:marBottom w:val="0"/>
      <w:divBdr>
        <w:top w:val="none" w:sz="0" w:space="0" w:color="auto"/>
        <w:left w:val="none" w:sz="0" w:space="0" w:color="auto"/>
        <w:bottom w:val="none" w:sz="0" w:space="0" w:color="auto"/>
        <w:right w:val="none" w:sz="0" w:space="0" w:color="auto"/>
      </w:divBdr>
    </w:div>
    <w:div w:id="877547891">
      <w:bodyDiv w:val="1"/>
      <w:marLeft w:val="0"/>
      <w:marRight w:val="0"/>
      <w:marTop w:val="0"/>
      <w:marBottom w:val="0"/>
      <w:divBdr>
        <w:top w:val="none" w:sz="0" w:space="0" w:color="auto"/>
        <w:left w:val="none" w:sz="0" w:space="0" w:color="auto"/>
        <w:bottom w:val="none" w:sz="0" w:space="0" w:color="auto"/>
        <w:right w:val="none" w:sz="0" w:space="0" w:color="auto"/>
      </w:divBdr>
    </w:div>
    <w:div w:id="895048173">
      <w:bodyDiv w:val="1"/>
      <w:marLeft w:val="0"/>
      <w:marRight w:val="0"/>
      <w:marTop w:val="0"/>
      <w:marBottom w:val="0"/>
      <w:divBdr>
        <w:top w:val="none" w:sz="0" w:space="0" w:color="auto"/>
        <w:left w:val="none" w:sz="0" w:space="0" w:color="auto"/>
        <w:bottom w:val="none" w:sz="0" w:space="0" w:color="auto"/>
        <w:right w:val="none" w:sz="0" w:space="0" w:color="auto"/>
      </w:divBdr>
    </w:div>
    <w:div w:id="908081619">
      <w:bodyDiv w:val="1"/>
      <w:marLeft w:val="0"/>
      <w:marRight w:val="0"/>
      <w:marTop w:val="0"/>
      <w:marBottom w:val="0"/>
      <w:divBdr>
        <w:top w:val="none" w:sz="0" w:space="0" w:color="auto"/>
        <w:left w:val="none" w:sz="0" w:space="0" w:color="auto"/>
        <w:bottom w:val="none" w:sz="0" w:space="0" w:color="auto"/>
        <w:right w:val="none" w:sz="0" w:space="0" w:color="auto"/>
      </w:divBdr>
    </w:div>
    <w:div w:id="910776607">
      <w:bodyDiv w:val="1"/>
      <w:marLeft w:val="0"/>
      <w:marRight w:val="0"/>
      <w:marTop w:val="0"/>
      <w:marBottom w:val="0"/>
      <w:divBdr>
        <w:top w:val="none" w:sz="0" w:space="0" w:color="auto"/>
        <w:left w:val="none" w:sz="0" w:space="0" w:color="auto"/>
        <w:bottom w:val="none" w:sz="0" w:space="0" w:color="auto"/>
        <w:right w:val="none" w:sz="0" w:space="0" w:color="auto"/>
      </w:divBdr>
    </w:div>
    <w:div w:id="925918630">
      <w:bodyDiv w:val="1"/>
      <w:marLeft w:val="0"/>
      <w:marRight w:val="0"/>
      <w:marTop w:val="0"/>
      <w:marBottom w:val="0"/>
      <w:divBdr>
        <w:top w:val="none" w:sz="0" w:space="0" w:color="auto"/>
        <w:left w:val="none" w:sz="0" w:space="0" w:color="auto"/>
        <w:bottom w:val="none" w:sz="0" w:space="0" w:color="auto"/>
        <w:right w:val="none" w:sz="0" w:space="0" w:color="auto"/>
      </w:divBdr>
    </w:div>
    <w:div w:id="935988613">
      <w:bodyDiv w:val="1"/>
      <w:marLeft w:val="0"/>
      <w:marRight w:val="0"/>
      <w:marTop w:val="0"/>
      <w:marBottom w:val="0"/>
      <w:divBdr>
        <w:top w:val="none" w:sz="0" w:space="0" w:color="auto"/>
        <w:left w:val="none" w:sz="0" w:space="0" w:color="auto"/>
        <w:bottom w:val="none" w:sz="0" w:space="0" w:color="auto"/>
        <w:right w:val="none" w:sz="0" w:space="0" w:color="auto"/>
      </w:divBdr>
    </w:div>
    <w:div w:id="1037317343">
      <w:bodyDiv w:val="1"/>
      <w:marLeft w:val="0"/>
      <w:marRight w:val="0"/>
      <w:marTop w:val="0"/>
      <w:marBottom w:val="0"/>
      <w:divBdr>
        <w:top w:val="none" w:sz="0" w:space="0" w:color="auto"/>
        <w:left w:val="none" w:sz="0" w:space="0" w:color="auto"/>
        <w:bottom w:val="none" w:sz="0" w:space="0" w:color="auto"/>
        <w:right w:val="none" w:sz="0" w:space="0" w:color="auto"/>
      </w:divBdr>
    </w:div>
    <w:div w:id="1049648764">
      <w:bodyDiv w:val="1"/>
      <w:marLeft w:val="0"/>
      <w:marRight w:val="0"/>
      <w:marTop w:val="0"/>
      <w:marBottom w:val="0"/>
      <w:divBdr>
        <w:top w:val="none" w:sz="0" w:space="0" w:color="auto"/>
        <w:left w:val="none" w:sz="0" w:space="0" w:color="auto"/>
        <w:bottom w:val="none" w:sz="0" w:space="0" w:color="auto"/>
        <w:right w:val="none" w:sz="0" w:space="0" w:color="auto"/>
      </w:divBdr>
    </w:div>
    <w:div w:id="1070229273">
      <w:bodyDiv w:val="1"/>
      <w:marLeft w:val="0"/>
      <w:marRight w:val="0"/>
      <w:marTop w:val="0"/>
      <w:marBottom w:val="0"/>
      <w:divBdr>
        <w:top w:val="none" w:sz="0" w:space="0" w:color="auto"/>
        <w:left w:val="none" w:sz="0" w:space="0" w:color="auto"/>
        <w:bottom w:val="none" w:sz="0" w:space="0" w:color="auto"/>
        <w:right w:val="none" w:sz="0" w:space="0" w:color="auto"/>
      </w:divBdr>
    </w:div>
    <w:div w:id="1091701755">
      <w:bodyDiv w:val="1"/>
      <w:marLeft w:val="0"/>
      <w:marRight w:val="0"/>
      <w:marTop w:val="0"/>
      <w:marBottom w:val="0"/>
      <w:divBdr>
        <w:top w:val="none" w:sz="0" w:space="0" w:color="auto"/>
        <w:left w:val="none" w:sz="0" w:space="0" w:color="auto"/>
        <w:bottom w:val="none" w:sz="0" w:space="0" w:color="auto"/>
        <w:right w:val="none" w:sz="0" w:space="0" w:color="auto"/>
      </w:divBdr>
    </w:div>
    <w:div w:id="1122336291">
      <w:bodyDiv w:val="1"/>
      <w:marLeft w:val="0"/>
      <w:marRight w:val="0"/>
      <w:marTop w:val="0"/>
      <w:marBottom w:val="0"/>
      <w:divBdr>
        <w:top w:val="none" w:sz="0" w:space="0" w:color="auto"/>
        <w:left w:val="none" w:sz="0" w:space="0" w:color="auto"/>
        <w:bottom w:val="none" w:sz="0" w:space="0" w:color="auto"/>
        <w:right w:val="none" w:sz="0" w:space="0" w:color="auto"/>
      </w:divBdr>
    </w:div>
    <w:div w:id="1142623814">
      <w:bodyDiv w:val="1"/>
      <w:marLeft w:val="0"/>
      <w:marRight w:val="0"/>
      <w:marTop w:val="0"/>
      <w:marBottom w:val="0"/>
      <w:divBdr>
        <w:top w:val="none" w:sz="0" w:space="0" w:color="auto"/>
        <w:left w:val="none" w:sz="0" w:space="0" w:color="auto"/>
        <w:bottom w:val="none" w:sz="0" w:space="0" w:color="auto"/>
        <w:right w:val="none" w:sz="0" w:space="0" w:color="auto"/>
      </w:divBdr>
    </w:div>
    <w:div w:id="1187250830">
      <w:bodyDiv w:val="1"/>
      <w:marLeft w:val="0"/>
      <w:marRight w:val="0"/>
      <w:marTop w:val="0"/>
      <w:marBottom w:val="0"/>
      <w:divBdr>
        <w:top w:val="none" w:sz="0" w:space="0" w:color="auto"/>
        <w:left w:val="none" w:sz="0" w:space="0" w:color="auto"/>
        <w:bottom w:val="none" w:sz="0" w:space="0" w:color="auto"/>
        <w:right w:val="none" w:sz="0" w:space="0" w:color="auto"/>
      </w:divBdr>
    </w:div>
    <w:div w:id="1260024168">
      <w:bodyDiv w:val="1"/>
      <w:marLeft w:val="0"/>
      <w:marRight w:val="0"/>
      <w:marTop w:val="0"/>
      <w:marBottom w:val="0"/>
      <w:divBdr>
        <w:top w:val="none" w:sz="0" w:space="0" w:color="auto"/>
        <w:left w:val="none" w:sz="0" w:space="0" w:color="auto"/>
        <w:bottom w:val="none" w:sz="0" w:space="0" w:color="auto"/>
        <w:right w:val="none" w:sz="0" w:space="0" w:color="auto"/>
      </w:divBdr>
    </w:div>
    <w:div w:id="1261523803">
      <w:bodyDiv w:val="1"/>
      <w:marLeft w:val="0"/>
      <w:marRight w:val="0"/>
      <w:marTop w:val="0"/>
      <w:marBottom w:val="0"/>
      <w:divBdr>
        <w:top w:val="none" w:sz="0" w:space="0" w:color="auto"/>
        <w:left w:val="none" w:sz="0" w:space="0" w:color="auto"/>
        <w:bottom w:val="none" w:sz="0" w:space="0" w:color="auto"/>
        <w:right w:val="none" w:sz="0" w:space="0" w:color="auto"/>
      </w:divBdr>
    </w:div>
    <w:div w:id="1315792506">
      <w:bodyDiv w:val="1"/>
      <w:marLeft w:val="0"/>
      <w:marRight w:val="0"/>
      <w:marTop w:val="0"/>
      <w:marBottom w:val="0"/>
      <w:divBdr>
        <w:top w:val="none" w:sz="0" w:space="0" w:color="auto"/>
        <w:left w:val="none" w:sz="0" w:space="0" w:color="auto"/>
        <w:bottom w:val="none" w:sz="0" w:space="0" w:color="auto"/>
        <w:right w:val="none" w:sz="0" w:space="0" w:color="auto"/>
      </w:divBdr>
    </w:div>
    <w:div w:id="1404912667">
      <w:bodyDiv w:val="1"/>
      <w:marLeft w:val="0"/>
      <w:marRight w:val="0"/>
      <w:marTop w:val="0"/>
      <w:marBottom w:val="0"/>
      <w:divBdr>
        <w:top w:val="none" w:sz="0" w:space="0" w:color="auto"/>
        <w:left w:val="none" w:sz="0" w:space="0" w:color="auto"/>
        <w:bottom w:val="none" w:sz="0" w:space="0" w:color="auto"/>
        <w:right w:val="none" w:sz="0" w:space="0" w:color="auto"/>
      </w:divBdr>
    </w:div>
    <w:div w:id="1435828436">
      <w:bodyDiv w:val="1"/>
      <w:marLeft w:val="0"/>
      <w:marRight w:val="0"/>
      <w:marTop w:val="0"/>
      <w:marBottom w:val="0"/>
      <w:divBdr>
        <w:top w:val="none" w:sz="0" w:space="0" w:color="auto"/>
        <w:left w:val="none" w:sz="0" w:space="0" w:color="auto"/>
        <w:bottom w:val="none" w:sz="0" w:space="0" w:color="auto"/>
        <w:right w:val="none" w:sz="0" w:space="0" w:color="auto"/>
      </w:divBdr>
    </w:div>
    <w:div w:id="1436095658">
      <w:bodyDiv w:val="1"/>
      <w:marLeft w:val="0"/>
      <w:marRight w:val="0"/>
      <w:marTop w:val="0"/>
      <w:marBottom w:val="0"/>
      <w:divBdr>
        <w:top w:val="none" w:sz="0" w:space="0" w:color="auto"/>
        <w:left w:val="none" w:sz="0" w:space="0" w:color="auto"/>
        <w:bottom w:val="none" w:sz="0" w:space="0" w:color="auto"/>
        <w:right w:val="none" w:sz="0" w:space="0" w:color="auto"/>
      </w:divBdr>
    </w:div>
    <w:div w:id="1499082083">
      <w:bodyDiv w:val="1"/>
      <w:marLeft w:val="0"/>
      <w:marRight w:val="0"/>
      <w:marTop w:val="0"/>
      <w:marBottom w:val="0"/>
      <w:divBdr>
        <w:top w:val="none" w:sz="0" w:space="0" w:color="auto"/>
        <w:left w:val="none" w:sz="0" w:space="0" w:color="auto"/>
        <w:bottom w:val="none" w:sz="0" w:space="0" w:color="auto"/>
        <w:right w:val="none" w:sz="0" w:space="0" w:color="auto"/>
      </w:divBdr>
    </w:div>
    <w:div w:id="1503156768">
      <w:bodyDiv w:val="1"/>
      <w:marLeft w:val="0"/>
      <w:marRight w:val="0"/>
      <w:marTop w:val="0"/>
      <w:marBottom w:val="0"/>
      <w:divBdr>
        <w:top w:val="none" w:sz="0" w:space="0" w:color="auto"/>
        <w:left w:val="none" w:sz="0" w:space="0" w:color="auto"/>
        <w:bottom w:val="none" w:sz="0" w:space="0" w:color="auto"/>
        <w:right w:val="none" w:sz="0" w:space="0" w:color="auto"/>
      </w:divBdr>
    </w:div>
    <w:div w:id="1505703349">
      <w:bodyDiv w:val="1"/>
      <w:marLeft w:val="0"/>
      <w:marRight w:val="0"/>
      <w:marTop w:val="0"/>
      <w:marBottom w:val="0"/>
      <w:divBdr>
        <w:top w:val="none" w:sz="0" w:space="0" w:color="auto"/>
        <w:left w:val="none" w:sz="0" w:space="0" w:color="auto"/>
        <w:bottom w:val="none" w:sz="0" w:space="0" w:color="auto"/>
        <w:right w:val="none" w:sz="0" w:space="0" w:color="auto"/>
      </w:divBdr>
    </w:div>
    <w:div w:id="1578173479">
      <w:bodyDiv w:val="1"/>
      <w:marLeft w:val="0"/>
      <w:marRight w:val="0"/>
      <w:marTop w:val="0"/>
      <w:marBottom w:val="0"/>
      <w:divBdr>
        <w:top w:val="none" w:sz="0" w:space="0" w:color="auto"/>
        <w:left w:val="none" w:sz="0" w:space="0" w:color="auto"/>
        <w:bottom w:val="none" w:sz="0" w:space="0" w:color="auto"/>
        <w:right w:val="none" w:sz="0" w:space="0" w:color="auto"/>
      </w:divBdr>
    </w:div>
    <w:div w:id="1586571215">
      <w:bodyDiv w:val="1"/>
      <w:marLeft w:val="0"/>
      <w:marRight w:val="0"/>
      <w:marTop w:val="0"/>
      <w:marBottom w:val="0"/>
      <w:divBdr>
        <w:top w:val="none" w:sz="0" w:space="0" w:color="auto"/>
        <w:left w:val="none" w:sz="0" w:space="0" w:color="auto"/>
        <w:bottom w:val="none" w:sz="0" w:space="0" w:color="auto"/>
        <w:right w:val="none" w:sz="0" w:space="0" w:color="auto"/>
      </w:divBdr>
    </w:div>
    <w:div w:id="1666281254">
      <w:bodyDiv w:val="1"/>
      <w:marLeft w:val="0"/>
      <w:marRight w:val="0"/>
      <w:marTop w:val="0"/>
      <w:marBottom w:val="0"/>
      <w:divBdr>
        <w:top w:val="none" w:sz="0" w:space="0" w:color="auto"/>
        <w:left w:val="none" w:sz="0" w:space="0" w:color="auto"/>
        <w:bottom w:val="none" w:sz="0" w:space="0" w:color="auto"/>
        <w:right w:val="none" w:sz="0" w:space="0" w:color="auto"/>
      </w:divBdr>
    </w:div>
    <w:div w:id="1674451569">
      <w:bodyDiv w:val="1"/>
      <w:marLeft w:val="0"/>
      <w:marRight w:val="0"/>
      <w:marTop w:val="0"/>
      <w:marBottom w:val="0"/>
      <w:divBdr>
        <w:top w:val="none" w:sz="0" w:space="0" w:color="auto"/>
        <w:left w:val="none" w:sz="0" w:space="0" w:color="auto"/>
        <w:bottom w:val="none" w:sz="0" w:space="0" w:color="auto"/>
        <w:right w:val="none" w:sz="0" w:space="0" w:color="auto"/>
      </w:divBdr>
    </w:div>
    <w:div w:id="1683162892">
      <w:bodyDiv w:val="1"/>
      <w:marLeft w:val="0"/>
      <w:marRight w:val="0"/>
      <w:marTop w:val="0"/>
      <w:marBottom w:val="0"/>
      <w:divBdr>
        <w:top w:val="none" w:sz="0" w:space="0" w:color="auto"/>
        <w:left w:val="none" w:sz="0" w:space="0" w:color="auto"/>
        <w:bottom w:val="none" w:sz="0" w:space="0" w:color="auto"/>
        <w:right w:val="none" w:sz="0" w:space="0" w:color="auto"/>
      </w:divBdr>
    </w:div>
    <w:div w:id="1697776919">
      <w:bodyDiv w:val="1"/>
      <w:marLeft w:val="0"/>
      <w:marRight w:val="0"/>
      <w:marTop w:val="0"/>
      <w:marBottom w:val="0"/>
      <w:divBdr>
        <w:top w:val="none" w:sz="0" w:space="0" w:color="auto"/>
        <w:left w:val="none" w:sz="0" w:space="0" w:color="auto"/>
        <w:bottom w:val="none" w:sz="0" w:space="0" w:color="auto"/>
        <w:right w:val="none" w:sz="0" w:space="0" w:color="auto"/>
      </w:divBdr>
    </w:div>
    <w:div w:id="1700937650">
      <w:bodyDiv w:val="1"/>
      <w:marLeft w:val="0"/>
      <w:marRight w:val="0"/>
      <w:marTop w:val="0"/>
      <w:marBottom w:val="0"/>
      <w:divBdr>
        <w:top w:val="none" w:sz="0" w:space="0" w:color="auto"/>
        <w:left w:val="none" w:sz="0" w:space="0" w:color="auto"/>
        <w:bottom w:val="none" w:sz="0" w:space="0" w:color="auto"/>
        <w:right w:val="none" w:sz="0" w:space="0" w:color="auto"/>
      </w:divBdr>
    </w:div>
    <w:div w:id="1705597324">
      <w:bodyDiv w:val="1"/>
      <w:marLeft w:val="0"/>
      <w:marRight w:val="0"/>
      <w:marTop w:val="0"/>
      <w:marBottom w:val="0"/>
      <w:divBdr>
        <w:top w:val="none" w:sz="0" w:space="0" w:color="auto"/>
        <w:left w:val="none" w:sz="0" w:space="0" w:color="auto"/>
        <w:bottom w:val="none" w:sz="0" w:space="0" w:color="auto"/>
        <w:right w:val="none" w:sz="0" w:space="0" w:color="auto"/>
      </w:divBdr>
    </w:div>
    <w:div w:id="1717852317">
      <w:bodyDiv w:val="1"/>
      <w:marLeft w:val="0"/>
      <w:marRight w:val="0"/>
      <w:marTop w:val="0"/>
      <w:marBottom w:val="0"/>
      <w:divBdr>
        <w:top w:val="none" w:sz="0" w:space="0" w:color="auto"/>
        <w:left w:val="none" w:sz="0" w:space="0" w:color="auto"/>
        <w:bottom w:val="none" w:sz="0" w:space="0" w:color="auto"/>
        <w:right w:val="none" w:sz="0" w:space="0" w:color="auto"/>
      </w:divBdr>
    </w:div>
    <w:div w:id="1741126751">
      <w:bodyDiv w:val="1"/>
      <w:marLeft w:val="0"/>
      <w:marRight w:val="0"/>
      <w:marTop w:val="0"/>
      <w:marBottom w:val="0"/>
      <w:divBdr>
        <w:top w:val="none" w:sz="0" w:space="0" w:color="auto"/>
        <w:left w:val="none" w:sz="0" w:space="0" w:color="auto"/>
        <w:bottom w:val="none" w:sz="0" w:space="0" w:color="auto"/>
        <w:right w:val="none" w:sz="0" w:space="0" w:color="auto"/>
      </w:divBdr>
    </w:div>
    <w:div w:id="1834106543">
      <w:bodyDiv w:val="1"/>
      <w:marLeft w:val="0"/>
      <w:marRight w:val="0"/>
      <w:marTop w:val="0"/>
      <w:marBottom w:val="0"/>
      <w:divBdr>
        <w:top w:val="none" w:sz="0" w:space="0" w:color="auto"/>
        <w:left w:val="none" w:sz="0" w:space="0" w:color="auto"/>
        <w:bottom w:val="none" w:sz="0" w:space="0" w:color="auto"/>
        <w:right w:val="none" w:sz="0" w:space="0" w:color="auto"/>
      </w:divBdr>
      <w:divsChild>
        <w:div w:id="1608389283">
          <w:marLeft w:val="0"/>
          <w:marRight w:val="0"/>
          <w:marTop w:val="0"/>
          <w:marBottom w:val="0"/>
          <w:divBdr>
            <w:top w:val="none" w:sz="0" w:space="0" w:color="auto"/>
            <w:left w:val="none" w:sz="0" w:space="0" w:color="auto"/>
            <w:bottom w:val="none" w:sz="0" w:space="0" w:color="auto"/>
            <w:right w:val="none" w:sz="0" w:space="0" w:color="auto"/>
          </w:divBdr>
          <w:divsChild>
            <w:div w:id="17864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704">
      <w:bodyDiv w:val="1"/>
      <w:marLeft w:val="0"/>
      <w:marRight w:val="0"/>
      <w:marTop w:val="0"/>
      <w:marBottom w:val="0"/>
      <w:divBdr>
        <w:top w:val="none" w:sz="0" w:space="0" w:color="auto"/>
        <w:left w:val="none" w:sz="0" w:space="0" w:color="auto"/>
        <w:bottom w:val="none" w:sz="0" w:space="0" w:color="auto"/>
        <w:right w:val="none" w:sz="0" w:space="0" w:color="auto"/>
      </w:divBdr>
    </w:div>
    <w:div w:id="1895698764">
      <w:bodyDiv w:val="1"/>
      <w:marLeft w:val="0"/>
      <w:marRight w:val="0"/>
      <w:marTop w:val="0"/>
      <w:marBottom w:val="0"/>
      <w:divBdr>
        <w:top w:val="none" w:sz="0" w:space="0" w:color="auto"/>
        <w:left w:val="none" w:sz="0" w:space="0" w:color="auto"/>
        <w:bottom w:val="none" w:sz="0" w:space="0" w:color="auto"/>
        <w:right w:val="none" w:sz="0" w:space="0" w:color="auto"/>
      </w:divBdr>
    </w:div>
    <w:div w:id="1999721890">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 w:id="20930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4CD1-3B7C-40A8-8FD4-6BCE1F84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21881</Words>
  <Characters>124726</Characters>
  <Application>Microsoft Office Word</Application>
  <DocSecurity>0</DocSecurity>
  <Lines>1039</Lines>
  <Paragraphs>292</Paragraphs>
  <ScaleCrop>false</ScaleCrop>
  <Company/>
  <LinksUpToDate>false</LinksUpToDate>
  <CharactersWithSpaces>146315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YM</dc:creator>
  <cp:keywords/>
  <dc:description/>
  <cp:lastModifiedBy>H YM</cp:lastModifiedBy>
  <cp:revision>19</cp:revision>
  <dcterms:created xsi:type="dcterms:W3CDTF">2021-12-30T03:00:00Z</dcterms:created>
  <dcterms:modified xsi:type="dcterms:W3CDTF">2022-03-02T07:19:00Z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http://www.zotero.org/styles/chemosphere</vt:lpwstr>
  </property>
  <property fmtid="{D5CDD505-2E9C-101B-9397-08002B2CF9AE}" pid="3" name="Mendeley Recent Style Name 0_1">
    <vt:lpwstr>Chemosphere</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http://www.zotero.org/styles/chinese-gb7714-2005-author-date</vt:lpwstr>
  </property>
  <property fmtid="{D5CDD505-2E9C-101B-9397-08002B2CF9AE}" pid="7" name="Mendeley Recent Style Name 2_1">
    <vt:lpwstr>China National Standard GB/T 7714-2005 (author-date, Chinese)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http://www.zotero.org/styles/environmental-research</vt:lpwstr>
  </property>
  <property fmtid="{D5CDD505-2E9C-101B-9397-08002B2CF9AE}" pid="11" name="Mendeley Recent Style Name 4_1">
    <vt:lpwstr>Environmental Research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http://www.zotero.org/styles/journal-of-colloid-and-interface-science</vt:lpwstr>
  </property>
  <property fmtid="{D5CDD505-2E9C-101B-9397-08002B2CF9AE}" pid="15" name="Mendeley Recent Style Name 6_1">
    <vt:lpwstr>Journal of Colloid And Interface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a2097b8e-3146-3e92-8a0a-7ffd6c8dcb5d</vt:lpwstr>
  </property>
  <property fmtid="{D5CDD505-2E9C-101B-9397-08002B2CF9AE}" pid="24" name="Mendeley Citation Style_1">
    <vt:lpwstr>http://www.zotero.org/styles/science-of-the-total-environment</vt:lpwstr>
  </property>
</Properties>
</file>