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63D" w:rsidRPr="0085163D" w:rsidRDefault="0085163D" w:rsidP="0085163D">
      <w:pPr>
        <w:spacing w:line="480" w:lineRule="auto"/>
        <w:rPr>
          <w:rFonts w:ascii="Times New Roman" w:hAnsi="Times New Roman" w:cs="Times New Roman"/>
          <w:color w:val="000000" w:themeColor="text1"/>
          <w:sz w:val="24"/>
          <w:szCs w:val="24"/>
          <w:lang w:val="en-ZA"/>
        </w:rPr>
      </w:pPr>
      <w:r>
        <w:rPr>
          <w:rFonts w:ascii="Times New Roman" w:hAnsi="Times New Roman" w:cs="Times New Roman"/>
          <w:b/>
          <w:sz w:val="24"/>
          <w:szCs w:val="24"/>
          <w:u w:val="single"/>
        </w:rPr>
        <w:t xml:space="preserve">Manuscript Title: </w:t>
      </w:r>
      <w:r w:rsidRPr="0085163D">
        <w:rPr>
          <w:rFonts w:ascii="Times New Roman" w:hAnsi="Times New Roman" w:cs="Times New Roman"/>
          <w:color w:val="000000" w:themeColor="text1"/>
          <w:sz w:val="24"/>
          <w:szCs w:val="24"/>
        </w:rPr>
        <w:t>An insight into patients’ perspectives on their participation in medical decision making in Diabetes Mellitus care in Malawi.</w:t>
      </w:r>
    </w:p>
    <w:p w:rsidR="008575EB" w:rsidRPr="009E2F69" w:rsidRDefault="0085163D" w:rsidP="008575EB">
      <w:pPr>
        <w:jc w:val="both"/>
        <w:rPr>
          <w:rFonts w:ascii="Times New Roman" w:hAnsi="Times New Roman" w:cs="Times New Roman"/>
          <w:sz w:val="24"/>
          <w:szCs w:val="24"/>
          <w:u w:val="single"/>
        </w:rPr>
      </w:pPr>
      <w:r>
        <w:rPr>
          <w:rFonts w:ascii="Times New Roman" w:hAnsi="Times New Roman" w:cs="Times New Roman"/>
          <w:b/>
          <w:sz w:val="24"/>
          <w:szCs w:val="24"/>
          <w:u w:val="single"/>
        </w:rPr>
        <w:t>Interview g</w:t>
      </w:r>
      <w:bookmarkStart w:id="0" w:name="_GoBack"/>
      <w:bookmarkEnd w:id="0"/>
      <w:r>
        <w:rPr>
          <w:rFonts w:ascii="Times New Roman" w:hAnsi="Times New Roman" w:cs="Times New Roman"/>
          <w:b/>
          <w:sz w:val="24"/>
          <w:szCs w:val="24"/>
          <w:u w:val="single"/>
        </w:rPr>
        <w:t xml:space="preserve">uide Title: </w:t>
      </w:r>
      <w:r w:rsidR="009E2F69" w:rsidRPr="009E2F69">
        <w:rPr>
          <w:rFonts w:ascii="Times New Roman" w:hAnsi="Times New Roman" w:cs="Times New Roman"/>
          <w:sz w:val="24"/>
          <w:szCs w:val="24"/>
          <w:u w:val="single"/>
        </w:rPr>
        <w:t>Un-structure</w:t>
      </w:r>
      <w:r w:rsidR="00FE5D56">
        <w:rPr>
          <w:rFonts w:ascii="Times New Roman" w:hAnsi="Times New Roman" w:cs="Times New Roman"/>
          <w:sz w:val="24"/>
          <w:szCs w:val="24"/>
          <w:u w:val="single"/>
        </w:rPr>
        <w:t>d</w:t>
      </w:r>
      <w:r w:rsidR="009E2F69" w:rsidRPr="009E2F69">
        <w:rPr>
          <w:rFonts w:ascii="Times New Roman" w:hAnsi="Times New Roman" w:cs="Times New Roman"/>
          <w:sz w:val="24"/>
          <w:szCs w:val="24"/>
          <w:u w:val="single"/>
        </w:rPr>
        <w:t xml:space="preserve"> i</w:t>
      </w:r>
      <w:r w:rsidR="0004427D" w:rsidRPr="009E2F69">
        <w:rPr>
          <w:rFonts w:ascii="Times New Roman" w:hAnsi="Times New Roman" w:cs="Times New Roman"/>
          <w:sz w:val="24"/>
          <w:szCs w:val="24"/>
          <w:u w:val="single"/>
        </w:rPr>
        <w:t>nterview guide and p</w:t>
      </w:r>
      <w:r w:rsidR="009E2F69" w:rsidRPr="009E2F69">
        <w:rPr>
          <w:rFonts w:ascii="Times New Roman" w:hAnsi="Times New Roman" w:cs="Times New Roman"/>
          <w:sz w:val="24"/>
          <w:szCs w:val="24"/>
          <w:u w:val="single"/>
        </w:rPr>
        <w:t>robes for diabetics Mellitus</w:t>
      </w:r>
      <w:r w:rsidR="009E2F69">
        <w:rPr>
          <w:rFonts w:ascii="Times New Roman" w:hAnsi="Times New Roman" w:cs="Times New Roman"/>
          <w:sz w:val="24"/>
          <w:szCs w:val="24"/>
          <w:u w:val="single"/>
        </w:rPr>
        <w:t xml:space="preserve"> </w:t>
      </w:r>
      <w:r w:rsidR="008575EB" w:rsidRPr="009E2F69">
        <w:rPr>
          <w:rFonts w:ascii="Times New Roman" w:hAnsi="Times New Roman" w:cs="Times New Roman"/>
          <w:sz w:val="24"/>
          <w:szCs w:val="24"/>
          <w:u w:val="single"/>
        </w:rPr>
        <w:t>patients’</w:t>
      </w:r>
      <w:r w:rsidR="009E2F69">
        <w:rPr>
          <w:rFonts w:ascii="Times New Roman" w:hAnsi="Times New Roman" w:cs="Times New Roman"/>
          <w:sz w:val="24"/>
          <w:szCs w:val="24"/>
          <w:u w:val="single"/>
        </w:rPr>
        <w:t xml:space="preserve"> in-depth i</w:t>
      </w:r>
      <w:r w:rsidR="008575EB" w:rsidRPr="009E2F69">
        <w:rPr>
          <w:rFonts w:ascii="Times New Roman" w:hAnsi="Times New Roman" w:cs="Times New Roman"/>
          <w:sz w:val="24"/>
          <w:szCs w:val="24"/>
          <w:u w:val="single"/>
        </w:rPr>
        <w:t>nterviews and focus group discussion</w:t>
      </w:r>
      <w:r w:rsidR="005B1F5F">
        <w:rPr>
          <w:rFonts w:ascii="Times New Roman" w:hAnsi="Times New Roman" w:cs="Times New Roman"/>
          <w:sz w:val="24"/>
          <w:szCs w:val="24"/>
          <w:u w:val="single"/>
        </w:rPr>
        <w:t>: exploring the conceptualisation of patient centred care.</w:t>
      </w:r>
    </w:p>
    <w:p w:rsidR="00BE37EB" w:rsidRPr="0004427D" w:rsidRDefault="00BE37EB" w:rsidP="008575EB">
      <w:pPr>
        <w:jc w:val="both"/>
        <w:rPr>
          <w:rFonts w:ascii="Times New Roman" w:hAnsi="Times New Roman" w:cs="Times New Roman"/>
          <w:b/>
          <w:sz w:val="24"/>
          <w:szCs w:val="24"/>
        </w:rPr>
      </w:pPr>
      <w:r w:rsidRPr="0004427D">
        <w:rPr>
          <w:rFonts w:ascii="Times New Roman" w:hAnsi="Times New Roman" w:cs="Times New Roman"/>
          <w:b/>
          <w:sz w:val="24"/>
          <w:szCs w:val="24"/>
        </w:rPr>
        <w:t xml:space="preserve">Authors: </w:t>
      </w:r>
    </w:p>
    <w:p w:rsidR="00BE37EB" w:rsidRPr="00BE37EB" w:rsidRDefault="00BE37EB" w:rsidP="00BE37EB">
      <w:pPr>
        <w:autoSpaceDE w:val="0"/>
        <w:autoSpaceDN w:val="0"/>
        <w:adjustRightInd w:val="0"/>
        <w:spacing w:line="480" w:lineRule="auto"/>
        <w:jc w:val="both"/>
        <w:rPr>
          <w:rFonts w:ascii="Times New Roman" w:eastAsiaTheme="minorEastAsia" w:hAnsi="Times New Roman" w:cs="Times New Roman"/>
          <w:b/>
          <w:color w:val="000000" w:themeColor="text1"/>
          <w:sz w:val="24"/>
          <w:szCs w:val="24"/>
          <w:lang w:val="en-ZA"/>
        </w:rPr>
      </w:pPr>
      <w:r w:rsidRPr="00BE37EB">
        <w:rPr>
          <w:rFonts w:ascii="Times New Roman" w:eastAsiaTheme="minorEastAsia" w:hAnsi="Times New Roman" w:cs="Times New Roman"/>
          <w:b/>
          <w:color w:val="000000" w:themeColor="text1"/>
          <w:sz w:val="24"/>
          <w:szCs w:val="24"/>
          <w:lang w:val="en-ZA"/>
        </w:rPr>
        <w:t>Martha Makwero</w:t>
      </w:r>
      <w:r w:rsidRPr="00BE37EB">
        <w:rPr>
          <w:rFonts w:ascii="Times New Roman" w:eastAsiaTheme="minorEastAsia" w:hAnsi="Times New Roman" w:cs="Times New Roman"/>
          <w:b/>
          <w:color w:val="000000" w:themeColor="text1"/>
          <w:sz w:val="24"/>
          <w:szCs w:val="24"/>
          <w:vertAlign w:val="superscript"/>
          <w:lang w:val="en-ZA"/>
        </w:rPr>
        <w:t>1, 2</w:t>
      </w:r>
      <w:r w:rsidRPr="00BE37EB">
        <w:rPr>
          <w:rFonts w:ascii="Times New Roman" w:eastAsiaTheme="minorEastAsia" w:hAnsi="Times New Roman" w:cs="Times New Roman"/>
          <w:b/>
          <w:color w:val="000000" w:themeColor="text1"/>
          <w:sz w:val="24"/>
          <w:szCs w:val="24"/>
          <w:lang w:val="en-ZA"/>
        </w:rPr>
        <w:t>, Adamson S. Muula</w:t>
      </w:r>
      <w:r w:rsidRPr="00BE37EB">
        <w:rPr>
          <w:rFonts w:ascii="Times New Roman" w:eastAsiaTheme="minorEastAsia" w:hAnsi="Times New Roman" w:cs="Times New Roman"/>
          <w:b/>
          <w:color w:val="000000" w:themeColor="text1"/>
          <w:sz w:val="24"/>
          <w:szCs w:val="24"/>
          <w:vertAlign w:val="superscript"/>
          <w:lang w:val="en-ZA"/>
        </w:rPr>
        <w:t>2</w:t>
      </w:r>
      <w:r w:rsidRPr="00BE37EB">
        <w:rPr>
          <w:rFonts w:ascii="Times New Roman" w:eastAsiaTheme="minorEastAsia" w:hAnsi="Times New Roman" w:cs="Times New Roman"/>
          <w:b/>
          <w:color w:val="000000" w:themeColor="text1"/>
          <w:sz w:val="24"/>
          <w:szCs w:val="24"/>
          <w:lang w:val="en-ZA"/>
        </w:rPr>
        <w:t xml:space="preserve">, Felix </w:t>
      </w:r>
      <w:proofErr w:type="spellStart"/>
      <w:r w:rsidRPr="00BE37EB">
        <w:rPr>
          <w:rFonts w:ascii="Times New Roman" w:eastAsiaTheme="minorEastAsia" w:hAnsi="Times New Roman" w:cs="Times New Roman"/>
          <w:b/>
          <w:color w:val="000000" w:themeColor="text1"/>
          <w:sz w:val="24"/>
          <w:szCs w:val="24"/>
          <w:lang w:val="en-ZA"/>
        </w:rPr>
        <w:t>Chima</w:t>
      </w:r>
      <w:proofErr w:type="spellEnd"/>
      <w:r w:rsidRPr="00BE37EB">
        <w:rPr>
          <w:rFonts w:ascii="Times New Roman" w:eastAsiaTheme="minorEastAsia" w:hAnsi="Times New Roman" w:cs="Times New Roman"/>
          <w:b/>
          <w:color w:val="000000" w:themeColor="text1"/>
          <w:sz w:val="24"/>
          <w:szCs w:val="24"/>
          <w:lang w:val="en-ZA"/>
        </w:rPr>
        <w:t xml:space="preserve"> Anyanwu</w:t>
      </w:r>
      <w:r w:rsidRPr="00BE37EB">
        <w:rPr>
          <w:rFonts w:ascii="Times New Roman" w:eastAsiaTheme="minorEastAsia" w:hAnsi="Times New Roman" w:cs="Times New Roman"/>
          <w:b/>
          <w:color w:val="000000" w:themeColor="text1"/>
          <w:sz w:val="24"/>
          <w:szCs w:val="24"/>
          <w:vertAlign w:val="superscript"/>
          <w:lang w:val="en-ZA"/>
        </w:rPr>
        <w:t>1</w:t>
      </w:r>
      <w:r w:rsidRPr="00BE37EB">
        <w:rPr>
          <w:rFonts w:ascii="Times New Roman" w:eastAsiaTheme="minorEastAsia" w:hAnsi="Times New Roman" w:cs="Times New Roman"/>
          <w:b/>
          <w:color w:val="000000" w:themeColor="text1"/>
          <w:sz w:val="24"/>
          <w:szCs w:val="24"/>
          <w:lang w:val="en-ZA"/>
        </w:rPr>
        <w:t>, Jude Igumbor</w:t>
      </w:r>
      <w:r w:rsidRPr="00BE37EB">
        <w:rPr>
          <w:rFonts w:ascii="Times New Roman" w:eastAsiaTheme="minorEastAsia" w:hAnsi="Times New Roman" w:cs="Times New Roman"/>
          <w:b/>
          <w:color w:val="000000" w:themeColor="text1"/>
          <w:sz w:val="24"/>
          <w:szCs w:val="24"/>
          <w:vertAlign w:val="superscript"/>
          <w:lang w:val="en-ZA"/>
        </w:rPr>
        <w:t>1</w:t>
      </w:r>
    </w:p>
    <w:p w:rsidR="00BE37EB" w:rsidRPr="00BE37EB" w:rsidRDefault="00BE37EB" w:rsidP="00BE37EB">
      <w:pPr>
        <w:spacing w:after="0" w:line="480" w:lineRule="auto"/>
        <w:jc w:val="both"/>
        <w:rPr>
          <w:rFonts w:ascii="Times New Roman" w:eastAsia="Times New Roman" w:hAnsi="Times New Roman" w:cs="Times New Roman"/>
          <w:color w:val="000000" w:themeColor="text1"/>
          <w:sz w:val="24"/>
          <w:szCs w:val="24"/>
          <w:lang w:val="en-GB" w:eastAsia="en-ZA"/>
        </w:rPr>
      </w:pPr>
      <w:r w:rsidRPr="00BE37EB">
        <w:rPr>
          <w:rFonts w:ascii="Times New Roman" w:eastAsiaTheme="minorEastAsia" w:hAnsi="Times New Roman" w:cs="Times New Roman"/>
          <w:color w:val="000000" w:themeColor="text1"/>
          <w:sz w:val="24"/>
          <w:szCs w:val="24"/>
          <w:vertAlign w:val="superscript"/>
          <w:lang w:val="en-ZA" w:eastAsia="en-ZA"/>
        </w:rPr>
        <w:t xml:space="preserve">1 </w:t>
      </w:r>
      <w:r w:rsidRPr="00BE37EB">
        <w:rPr>
          <w:rFonts w:ascii="Times New Roman" w:eastAsiaTheme="minorEastAsia" w:hAnsi="Times New Roman" w:cs="Times New Roman"/>
          <w:color w:val="000000" w:themeColor="text1"/>
          <w:sz w:val="24"/>
          <w:szCs w:val="24"/>
          <w:lang w:val="en-ZA" w:eastAsia="en-ZA"/>
        </w:rPr>
        <w:t>School of Public Health, Faculty of Health Sciences, University of the Witwatersrand, Johannesburg, South Africa</w:t>
      </w:r>
      <w:r w:rsidRPr="00BE37EB">
        <w:rPr>
          <w:rFonts w:ascii="Times New Roman" w:eastAsia="Times New Roman" w:hAnsi="Times New Roman" w:cs="Times New Roman"/>
          <w:color w:val="000000" w:themeColor="text1"/>
          <w:sz w:val="24"/>
          <w:szCs w:val="24"/>
          <w:lang w:val="en-GB" w:eastAsia="en-ZA"/>
        </w:rPr>
        <w:t xml:space="preserve"> </w:t>
      </w:r>
    </w:p>
    <w:p w:rsidR="00BE37EB" w:rsidRPr="00BE37EB" w:rsidRDefault="00BE37EB" w:rsidP="00BE37EB">
      <w:pPr>
        <w:shd w:val="clear" w:color="auto" w:fill="FFFFFF"/>
        <w:spacing w:after="0" w:line="480" w:lineRule="auto"/>
        <w:jc w:val="both"/>
        <w:rPr>
          <w:rFonts w:ascii="Times New Roman" w:eastAsia="Times New Roman" w:hAnsi="Times New Roman" w:cs="Times New Roman"/>
          <w:color w:val="000000" w:themeColor="text1"/>
          <w:sz w:val="24"/>
          <w:szCs w:val="24"/>
          <w:lang w:val="en-ZA" w:eastAsia="en-ZA"/>
        </w:rPr>
      </w:pPr>
      <w:r w:rsidRPr="00BE37EB">
        <w:rPr>
          <w:rFonts w:ascii="Times New Roman" w:eastAsia="Times New Roman" w:hAnsi="Times New Roman" w:cs="Times New Roman"/>
          <w:iCs/>
          <w:color w:val="000000" w:themeColor="text1"/>
          <w:sz w:val="24"/>
          <w:szCs w:val="24"/>
          <w:vertAlign w:val="superscript"/>
          <w:lang w:val="en-GB" w:eastAsia="en-ZA"/>
        </w:rPr>
        <w:t>2</w:t>
      </w:r>
      <w:r w:rsidRPr="00BE37EB">
        <w:rPr>
          <w:rFonts w:ascii="Times New Roman" w:eastAsia="Times New Roman" w:hAnsi="Times New Roman" w:cs="Times New Roman"/>
          <w:iCs/>
          <w:color w:val="000000" w:themeColor="text1"/>
          <w:sz w:val="24"/>
          <w:szCs w:val="24"/>
          <w:lang w:val="en-GB" w:eastAsia="en-ZA"/>
        </w:rPr>
        <w:t xml:space="preserve"> </w:t>
      </w:r>
      <w:r w:rsidRPr="00BE37EB">
        <w:rPr>
          <w:rFonts w:ascii="Times New Roman" w:eastAsia="Times New Roman" w:hAnsi="Times New Roman" w:cs="Times New Roman"/>
          <w:color w:val="000000" w:themeColor="text1"/>
          <w:sz w:val="24"/>
          <w:szCs w:val="24"/>
          <w:lang w:val="en-ZA" w:eastAsia="en-ZA"/>
        </w:rPr>
        <w:t>Department of Public health, University of Malawi, College of Medicine, Blantyre 3, Malawi</w:t>
      </w:r>
    </w:p>
    <w:p w:rsidR="008575EB" w:rsidRPr="00BE37EB" w:rsidRDefault="008575EB" w:rsidP="008575EB">
      <w:pPr>
        <w:numPr>
          <w:ilvl w:val="0"/>
          <w:numId w:val="1"/>
        </w:numPr>
        <w:contextualSpacing/>
        <w:jc w:val="both"/>
        <w:rPr>
          <w:rFonts w:ascii="Times New Roman" w:hAnsi="Times New Roman" w:cs="Times New Roman"/>
          <w:sz w:val="24"/>
          <w:szCs w:val="24"/>
        </w:rPr>
      </w:pPr>
      <w:r w:rsidRPr="00BE37EB">
        <w:rPr>
          <w:rFonts w:ascii="Times New Roman" w:hAnsi="Times New Roman" w:cs="Times New Roman"/>
          <w:sz w:val="24"/>
          <w:szCs w:val="24"/>
        </w:rPr>
        <w:t>Please tell me about the care that you received at this clinic recently</w:t>
      </w:r>
    </w:p>
    <w:p w:rsidR="008575EB" w:rsidRPr="00BE37EB" w:rsidRDefault="008575EB" w:rsidP="008575EB">
      <w:pPr>
        <w:numPr>
          <w:ilvl w:val="1"/>
          <w:numId w:val="1"/>
        </w:numPr>
        <w:contextualSpacing/>
        <w:jc w:val="both"/>
        <w:rPr>
          <w:rFonts w:ascii="Times New Roman" w:hAnsi="Times New Roman" w:cs="Times New Roman"/>
          <w:sz w:val="24"/>
          <w:szCs w:val="24"/>
        </w:rPr>
      </w:pPr>
      <w:r w:rsidRPr="00BE37EB">
        <w:rPr>
          <w:rFonts w:ascii="Times New Roman" w:hAnsi="Times New Roman" w:cs="Times New Roman"/>
          <w:sz w:val="24"/>
          <w:szCs w:val="24"/>
        </w:rPr>
        <w:t xml:space="preserve">Please explain about the kind of  interaction  had between you and your provider </w:t>
      </w:r>
    </w:p>
    <w:p w:rsidR="008575EB" w:rsidRPr="00BE37EB" w:rsidRDefault="008575EB" w:rsidP="008575EB">
      <w:pPr>
        <w:numPr>
          <w:ilvl w:val="1"/>
          <w:numId w:val="1"/>
        </w:numPr>
        <w:contextualSpacing/>
        <w:jc w:val="both"/>
        <w:rPr>
          <w:rFonts w:ascii="Times New Roman" w:hAnsi="Times New Roman" w:cs="Times New Roman"/>
          <w:sz w:val="24"/>
          <w:szCs w:val="24"/>
        </w:rPr>
      </w:pPr>
      <w:r w:rsidRPr="00BE37EB">
        <w:rPr>
          <w:rFonts w:ascii="Times New Roman" w:hAnsi="Times New Roman" w:cs="Times New Roman"/>
          <w:sz w:val="24"/>
          <w:szCs w:val="24"/>
        </w:rPr>
        <w:t>Tell me about the expectations of the care you want to receive at this clinic?</w:t>
      </w:r>
    </w:p>
    <w:p w:rsidR="008575EB" w:rsidRPr="00BE37EB" w:rsidRDefault="008575EB" w:rsidP="008575EB">
      <w:pPr>
        <w:numPr>
          <w:ilvl w:val="1"/>
          <w:numId w:val="1"/>
        </w:numPr>
        <w:contextualSpacing/>
        <w:jc w:val="both"/>
        <w:rPr>
          <w:rFonts w:ascii="Times New Roman" w:hAnsi="Times New Roman" w:cs="Times New Roman"/>
          <w:sz w:val="24"/>
          <w:szCs w:val="24"/>
        </w:rPr>
      </w:pPr>
      <w:r w:rsidRPr="00BE37EB">
        <w:rPr>
          <w:rFonts w:ascii="Times New Roman" w:hAnsi="Times New Roman" w:cs="Times New Roman"/>
          <w:sz w:val="24"/>
          <w:szCs w:val="24"/>
        </w:rPr>
        <w:t xml:space="preserve"> If you were to share with somebody your experiences about the care you received at this clinic, what would you say?</w:t>
      </w:r>
    </w:p>
    <w:p w:rsidR="008575EB" w:rsidRPr="00BE37EB" w:rsidRDefault="008575EB" w:rsidP="008575EB">
      <w:pPr>
        <w:numPr>
          <w:ilvl w:val="0"/>
          <w:numId w:val="1"/>
        </w:numPr>
        <w:contextualSpacing/>
        <w:jc w:val="both"/>
        <w:rPr>
          <w:rFonts w:ascii="Times New Roman" w:hAnsi="Times New Roman" w:cs="Times New Roman"/>
          <w:sz w:val="24"/>
          <w:szCs w:val="24"/>
        </w:rPr>
      </w:pPr>
      <w:r w:rsidRPr="00BE37EB">
        <w:rPr>
          <w:rFonts w:ascii="Times New Roman" w:hAnsi="Times New Roman" w:cs="Times New Roman"/>
          <w:sz w:val="24"/>
          <w:szCs w:val="24"/>
        </w:rPr>
        <w:t xml:space="preserve">For the care to be “centred on you”, what does that entail to you?  What should happen during in the interaction with your provider to make such care “centred on you”, </w:t>
      </w:r>
      <w:proofErr w:type="gramStart"/>
      <w:r w:rsidRPr="00BE37EB">
        <w:rPr>
          <w:rFonts w:ascii="Times New Roman" w:hAnsi="Times New Roman" w:cs="Times New Roman"/>
          <w:sz w:val="24"/>
          <w:szCs w:val="24"/>
        </w:rPr>
        <w:t>What</w:t>
      </w:r>
      <w:proofErr w:type="gramEnd"/>
      <w:r w:rsidRPr="00BE37EB">
        <w:rPr>
          <w:rFonts w:ascii="Times New Roman" w:hAnsi="Times New Roman" w:cs="Times New Roman"/>
          <w:sz w:val="24"/>
          <w:szCs w:val="24"/>
        </w:rPr>
        <w:t xml:space="preserve"> key elements of the interaction with your provider would make such care “centred on you?” ( including cues that point to some important elements of PCC) or (use case vignettes of some PCC dimensions)</w:t>
      </w:r>
    </w:p>
    <w:p w:rsidR="008575EB" w:rsidRPr="00847A64" w:rsidRDefault="004817FA" w:rsidP="008575EB">
      <w:pPr>
        <w:numPr>
          <w:ilvl w:val="0"/>
          <w:numId w:val="1"/>
        </w:numPr>
        <w:contextualSpacing/>
        <w:jc w:val="both"/>
        <w:rPr>
          <w:rFonts w:ascii="Times New Roman" w:hAnsi="Times New Roman" w:cs="Times New Roman"/>
          <w:i/>
          <w:sz w:val="24"/>
          <w:szCs w:val="24"/>
        </w:rPr>
      </w:pPr>
      <w:r w:rsidRPr="00847A64">
        <w:rPr>
          <w:rFonts w:ascii="Times New Roman" w:hAnsi="Times New Roman" w:cs="Times New Roman"/>
          <w:i/>
          <w:sz w:val="24"/>
          <w:szCs w:val="24"/>
        </w:rPr>
        <w:t>As an example do</w:t>
      </w:r>
      <w:r w:rsidR="008575EB" w:rsidRPr="00847A64">
        <w:rPr>
          <w:rFonts w:ascii="Times New Roman" w:hAnsi="Times New Roman" w:cs="Times New Roman"/>
          <w:i/>
          <w:sz w:val="24"/>
          <w:szCs w:val="24"/>
        </w:rPr>
        <w:t xml:space="preserve"> you</w:t>
      </w:r>
      <w:r w:rsidRPr="00847A64">
        <w:rPr>
          <w:rFonts w:ascii="Times New Roman" w:hAnsi="Times New Roman" w:cs="Times New Roman"/>
          <w:i/>
          <w:sz w:val="24"/>
          <w:szCs w:val="24"/>
        </w:rPr>
        <w:t xml:space="preserve"> have an opportunity to</w:t>
      </w:r>
      <w:r w:rsidR="008575EB" w:rsidRPr="00847A64">
        <w:rPr>
          <w:rFonts w:ascii="Times New Roman" w:hAnsi="Times New Roman" w:cs="Times New Roman"/>
          <w:i/>
          <w:sz w:val="24"/>
          <w:szCs w:val="24"/>
        </w:rPr>
        <w:t xml:space="preserve"> sit down to find a consensus of what should be done</w:t>
      </w:r>
      <w:r w:rsidR="0098216C" w:rsidRPr="00847A64">
        <w:rPr>
          <w:rFonts w:ascii="Times New Roman" w:hAnsi="Times New Roman" w:cs="Times New Roman"/>
          <w:i/>
          <w:sz w:val="24"/>
          <w:szCs w:val="24"/>
        </w:rPr>
        <w:t xml:space="preserve"> about your condition</w:t>
      </w:r>
    </w:p>
    <w:p w:rsidR="0098216C" w:rsidRPr="00847A64" w:rsidRDefault="00A72AA4" w:rsidP="0098216C">
      <w:pPr>
        <w:numPr>
          <w:ilvl w:val="1"/>
          <w:numId w:val="1"/>
        </w:numPr>
        <w:contextualSpacing/>
        <w:jc w:val="both"/>
        <w:rPr>
          <w:rFonts w:ascii="Times New Roman" w:hAnsi="Times New Roman" w:cs="Times New Roman"/>
          <w:i/>
          <w:sz w:val="24"/>
          <w:szCs w:val="24"/>
        </w:rPr>
      </w:pPr>
      <w:r w:rsidRPr="00847A64">
        <w:rPr>
          <w:rFonts w:ascii="Times New Roman" w:hAnsi="Times New Roman" w:cs="Times New Roman"/>
          <w:i/>
          <w:sz w:val="24"/>
          <w:szCs w:val="24"/>
        </w:rPr>
        <w:t>Please explain; how did</w:t>
      </w:r>
      <w:r w:rsidR="0098216C" w:rsidRPr="00847A64">
        <w:rPr>
          <w:rFonts w:ascii="Times New Roman" w:hAnsi="Times New Roman" w:cs="Times New Roman"/>
          <w:i/>
          <w:sz w:val="24"/>
          <w:szCs w:val="24"/>
        </w:rPr>
        <w:t xml:space="preserve"> it go?</w:t>
      </w:r>
    </w:p>
    <w:p w:rsidR="0098216C" w:rsidRPr="00847A64" w:rsidRDefault="0098216C" w:rsidP="0098216C">
      <w:pPr>
        <w:numPr>
          <w:ilvl w:val="1"/>
          <w:numId w:val="1"/>
        </w:numPr>
        <w:contextualSpacing/>
        <w:jc w:val="both"/>
        <w:rPr>
          <w:rFonts w:ascii="Times New Roman" w:hAnsi="Times New Roman" w:cs="Times New Roman"/>
          <w:i/>
          <w:sz w:val="24"/>
          <w:szCs w:val="24"/>
        </w:rPr>
      </w:pPr>
      <w:r w:rsidRPr="00847A64">
        <w:rPr>
          <w:rFonts w:ascii="Times New Roman" w:hAnsi="Times New Roman" w:cs="Times New Roman"/>
          <w:i/>
          <w:sz w:val="24"/>
          <w:szCs w:val="24"/>
        </w:rPr>
        <w:t>Use of hypothetical scenarios such as</w:t>
      </w:r>
      <w:r w:rsidR="00350C3F" w:rsidRPr="00847A64">
        <w:rPr>
          <w:rFonts w:ascii="Times New Roman" w:hAnsi="Times New Roman" w:cs="Times New Roman"/>
          <w:i/>
          <w:sz w:val="24"/>
          <w:szCs w:val="24"/>
        </w:rPr>
        <w:t>: “I would like to give you a scenario, maybe you have a high blood sugar, and you have ideas on how best you can manage the condition whilst your doctor has a contrary idea</w:t>
      </w:r>
      <w:r w:rsidR="00A72AA4" w:rsidRPr="00847A64">
        <w:rPr>
          <w:rFonts w:ascii="Times New Roman" w:hAnsi="Times New Roman" w:cs="Times New Roman"/>
          <w:i/>
          <w:sz w:val="24"/>
          <w:szCs w:val="24"/>
        </w:rPr>
        <w:t xml:space="preserve"> how does the</w:t>
      </w:r>
      <w:r w:rsidR="00CA0566" w:rsidRPr="00847A64">
        <w:rPr>
          <w:rFonts w:ascii="Times New Roman" w:hAnsi="Times New Roman" w:cs="Times New Roman"/>
          <w:i/>
          <w:sz w:val="24"/>
          <w:szCs w:val="24"/>
        </w:rPr>
        <w:t xml:space="preserve"> interaction go?</w:t>
      </w:r>
    </w:p>
    <w:p w:rsidR="008575EB" w:rsidRPr="00BE37EB" w:rsidRDefault="008575EB" w:rsidP="008575EB">
      <w:pPr>
        <w:pStyle w:val="ListParagraph"/>
        <w:numPr>
          <w:ilvl w:val="0"/>
          <w:numId w:val="1"/>
        </w:numPr>
        <w:jc w:val="both"/>
        <w:rPr>
          <w:rFonts w:ascii="Times New Roman" w:hAnsi="Times New Roman" w:cs="Times New Roman"/>
          <w:sz w:val="24"/>
          <w:szCs w:val="24"/>
        </w:rPr>
      </w:pPr>
      <w:r w:rsidRPr="00BE37EB">
        <w:rPr>
          <w:rFonts w:ascii="Times New Roman" w:hAnsi="Times New Roman" w:cs="Times New Roman"/>
          <w:sz w:val="24"/>
          <w:szCs w:val="24"/>
        </w:rPr>
        <w:t>Please tell me about the practice of care that is “centred on you” among HCWs at this facility:</w:t>
      </w:r>
    </w:p>
    <w:p w:rsidR="008575EB" w:rsidRPr="00BE37EB" w:rsidRDefault="008575EB" w:rsidP="008575EB">
      <w:pPr>
        <w:pStyle w:val="ListParagraph"/>
        <w:numPr>
          <w:ilvl w:val="1"/>
          <w:numId w:val="1"/>
        </w:numPr>
        <w:jc w:val="both"/>
        <w:rPr>
          <w:rFonts w:ascii="Times New Roman" w:hAnsi="Times New Roman" w:cs="Times New Roman"/>
          <w:sz w:val="24"/>
          <w:szCs w:val="24"/>
        </w:rPr>
      </w:pPr>
      <w:r w:rsidRPr="00BE37EB">
        <w:rPr>
          <w:rFonts w:ascii="Times New Roman" w:hAnsi="Times New Roman" w:cs="Times New Roman"/>
          <w:sz w:val="24"/>
          <w:szCs w:val="24"/>
        </w:rPr>
        <w:t xml:space="preserve">In your opinion, what do you think are the factors (both positive and negative) that are influencing the type of patient-provider interactions that you experience? </w:t>
      </w:r>
    </w:p>
    <w:p w:rsidR="008575EB" w:rsidRPr="00BE37EB" w:rsidRDefault="008575EB" w:rsidP="008575EB">
      <w:pPr>
        <w:pStyle w:val="ListParagraph"/>
        <w:numPr>
          <w:ilvl w:val="1"/>
          <w:numId w:val="1"/>
        </w:numPr>
        <w:jc w:val="both"/>
        <w:rPr>
          <w:rFonts w:ascii="Times New Roman" w:hAnsi="Times New Roman" w:cs="Times New Roman"/>
          <w:sz w:val="24"/>
          <w:szCs w:val="24"/>
        </w:rPr>
      </w:pPr>
      <w:r w:rsidRPr="00BE37EB">
        <w:rPr>
          <w:rFonts w:ascii="Times New Roman" w:hAnsi="Times New Roman" w:cs="Times New Roman"/>
          <w:sz w:val="24"/>
          <w:szCs w:val="24"/>
        </w:rPr>
        <w:t xml:space="preserve">What do you think are the enabling factors for the HCWs to render care that is deemed to be “centred on you”? </w:t>
      </w:r>
    </w:p>
    <w:p w:rsidR="008575EB" w:rsidRPr="00BE37EB" w:rsidRDefault="008575EB" w:rsidP="008575EB">
      <w:pPr>
        <w:pStyle w:val="ListParagraph"/>
        <w:numPr>
          <w:ilvl w:val="1"/>
          <w:numId w:val="1"/>
        </w:numPr>
        <w:jc w:val="both"/>
        <w:rPr>
          <w:rFonts w:ascii="Times New Roman" w:hAnsi="Times New Roman" w:cs="Times New Roman"/>
          <w:sz w:val="24"/>
          <w:szCs w:val="24"/>
        </w:rPr>
      </w:pPr>
      <w:r w:rsidRPr="00BE37EB">
        <w:rPr>
          <w:rFonts w:ascii="Times New Roman" w:hAnsi="Times New Roman" w:cs="Times New Roman"/>
          <w:sz w:val="24"/>
          <w:szCs w:val="24"/>
        </w:rPr>
        <w:t xml:space="preserve"> (In case providers already do provide  care centred on you) What do you think would help reinforce the interactions that you have at this facility?</w:t>
      </w:r>
    </w:p>
    <w:p w:rsidR="00A32C15" w:rsidRDefault="008575EB" w:rsidP="00847A64">
      <w:pPr>
        <w:pStyle w:val="ListParagraph"/>
        <w:numPr>
          <w:ilvl w:val="0"/>
          <w:numId w:val="1"/>
        </w:numPr>
        <w:jc w:val="both"/>
        <w:rPr>
          <w:rFonts w:ascii="Times New Roman" w:hAnsi="Times New Roman" w:cs="Times New Roman"/>
          <w:sz w:val="24"/>
          <w:szCs w:val="24"/>
        </w:rPr>
      </w:pPr>
      <w:r w:rsidRPr="00BE37EB">
        <w:rPr>
          <w:rFonts w:ascii="Times New Roman" w:hAnsi="Times New Roman" w:cs="Times New Roman"/>
          <w:sz w:val="24"/>
          <w:szCs w:val="24"/>
        </w:rPr>
        <w:lastRenderedPageBreak/>
        <w:t>Do you have any questions?</w:t>
      </w:r>
    </w:p>
    <w:p w:rsidR="00847A64" w:rsidRPr="00847A64" w:rsidRDefault="00847A64" w:rsidP="00847A64">
      <w:pPr>
        <w:jc w:val="both"/>
        <w:rPr>
          <w:rFonts w:ascii="Times New Roman" w:hAnsi="Times New Roman" w:cs="Times New Roman"/>
          <w:sz w:val="24"/>
          <w:szCs w:val="24"/>
        </w:rPr>
      </w:pPr>
      <w:r>
        <w:rPr>
          <w:rFonts w:ascii="Times New Roman" w:hAnsi="Times New Roman" w:cs="Times New Roman"/>
          <w:sz w:val="24"/>
          <w:szCs w:val="24"/>
        </w:rPr>
        <w:t xml:space="preserve">NB: This document represents a question </w:t>
      </w:r>
      <w:proofErr w:type="gramStart"/>
      <w:r>
        <w:rPr>
          <w:rFonts w:ascii="Times New Roman" w:hAnsi="Times New Roman" w:cs="Times New Roman"/>
          <w:sz w:val="24"/>
          <w:szCs w:val="24"/>
        </w:rPr>
        <w:t>guide ;</w:t>
      </w:r>
      <w:proofErr w:type="gramEnd"/>
      <w:r>
        <w:rPr>
          <w:rFonts w:ascii="Times New Roman" w:hAnsi="Times New Roman" w:cs="Times New Roman"/>
          <w:sz w:val="24"/>
          <w:szCs w:val="24"/>
        </w:rPr>
        <w:t xml:space="preserve"> not only related to this manuscript</w:t>
      </w:r>
    </w:p>
    <w:sectPr w:rsidR="00847A64" w:rsidRPr="00847A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34754A"/>
    <w:multiLevelType w:val="hybridMultilevel"/>
    <w:tmpl w:val="3BB62E58"/>
    <w:lvl w:ilvl="0" w:tplc="30090001">
      <w:start w:val="1"/>
      <w:numFmt w:val="bullet"/>
      <w:lvlText w:val=""/>
      <w:lvlJc w:val="left"/>
      <w:pPr>
        <w:ind w:left="720" w:hanging="360"/>
      </w:pPr>
      <w:rPr>
        <w:rFonts w:ascii="Symbol" w:hAnsi="Symbol" w:hint="default"/>
      </w:rPr>
    </w:lvl>
    <w:lvl w:ilvl="1" w:tplc="30090003">
      <w:start w:val="1"/>
      <w:numFmt w:val="bullet"/>
      <w:lvlText w:val="o"/>
      <w:lvlJc w:val="left"/>
      <w:pPr>
        <w:ind w:left="1440" w:hanging="360"/>
      </w:pPr>
      <w:rPr>
        <w:rFonts w:ascii="Courier New" w:hAnsi="Courier New" w:cs="Courier New" w:hint="default"/>
      </w:rPr>
    </w:lvl>
    <w:lvl w:ilvl="2" w:tplc="30090005">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5EB"/>
    <w:rsid w:val="0004427D"/>
    <w:rsid w:val="00325A5E"/>
    <w:rsid w:val="00350C3F"/>
    <w:rsid w:val="003F640F"/>
    <w:rsid w:val="004817FA"/>
    <w:rsid w:val="004B655F"/>
    <w:rsid w:val="004E5A3C"/>
    <w:rsid w:val="0059090A"/>
    <w:rsid w:val="005B1F5F"/>
    <w:rsid w:val="007B286B"/>
    <w:rsid w:val="00847A64"/>
    <w:rsid w:val="0085163D"/>
    <w:rsid w:val="008575EB"/>
    <w:rsid w:val="008C6121"/>
    <w:rsid w:val="0098216C"/>
    <w:rsid w:val="009E2F69"/>
    <w:rsid w:val="00A32C15"/>
    <w:rsid w:val="00A72AA4"/>
    <w:rsid w:val="00A85BB9"/>
    <w:rsid w:val="00BE37EB"/>
    <w:rsid w:val="00CA0566"/>
    <w:rsid w:val="00E904BF"/>
    <w:rsid w:val="00FE5D5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EC910-5585-42AA-A0D7-44189DE8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5EB"/>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90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2021-01-07T15:02:00Z</dcterms:created>
  <dcterms:modified xsi:type="dcterms:W3CDTF">2021-01-10T07:57:00Z</dcterms:modified>
</cp:coreProperties>
</file>