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5"/>
        <w:tblOverlap w:val="never"/>
        <w:tblW w:w="15820" w:type="dxa"/>
        <w:tblLook w:val="04A0" w:firstRow="1" w:lastRow="0" w:firstColumn="1" w:lastColumn="0" w:noHBand="0" w:noVBand="1"/>
      </w:tblPr>
      <w:tblGrid>
        <w:gridCol w:w="1640"/>
        <w:gridCol w:w="1810"/>
        <w:gridCol w:w="2596"/>
        <w:gridCol w:w="1393"/>
        <w:gridCol w:w="1728"/>
        <w:gridCol w:w="1388"/>
        <w:gridCol w:w="1726"/>
        <w:gridCol w:w="1798"/>
        <w:gridCol w:w="1741"/>
      </w:tblGrid>
      <w:tr w:rsidR="00566F13" w:rsidRPr="00040EF5" w14:paraId="006128B5" w14:textId="77777777" w:rsidTr="007D0260">
        <w:trPr>
          <w:cantSplit/>
        </w:trPr>
        <w:tc>
          <w:tcPr>
            <w:tcW w:w="15820" w:type="dxa"/>
            <w:gridSpan w:val="9"/>
            <w:tcBorders>
              <w:top w:val="nil"/>
              <w:left w:val="nil"/>
              <w:bottom w:val="single" w:sz="4" w:space="0" w:color="auto"/>
              <w:right w:val="nil"/>
            </w:tcBorders>
          </w:tcPr>
          <w:p w14:paraId="3B9FE6AC" w14:textId="23C5AA2C" w:rsidR="00566F13" w:rsidRPr="00566F13" w:rsidRDefault="00566F13" w:rsidP="007D0260">
            <w:pPr>
              <w:rPr>
                <w:b/>
                <w:bCs/>
                <w:color w:val="000000"/>
                <w:sz w:val="16"/>
                <w:szCs w:val="16"/>
              </w:rPr>
            </w:pPr>
            <w:r w:rsidRPr="00566F13">
              <w:rPr>
                <w:b/>
                <w:bCs/>
                <w:color w:val="000000"/>
                <w:sz w:val="16"/>
                <w:szCs w:val="16"/>
              </w:rPr>
              <w:t>Table 1. Characteristics of included supragingival plaque studies (n = 1</w:t>
            </w:r>
            <w:r w:rsidR="003F75A2">
              <w:rPr>
                <w:b/>
                <w:bCs/>
                <w:color w:val="000000"/>
                <w:sz w:val="16"/>
                <w:szCs w:val="16"/>
              </w:rPr>
              <w:t>3</w:t>
            </w:r>
            <w:r w:rsidRPr="00566F13">
              <w:rPr>
                <w:b/>
                <w:bCs/>
                <w:color w:val="000000"/>
                <w:sz w:val="16"/>
                <w:szCs w:val="16"/>
              </w:rPr>
              <w:t>)</w:t>
            </w:r>
          </w:p>
        </w:tc>
      </w:tr>
      <w:tr w:rsidR="00EB4E78" w:rsidRPr="00040EF5" w14:paraId="0893255B" w14:textId="77777777" w:rsidTr="007D0260">
        <w:trPr>
          <w:cantSplit/>
        </w:trPr>
        <w:tc>
          <w:tcPr>
            <w:tcW w:w="1640" w:type="dxa"/>
            <w:tcBorders>
              <w:top w:val="single" w:sz="4" w:space="0" w:color="auto"/>
            </w:tcBorders>
          </w:tcPr>
          <w:p w14:paraId="1CBD1B13" w14:textId="1622D4FD" w:rsidR="00EB4E78" w:rsidRPr="00040EF5" w:rsidRDefault="00EB4E78" w:rsidP="007D0260">
            <w:pPr>
              <w:rPr>
                <w:b/>
                <w:bCs/>
                <w:color w:val="000000"/>
                <w:sz w:val="16"/>
                <w:szCs w:val="16"/>
              </w:rPr>
            </w:pPr>
            <w:r w:rsidRPr="00040EF5">
              <w:rPr>
                <w:b/>
                <w:bCs/>
                <w:color w:val="000000"/>
                <w:sz w:val="16"/>
                <w:szCs w:val="16"/>
              </w:rPr>
              <w:t xml:space="preserve">First Author, Year </w:t>
            </w:r>
            <w:r w:rsidR="00134449">
              <w:rPr>
                <w:b/>
                <w:bCs/>
                <w:color w:val="000000"/>
                <w:sz w:val="16"/>
                <w:szCs w:val="16"/>
              </w:rPr>
              <w:t>(</w:t>
            </w:r>
            <w:r w:rsidRPr="00040EF5">
              <w:rPr>
                <w:b/>
                <w:bCs/>
                <w:color w:val="000000"/>
                <w:sz w:val="16"/>
                <w:szCs w:val="16"/>
              </w:rPr>
              <w:t>REF</w:t>
            </w:r>
            <w:r w:rsidR="00134449">
              <w:rPr>
                <w:b/>
                <w:bCs/>
                <w:color w:val="000000"/>
                <w:sz w:val="16"/>
                <w:szCs w:val="16"/>
              </w:rPr>
              <w:t>)</w:t>
            </w:r>
          </w:p>
        </w:tc>
        <w:tc>
          <w:tcPr>
            <w:tcW w:w="1810" w:type="dxa"/>
            <w:tcBorders>
              <w:top w:val="single" w:sz="4" w:space="0" w:color="auto"/>
            </w:tcBorders>
            <w:hideMark/>
          </w:tcPr>
          <w:p w14:paraId="1DC472C2" w14:textId="77777777" w:rsidR="00EB4E78" w:rsidRPr="00040EF5" w:rsidRDefault="00EB4E78" w:rsidP="007D0260">
            <w:pPr>
              <w:rPr>
                <w:b/>
                <w:bCs/>
                <w:color w:val="000000"/>
                <w:sz w:val="16"/>
                <w:szCs w:val="16"/>
              </w:rPr>
            </w:pPr>
            <w:r w:rsidRPr="00040EF5">
              <w:rPr>
                <w:b/>
                <w:bCs/>
                <w:color w:val="000000"/>
                <w:sz w:val="16"/>
                <w:szCs w:val="16"/>
              </w:rPr>
              <w:t>Sample Type</w:t>
            </w:r>
          </w:p>
        </w:tc>
        <w:tc>
          <w:tcPr>
            <w:tcW w:w="2596" w:type="dxa"/>
            <w:tcBorders>
              <w:top w:val="single" w:sz="4" w:space="0" w:color="auto"/>
            </w:tcBorders>
            <w:hideMark/>
          </w:tcPr>
          <w:p w14:paraId="14734190" w14:textId="77777777" w:rsidR="00EB4E78" w:rsidRPr="00040EF5" w:rsidRDefault="00EB4E78" w:rsidP="007D0260">
            <w:pPr>
              <w:rPr>
                <w:b/>
                <w:bCs/>
                <w:color w:val="000000"/>
                <w:sz w:val="16"/>
                <w:szCs w:val="16"/>
              </w:rPr>
            </w:pPr>
            <w:r w:rsidRPr="00040EF5">
              <w:rPr>
                <w:b/>
                <w:bCs/>
                <w:color w:val="000000"/>
                <w:sz w:val="16"/>
                <w:szCs w:val="16"/>
              </w:rPr>
              <w:t>Storage of Sample</w:t>
            </w:r>
          </w:p>
        </w:tc>
        <w:tc>
          <w:tcPr>
            <w:tcW w:w="1393" w:type="dxa"/>
            <w:tcBorders>
              <w:top w:val="single" w:sz="4" w:space="0" w:color="auto"/>
            </w:tcBorders>
            <w:hideMark/>
          </w:tcPr>
          <w:p w14:paraId="24A6F6EC" w14:textId="77777777" w:rsidR="00EB4E78" w:rsidRPr="00040EF5" w:rsidRDefault="00EB4E78" w:rsidP="007D0260">
            <w:pPr>
              <w:rPr>
                <w:b/>
                <w:bCs/>
                <w:color w:val="000000"/>
                <w:sz w:val="16"/>
                <w:szCs w:val="16"/>
              </w:rPr>
            </w:pPr>
            <w:r w:rsidRPr="00040EF5">
              <w:rPr>
                <w:b/>
                <w:bCs/>
                <w:color w:val="000000"/>
                <w:sz w:val="16"/>
                <w:szCs w:val="16"/>
              </w:rPr>
              <w:t>Study Population</w:t>
            </w:r>
          </w:p>
        </w:tc>
        <w:tc>
          <w:tcPr>
            <w:tcW w:w="1728" w:type="dxa"/>
            <w:tcBorders>
              <w:top w:val="single" w:sz="4" w:space="0" w:color="auto"/>
            </w:tcBorders>
            <w:hideMark/>
          </w:tcPr>
          <w:p w14:paraId="345B8BC2" w14:textId="77777777" w:rsidR="00EB4E78" w:rsidRPr="00040EF5" w:rsidRDefault="00EB4E78" w:rsidP="007D0260">
            <w:pPr>
              <w:rPr>
                <w:b/>
                <w:bCs/>
                <w:color w:val="000000"/>
                <w:sz w:val="16"/>
                <w:szCs w:val="16"/>
              </w:rPr>
            </w:pPr>
            <w:r w:rsidRPr="00040EF5">
              <w:rPr>
                <w:b/>
                <w:bCs/>
                <w:color w:val="000000"/>
                <w:sz w:val="16"/>
                <w:szCs w:val="16"/>
              </w:rPr>
              <w:t>Caries Definition</w:t>
            </w:r>
          </w:p>
        </w:tc>
        <w:tc>
          <w:tcPr>
            <w:tcW w:w="1388" w:type="dxa"/>
            <w:tcBorders>
              <w:top w:val="single" w:sz="4" w:space="0" w:color="auto"/>
            </w:tcBorders>
            <w:hideMark/>
          </w:tcPr>
          <w:p w14:paraId="370D6B04" w14:textId="77777777" w:rsidR="00EB4E78" w:rsidRPr="00040EF5" w:rsidRDefault="00EB4E78" w:rsidP="007D0260">
            <w:pPr>
              <w:rPr>
                <w:b/>
                <w:bCs/>
                <w:color w:val="000000"/>
                <w:sz w:val="16"/>
                <w:szCs w:val="16"/>
              </w:rPr>
            </w:pPr>
            <w:r w:rsidRPr="00040EF5">
              <w:rPr>
                <w:b/>
                <w:bCs/>
                <w:color w:val="000000"/>
                <w:sz w:val="16"/>
                <w:szCs w:val="16"/>
              </w:rPr>
              <w:t>Sample Size</w:t>
            </w:r>
          </w:p>
        </w:tc>
        <w:tc>
          <w:tcPr>
            <w:tcW w:w="1726" w:type="dxa"/>
            <w:tcBorders>
              <w:top w:val="single" w:sz="4" w:space="0" w:color="auto"/>
            </w:tcBorders>
            <w:hideMark/>
          </w:tcPr>
          <w:p w14:paraId="18CF549E" w14:textId="77777777" w:rsidR="00EB4E78" w:rsidRPr="00040EF5" w:rsidRDefault="00EB4E78" w:rsidP="007D0260">
            <w:pPr>
              <w:rPr>
                <w:b/>
                <w:bCs/>
                <w:color w:val="000000"/>
                <w:sz w:val="16"/>
                <w:szCs w:val="16"/>
              </w:rPr>
            </w:pPr>
            <w:r w:rsidRPr="00040EF5">
              <w:rPr>
                <w:b/>
                <w:bCs/>
                <w:color w:val="000000"/>
                <w:sz w:val="16"/>
                <w:szCs w:val="16"/>
              </w:rPr>
              <w:t>Method of Analysis</w:t>
            </w:r>
          </w:p>
        </w:tc>
        <w:tc>
          <w:tcPr>
            <w:tcW w:w="1798" w:type="dxa"/>
            <w:tcBorders>
              <w:top w:val="single" w:sz="4" w:space="0" w:color="auto"/>
            </w:tcBorders>
            <w:hideMark/>
          </w:tcPr>
          <w:p w14:paraId="64EDF4E8" w14:textId="77777777" w:rsidR="00EB4E78" w:rsidRPr="00040EF5" w:rsidRDefault="00EB4E78" w:rsidP="007D0260">
            <w:pPr>
              <w:rPr>
                <w:b/>
                <w:bCs/>
                <w:i/>
                <w:iCs/>
                <w:color w:val="000000"/>
                <w:sz w:val="16"/>
                <w:szCs w:val="16"/>
              </w:rPr>
            </w:pPr>
            <w:r w:rsidRPr="00040EF5">
              <w:rPr>
                <w:b/>
                <w:bCs/>
                <w:i/>
                <w:iCs/>
                <w:color w:val="000000"/>
                <w:sz w:val="16"/>
                <w:szCs w:val="16"/>
              </w:rPr>
              <w:t>Caries-Active Taxa</w:t>
            </w:r>
          </w:p>
        </w:tc>
        <w:tc>
          <w:tcPr>
            <w:tcW w:w="1741" w:type="dxa"/>
            <w:tcBorders>
              <w:top w:val="single" w:sz="4" w:space="0" w:color="auto"/>
            </w:tcBorders>
            <w:hideMark/>
          </w:tcPr>
          <w:p w14:paraId="17D95B60" w14:textId="77777777" w:rsidR="00EB4E78" w:rsidRPr="00040EF5" w:rsidRDefault="00EB4E78" w:rsidP="007D0260">
            <w:pPr>
              <w:rPr>
                <w:b/>
                <w:bCs/>
                <w:i/>
                <w:iCs/>
                <w:color w:val="000000"/>
                <w:sz w:val="16"/>
                <w:szCs w:val="16"/>
              </w:rPr>
            </w:pPr>
            <w:r w:rsidRPr="00040EF5">
              <w:rPr>
                <w:b/>
                <w:bCs/>
                <w:i/>
                <w:iCs/>
                <w:color w:val="000000"/>
                <w:sz w:val="16"/>
                <w:szCs w:val="16"/>
              </w:rPr>
              <w:t>Caries-Free Taxa</w:t>
            </w:r>
          </w:p>
        </w:tc>
      </w:tr>
      <w:tr w:rsidR="00EB4E78" w:rsidRPr="00040EF5" w14:paraId="59484DA8" w14:textId="77777777" w:rsidTr="007D0260">
        <w:trPr>
          <w:cantSplit/>
        </w:trPr>
        <w:tc>
          <w:tcPr>
            <w:tcW w:w="1640" w:type="dxa"/>
          </w:tcPr>
          <w:p w14:paraId="100CBF5F" w14:textId="23823D50" w:rsidR="00EB4E78" w:rsidRPr="00040EF5" w:rsidRDefault="00EB4E78" w:rsidP="007D0260">
            <w:pPr>
              <w:rPr>
                <w:color w:val="000000"/>
                <w:sz w:val="16"/>
                <w:szCs w:val="16"/>
              </w:rPr>
            </w:pPr>
            <w:r w:rsidRPr="00040EF5">
              <w:rPr>
                <w:color w:val="000000"/>
                <w:sz w:val="16"/>
                <w:szCs w:val="16"/>
              </w:rPr>
              <w:t>Jiang W, 2011</w:t>
            </w:r>
            <w:r w:rsidR="003E5A9C">
              <w:rPr>
                <w:color w:val="000000"/>
                <w:sz w:val="16"/>
                <w:szCs w:val="16"/>
              </w:rPr>
              <w:t xml:space="preserve"> </w:t>
            </w:r>
            <w:r w:rsidR="003E5A9C">
              <w:rPr>
                <w:color w:val="000000"/>
                <w:sz w:val="16"/>
                <w:szCs w:val="16"/>
              </w:rPr>
              <w:fldChar w:fldCharType="begin" w:fldLock="1"/>
            </w:r>
            <w:r w:rsidR="003E5A9C">
              <w:rPr>
                <w:color w:val="000000"/>
                <w:sz w:val="16"/>
                <w:szCs w:val="16"/>
              </w:rPr>
              <w:instrText>ADDIN CSL_CITATION {"citationItems":[{"id":"ITEM-1","itemData":{"DOI":"10.1007/s00248-010-9753-z","ISSN":"00953628","PMID":"20927511","abstract":"This study aimed to detect differences in the richness of total supragingival plaque microbiota as well as the species composition of oral streptococci involved in the different stages of dental caries. Forty-five plaque samples were collected from caries-moderate (CM, 4≤dmfs≤ 6), caries-susceptible (CS, dmfs≥10), and age-matched caries-free children separately. Total DNA was isolated directly from each sample, and polymerase chain reaction-denaturing gradient gel electrophoresis (PCR-DGGE) analyses using universal and primers specific for oral streptococci were carried out. Using 16S rDNA PCR-DGGE, 34 different species of bacteria were identified in a culture-independent manner and classified into 11 genera according to phylogenetic analysis. Among them, Mitis group streptococci and Campylobacter, which were present in health status, no longer appeared in caries-susceptible samples. In addition, Capnocytophaga, Burkholderia, and Prevotella were found significantly less frequently in the CS group samples (P&lt;0.05), while there were no significant differences among the prevalence of Neisseria, Leptotrichia, Haemophilus, Mutans group streptococci, Corynebacterium, and Actinomyces in the three groups. Further DGGE analysis of rnpB gene amplicons obtained with oral streptococci species-specific primers showed that a total of 23 species of oral streptococci were identified. Streptococcus sanguinis, Streptococcus mitis, and Streptococcus oralis showed a significantly higher prevalence in healthy children (P&lt;0.05), while that of Streptococcus mutans and Streptococcus sobrinus did not vary among the three groups. Overall, these results suggest that supragingival plaque microbiota as a whole undergoes a more complicated shift in the caries process. © 2010 Springer Science+Business Media, LLC.","author":[{"dropping-particle":"","family":"Jiang","given":"Wei","non-dropping-particle":"","parse-names":false,"suffix":""},{"dropping-particle":"","family":"Jiang","given":"Yun Tao","non-dropping-particle":"","parse-names":false,"suffix":""},{"dropping-particle":"","family":"Li","given":"Chao Lun","non-dropping-particle":"","parse-names":false,"suffix":""},{"dropping-particle":"","family":"Liang","given":"Jing Ping","non-dropping-particle":"","parse-names":false,"suffix":""}],"container-title":"Microbial Ecology","id":"ITEM-1","issue":"2","issued":{"date-parts":[["2011","2"]]},"page":"342-352","publisher":"Microb Ecol","title":"Investigation of Supragingival Plaque Microbiota in Different Caries Status of Chinese Preschool Children by Denaturing Gradient Gel Electrophoresis","type":"article-journal","volume":"61"},"uris":["http://www.mendeley.com/documents/?uuid=c6491e95-546f-377a-8b2c-45b558503444"]}],"mendeley":{"formattedCitation":"(8)","plainTextFormattedCitation":"(8)","previouslyFormattedCitation":"(8)"},"properties":{"noteIndex":0},"schema":"https://github.com/citation-style-language/schema/raw/master/csl-citation.json"}</w:instrText>
            </w:r>
            <w:r w:rsidR="003E5A9C">
              <w:rPr>
                <w:color w:val="000000"/>
                <w:sz w:val="16"/>
                <w:szCs w:val="16"/>
              </w:rPr>
              <w:fldChar w:fldCharType="separate"/>
            </w:r>
            <w:r w:rsidR="003E5A9C" w:rsidRPr="003E5A9C">
              <w:rPr>
                <w:noProof/>
                <w:color w:val="000000"/>
                <w:sz w:val="16"/>
                <w:szCs w:val="16"/>
              </w:rPr>
              <w:t>(8)</w:t>
            </w:r>
            <w:r w:rsidR="003E5A9C">
              <w:rPr>
                <w:color w:val="000000"/>
                <w:sz w:val="16"/>
                <w:szCs w:val="16"/>
              </w:rPr>
              <w:fldChar w:fldCharType="end"/>
            </w:r>
          </w:p>
        </w:tc>
        <w:tc>
          <w:tcPr>
            <w:tcW w:w="1810" w:type="dxa"/>
            <w:hideMark/>
          </w:tcPr>
          <w:p w14:paraId="54165289" w14:textId="77777777" w:rsidR="00EB4E78" w:rsidRPr="00040EF5" w:rsidRDefault="00EB4E78" w:rsidP="007D0260">
            <w:pPr>
              <w:rPr>
                <w:color w:val="000000"/>
                <w:sz w:val="16"/>
                <w:szCs w:val="16"/>
              </w:rPr>
            </w:pPr>
            <w:r w:rsidRPr="00040EF5">
              <w:rPr>
                <w:color w:val="000000"/>
                <w:sz w:val="16"/>
                <w:szCs w:val="16"/>
              </w:rPr>
              <w:t>Healthy subjects: pooled Supragingival Plaque from buccal surfaces and accessible proximal surfaces of primary molars. Caries subject: pooled Supragingival Plaque from buccal and accessible proximal surfaces  of intact enamel adjacent to carious lesions in primary molars.</w:t>
            </w:r>
          </w:p>
        </w:tc>
        <w:tc>
          <w:tcPr>
            <w:tcW w:w="2596" w:type="dxa"/>
            <w:hideMark/>
          </w:tcPr>
          <w:p w14:paraId="7769465B" w14:textId="77777777" w:rsidR="00EB4E78" w:rsidRPr="00040EF5" w:rsidRDefault="00EB4E78" w:rsidP="007D0260">
            <w:pPr>
              <w:rPr>
                <w:color w:val="000000"/>
                <w:sz w:val="16"/>
                <w:szCs w:val="16"/>
              </w:rPr>
            </w:pPr>
            <w:r w:rsidRPr="00040EF5">
              <w:rPr>
                <w:color w:val="000000"/>
                <w:sz w:val="16"/>
                <w:szCs w:val="16"/>
              </w:rPr>
              <w:t>The collected plaque samples were wiped onto endodontic paper, was immediately transported on ice to the microbiology laboratory and stored at -20 C before extraction of the genomic DNA.</w:t>
            </w:r>
          </w:p>
        </w:tc>
        <w:tc>
          <w:tcPr>
            <w:tcW w:w="1393" w:type="dxa"/>
            <w:hideMark/>
          </w:tcPr>
          <w:p w14:paraId="1CBD032D" w14:textId="77777777" w:rsidR="00EB4E78" w:rsidRPr="00040EF5" w:rsidRDefault="00EB4E78" w:rsidP="007D0260">
            <w:pPr>
              <w:rPr>
                <w:color w:val="000000"/>
                <w:sz w:val="16"/>
                <w:szCs w:val="16"/>
              </w:rPr>
            </w:pPr>
            <w:r w:rsidRPr="00040EF5">
              <w:rPr>
                <w:color w:val="000000"/>
                <w:sz w:val="16"/>
                <w:szCs w:val="16"/>
              </w:rPr>
              <w:t>Children; Ages 3-5</w:t>
            </w:r>
          </w:p>
        </w:tc>
        <w:tc>
          <w:tcPr>
            <w:tcW w:w="1728" w:type="dxa"/>
            <w:hideMark/>
          </w:tcPr>
          <w:p w14:paraId="1A2FA167" w14:textId="77777777" w:rsidR="00EB4E78" w:rsidRPr="00040EF5" w:rsidRDefault="00EB4E78" w:rsidP="007D0260">
            <w:pPr>
              <w:rPr>
                <w:color w:val="000000"/>
                <w:sz w:val="16"/>
                <w:szCs w:val="16"/>
              </w:rPr>
            </w:pPr>
            <w:r w:rsidRPr="00040EF5">
              <w:rPr>
                <w:color w:val="000000"/>
                <w:sz w:val="16"/>
                <w:szCs w:val="16"/>
              </w:rPr>
              <w:t>Caries-Susceptible: dmfs &gt;10; Caries Moderate: 4  &lt;dmfs &lt; 6;  Caries Free: dmfs = 0</w:t>
            </w:r>
          </w:p>
        </w:tc>
        <w:tc>
          <w:tcPr>
            <w:tcW w:w="1388" w:type="dxa"/>
            <w:hideMark/>
          </w:tcPr>
          <w:p w14:paraId="304FADE8" w14:textId="77777777" w:rsidR="00EB4E78" w:rsidRPr="00040EF5" w:rsidRDefault="00EB4E78" w:rsidP="007D0260">
            <w:pPr>
              <w:rPr>
                <w:color w:val="000000"/>
                <w:sz w:val="16"/>
                <w:szCs w:val="16"/>
              </w:rPr>
            </w:pPr>
            <w:r w:rsidRPr="00040EF5">
              <w:rPr>
                <w:color w:val="000000"/>
                <w:sz w:val="16"/>
                <w:szCs w:val="16"/>
              </w:rPr>
              <w:t xml:space="preserve">n = 45; 15 Caries-Susceptible; 15 Caries Moderate; 15 caries free </w:t>
            </w:r>
          </w:p>
        </w:tc>
        <w:tc>
          <w:tcPr>
            <w:tcW w:w="1726" w:type="dxa"/>
            <w:hideMark/>
          </w:tcPr>
          <w:p w14:paraId="7BCF6DAD" w14:textId="43FD8621" w:rsidR="00EB4E78" w:rsidRPr="00040EF5" w:rsidRDefault="00EB4E78" w:rsidP="007D0260">
            <w:pPr>
              <w:rPr>
                <w:color w:val="000000"/>
                <w:sz w:val="16"/>
                <w:szCs w:val="16"/>
              </w:rPr>
            </w:pPr>
            <w:r w:rsidRPr="00040EF5">
              <w:rPr>
                <w:color w:val="000000"/>
                <w:sz w:val="16"/>
                <w:szCs w:val="16"/>
              </w:rPr>
              <w:t>16s rDNA PCR-DGGE combined with primers specific for oral streptococci; V3-V5; Statistical Significance: p&lt;0.05</w:t>
            </w:r>
          </w:p>
        </w:tc>
        <w:tc>
          <w:tcPr>
            <w:tcW w:w="1798" w:type="dxa"/>
            <w:hideMark/>
          </w:tcPr>
          <w:p w14:paraId="5FAF823A" w14:textId="77777777" w:rsidR="00EB4E78" w:rsidRPr="00040EF5" w:rsidRDefault="00EB4E78" w:rsidP="007D0260">
            <w:pPr>
              <w:rPr>
                <w:i/>
                <w:iCs/>
                <w:color w:val="000000"/>
                <w:sz w:val="16"/>
                <w:szCs w:val="16"/>
              </w:rPr>
            </w:pPr>
            <w:r w:rsidRPr="00040EF5">
              <w:rPr>
                <w:i/>
                <w:iCs/>
                <w:color w:val="000000"/>
                <w:sz w:val="16"/>
                <w:szCs w:val="16"/>
              </w:rPr>
              <w:t>NONE FOUND</w:t>
            </w:r>
          </w:p>
        </w:tc>
        <w:tc>
          <w:tcPr>
            <w:tcW w:w="1741" w:type="dxa"/>
            <w:hideMark/>
          </w:tcPr>
          <w:p w14:paraId="6B23D8FD" w14:textId="77777777" w:rsidR="00EB4E78" w:rsidRPr="00040EF5" w:rsidRDefault="00EB4E78" w:rsidP="007D0260">
            <w:pPr>
              <w:rPr>
                <w:i/>
                <w:iCs/>
                <w:color w:val="000000"/>
                <w:sz w:val="16"/>
                <w:szCs w:val="16"/>
              </w:rPr>
            </w:pPr>
            <w:r w:rsidRPr="00040EF5">
              <w:rPr>
                <w:i/>
                <w:iCs/>
                <w:color w:val="000000"/>
                <w:sz w:val="16"/>
                <w:szCs w:val="16"/>
              </w:rPr>
              <w:t>Streptococcus mitis,</w:t>
            </w:r>
            <w:r w:rsidRPr="00040EF5">
              <w:rPr>
                <w:i/>
                <w:iCs/>
                <w:color w:val="000000"/>
                <w:sz w:val="16"/>
                <w:szCs w:val="16"/>
              </w:rPr>
              <w:br/>
              <w:t>Streptococcus oralis,</w:t>
            </w:r>
            <w:r w:rsidRPr="00040EF5">
              <w:rPr>
                <w:i/>
                <w:iCs/>
                <w:color w:val="000000"/>
                <w:sz w:val="16"/>
                <w:szCs w:val="16"/>
              </w:rPr>
              <w:br/>
              <w:t>Streptococcus sanguinis</w:t>
            </w:r>
          </w:p>
        </w:tc>
      </w:tr>
      <w:tr w:rsidR="00EB4E78" w:rsidRPr="00040EF5" w14:paraId="26A2BE02" w14:textId="77777777" w:rsidTr="007D0260">
        <w:trPr>
          <w:cantSplit/>
        </w:trPr>
        <w:tc>
          <w:tcPr>
            <w:tcW w:w="1640" w:type="dxa"/>
          </w:tcPr>
          <w:p w14:paraId="45D807AA" w14:textId="1AADF84C" w:rsidR="00EB4E78" w:rsidRPr="00040EF5" w:rsidRDefault="00EB4E78" w:rsidP="007D0260">
            <w:pPr>
              <w:rPr>
                <w:color w:val="000000"/>
                <w:sz w:val="16"/>
                <w:szCs w:val="16"/>
              </w:rPr>
            </w:pPr>
            <w:r w:rsidRPr="00040EF5">
              <w:rPr>
                <w:color w:val="000000"/>
                <w:sz w:val="16"/>
                <w:szCs w:val="16"/>
              </w:rPr>
              <w:t>Zhang M, 2015</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{"citationItems":[{"id":"ITEM-1","itemData":{"DOI":"10.1371/journal.pone.0141310","ISSN":"19326203","PMID":"26524687","abstract":"Despite recent successes in the control of dental caries, the mechanism of caries development remains unclear. To investigate the causes of dental decay, especially in early childhood caries, the supragingival microflora composition of 20 twins with discordant caries phenotypes were analyzed using high-throughput pyrosequencing. In addition, the parents completed a lifestyle questionnaire. A total of 228,789 sequencing reads revealed 10 phyla, 84 genera, and 155 species of microflora, the relative abundances of these strains varied dramatically among the children, Comparative analysis between groups revealed that Veillonella, Corynebacterium and Actinomyces were presumed to be caries-related genera, Fusobacterium, Kingella and Leptotrichia were presumed to be healthy-related genus, yet this six genera were not statistically significant (P&gt;0.05). Moreover, a cluster analysis revealed that the microbial composition of samples in the same group was often dissimilar but that the microbial composition observed in twins was usually similar. Although the genetic and environmental factors that strongly influence the microbial composition of dental caries remains unknown, we speculate that genetic factors primarily influence the individual's susceptibility to dental caries and that environmental factors primarily regulate the microbial composition of the dental plaque and the progression to caries. By using improved twins models and increased sample sizes, our study can be extended to analyze the specific genetic and environmental factors that affect the development of caries.","author":[{"dropping-particle":"","family":"Zhang","given":"Meng","non-dropping-particle":"","parse-names":false,"suffix":""},{"dropping-particle":"","family":"Chen","given":"Yongxing","non-dropping-particle":"","parse-names":false,"suffix":""},{"dropping-particle":"","family":"Xie","given":"Lingzhi","non-dropping-particle":"","parse-names":false,"suffix":""},{"dropping-particle":"","family":"Li","given":"Yuhong","non-dropping-particle":"","parse-names":false,"suffix":""},{"dropping-particle":"","family":"Jiang","given":"Han","non-dropping-particle":"","parse-names":false,"suffix":""},{"dropping-particle":"","family":"Du","given":"Minquan","non-dropping-particle":"","parse-names":false,"suffix":""}],"container-title":"PLoS ONE","id":"ITEM-1","issue":"11","issued":{"date-parts":[["2015"]]},"page":"1-14","title":"Pyrosequencing of plaque microflora in twin children with discordant caries phenotypes","type":"article-journal","volume":"10"},"uris":["http://www.mendeley.com/documents/?uuid=dece75d8-5e59-4718-8790-d21673bcb9ce"]}],"mendeley":{"formattedCitation":"(26)","plainTextFormattedCitation":"(26)","previouslyFormattedCitation":"(25)"},"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(26)</w:t>
            </w:r>
            <w:r w:rsidR="003E5A9C">
              <w:rPr>
                <w:color w:val="000000"/>
                <w:sz w:val="16"/>
                <w:szCs w:val="16"/>
              </w:rPr>
              <w:fldChar w:fldCharType="end"/>
            </w:r>
          </w:p>
        </w:tc>
        <w:tc>
          <w:tcPr>
            <w:tcW w:w="1810" w:type="dxa"/>
            <w:hideMark/>
          </w:tcPr>
          <w:p w14:paraId="0BAAD23D" w14:textId="77777777" w:rsidR="00EB4E78" w:rsidRPr="00040EF5" w:rsidRDefault="00EB4E78" w:rsidP="007D0260">
            <w:pPr>
              <w:rPr>
                <w:color w:val="000000"/>
                <w:sz w:val="16"/>
                <w:szCs w:val="16"/>
              </w:rPr>
            </w:pPr>
            <w:r w:rsidRPr="00040EF5">
              <w:rPr>
                <w:color w:val="000000"/>
                <w:sz w:val="16"/>
                <w:szCs w:val="16"/>
              </w:rPr>
              <w:t xml:space="preserve">Supragingival Plaque from surface of intact enamel and surface of a deep caries lesion in non healthy subjects, and from at least three sites (including posterior and anterior teeth) in healthy samples. </w:t>
            </w:r>
          </w:p>
        </w:tc>
        <w:tc>
          <w:tcPr>
            <w:tcW w:w="2596" w:type="dxa"/>
            <w:hideMark/>
          </w:tcPr>
          <w:p w14:paraId="33501A98" w14:textId="77777777" w:rsidR="00EB4E78" w:rsidRPr="00040EF5" w:rsidRDefault="00EB4E78" w:rsidP="007D0260">
            <w:pPr>
              <w:rPr>
                <w:color w:val="000000"/>
                <w:sz w:val="16"/>
                <w:szCs w:val="16"/>
              </w:rPr>
            </w:pPr>
            <w:r w:rsidRPr="00040EF5">
              <w:rPr>
                <w:color w:val="000000"/>
                <w:sz w:val="16"/>
                <w:szCs w:val="16"/>
              </w:rPr>
              <w:t>The samples were transported on ice to the laboratory and stored at−80°C until used.</w:t>
            </w:r>
          </w:p>
        </w:tc>
        <w:tc>
          <w:tcPr>
            <w:tcW w:w="1393" w:type="dxa"/>
            <w:hideMark/>
          </w:tcPr>
          <w:p w14:paraId="2319080C" w14:textId="77777777" w:rsidR="00EB4E78" w:rsidRPr="00040EF5" w:rsidRDefault="00EB4E78" w:rsidP="007D0260">
            <w:pPr>
              <w:rPr>
                <w:color w:val="000000"/>
                <w:sz w:val="16"/>
                <w:szCs w:val="16"/>
              </w:rPr>
            </w:pPr>
            <w:r w:rsidRPr="00040EF5">
              <w:rPr>
                <w:color w:val="000000"/>
                <w:sz w:val="16"/>
                <w:szCs w:val="16"/>
              </w:rPr>
              <w:t>Children; Ages 3-6</w:t>
            </w:r>
          </w:p>
        </w:tc>
        <w:tc>
          <w:tcPr>
            <w:tcW w:w="1728" w:type="dxa"/>
            <w:hideMark/>
          </w:tcPr>
          <w:p w14:paraId="12566B23" w14:textId="77777777" w:rsidR="00EB4E78" w:rsidRPr="00040EF5" w:rsidRDefault="00EB4E78" w:rsidP="007D0260">
            <w:pPr>
              <w:rPr>
                <w:color w:val="000000"/>
                <w:sz w:val="16"/>
                <w:szCs w:val="16"/>
              </w:rPr>
            </w:pPr>
            <w:r w:rsidRPr="00040EF5">
              <w:rPr>
                <w:color w:val="000000"/>
                <w:sz w:val="16"/>
                <w:szCs w:val="16"/>
              </w:rPr>
              <w:t>Caries group subjects: had more than 3 cavitated caries teeth which includes at least one carious primary molar(codes 5 or 6 based on the classification of the carious status of the ICDAS); Healthy group subjects: did not have caries in any teeth (code 0 based on the classification of the carious of the ICDAS)</w:t>
            </w:r>
          </w:p>
        </w:tc>
        <w:tc>
          <w:tcPr>
            <w:tcW w:w="1388" w:type="dxa"/>
            <w:hideMark/>
          </w:tcPr>
          <w:p w14:paraId="1858C8BA" w14:textId="77777777" w:rsidR="00EB4E78" w:rsidRPr="00040EF5" w:rsidRDefault="00EB4E78" w:rsidP="007D0260">
            <w:pPr>
              <w:rPr>
                <w:color w:val="000000"/>
                <w:sz w:val="16"/>
                <w:szCs w:val="16"/>
              </w:rPr>
            </w:pPr>
            <w:r w:rsidRPr="00040EF5">
              <w:rPr>
                <w:color w:val="000000"/>
                <w:sz w:val="16"/>
                <w:szCs w:val="16"/>
              </w:rPr>
              <w:t>n = 20 (10 twin pairs); healthy individuals: n = 10; Caries Individuals: n = 10</w:t>
            </w:r>
          </w:p>
        </w:tc>
        <w:tc>
          <w:tcPr>
            <w:tcW w:w="1726" w:type="dxa"/>
            <w:hideMark/>
          </w:tcPr>
          <w:p w14:paraId="21194517" w14:textId="77777777" w:rsidR="00EB4E78" w:rsidRPr="00040EF5" w:rsidRDefault="00EB4E78" w:rsidP="007D0260">
            <w:pPr>
              <w:rPr>
                <w:color w:val="000000"/>
                <w:sz w:val="16"/>
                <w:szCs w:val="16"/>
              </w:rPr>
            </w:pPr>
            <w:r w:rsidRPr="00040EF5">
              <w:rPr>
                <w:color w:val="000000"/>
                <w:sz w:val="16"/>
                <w:szCs w:val="16"/>
              </w:rPr>
              <w:t>Pyrosequencing of the 16s rRNA gene amplicons; V3-V5; Pyrosequencing; Statistical Significance: p&lt;0.05</w:t>
            </w:r>
          </w:p>
        </w:tc>
        <w:tc>
          <w:tcPr>
            <w:tcW w:w="1798" w:type="dxa"/>
            <w:hideMark/>
          </w:tcPr>
          <w:p w14:paraId="617C3BB3" w14:textId="77777777" w:rsidR="00EB4E78" w:rsidRPr="00040EF5" w:rsidRDefault="00EB4E78" w:rsidP="007D0260">
            <w:pPr>
              <w:rPr>
                <w:i/>
                <w:iCs/>
                <w:color w:val="000000"/>
                <w:sz w:val="16"/>
                <w:szCs w:val="16"/>
              </w:rPr>
            </w:pPr>
            <w:r w:rsidRPr="00040EF5">
              <w:rPr>
                <w:i/>
                <w:iCs/>
                <w:color w:val="000000"/>
                <w:sz w:val="16"/>
                <w:szCs w:val="16"/>
              </w:rPr>
              <w:t>NONE FOUND</w:t>
            </w:r>
          </w:p>
        </w:tc>
        <w:tc>
          <w:tcPr>
            <w:tcW w:w="1741" w:type="dxa"/>
            <w:hideMark/>
          </w:tcPr>
          <w:p w14:paraId="760B32A4" w14:textId="77777777" w:rsidR="00EB4E78" w:rsidRPr="00040EF5" w:rsidRDefault="00EB4E78" w:rsidP="007D0260">
            <w:pPr>
              <w:rPr>
                <w:i/>
                <w:iCs/>
                <w:color w:val="000000"/>
                <w:sz w:val="16"/>
                <w:szCs w:val="16"/>
              </w:rPr>
            </w:pPr>
            <w:r w:rsidRPr="00040EF5">
              <w:rPr>
                <w:i/>
                <w:iCs/>
                <w:color w:val="000000"/>
                <w:sz w:val="16"/>
                <w:szCs w:val="16"/>
              </w:rPr>
              <w:t>NONE FOUND</w:t>
            </w:r>
          </w:p>
        </w:tc>
      </w:tr>
      <w:tr w:rsidR="00EB4E78" w:rsidRPr="00040EF5" w14:paraId="1399A957" w14:textId="77777777" w:rsidTr="007D0260">
        <w:trPr>
          <w:cantSplit/>
        </w:trPr>
        <w:tc>
          <w:tcPr>
            <w:tcW w:w="1640" w:type="dxa"/>
          </w:tcPr>
          <w:p w14:paraId="4C601317" w14:textId="08DCA41B" w:rsidR="00EB4E78" w:rsidRPr="00040EF5" w:rsidRDefault="00EB4E78" w:rsidP="007D0260">
            <w:pPr>
              <w:rPr>
                <w:color w:val="000000"/>
                <w:sz w:val="16"/>
                <w:szCs w:val="16"/>
              </w:rPr>
            </w:pPr>
            <w:r w:rsidRPr="00040EF5">
              <w:rPr>
                <w:color w:val="000000"/>
                <w:sz w:val="16"/>
                <w:szCs w:val="16"/>
              </w:rPr>
              <w:t>Ihara Y, 2019</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{"citationItems":[{"id":"ITEM-1","itemData":{"abstract":"Development of dental plaque begins with the adhesion of salivary bacteria to the acquired pellicle covering the tooth surface. In this study, we collected in vivo dental plaque formed on hydroxyapatite disks for 6 h from 74 young adults and identified initial colonizing taxa based on full-length 16S rRNA gene sequences. A long- read, single-molecule sequencer, PacBio Sequel, provided 100,109 high-quality full-length 16S rRNA gene sequence reads from the early plaque microbiota, which were assigned to 90 oral bacterial taxa. The microbiota obtained from every individual mostly com- prised the 21 predominant taxa with the maximum relative abundance of over 10% (95.8</w:instrText>
            </w:r>
            <w:r w:rsidR="00DE3E82">
              <w:rPr>
                <w:rFonts w:ascii="Cambria Math" w:hAnsi="Cambria Math" w:cs="Cambria Math"/>
                <w:color w:val="000000"/>
                <w:sz w:val="16"/>
                <w:szCs w:val="16"/>
              </w:rPr>
              <w:instrText>⫾</w:instrText>
            </w:r>
            <w:r w:rsidR="00DE3E82">
              <w:rPr>
                <w:color w:val="000000"/>
                <w:sz w:val="16"/>
                <w:szCs w:val="16"/>
              </w:rPr>
              <w:instrText xml:space="preserve">6.2%, mean </w:instrText>
            </w:r>
            <w:r w:rsidR="00DE3E82">
              <w:rPr>
                <w:rFonts w:ascii="Cambria Math" w:hAnsi="Cambria Math" w:cs="Cambria Math"/>
                <w:color w:val="000000"/>
                <w:sz w:val="16"/>
                <w:szCs w:val="16"/>
              </w:rPr>
              <w:instrText>⫾</w:instrText>
            </w:r>
            <w:r w:rsidR="00DE3E82">
              <w:rPr>
                <w:color w:val="000000"/>
                <w:sz w:val="16"/>
                <w:szCs w:val="16"/>
              </w:rPr>
              <w:instrText xml:space="preserve"> SD), which included Streptococcus species as well as nonstrepto- coccal species. A hierarchical cluster analysis of their relative abundance distribution suggested three major patterns of microbiota compositions: a Streptococcus mitis/Strep- tococcus sp. HMT-423-dominant profile, a Neisseria sicca/Neisseria flava/Neisseria mucosa- dominant profile, and a complex profile with high diversity. No notable variations in the community structures were associated with the dental caries status, although the total bacterial amounts were larger in the subjects with a high number of caries-experienced teeth (</w:instrText>
            </w:r>
            <w:r w:rsidR="00DE3E82">
              <w:rPr>
                <w:rFonts w:ascii="Segoe UI Historic" w:hAnsi="Segoe UI Historic" w:cs="Segoe UI Historic"/>
                <w:color w:val="000000"/>
                <w:sz w:val="16"/>
                <w:szCs w:val="16"/>
              </w:rPr>
              <w:instrText>ⱖ</w:instrText>
            </w:r>
            <w:r w:rsidR="00DE3E82">
              <w:rPr>
                <w:color w:val="000000"/>
                <w:sz w:val="16"/>
                <w:szCs w:val="16"/>
              </w:rPr>
              <w:instrText>8) than in those with no or a low number of caries-experienced teeth. Our re- sults revealed the bacterial taxa primarily involved in early plaque formation on hydroxy- apatite disks in young adults.","author":[{"dropping-particle":"","family":"Ihara","given":"Yukari","non-dropping-particle":"","parse-names":false,"suffix":""},{"dropping-particle":"","family":"Takeshita","given":"Toru","non-dropping-particle":"","parse-names":false,"suffix":""},{"dropping-particle":"","family":"Kageyama","given":"Shinya","non-dropping-particle":"","parse-names":false,"suffix":""},{"dropping-particle":"","family":"Matsumi","given":"Rie","non-dropping-particle":"","parse-names":false,"suffix":""},{"dropping-particle":"","family":"Asakawa","given":"Mikari","non-dropping-particle":"","parse-names":false,"suffix":""},{"dropping-particle":"","family":"Shibata","given":"Yukie","non-dropping-particle":"","parse-names":false,"suffix":""},{"dropping-particle":"","family":"Sugiura","given":"Yuki","non-dropping-particle":"","parse-names":false,"suffix":""},{"dropping-particle":"","family":"Ishikawa","given":"Kunio","non-dropping-particle":"","parse-names":false,"suffix":""},{"dropping-particle":"","family":"Takahasi","given":"Ichiro","non-dropping-particle":"","parse-names":false,"suffix":""},{"dropping-particle":"","family":"Yamashita","given":"Yoshihisa","non-dropping-particle":"","parse-names":false,"suffix":""}],"container-title":"Clinical Science and Epidemiology","id":"ITEM-1","issue":"5","issued":{"date-parts":[["2019"]]},"page":"1-11","title":"Identification of Initial Colonizing Bacteria in Dental Plaques","type":"article-journal","volume":"4"},"uris":["http://www.mendeley.com/documents/?uuid=034c9414-92b9-4a39-8079-355fe5afe5b6"]}],"mendeley":{"formattedCitation":"(27)","plainTextFormattedCitation":"(27)","previouslyFormattedCitation":"(26)"},"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(27)</w:t>
            </w:r>
            <w:r w:rsidR="003E5A9C">
              <w:rPr>
                <w:color w:val="000000"/>
                <w:sz w:val="16"/>
                <w:szCs w:val="16"/>
              </w:rPr>
              <w:fldChar w:fldCharType="end"/>
            </w:r>
          </w:p>
        </w:tc>
        <w:tc>
          <w:tcPr>
            <w:tcW w:w="1810" w:type="dxa"/>
            <w:hideMark/>
          </w:tcPr>
          <w:p w14:paraId="1CC93452" w14:textId="77777777" w:rsidR="00EB4E78" w:rsidRPr="00040EF5" w:rsidRDefault="00EB4E78" w:rsidP="007D0260">
            <w:pPr>
              <w:rPr>
                <w:color w:val="000000"/>
                <w:sz w:val="16"/>
                <w:szCs w:val="16"/>
              </w:rPr>
            </w:pPr>
            <w:r w:rsidRPr="00040EF5">
              <w:rPr>
                <w:color w:val="000000"/>
                <w:sz w:val="16"/>
                <w:szCs w:val="16"/>
              </w:rPr>
              <w:t>In Vivo Dental Plaque formed on hydroxyapatite disks</w:t>
            </w:r>
          </w:p>
        </w:tc>
        <w:tc>
          <w:tcPr>
            <w:tcW w:w="2596" w:type="dxa"/>
            <w:hideMark/>
          </w:tcPr>
          <w:p w14:paraId="6DE8F4E5" w14:textId="77777777" w:rsidR="00EB4E78" w:rsidRPr="00040EF5" w:rsidRDefault="00EB4E78" w:rsidP="007D0260">
            <w:pPr>
              <w:rPr>
                <w:color w:val="000000"/>
                <w:sz w:val="16"/>
                <w:szCs w:val="16"/>
              </w:rPr>
            </w:pPr>
            <w:r w:rsidRPr="00040EF5">
              <w:rPr>
                <w:color w:val="000000"/>
                <w:sz w:val="16"/>
                <w:szCs w:val="16"/>
              </w:rPr>
              <w:t xml:space="preserve">The disks were retrieved from the oral cavity 6 h later and placed in a microcentrifuge tube after rinsing with phosphate-buffered saline. </w:t>
            </w:r>
          </w:p>
        </w:tc>
        <w:tc>
          <w:tcPr>
            <w:tcW w:w="1393" w:type="dxa"/>
            <w:hideMark/>
          </w:tcPr>
          <w:p w14:paraId="1D07DD7E" w14:textId="77777777" w:rsidR="00EB4E78" w:rsidRPr="00040EF5" w:rsidRDefault="00EB4E78" w:rsidP="007D0260">
            <w:pPr>
              <w:rPr>
                <w:color w:val="000000"/>
                <w:sz w:val="16"/>
                <w:szCs w:val="16"/>
              </w:rPr>
            </w:pPr>
            <w:r w:rsidRPr="00040EF5">
              <w:rPr>
                <w:color w:val="000000"/>
                <w:sz w:val="16"/>
                <w:szCs w:val="16"/>
              </w:rPr>
              <w:t>Adults; Ages 20-32</w:t>
            </w:r>
          </w:p>
        </w:tc>
        <w:tc>
          <w:tcPr>
            <w:tcW w:w="1728" w:type="dxa"/>
            <w:hideMark/>
          </w:tcPr>
          <w:p w14:paraId="51C8FE9E" w14:textId="77777777" w:rsidR="00EB4E78" w:rsidRPr="00040EF5" w:rsidRDefault="00EB4E78" w:rsidP="007D0260">
            <w:pPr>
              <w:rPr>
                <w:color w:val="000000"/>
                <w:sz w:val="16"/>
                <w:szCs w:val="16"/>
              </w:rPr>
            </w:pPr>
            <w:r w:rsidRPr="00040EF5">
              <w:rPr>
                <w:color w:val="000000"/>
                <w:sz w:val="16"/>
                <w:szCs w:val="16"/>
              </w:rPr>
              <w:t>Subjects with no caries-experienced teeth; Subjects with a moderate</w:t>
            </w:r>
            <w:r w:rsidRPr="00040EF5">
              <w:rPr>
                <w:color w:val="000000"/>
                <w:sz w:val="16"/>
                <w:szCs w:val="16"/>
              </w:rPr>
              <w:br/>
              <w:t xml:space="preserve"> number of caries-experienced teeth (1 to 7); Subjects with a high number of</w:t>
            </w:r>
            <w:r w:rsidRPr="00040EF5">
              <w:rPr>
                <w:color w:val="000000"/>
                <w:sz w:val="16"/>
                <w:szCs w:val="16"/>
              </w:rPr>
              <w:br/>
              <w:t>caries-experienced teeth (&gt;=8)</w:t>
            </w:r>
          </w:p>
        </w:tc>
        <w:tc>
          <w:tcPr>
            <w:tcW w:w="1388" w:type="dxa"/>
            <w:hideMark/>
          </w:tcPr>
          <w:p w14:paraId="26DCD70E" w14:textId="77777777" w:rsidR="00EB4E78" w:rsidRPr="00040EF5" w:rsidRDefault="00EB4E78" w:rsidP="007D0260">
            <w:pPr>
              <w:rPr>
                <w:color w:val="000000"/>
                <w:sz w:val="16"/>
                <w:szCs w:val="16"/>
              </w:rPr>
            </w:pPr>
            <w:r w:rsidRPr="00040EF5">
              <w:rPr>
                <w:color w:val="000000"/>
                <w:sz w:val="16"/>
                <w:szCs w:val="16"/>
              </w:rPr>
              <w:t>n=74; No caries-experienced teeth: n = 20; Moderate</w:t>
            </w:r>
            <w:r w:rsidRPr="00040EF5">
              <w:rPr>
                <w:color w:val="000000"/>
                <w:sz w:val="16"/>
                <w:szCs w:val="16"/>
              </w:rPr>
              <w:br/>
              <w:t xml:space="preserve"> number of caries-experienced teeth n = 36; High number of</w:t>
            </w:r>
            <w:r w:rsidRPr="00040EF5">
              <w:rPr>
                <w:color w:val="000000"/>
                <w:sz w:val="16"/>
                <w:szCs w:val="16"/>
              </w:rPr>
              <w:br/>
              <w:t>caries-experienced teeth: n = 18</w:t>
            </w:r>
          </w:p>
        </w:tc>
        <w:tc>
          <w:tcPr>
            <w:tcW w:w="1726" w:type="dxa"/>
            <w:hideMark/>
          </w:tcPr>
          <w:p w14:paraId="0132FDE5" w14:textId="77777777" w:rsidR="00EB4E78" w:rsidRPr="00040EF5" w:rsidRDefault="00EB4E78" w:rsidP="007D0260">
            <w:pPr>
              <w:rPr>
                <w:color w:val="000000"/>
                <w:sz w:val="16"/>
                <w:szCs w:val="16"/>
              </w:rPr>
            </w:pPr>
            <w:r w:rsidRPr="00040EF5">
              <w:rPr>
                <w:color w:val="000000"/>
                <w:sz w:val="16"/>
                <w:szCs w:val="16"/>
              </w:rPr>
              <w:t>Full length16S rRNA gene sequences of plaque, V2-V2 from saliva and plaque,  and quantitative PCR to determine total bacterial amounts; V1-V9 (full length) and sequencing of V1-V2; PacBio Sequel for full length sequencing, Ion PGM for V1-V2 region of 16S rRNA; Statistical Significance: ----</w:t>
            </w:r>
          </w:p>
        </w:tc>
        <w:tc>
          <w:tcPr>
            <w:tcW w:w="1798" w:type="dxa"/>
            <w:hideMark/>
          </w:tcPr>
          <w:p w14:paraId="1C42EA73" w14:textId="77777777" w:rsidR="00EB4E78" w:rsidRPr="00040EF5" w:rsidRDefault="00EB4E78" w:rsidP="007D0260">
            <w:pPr>
              <w:rPr>
                <w:i/>
                <w:iCs/>
                <w:color w:val="000000"/>
                <w:sz w:val="16"/>
                <w:szCs w:val="16"/>
              </w:rPr>
            </w:pPr>
            <w:r w:rsidRPr="00040EF5">
              <w:rPr>
                <w:i/>
                <w:iCs/>
                <w:color w:val="000000"/>
                <w:sz w:val="16"/>
                <w:szCs w:val="16"/>
              </w:rPr>
              <w:t>NONE FOUND</w:t>
            </w:r>
          </w:p>
        </w:tc>
        <w:tc>
          <w:tcPr>
            <w:tcW w:w="1741" w:type="dxa"/>
            <w:hideMark/>
          </w:tcPr>
          <w:p w14:paraId="4E28F05B" w14:textId="77777777" w:rsidR="00EB4E78" w:rsidRPr="00040EF5" w:rsidRDefault="00EB4E78" w:rsidP="007D0260">
            <w:pPr>
              <w:rPr>
                <w:i/>
                <w:iCs/>
                <w:color w:val="000000"/>
                <w:sz w:val="16"/>
                <w:szCs w:val="16"/>
              </w:rPr>
            </w:pPr>
            <w:r w:rsidRPr="00040EF5">
              <w:rPr>
                <w:i/>
                <w:iCs/>
                <w:color w:val="000000"/>
                <w:sz w:val="16"/>
                <w:szCs w:val="16"/>
              </w:rPr>
              <w:t>NONE FOUND</w:t>
            </w:r>
          </w:p>
        </w:tc>
      </w:tr>
      <w:tr w:rsidR="00EB4E78" w:rsidRPr="00040EF5" w14:paraId="08CAE021" w14:textId="77777777" w:rsidTr="007D0260">
        <w:trPr>
          <w:cantSplit/>
        </w:trPr>
        <w:tc>
          <w:tcPr>
            <w:tcW w:w="1640" w:type="dxa"/>
          </w:tcPr>
          <w:p w14:paraId="09023B56" w14:textId="6FE5D950" w:rsidR="00EB4E78" w:rsidRPr="00040EF5" w:rsidRDefault="00EB4E78" w:rsidP="007D0260">
            <w:pPr>
              <w:rPr>
                <w:color w:val="000000"/>
                <w:sz w:val="16"/>
                <w:szCs w:val="16"/>
              </w:rPr>
            </w:pPr>
            <w:r w:rsidRPr="00040EF5">
              <w:rPr>
                <w:color w:val="000000"/>
                <w:sz w:val="16"/>
                <w:szCs w:val="16"/>
              </w:rPr>
              <w:t>Xiao J, 2018</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{"citationItems":[{"id":"ITEM-1","itemData":{"DOI":"10.1177/0022034518790941","ISSN":"15440591","PMID":"30049240","abstract":"Candida albicans is an opportunistic fungal organism frequently detected in the oral cavity of children with severe early childhood caries (S-ECC). Previous studies suggested the cariogenic potential of C. albicans, in vitro and in vivo, and further demonstrated its synergistic interactions with Streptococcus mutans. In combination, the 2 organisms are associated with higher caries severity in a rodent model. However, it remains unknown whether C. albicans influences the composition and diversity of the entire oral bacterial community to promote S-ECC onset. With 16s rRNA amplicon sequencing, this study analyzed the microbiota of saliva and supragingival plaque from 39 children (21 S-ECC and 18 caries-free [CF]) and 33 mothers (17 S-ECC and 16 CF). The results revealed that the presence of oral C. albicans is associated with a highly acidogenic and acid-tolerant bacterial community in S-ECC, with an increased abundance of plaque Streptococcus (particularly S. mutans) and certain Lactobacillus/Scardovia species and salivary/plaque Veillonella and Prevotella, as well as decreased levels of salivary/plaque Actinomyces. Concurrent with this microbial community assembly, the activity of glucosyltransferases (cariogenic virulence factors secreted by S. mutans) in plaque was significantly elevated when C. albicans was present. Moreover, the oral microbial community composition and diversity differed significantly by disease group (CF vs. S-ECC) and sample source (saliva vs. plaque). Children and mothers within the CF and S-ECC groups shared microbiota composition and diversity, suggesting a strong maternal influence on children’s oral microbiota. Altogether, this study underscores the importance of C. albicans in association with the oral bacteriome in the context of S-ECC etiopathogenesis. Further longitudinal studies are warranted to examine how fungal-bacterial interactions modulate the onset and severity of S-ECC, potentially leading to novel anticaries treatments that address fungal contributions.","author":[{"dropping-particle":"","family":"Xiao","given":"J.","non-dropping-particle":"","parse-names":false,"suffix":""},{"dropping-particle":"","family":"Grier","given":"A.","non-dropping-particle":"","parse-names":false,"suffix":""},{"dropping-particle":"","family":"Faustoferri","given":"R. C.","non-dropping-particle":"","parse-names":false,"suffix":""},{"dropping-particle":"","family":"Alzoubi","given":"S.","non-dropping-particle":"","parse-names":false,"suffix":""},{"dropping-particle":"","family":"Gill","given":"A. L.","non-dropping-particle":"","parse-names":false,"suffix":""},{"dropping-particle":"","family":"Feng","given":"C.","non-dropping-particle":"","parse-names":false,"suffix":""},{"dropping-particle":"","family":"Liu","given":"Y.","non-dropping-particle":"","parse-names":false,"suffix":""},{"dropping-particle":"","family":"Quivey","given":"R. G.","non-dropping-particle":"","parse-names":false,"suffix":""},{"dropping-particle":"","family":"Kopycka-Kedzierawski","given":"D. T.","non-dropping-particle":"","parse-names":false,"suffix":""},{"dropping-particle":"","family":"Koo","given":"H.","non-dropping-particle":"","parse-names":false,"suffix":""},{"dropping-particle":"","family":"Gill","given":"S. R.","non-dropping-particle":"","parse-names":false,"suffix":""}],"container-title":"Journal of Dental Research","id":"ITEM-1","issue":"13","issued":{"date-parts":[["2018","12","1"]]},"page":"1468-1476","publisher":"SAGE Publications Inc.","title":"Association between Oral Candida and Bacteriome in Children with Severe ECC","type":"article-journal","volume":"97"},"uris":["http://www.mendeley.com/documents/?uuid=3aefa363-fe22-3d2e-a396-736b85cdd7e9"]}],"mendeley":{"formattedCitation":"(28)","plainTextFormattedCitation":"(28)","previouslyFormattedCitation":"(27)"},"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(28)</w:t>
            </w:r>
            <w:r w:rsidR="003E5A9C">
              <w:rPr>
                <w:color w:val="000000"/>
                <w:sz w:val="16"/>
                <w:szCs w:val="16"/>
              </w:rPr>
              <w:fldChar w:fldCharType="end"/>
            </w:r>
          </w:p>
        </w:tc>
        <w:tc>
          <w:tcPr>
            <w:tcW w:w="1810" w:type="dxa"/>
            <w:hideMark/>
          </w:tcPr>
          <w:p w14:paraId="35AB05B8" w14:textId="77777777" w:rsidR="00EB4E78" w:rsidRPr="00040EF5" w:rsidRDefault="00EB4E78" w:rsidP="007D0260">
            <w:pPr>
              <w:rPr>
                <w:color w:val="000000"/>
                <w:sz w:val="16"/>
                <w:szCs w:val="16"/>
              </w:rPr>
            </w:pPr>
            <w:r w:rsidRPr="00040EF5">
              <w:rPr>
                <w:color w:val="000000"/>
                <w:sz w:val="16"/>
                <w:szCs w:val="16"/>
              </w:rPr>
              <w:t xml:space="preserve">Supragingival dental plaque was collected </w:t>
            </w:r>
            <w:r w:rsidRPr="00040EF5">
              <w:rPr>
                <w:color w:val="000000"/>
                <w:sz w:val="16"/>
                <w:szCs w:val="16"/>
              </w:rPr>
              <w:lastRenderedPageBreak/>
              <w:t>from the whole dentition with a standard dental scaler.</w:t>
            </w:r>
          </w:p>
        </w:tc>
        <w:tc>
          <w:tcPr>
            <w:tcW w:w="2596" w:type="dxa"/>
            <w:hideMark/>
          </w:tcPr>
          <w:p w14:paraId="7D073583" w14:textId="77777777" w:rsidR="00EB4E78" w:rsidRPr="00040EF5" w:rsidRDefault="00EB4E78" w:rsidP="007D0260">
            <w:pPr>
              <w:rPr>
                <w:color w:val="000000"/>
                <w:sz w:val="16"/>
                <w:szCs w:val="16"/>
              </w:rPr>
            </w:pPr>
            <w:r w:rsidRPr="00040EF5">
              <w:rPr>
                <w:color w:val="000000"/>
                <w:sz w:val="16"/>
                <w:szCs w:val="16"/>
              </w:rPr>
              <w:lastRenderedPageBreak/>
              <w:t xml:space="preserve">Previously established methods (Grier et al., 2017; Merkley et al., </w:t>
            </w:r>
            <w:r w:rsidRPr="00040EF5">
              <w:rPr>
                <w:color w:val="000000"/>
                <w:sz w:val="16"/>
                <w:szCs w:val="16"/>
              </w:rPr>
              <w:lastRenderedPageBreak/>
              <w:t>2015) were used to perform oral microbiome sequencing and related bioinformatics analysis. Total genomic DNA from clinical samples (100ul saliva and 200ul plaque suspension) was extracted using Quick- DNATM Fecal/Soil Microbe Miniprep Kit (ZymoResearch, Irvine, CA) (Dardas et al., 2014; Merkley et al., 2015; Zhu et al., 2013)</w:t>
            </w:r>
          </w:p>
        </w:tc>
        <w:tc>
          <w:tcPr>
            <w:tcW w:w="1393" w:type="dxa"/>
            <w:hideMark/>
          </w:tcPr>
          <w:p w14:paraId="189CE258" w14:textId="3AB991E4" w:rsidR="00EB4E78" w:rsidRPr="00040EF5" w:rsidRDefault="00EB4E78" w:rsidP="007D0260">
            <w:pPr>
              <w:rPr>
                <w:color w:val="000000"/>
                <w:sz w:val="16"/>
                <w:szCs w:val="16"/>
              </w:rPr>
            </w:pPr>
            <w:r w:rsidRPr="00040EF5">
              <w:rPr>
                <w:color w:val="000000"/>
                <w:sz w:val="16"/>
                <w:szCs w:val="16"/>
              </w:rPr>
              <w:lastRenderedPageBreak/>
              <w:t xml:space="preserve">Children Ages Unspecified: </w:t>
            </w:r>
            <w:r w:rsidRPr="00040EF5">
              <w:rPr>
                <w:color w:val="000000"/>
                <w:sz w:val="16"/>
                <w:szCs w:val="16"/>
              </w:rPr>
              <w:lastRenderedPageBreak/>
              <w:t xml:space="preserve">Average Age Children SECC = 4.0 +- 0.9, CF = 3.8 +- 1.6; </w:t>
            </w:r>
          </w:p>
        </w:tc>
        <w:tc>
          <w:tcPr>
            <w:tcW w:w="1728" w:type="dxa"/>
            <w:hideMark/>
          </w:tcPr>
          <w:p w14:paraId="55A41845" w14:textId="77777777" w:rsidR="00EB4E78" w:rsidRPr="00040EF5" w:rsidRDefault="00EB4E78" w:rsidP="007D0260">
            <w:pPr>
              <w:rPr>
                <w:color w:val="000000"/>
                <w:sz w:val="16"/>
                <w:szCs w:val="16"/>
              </w:rPr>
            </w:pPr>
            <w:r w:rsidRPr="00040EF5">
              <w:rPr>
                <w:color w:val="000000"/>
                <w:sz w:val="16"/>
                <w:szCs w:val="16"/>
              </w:rPr>
              <w:lastRenderedPageBreak/>
              <w:t xml:space="preserve">S-ECC was diagnosed per criteria of the </w:t>
            </w:r>
            <w:r w:rsidRPr="00040EF5">
              <w:rPr>
                <w:color w:val="000000"/>
                <w:sz w:val="16"/>
                <w:szCs w:val="16"/>
              </w:rPr>
              <w:lastRenderedPageBreak/>
              <w:t>American Academy of Pediatric Dentistry. The number of carious teeth and surfaces was charted with index variables of decayed, missing due to decay, or filled, according to the codes proposed by the World Health Organization’s Oral Health Surveys Basic Methods (1997). Plaque status for mothers and children were assessed separately according to criteria modified from Silness and Löe (1964) and Ribeiro Ade et al. (2002)</w:t>
            </w:r>
          </w:p>
        </w:tc>
        <w:tc>
          <w:tcPr>
            <w:tcW w:w="1388" w:type="dxa"/>
            <w:hideMark/>
          </w:tcPr>
          <w:p w14:paraId="1343E1CA" w14:textId="5E75AE1E" w:rsidR="00EB4E78" w:rsidRPr="00040EF5" w:rsidRDefault="00EB4E78" w:rsidP="007D0260">
            <w:pPr>
              <w:rPr>
                <w:color w:val="000000"/>
                <w:sz w:val="16"/>
                <w:szCs w:val="16"/>
              </w:rPr>
            </w:pPr>
            <w:r w:rsidRPr="00040EF5">
              <w:rPr>
                <w:color w:val="000000"/>
                <w:sz w:val="16"/>
                <w:szCs w:val="16"/>
              </w:rPr>
              <w:lastRenderedPageBreak/>
              <w:t xml:space="preserve">n = </w:t>
            </w:r>
            <w:r w:rsidR="00320D3D">
              <w:rPr>
                <w:color w:val="000000"/>
                <w:sz w:val="16"/>
                <w:szCs w:val="16"/>
              </w:rPr>
              <w:t>36</w:t>
            </w:r>
            <w:r w:rsidRPr="00040EF5">
              <w:rPr>
                <w:color w:val="000000"/>
                <w:sz w:val="16"/>
                <w:szCs w:val="16"/>
              </w:rPr>
              <w:t xml:space="preserve"> plaque samples; children </w:t>
            </w:r>
            <w:r w:rsidRPr="00040EF5">
              <w:rPr>
                <w:color w:val="000000"/>
                <w:sz w:val="16"/>
                <w:szCs w:val="16"/>
              </w:rPr>
              <w:lastRenderedPageBreak/>
              <w:t xml:space="preserve">S-ECC: n = 21  and children CF: n = 15 </w:t>
            </w:r>
          </w:p>
        </w:tc>
        <w:tc>
          <w:tcPr>
            <w:tcW w:w="1726" w:type="dxa"/>
            <w:hideMark/>
          </w:tcPr>
          <w:p w14:paraId="2E39CA3E" w14:textId="77777777" w:rsidR="00EB4E78" w:rsidRPr="00040EF5" w:rsidRDefault="00EB4E78" w:rsidP="007D0260">
            <w:pPr>
              <w:rPr>
                <w:color w:val="000000"/>
                <w:sz w:val="16"/>
                <w:szCs w:val="16"/>
              </w:rPr>
            </w:pPr>
            <w:r w:rsidRPr="00040EF5">
              <w:rPr>
                <w:color w:val="000000"/>
                <w:sz w:val="16"/>
                <w:szCs w:val="16"/>
              </w:rPr>
              <w:lastRenderedPageBreak/>
              <w:t xml:space="preserve">16s rRNA amplicon sequencing; V1-V3 ; </w:t>
            </w:r>
            <w:r w:rsidRPr="00040EF5">
              <w:rPr>
                <w:color w:val="000000"/>
                <w:sz w:val="16"/>
                <w:szCs w:val="16"/>
              </w:rPr>
              <w:lastRenderedPageBreak/>
              <w:t>Illumina; Statistical Significance: p&lt;0.05</w:t>
            </w:r>
          </w:p>
        </w:tc>
        <w:tc>
          <w:tcPr>
            <w:tcW w:w="1798" w:type="dxa"/>
            <w:hideMark/>
          </w:tcPr>
          <w:p w14:paraId="7A10676A" w14:textId="77777777" w:rsidR="00EB4E78" w:rsidRPr="00040EF5" w:rsidRDefault="00EB4E78" w:rsidP="007D0260">
            <w:pPr>
              <w:rPr>
                <w:i/>
                <w:iCs/>
                <w:color w:val="000000"/>
                <w:sz w:val="16"/>
                <w:szCs w:val="16"/>
              </w:rPr>
            </w:pPr>
            <w:r w:rsidRPr="00040EF5">
              <w:rPr>
                <w:i/>
                <w:iCs/>
                <w:color w:val="000000"/>
                <w:sz w:val="16"/>
                <w:szCs w:val="16"/>
              </w:rPr>
              <w:lastRenderedPageBreak/>
              <w:t>Candida albicans,</w:t>
            </w:r>
            <w:r w:rsidRPr="00040EF5">
              <w:rPr>
                <w:i/>
                <w:iCs/>
                <w:color w:val="000000"/>
                <w:sz w:val="16"/>
                <w:szCs w:val="16"/>
              </w:rPr>
              <w:br/>
              <w:t xml:space="preserve">Streptococcus mutans,  </w:t>
            </w:r>
            <w:r w:rsidRPr="00040EF5">
              <w:rPr>
                <w:i/>
                <w:iCs/>
                <w:color w:val="000000"/>
                <w:sz w:val="16"/>
                <w:szCs w:val="16"/>
              </w:rPr>
              <w:br/>
            </w:r>
            <w:r w:rsidRPr="00040EF5">
              <w:rPr>
                <w:i/>
                <w:iCs/>
                <w:color w:val="000000"/>
                <w:sz w:val="16"/>
                <w:szCs w:val="16"/>
              </w:rPr>
              <w:lastRenderedPageBreak/>
              <w:t>Veillonella atypica,</w:t>
            </w:r>
            <w:r w:rsidRPr="00040EF5">
              <w:rPr>
                <w:i/>
                <w:iCs/>
                <w:color w:val="000000"/>
                <w:sz w:val="16"/>
                <w:szCs w:val="16"/>
              </w:rPr>
              <w:br/>
              <w:t xml:space="preserve">Veillonella dispar, </w:t>
            </w:r>
            <w:r w:rsidRPr="00040EF5">
              <w:rPr>
                <w:i/>
                <w:iCs/>
                <w:color w:val="000000"/>
                <w:sz w:val="16"/>
                <w:szCs w:val="16"/>
              </w:rPr>
              <w:br/>
              <w:t>Veillonella parvula</w:t>
            </w:r>
          </w:p>
        </w:tc>
        <w:tc>
          <w:tcPr>
            <w:tcW w:w="1741" w:type="dxa"/>
            <w:hideMark/>
          </w:tcPr>
          <w:p w14:paraId="625C44DE" w14:textId="77777777" w:rsidR="00EB4E78" w:rsidRPr="00040EF5" w:rsidRDefault="00EB4E78" w:rsidP="007D0260">
            <w:pPr>
              <w:rPr>
                <w:i/>
                <w:iCs/>
                <w:color w:val="000000"/>
                <w:sz w:val="16"/>
                <w:szCs w:val="16"/>
              </w:rPr>
            </w:pPr>
            <w:r w:rsidRPr="00040EF5">
              <w:rPr>
                <w:i/>
                <w:iCs/>
                <w:color w:val="000000"/>
                <w:sz w:val="16"/>
                <w:szCs w:val="16"/>
              </w:rPr>
              <w:lastRenderedPageBreak/>
              <w:t xml:space="preserve">S. oral taxon B66, </w:t>
            </w:r>
            <w:r w:rsidRPr="00040EF5">
              <w:rPr>
                <w:i/>
                <w:iCs/>
                <w:color w:val="000000"/>
                <w:sz w:val="16"/>
                <w:szCs w:val="16"/>
              </w:rPr>
              <w:br/>
              <w:t>Actinomyces viscosus,</w:t>
            </w:r>
            <w:r w:rsidRPr="00040EF5">
              <w:rPr>
                <w:i/>
                <w:iCs/>
                <w:color w:val="000000"/>
                <w:sz w:val="16"/>
                <w:szCs w:val="16"/>
              </w:rPr>
              <w:br/>
            </w:r>
            <w:r w:rsidRPr="00040EF5">
              <w:rPr>
                <w:i/>
                <w:iCs/>
                <w:color w:val="000000"/>
                <w:sz w:val="16"/>
                <w:szCs w:val="16"/>
              </w:rPr>
              <w:lastRenderedPageBreak/>
              <w:t>Actinomyces naeslundii,</w:t>
            </w:r>
            <w:r w:rsidRPr="00040EF5">
              <w:rPr>
                <w:i/>
                <w:iCs/>
                <w:color w:val="000000"/>
                <w:sz w:val="16"/>
                <w:szCs w:val="16"/>
              </w:rPr>
              <w:br/>
              <w:t xml:space="preserve">Actinomyces oris, </w:t>
            </w:r>
            <w:r w:rsidRPr="00040EF5">
              <w:rPr>
                <w:i/>
                <w:iCs/>
                <w:color w:val="000000"/>
                <w:sz w:val="16"/>
                <w:szCs w:val="16"/>
              </w:rPr>
              <w:br/>
              <w:t>Leptotrichia BU064</w:t>
            </w:r>
          </w:p>
        </w:tc>
      </w:tr>
      <w:tr w:rsidR="00EB4E78" w:rsidRPr="00040EF5" w14:paraId="31598E3A" w14:textId="77777777" w:rsidTr="007D0260">
        <w:trPr>
          <w:cantSplit/>
        </w:trPr>
        <w:tc>
          <w:tcPr>
            <w:tcW w:w="1640" w:type="dxa"/>
          </w:tcPr>
          <w:p w14:paraId="6A04FF8B" w14:textId="2300ABCE" w:rsidR="00EB4E78" w:rsidRPr="00040EF5" w:rsidRDefault="00EB4E78" w:rsidP="007D0260">
            <w:pPr>
              <w:rPr>
                <w:color w:val="000000"/>
                <w:sz w:val="16"/>
                <w:szCs w:val="16"/>
              </w:rPr>
            </w:pPr>
            <w:r w:rsidRPr="00040EF5">
              <w:rPr>
                <w:color w:val="000000"/>
                <w:sz w:val="16"/>
                <w:szCs w:val="16"/>
              </w:rPr>
              <w:lastRenderedPageBreak/>
              <w:t>de Jesus VC, 2020</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{"citationItems":[{"id":"ITEM-1","itemData":{"DOI":"10.1177/0022034520908595","ISSN":"15440591","PMID":"32109360","abstract":"Severe early childhood caries (S-ECC) is a multifactorial disease that can lead to suffering and reduced oral health–related quality of life in young children. The bacterial and fungal composition of dental plaque and how children’s sex is associated with S-ECC are largely unknown. In this study, V4-16S rRNA and ITS1 rRNA gene amplicon sequencing was used to compare the plaque bacteriome and mycobiome of children &lt;72 mo of age: 40 with S-ECC (15 males, 25 females) and 40 caries-free (19 males, 21 females). Health- and nutrition-related questionnaire data were also investigated. This study aimed to analyze potential sex-based differences in the supragingival plaque microbiota of young children with S-ECC and those caries-free. Behavioral and nutritional habit differences were observed between children with S-ECC and those caries-free and between male and female children. Overall, higher levels of Veillonella dispar, Streptococcus mutans, and other bacterial species were found in the S-ECC group as compared with caries-free controls (P &lt; 0.05). A significant difference in the abundance of Neisseria was observed between males and females with S-ECC (P &lt;.05). Fungal taxonomic analysis showed significantly higher levels of Candida dubliniensis in the plaque of children with S-ECC as compared with those caries-free (P &lt; 0.05), but no differences were observed with Candida albicans (P &gt; 0.05). Significant differences in the relative abundance of Mycosphaerella, Cyberlindnera, and Trichosporon fungal species were also observed between the caries-free and S-ECC groups (P &lt; 0.05). Machine learning analysis revealed the most important bacterial and fungal species for classifying S-ECC versus caries-free. Different patterns of crosstalk between microbial species were observed between male and female children. Our work demonstrates that plaque microbiota and sex may be important determinants for S-ECC and could be factors to consider for inclusion in caries risk assessment tools.","author":[{"dropping-particle":"","family":"Jesus","given":"V. C.","non-dropping-particle":"de","parse-names":false,"suffix":""},{"dropping-particle":"","family":"Shikder","given":"R.","non-dropping-particle":"","parse-names":false,"suffix":""},{"dropping-particle":"","family":"Oryniak","given":"D.","non-dropping-particle":"","parse-names":false,"suffix":""},{"dropping-particle":"","family":"Mann","given":"K.","non-dropping-particle":"","parse-names":false,"suffix":""},{"dropping-particle":"","family":"Alamri","given":"A.","non-dropping-particle":"","parse-names":false,"suffix":""},{"dropping-particle":"","family":"Mittermuller","given":"B.","non-dropping-particle":"","parse-names":false,"suffix":""},{"dropping-particle":"","family":"Duan","given":"K.","non-dropping-particle":"","parse-names":false,"suffix":""},{"dropping-particle":"","family":"Hu","given":"P.","non-dropping-particle":"","parse-names":false,"suffix":""},{"dropping-particle":"","family":"Schroth","given":"R. J.","non-dropping-particle":"","parse-names":false,"suffix":""},{"dropping-particle":"","family":"Chelikani","given":"P.","non-dropping-particle":"","parse-names":false,"suffix":""}],"container-title":"Journal of Dental Research","id":"ITEM-1","issue":"6","issued":{"date-parts":[["2020"]]},"page":"703-712","title":"Sex-Based Diverse Plaque Microbiota in Children with Severe Caries","type":"article","volume":"99"},"uris":["http://www.mendeley.com/documents/?uuid=41d6cb40-784a-4a7b-9be0-b00ae9b25343"]}],"mendeley":{"formattedCitation":"(29)","plainTextFormattedCitation":"(29)","previouslyFormattedCitation":"(28)"},"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(29)</w:t>
            </w:r>
            <w:r w:rsidR="003E5A9C">
              <w:rPr>
                <w:color w:val="000000"/>
                <w:sz w:val="16"/>
                <w:szCs w:val="16"/>
              </w:rPr>
              <w:fldChar w:fldCharType="end"/>
            </w:r>
          </w:p>
        </w:tc>
        <w:tc>
          <w:tcPr>
            <w:tcW w:w="1810" w:type="dxa"/>
            <w:hideMark/>
          </w:tcPr>
          <w:p w14:paraId="5CCC621E" w14:textId="77777777" w:rsidR="00EB4E78" w:rsidRPr="00040EF5" w:rsidRDefault="00EB4E78" w:rsidP="007D0260">
            <w:pPr>
              <w:rPr>
                <w:color w:val="000000"/>
                <w:sz w:val="16"/>
                <w:szCs w:val="16"/>
              </w:rPr>
            </w:pPr>
            <w:r w:rsidRPr="00040EF5">
              <w:rPr>
                <w:color w:val="000000"/>
                <w:sz w:val="16"/>
                <w:szCs w:val="16"/>
              </w:rPr>
              <w:t>Supragingival plaque</w:t>
            </w:r>
          </w:p>
        </w:tc>
        <w:tc>
          <w:tcPr>
            <w:tcW w:w="2596" w:type="dxa"/>
            <w:hideMark/>
          </w:tcPr>
          <w:p w14:paraId="27DD04F2" w14:textId="77777777" w:rsidR="00EB4E78" w:rsidRPr="00040EF5" w:rsidRDefault="00EB4E78" w:rsidP="007D0260">
            <w:pPr>
              <w:rPr>
                <w:color w:val="000000"/>
                <w:sz w:val="16"/>
                <w:szCs w:val="16"/>
              </w:rPr>
            </w:pPr>
            <w:r w:rsidRPr="00040EF5">
              <w:rPr>
                <w:color w:val="000000"/>
                <w:sz w:val="16"/>
                <w:szCs w:val="16"/>
              </w:rPr>
              <w:t>Samples were dislodged into 1 mL of RNAprotect Bacteria Reagent (Qiagen) and immediately frozen at –80 °C until further analysis.</w:t>
            </w:r>
          </w:p>
        </w:tc>
        <w:tc>
          <w:tcPr>
            <w:tcW w:w="1393" w:type="dxa"/>
            <w:hideMark/>
          </w:tcPr>
          <w:p w14:paraId="65138EE7" w14:textId="77777777" w:rsidR="00EB4E78" w:rsidRPr="00040EF5" w:rsidRDefault="00EB4E78" w:rsidP="007D0260">
            <w:pPr>
              <w:rPr>
                <w:color w:val="000000"/>
                <w:sz w:val="16"/>
                <w:szCs w:val="16"/>
              </w:rPr>
            </w:pPr>
            <w:r w:rsidRPr="00040EF5">
              <w:rPr>
                <w:color w:val="000000"/>
                <w:sz w:val="16"/>
                <w:szCs w:val="16"/>
              </w:rPr>
              <w:t>Children; Ages &lt;72 months</w:t>
            </w:r>
          </w:p>
        </w:tc>
        <w:tc>
          <w:tcPr>
            <w:tcW w:w="1728" w:type="dxa"/>
            <w:hideMark/>
          </w:tcPr>
          <w:p w14:paraId="3A5E2FB3" w14:textId="77777777" w:rsidR="00EB4E78" w:rsidRPr="00040EF5" w:rsidRDefault="00EB4E78" w:rsidP="007D0260">
            <w:pPr>
              <w:rPr>
                <w:color w:val="000000"/>
                <w:sz w:val="16"/>
                <w:szCs w:val="16"/>
              </w:rPr>
            </w:pPr>
            <w:r w:rsidRPr="00040EF5">
              <w:rPr>
                <w:color w:val="000000"/>
                <w:sz w:val="16"/>
                <w:szCs w:val="16"/>
              </w:rPr>
              <w:t>All children with S-ECC were recruited at the Misericordia Health Centre on the day of their dental rehabilitative surgery; Caries-free: dmft index equal to 0; no decayed, missing, or filled primary tooth surface</w:t>
            </w:r>
          </w:p>
        </w:tc>
        <w:tc>
          <w:tcPr>
            <w:tcW w:w="1388" w:type="dxa"/>
            <w:hideMark/>
          </w:tcPr>
          <w:p w14:paraId="4A58C290" w14:textId="77777777" w:rsidR="00EB4E78" w:rsidRPr="00040EF5" w:rsidRDefault="00EB4E78" w:rsidP="007D0260">
            <w:pPr>
              <w:rPr>
                <w:color w:val="000000"/>
                <w:sz w:val="16"/>
                <w:szCs w:val="16"/>
              </w:rPr>
            </w:pPr>
            <w:r w:rsidRPr="00040EF5">
              <w:rPr>
                <w:color w:val="000000"/>
                <w:sz w:val="16"/>
                <w:szCs w:val="16"/>
              </w:rPr>
              <w:t>n=80; Severe Early Childhood Caries: n = 40; Caries Free: n = 40</w:t>
            </w:r>
          </w:p>
        </w:tc>
        <w:tc>
          <w:tcPr>
            <w:tcW w:w="1726" w:type="dxa"/>
            <w:hideMark/>
          </w:tcPr>
          <w:p w14:paraId="4A2CF4AA" w14:textId="77777777" w:rsidR="00EB4E78" w:rsidRPr="00040EF5" w:rsidRDefault="00EB4E78" w:rsidP="007D0260">
            <w:pPr>
              <w:rPr>
                <w:color w:val="000000"/>
                <w:sz w:val="16"/>
                <w:szCs w:val="16"/>
              </w:rPr>
            </w:pPr>
            <w:r w:rsidRPr="00040EF5">
              <w:rPr>
                <w:color w:val="000000"/>
                <w:sz w:val="16"/>
                <w:szCs w:val="16"/>
              </w:rPr>
              <w:t>16S rRNA and ITS1 rRNA gene amplicon sequencing; V4; Illumina MiSeq; Statistical Significance: p &lt; 0.05</w:t>
            </w:r>
          </w:p>
        </w:tc>
        <w:tc>
          <w:tcPr>
            <w:tcW w:w="1798" w:type="dxa"/>
            <w:hideMark/>
          </w:tcPr>
          <w:p w14:paraId="39B2FC3E" w14:textId="77777777" w:rsidR="00EB4E78" w:rsidRPr="00040EF5" w:rsidRDefault="00EB4E78" w:rsidP="007D0260">
            <w:pPr>
              <w:rPr>
                <w:i/>
                <w:iCs/>
                <w:color w:val="000000"/>
                <w:sz w:val="16"/>
                <w:szCs w:val="16"/>
              </w:rPr>
            </w:pPr>
            <w:r w:rsidRPr="00040EF5">
              <w:rPr>
                <w:i/>
                <w:iCs/>
                <w:color w:val="000000"/>
                <w:sz w:val="16"/>
                <w:szCs w:val="16"/>
              </w:rPr>
              <w:t>Streptococcus mutans,</w:t>
            </w:r>
            <w:r w:rsidRPr="00040EF5">
              <w:rPr>
                <w:i/>
                <w:iCs/>
                <w:color w:val="000000"/>
                <w:sz w:val="16"/>
                <w:szCs w:val="16"/>
              </w:rPr>
              <w:br/>
              <w:t>Veillonella dispar,</w:t>
            </w:r>
            <w:r w:rsidRPr="00040EF5">
              <w:rPr>
                <w:i/>
                <w:iCs/>
                <w:color w:val="000000"/>
                <w:sz w:val="16"/>
                <w:szCs w:val="16"/>
              </w:rPr>
              <w:br/>
              <w:t>Veillonella sp. oral taxon 780</w:t>
            </w:r>
          </w:p>
        </w:tc>
        <w:tc>
          <w:tcPr>
            <w:tcW w:w="1741" w:type="dxa"/>
            <w:hideMark/>
          </w:tcPr>
          <w:p w14:paraId="2283B23D" w14:textId="77777777" w:rsidR="00EB4E78" w:rsidRPr="00040EF5" w:rsidRDefault="00EB4E78" w:rsidP="007D0260">
            <w:pPr>
              <w:rPr>
                <w:i/>
                <w:iCs/>
                <w:color w:val="000000"/>
                <w:sz w:val="16"/>
                <w:szCs w:val="16"/>
              </w:rPr>
            </w:pPr>
            <w:r w:rsidRPr="00040EF5">
              <w:rPr>
                <w:i/>
                <w:iCs/>
                <w:color w:val="000000"/>
                <w:sz w:val="16"/>
                <w:szCs w:val="16"/>
              </w:rPr>
              <w:t>Candida dubliniensis,</w:t>
            </w:r>
            <w:r w:rsidRPr="00040EF5">
              <w:rPr>
                <w:i/>
                <w:iCs/>
                <w:color w:val="000000"/>
                <w:sz w:val="16"/>
                <w:szCs w:val="16"/>
              </w:rPr>
              <w:br/>
              <w:t>Corynebacterium durum,</w:t>
            </w:r>
            <w:r w:rsidRPr="00040EF5">
              <w:rPr>
                <w:i/>
                <w:iCs/>
                <w:color w:val="000000"/>
                <w:sz w:val="16"/>
                <w:szCs w:val="16"/>
              </w:rPr>
              <w:br/>
              <w:t>Lautropia mirabilis</w:t>
            </w:r>
          </w:p>
        </w:tc>
      </w:tr>
      <w:tr w:rsidR="00EB4E78" w:rsidRPr="00040EF5" w14:paraId="47E198B9" w14:textId="77777777" w:rsidTr="007D0260">
        <w:trPr>
          <w:cantSplit/>
        </w:trPr>
        <w:tc>
          <w:tcPr>
            <w:tcW w:w="1640" w:type="dxa"/>
          </w:tcPr>
          <w:p w14:paraId="53B20629" w14:textId="0B7413F9" w:rsidR="00EB4E78" w:rsidRPr="00040EF5" w:rsidRDefault="00EB4E78" w:rsidP="007D0260">
            <w:pPr>
              <w:rPr>
                <w:color w:val="000000"/>
                <w:sz w:val="16"/>
                <w:szCs w:val="16"/>
              </w:rPr>
            </w:pPr>
            <w:r w:rsidRPr="00040EF5">
              <w:rPr>
                <w:color w:val="000000"/>
                <w:sz w:val="16"/>
                <w:szCs w:val="16"/>
              </w:rPr>
              <w:t>Schoilew K, 2019</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{"citationItems":[{"id":"ITEM-1","itemData":{"DOI":"10.1080/20002297.2019.1633194","ISSN":"20002297","abstract":"Objective:The composition of the oral microbiome differs distinctively between subjects with and without active caries. Still, caries research has mainly been focused on states of disease; aspects about how biofilm composition and structure maintain oral health still remain widely unclear. Therefore, the aim of the study was to compare the healthy oral microbiome of caries-free adult subjects with and without former caries experience using next generation sequencing methods. Methods: 46 samples were collected from subjects without any signs of untreated active caries. Samples of pooled supragingival plaque from 19 subjects without caries experience (NH; DMFT = 0) and 27 subjects with ‘caries experience’ (CE; DMFT &gt; 0 [F(T)&gt; 0; D(T)= 0]) were analyzed by 16S ribosomal RNA amplicon sequencing. Results: Subjects with caries experience did not exhibit a dramatically modified supragingival plaque microbiome. However, we observed a slight and significant modification between the two groups, validated by PERMANOVA (NH vs. CE: R2 0.04; p= 0.039). The composition of the microbiome of subjects with caries experience indicates a tendency to lower α-diversity and richness. Subjects without caries experience showed a significant higher evenness compared to patients with previous caries. LDA effect size (LEfSe) analysis demonstrated that the genus Haemophilus is significantly more frequent in patients with caries experience. For the group without caries experience LefSe analysis showed a set of 11 genera being significantly more frequent, including Corynebacterium, Fusobacterium, Capnocytophaga, Porphyromonas, Prevotella,and Leptotrichia. Conclusion: The analysis of the oral microbiome of subjects with and without caries experience indicates specific differences. With the presence of Corynebacterium and Fusobacterium subjects without caries experience exhibited more frequently organisms that are considered to be main actors in structural plaque formation and integration. The abundance of Corynebacterium might be interpreted as a signature for dental health.","author":[{"dropping-particle":"","family":"Schoilew","given":"Kyrill","non-dropping-particle":"","parse-names":false,"suffix":""},{"dropping-particle":"","family":"Ueffing","given":"Helena","non-dropping-particle":"","parse-names":false,"suffix":""},{"dropping-particle":"","family":"Dalpke","given":"Alexander","non-dropping-particle":"","parse-names":false,"suffix":""},{"dropping-particle":"","family":"Wolff","given":"Björn","non-dropping-particle":"","parse-names":false,"suffix":""},{"dropping-particle":"","family":"Frese","given":"Cornelia","non-dropping-particle":"","parse-names":false,"suffix":""},{"dropping-particle":"","family":"Wolff","given":"Diana","non-dropping-particle":"","parse-names":false,"suffix":""},{"dropping-particle":"","family":"Boutin","given":"Sébastien","non-dropping-particle":"","parse-names":false,"suffix":""}],"container-title":"Journal of Oral Microbiology","id":"ITEM-1","issue":"1","issued":{"date-parts":[["2019"]]},"title":"Bacterial biofilm composition in healthy subjects with and without caries experience.","type":"article","volume":"11"},"uris":["http://www.mendeley.com/documents/?uuid=3a7bd27a-ebca-4579-96ef-765ddbf980e3"]}],"mendeley":{"formattedCitation":"(30)","plainTextFormattedCitation":"(30)","previouslyFormattedCitation":"(29)"},"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(30)</w:t>
            </w:r>
            <w:r w:rsidR="003E5A9C">
              <w:rPr>
                <w:color w:val="000000"/>
                <w:sz w:val="16"/>
                <w:szCs w:val="16"/>
              </w:rPr>
              <w:fldChar w:fldCharType="end"/>
            </w:r>
          </w:p>
        </w:tc>
        <w:tc>
          <w:tcPr>
            <w:tcW w:w="1810" w:type="dxa"/>
            <w:hideMark/>
          </w:tcPr>
          <w:p w14:paraId="6FA32A7C" w14:textId="77777777" w:rsidR="00EB4E78" w:rsidRPr="00040EF5" w:rsidRDefault="00EB4E78" w:rsidP="007D0260">
            <w:pPr>
              <w:rPr>
                <w:color w:val="000000"/>
                <w:sz w:val="16"/>
                <w:szCs w:val="16"/>
              </w:rPr>
            </w:pPr>
            <w:r w:rsidRPr="00040EF5">
              <w:rPr>
                <w:color w:val="000000"/>
                <w:sz w:val="16"/>
                <w:szCs w:val="16"/>
              </w:rPr>
              <w:t>Pooled Supragingival Plaque</w:t>
            </w:r>
          </w:p>
        </w:tc>
        <w:tc>
          <w:tcPr>
            <w:tcW w:w="2596" w:type="dxa"/>
            <w:hideMark/>
          </w:tcPr>
          <w:p w14:paraId="61A1BDD9" w14:textId="77777777" w:rsidR="00EB4E78" w:rsidRPr="00040EF5" w:rsidRDefault="00EB4E78" w:rsidP="007D0260">
            <w:pPr>
              <w:rPr>
                <w:color w:val="000000"/>
                <w:sz w:val="16"/>
                <w:szCs w:val="16"/>
              </w:rPr>
            </w:pPr>
            <w:r w:rsidRPr="00040EF5">
              <w:rPr>
                <w:color w:val="000000"/>
                <w:sz w:val="16"/>
                <w:szCs w:val="16"/>
              </w:rPr>
              <w:t xml:space="preserve">The collection site was isolated with cotton rolls and gently air dried. Sterile curettes were used for sampling of supragingival plaque from healthy enamel on the buccal surface of the first and second maxillary molars. The samples were pooled in an empty and sterile 1.5 ml microcentrifuge tube and frozen (−25°C) until further analysis. </w:t>
            </w:r>
          </w:p>
        </w:tc>
        <w:tc>
          <w:tcPr>
            <w:tcW w:w="1393" w:type="dxa"/>
            <w:hideMark/>
          </w:tcPr>
          <w:p w14:paraId="14FD0FC4" w14:textId="77777777" w:rsidR="00EB4E78" w:rsidRPr="00040EF5" w:rsidRDefault="00EB4E78" w:rsidP="007D0260">
            <w:pPr>
              <w:rPr>
                <w:color w:val="000000"/>
                <w:sz w:val="16"/>
                <w:szCs w:val="16"/>
              </w:rPr>
            </w:pPr>
            <w:r w:rsidRPr="00040EF5">
              <w:rPr>
                <w:color w:val="000000"/>
                <w:sz w:val="16"/>
                <w:szCs w:val="16"/>
              </w:rPr>
              <w:t>Adults; Ages  18-80</w:t>
            </w:r>
          </w:p>
        </w:tc>
        <w:tc>
          <w:tcPr>
            <w:tcW w:w="1728" w:type="dxa"/>
            <w:hideMark/>
          </w:tcPr>
          <w:p w14:paraId="4B529530" w14:textId="77777777" w:rsidR="00EB4E78" w:rsidRPr="00040EF5" w:rsidRDefault="00EB4E78" w:rsidP="007D0260">
            <w:pPr>
              <w:rPr>
                <w:color w:val="000000"/>
                <w:sz w:val="16"/>
                <w:szCs w:val="16"/>
              </w:rPr>
            </w:pPr>
            <w:r w:rsidRPr="00040EF5">
              <w:rPr>
                <w:color w:val="000000"/>
                <w:sz w:val="16"/>
                <w:szCs w:val="16"/>
              </w:rPr>
              <w:t xml:space="preserve">Active Caries Lesions: cavitated lesions as well as white spot lesions with an opaque, chalky surface. Inactive Caries Lesions: white spots with an intact, smooth and glossy surface and brown spots. </w:t>
            </w:r>
          </w:p>
        </w:tc>
        <w:tc>
          <w:tcPr>
            <w:tcW w:w="1388" w:type="dxa"/>
            <w:hideMark/>
          </w:tcPr>
          <w:p w14:paraId="3A323B1D" w14:textId="77777777" w:rsidR="00EB4E78" w:rsidRPr="00040EF5" w:rsidRDefault="00EB4E78" w:rsidP="007D0260">
            <w:pPr>
              <w:rPr>
                <w:color w:val="000000"/>
                <w:sz w:val="16"/>
                <w:szCs w:val="16"/>
              </w:rPr>
            </w:pPr>
            <w:r w:rsidRPr="00040EF5">
              <w:rPr>
                <w:color w:val="000000"/>
                <w:sz w:val="16"/>
                <w:szCs w:val="16"/>
              </w:rPr>
              <w:t>n = 46;  n = 19 subjects without caries experience (NH; DMFT = 0); n = 27 subjects with ‘caries experience’ (CE; DMFT &gt; 0 [F(T)&gt; 0; D(T)= 0])</w:t>
            </w:r>
          </w:p>
        </w:tc>
        <w:tc>
          <w:tcPr>
            <w:tcW w:w="1726" w:type="dxa"/>
            <w:hideMark/>
          </w:tcPr>
          <w:p w14:paraId="341297DC" w14:textId="6882D982" w:rsidR="00EB4E78" w:rsidRPr="00040EF5" w:rsidRDefault="00EB4E78" w:rsidP="007D0260">
            <w:pPr>
              <w:rPr>
                <w:color w:val="000000"/>
                <w:sz w:val="16"/>
                <w:szCs w:val="16"/>
              </w:rPr>
            </w:pPr>
            <w:r w:rsidRPr="00040EF5">
              <w:rPr>
                <w:color w:val="000000"/>
                <w:sz w:val="16"/>
                <w:szCs w:val="16"/>
              </w:rPr>
              <w:t>16s rRNA Amplicon Sequencing; V4; Illumina Miseq; Statistical Significance: p &lt; 0.05; Benjamini-Hochberg corrected</w:t>
            </w:r>
          </w:p>
        </w:tc>
        <w:tc>
          <w:tcPr>
            <w:tcW w:w="1798" w:type="dxa"/>
            <w:hideMark/>
          </w:tcPr>
          <w:p w14:paraId="4858A1F9" w14:textId="77777777" w:rsidR="00EB4E78" w:rsidRPr="00040EF5" w:rsidRDefault="00EB4E78" w:rsidP="007D0260">
            <w:pPr>
              <w:rPr>
                <w:i/>
                <w:iCs/>
                <w:color w:val="000000"/>
                <w:sz w:val="16"/>
                <w:szCs w:val="16"/>
              </w:rPr>
            </w:pPr>
            <w:r w:rsidRPr="00040EF5">
              <w:rPr>
                <w:i/>
                <w:iCs/>
                <w:color w:val="000000"/>
                <w:sz w:val="16"/>
                <w:szCs w:val="16"/>
              </w:rPr>
              <w:t>NONE FOUND</w:t>
            </w:r>
          </w:p>
        </w:tc>
        <w:tc>
          <w:tcPr>
            <w:tcW w:w="1741" w:type="dxa"/>
            <w:hideMark/>
          </w:tcPr>
          <w:p w14:paraId="0B4A9923" w14:textId="77777777" w:rsidR="00EB4E78" w:rsidRPr="00040EF5" w:rsidRDefault="00EB4E78" w:rsidP="007D0260">
            <w:pPr>
              <w:rPr>
                <w:i/>
                <w:iCs/>
                <w:color w:val="000000"/>
                <w:sz w:val="16"/>
                <w:szCs w:val="16"/>
              </w:rPr>
            </w:pPr>
            <w:r w:rsidRPr="00040EF5">
              <w:rPr>
                <w:i/>
                <w:iCs/>
                <w:color w:val="000000"/>
                <w:sz w:val="16"/>
                <w:szCs w:val="16"/>
              </w:rPr>
              <w:t>Capnocytophaga ochracea ,</w:t>
            </w:r>
            <w:r w:rsidRPr="00040EF5">
              <w:rPr>
                <w:i/>
                <w:iCs/>
                <w:color w:val="000000"/>
                <w:sz w:val="16"/>
                <w:szCs w:val="16"/>
              </w:rPr>
              <w:br/>
              <w:t>Corynebacterium matruchotii,</w:t>
            </w:r>
            <w:r w:rsidRPr="00040EF5">
              <w:rPr>
                <w:i/>
                <w:iCs/>
                <w:color w:val="000000"/>
                <w:sz w:val="16"/>
                <w:szCs w:val="16"/>
              </w:rPr>
              <w:br/>
              <w:t>Porphyromonas pasteri,</w:t>
            </w:r>
            <w:r w:rsidRPr="00040EF5">
              <w:rPr>
                <w:i/>
                <w:iCs/>
                <w:color w:val="000000"/>
                <w:sz w:val="16"/>
                <w:szCs w:val="16"/>
              </w:rPr>
              <w:br/>
              <w:t>Selenomonas noxia</w:t>
            </w:r>
          </w:p>
        </w:tc>
      </w:tr>
      <w:tr w:rsidR="00EB4E78" w:rsidRPr="00040EF5" w14:paraId="0C7E9C60" w14:textId="77777777" w:rsidTr="007D0260">
        <w:trPr>
          <w:cantSplit/>
        </w:trPr>
        <w:tc>
          <w:tcPr>
            <w:tcW w:w="1640" w:type="dxa"/>
          </w:tcPr>
          <w:p w14:paraId="34ACD636" w14:textId="546C7331" w:rsidR="00EB4E78" w:rsidRPr="00040EF5" w:rsidRDefault="00EB4E78" w:rsidP="007D0260">
            <w:pPr>
              <w:rPr>
                <w:color w:val="000000"/>
                <w:sz w:val="16"/>
                <w:szCs w:val="16"/>
              </w:rPr>
            </w:pPr>
            <w:r w:rsidRPr="00040EF5">
              <w:rPr>
                <w:color w:val="000000"/>
                <w:sz w:val="16"/>
                <w:szCs w:val="16"/>
              </w:rPr>
              <w:t>Zheng Y, 2018</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{"citationItems":[{"id":"ITEM-1","itemData":{"DOI":"10.3389/fcimb.2018.00361","ISSN":"22352988","PMID":"30460203","abstract":"Early childhood caries (ECC), the most frequent disease of oral cavity in preschool children, is the consequence of microbial, genetic, biochemical, socioeconomic, physical, environmental and health-influencing behavioral factors. To investigate the role of the oral microbiome and the impact of host and environmental factors in the occurrence and development of ECC, we studied the supragingival plaques of 14 twin pairs and a set of triplets with discordant caries phenotypes and 15 mothers, applying the Human Oral Microbe Identification using Next Generation Sequencing technique (HOMINGS). A total of 2,293,650 reads revealed 11 phyla, 116 genera, and 139 species of micromiome. Comparative analysis between the caries and caries-free group at species level revealed that the relative abundance of Streptococcus mutans, Lactobacillus fermentum, Actinomyces islaelii, Neisseria sica, and Veilonella dispar was much higher in caries group (P &lt; 0.0001). Furthermore, monozygotic twins exhibited a higher degree of similarity than dizygotic twins. Finally, we analyzed the relationship between environmental factors and the oral microbiome, and our results indicat that the frequency of taking sweet food is associated with ECC. We conclude the following. First, the occurrence of Streptococcus mutans, Lactobacillus fermentum, Neisseria sica, and Veilonella dispar is strongly associated with the occurrence of ECC. Second, host genetic factors influence the oral microbiome composition, while environmental and behavioral factors like the frequency of taking sweet foods have an impact on the distribution of caries-related bacteria.","author":[{"dropping-particle":"","family":"Zheng","given":"Yuqiao","non-dropping-particle":"","parse-names":false,"suffix":""},{"dropping-particle":"","family":"Zhang","given":"Meng","non-dropping-particle":"","parse-names":false,"suffix":""},{"dropping-particle":"","family":"Li","given":"Jin","non-dropping-particle":"","parse-names":false,"suffix":""},{"dropping-particle":"","family":"Li","given":"Yuhong","non-dropping-particle":"","parse-names":false,"suffix":""},{"dropping-particle":"","family":"Teng","given":"Fei","non-dropping-particle":"","parse-names":false,"suffix":""},{"dropping-particle":"","family":"Jiang","given":"Han","non-dropping-particle":"","parse-names":false,"suffix":""},{"dropping-particle":"","family":"Du","given":"Minquan","non-dropping-particle":"","parse-names":false,"suffix":""}],"container-title":"Frontiers in cellular and infection microbiology","id":"ITEM-1","issue":"October","issued":{"date-parts":[["2018"]]},"page":"361","title":"Comparative Analysis of the Microbial Profiles in Supragingival Plaque Samples Obtained From Twins With Discordant Caries Phenotypes and Their Mothers","type":"article-journal","volume":"8"},"uris":["http://www.mendeley.com/documents/?uuid=b91e98de-955b-410c-a2c8-e693354bd640"]}],"mendeley":{"formattedCitation":"(31)","plainTextFormattedCitation":"(31)","previouslyFormattedCitation":"(30)"},"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(31)</w:t>
            </w:r>
            <w:r w:rsidR="003E5A9C">
              <w:rPr>
                <w:color w:val="000000"/>
                <w:sz w:val="16"/>
                <w:szCs w:val="16"/>
              </w:rPr>
              <w:fldChar w:fldCharType="end"/>
            </w:r>
          </w:p>
        </w:tc>
        <w:tc>
          <w:tcPr>
            <w:tcW w:w="1810" w:type="dxa"/>
            <w:hideMark/>
          </w:tcPr>
          <w:p w14:paraId="65A2A9C2" w14:textId="1DC33698" w:rsidR="00EB4E78" w:rsidRPr="00040EF5" w:rsidRDefault="00EB4E78" w:rsidP="007D0260">
            <w:pPr>
              <w:rPr>
                <w:color w:val="000000"/>
                <w:sz w:val="16"/>
                <w:szCs w:val="16"/>
              </w:rPr>
            </w:pPr>
            <w:r w:rsidRPr="00040EF5">
              <w:rPr>
                <w:color w:val="000000"/>
                <w:sz w:val="16"/>
                <w:szCs w:val="16"/>
              </w:rPr>
              <w:t xml:space="preserve">Supragingival plaque;  Caries group samples were pooled from the lingual and proximal surfaces of decayed teeth were pooled and samples from the dental </w:t>
            </w:r>
            <w:r w:rsidRPr="00040EF5">
              <w:rPr>
                <w:color w:val="000000"/>
                <w:sz w:val="16"/>
                <w:szCs w:val="16"/>
              </w:rPr>
              <w:lastRenderedPageBreak/>
              <w:t xml:space="preserve">plaque in caries lesions were pooled. Samples from the caries-free group and the mothers group were collected from the labial, lingual and proximal surfaces of healthy teeth (including anterior and posterior teeth). </w:t>
            </w:r>
          </w:p>
        </w:tc>
        <w:tc>
          <w:tcPr>
            <w:tcW w:w="2596" w:type="dxa"/>
            <w:hideMark/>
          </w:tcPr>
          <w:p w14:paraId="73B43A56" w14:textId="77777777" w:rsidR="00EB4E78" w:rsidRPr="00EB4E78" w:rsidRDefault="00EB4E78" w:rsidP="007D0260">
            <w:pPr>
              <w:rPr>
                <w:color w:val="000000"/>
                <w:sz w:val="16"/>
                <w:szCs w:val="16"/>
              </w:rPr>
            </w:pPr>
            <w:r w:rsidRPr="00EB4E78">
              <w:rPr>
                <w:color w:val="000000"/>
                <w:sz w:val="16"/>
                <w:szCs w:val="16"/>
              </w:rPr>
              <w:lastRenderedPageBreak/>
              <w:t xml:space="preserve">All supragingival plaque samples were obtained by scraping the tooth surfaces with a sterile metal excavator. The metal excavator was immersed in a sterile 1.5 ml eppendorf tube containing 1 ml of Ringer’s solution. The samples were </w:t>
            </w:r>
            <w:r w:rsidRPr="00EB4E78">
              <w:rPr>
                <w:color w:val="000000"/>
                <w:sz w:val="16"/>
                <w:szCs w:val="16"/>
              </w:rPr>
              <w:lastRenderedPageBreak/>
              <w:t xml:space="preserve">transported on ice to the laboratory, and stored at −20◦C until genomic DNA extraction. </w:t>
            </w:r>
          </w:p>
          <w:p w14:paraId="2C577702" w14:textId="10535D62" w:rsidR="00EB4E78" w:rsidRPr="00040EF5" w:rsidRDefault="00EB4E78" w:rsidP="007D0260">
            <w:pPr>
              <w:rPr>
                <w:color w:val="000000"/>
                <w:sz w:val="16"/>
                <w:szCs w:val="16"/>
              </w:rPr>
            </w:pPr>
          </w:p>
        </w:tc>
        <w:tc>
          <w:tcPr>
            <w:tcW w:w="1393" w:type="dxa"/>
            <w:hideMark/>
          </w:tcPr>
          <w:p w14:paraId="327D410C" w14:textId="77777777" w:rsidR="00EB4E78" w:rsidRPr="00040EF5" w:rsidRDefault="00EB4E78" w:rsidP="007D0260">
            <w:pPr>
              <w:rPr>
                <w:color w:val="000000"/>
                <w:sz w:val="16"/>
                <w:szCs w:val="16"/>
              </w:rPr>
            </w:pPr>
            <w:r w:rsidRPr="00040EF5">
              <w:rPr>
                <w:color w:val="000000"/>
                <w:sz w:val="16"/>
                <w:szCs w:val="16"/>
              </w:rPr>
              <w:lastRenderedPageBreak/>
              <w:t>Children; Ages 3-6</w:t>
            </w:r>
          </w:p>
        </w:tc>
        <w:tc>
          <w:tcPr>
            <w:tcW w:w="1728" w:type="dxa"/>
            <w:hideMark/>
          </w:tcPr>
          <w:p w14:paraId="0A35417B" w14:textId="1A09EAFD" w:rsidR="00EB4E78" w:rsidRPr="00040EF5" w:rsidRDefault="00EB4E78" w:rsidP="007D0260">
            <w:pPr>
              <w:rPr>
                <w:color w:val="000000"/>
                <w:sz w:val="16"/>
                <w:szCs w:val="16"/>
              </w:rPr>
            </w:pPr>
            <w:r w:rsidRPr="00040EF5">
              <w:rPr>
                <w:color w:val="000000"/>
                <w:sz w:val="16"/>
                <w:szCs w:val="16"/>
              </w:rPr>
              <w:t>Caries group: had two or more cavitated teeth; Caries-free group: did not have any carious teeth in their oral cavity</w:t>
            </w:r>
          </w:p>
        </w:tc>
        <w:tc>
          <w:tcPr>
            <w:tcW w:w="1388" w:type="dxa"/>
            <w:hideMark/>
          </w:tcPr>
          <w:p w14:paraId="381DB02D" w14:textId="77777777" w:rsidR="00EB4E78" w:rsidRPr="00040EF5" w:rsidRDefault="00EB4E78" w:rsidP="007D0260">
            <w:pPr>
              <w:rPr>
                <w:color w:val="000000"/>
                <w:sz w:val="16"/>
                <w:szCs w:val="16"/>
              </w:rPr>
            </w:pPr>
            <w:r w:rsidRPr="00040EF5">
              <w:rPr>
                <w:color w:val="000000"/>
                <w:sz w:val="16"/>
                <w:szCs w:val="16"/>
              </w:rPr>
              <w:t>n = 31; Dental caries: n = 16 ; Caries-free: n = 15</w:t>
            </w:r>
          </w:p>
        </w:tc>
        <w:tc>
          <w:tcPr>
            <w:tcW w:w="1726" w:type="dxa"/>
            <w:hideMark/>
          </w:tcPr>
          <w:p w14:paraId="65FC736E" w14:textId="700F67B1" w:rsidR="00EB4E78" w:rsidRPr="00040EF5" w:rsidRDefault="00EB4E78" w:rsidP="007D0260">
            <w:pPr>
              <w:rPr>
                <w:color w:val="000000"/>
                <w:sz w:val="16"/>
                <w:szCs w:val="16"/>
              </w:rPr>
            </w:pPr>
            <w:r w:rsidRPr="00040EF5">
              <w:rPr>
                <w:color w:val="000000"/>
                <w:sz w:val="16"/>
                <w:szCs w:val="16"/>
              </w:rPr>
              <w:t xml:space="preserve">16S rRNA amplicons; V3-V4 ; Illumina sequencing in the Human Oral Microbial Identification Next Generation Sequencing (NGS) HOMINGS </w:t>
            </w:r>
            <w:r w:rsidRPr="00040EF5">
              <w:rPr>
                <w:color w:val="000000"/>
                <w:sz w:val="16"/>
                <w:szCs w:val="16"/>
              </w:rPr>
              <w:lastRenderedPageBreak/>
              <w:t xml:space="preserve">Laboratory ; Statistical Significance: Benjamini-Hochberg, adjusted P-value &lt;0.0001 </w:t>
            </w:r>
          </w:p>
        </w:tc>
        <w:tc>
          <w:tcPr>
            <w:tcW w:w="1798" w:type="dxa"/>
            <w:hideMark/>
          </w:tcPr>
          <w:p w14:paraId="20E52EEF" w14:textId="77777777" w:rsidR="00EB4E78" w:rsidRPr="00040EF5" w:rsidRDefault="00EB4E78" w:rsidP="007D0260">
            <w:pPr>
              <w:rPr>
                <w:i/>
                <w:iCs/>
                <w:color w:val="000000"/>
                <w:sz w:val="16"/>
                <w:szCs w:val="16"/>
              </w:rPr>
            </w:pPr>
            <w:r w:rsidRPr="00040EF5">
              <w:rPr>
                <w:i/>
                <w:iCs/>
                <w:color w:val="000000"/>
                <w:sz w:val="16"/>
                <w:szCs w:val="16"/>
              </w:rPr>
              <w:lastRenderedPageBreak/>
              <w:t>Actinomyces massiliensis,</w:t>
            </w:r>
            <w:r w:rsidRPr="00040EF5">
              <w:rPr>
                <w:i/>
                <w:iCs/>
                <w:color w:val="000000"/>
                <w:sz w:val="16"/>
                <w:szCs w:val="16"/>
              </w:rPr>
              <w:br/>
              <w:t>Lactobacillus fermentum ,</w:t>
            </w:r>
            <w:r w:rsidRPr="00040EF5">
              <w:rPr>
                <w:i/>
                <w:iCs/>
                <w:color w:val="000000"/>
                <w:sz w:val="16"/>
                <w:szCs w:val="16"/>
              </w:rPr>
              <w:br/>
              <w:t>Neisseria sicca,</w:t>
            </w:r>
            <w:r w:rsidRPr="00040EF5">
              <w:rPr>
                <w:i/>
                <w:iCs/>
                <w:color w:val="000000"/>
                <w:sz w:val="16"/>
                <w:szCs w:val="16"/>
              </w:rPr>
              <w:br/>
              <w:t xml:space="preserve">Prevotella oulorum, </w:t>
            </w:r>
            <w:r w:rsidRPr="00040EF5">
              <w:rPr>
                <w:i/>
                <w:iCs/>
                <w:color w:val="000000"/>
                <w:sz w:val="16"/>
                <w:szCs w:val="16"/>
              </w:rPr>
              <w:br/>
            </w:r>
            <w:r w:rsidRPr="00040EF5">
              <w:rPr>
                <w:i/>
                <w:iCs/>
                <w:color w:val="000000"/>
                <w:sz w:val="16"/>
                <w:szCs w:val="16"/>
              </w:rPr>
              <w:lastRenderedPageBreak/>
              <w:t xml:space="preserve">Streptococcus mutans, </w:t>
            </w:r>
            <w:r w:rsidRPr="00040EF5">
              <w:rPr>
                <w:i/>
                <w:iCs/>
                <w:color w:val="000000"/>
                <w:sz w:val="16"/>
                <w:szCs w:val="16"/>
              </w:rPr>
              <w:br/>
              <w:t xml:space="preserve">Veilonella dispar </w:t>
            </w:r>
          </w:p>
        </w:tc>
        <w:tc>
          <w:tcPr>
            <w:tcW w:w="1741" w:type="dxa"/>
            <w:hideMark/>
          </w:tcPr>
          <w:p w14:paraId="134656DA" w14:textId="77777777" w:rsidR="00EB4E78" w:rsidRPr="00040EF5" w:rsidRDefault="00EB4E78" w:rsidP="007D0260">
            <w:pPr>
              <w:rPr>
                <w:i/>
                <w:iCs/>
                <w:color w:val="000000"/>
                <w:sz w:val="16"/>
                <w:szCs w:val="16"/>
              </w:rPr>
            </w:pPr>
            <w:r w:rsidRPr="00040EF5">
              <w:rPr>
                <w:i/>
                <w:iCs/>
                <w:color w:val="000000"/>
                <w:sz w:val="16"/>
                <w:szCs w:val="16"/>
              </w:rPr>
              <w:lastRenderedPageBreak/>
              <w:t>Actinomyces israelii,</w:t>
            </w:r>
            <w:r w:rsidRPr="00040EF5">
              <w:rPr>
                <w:i/>
                <w:iCs/>
                <w:color w:val="000000"/>
                <w:sz w:val="16"/>
                <w:szCs w:val="16"/>
              </w:rPr>
              <w:br/>
              <w:t>Capnocytophaga sputigena,</w:t>
            </w:r>
            <w:r w:rsidRPr="00040EF5">
              <w:rPr>
                <w:i/>
                <w:iCs/>
                <w:color w:val="000000"/>
                <w:sz w:val="16"/>
                <w:szCs w:val="16"/>
              </w:rPr>
              <w:br/>
              <w:t xml:space="preserve">Fusobacterium periodonticum, </w:t>
            </w:r>
            <w:r w:rsidRPr="00040EF5">
              <w:rPr>
                <w:i/>
                <w:iCs/>
                <w:color w:val="000000"/>
                <w:sz w:val="16"/>
                <w:szCs w:val="16"/>
              </w:rPr>
              <w:br/>
              <w:t>Haemophilus parainfluenzae,</w:t>
            </w:r>
            <w:r w:rsidRPr="00040EF5">
              <w:rPr>
                <w:i/>
                <w:iCs/>
                <w:color w:val="000000"/>
                <w:sz w:val="16"/>
                <w:szCs w:val="16"/>
              </w:rPr>
              <w:br/>
            </w:r>
            <w:r w:rsidRPr="00040EF5">
              <w:rPr>
                <w:i/>
                <w:iCs/>
                <w:color w:val="000000"/>
                <w:sz w:val="16"/>
                <w:szCs w:val="16"/>
              </w:rPr>
              <w:lastRenderedPageBreak/>
              <w:t>Leptotrichia sp ot 498,</w:t>
            </w:r>
            <w:r w:rsidRPr="00040EF5">
              <w:rPr>
                <w:i/>
                <w:iCs/>
                <w:color w:val="000000"/>
                <w:sz w:val="16"/>
                <w:szCs w:val="16"/>
              </w:rPr>
              <w:br/>
              <w:t xml:space="preserve">Porphyromonas sp ot 279 </w:t>
            </w:r>
          </w:p>
        </w:tc>
      </w:tr>
      <w:tr w:rsidR="00EB4E78" w:rsidRPr="00040EF5" w14:paraId="53AB1A48" w14:textId="77777777" w:rsidTr="007D0260">
        <w:trPr>
          <w:cantSplit/>
        </w:trPr>
        <w:tc>
          <w:tcPr>
            <w:tcW w:w="1640" w:type="dxa"/>
          </w:tcPr>
          <w:p w14:paraId="7041C4AC" w14:textId="5D199A15" w:rsidR="00EB4E78" w:rsidRPr="00040EF5" w:rsidRDefault="00EB4E78" w:rsidP="007D0260">
            <w:pPr>
              <w:rPr>
                <w:color w:val="000000"/>
                <w:sz w:val="16"/>
                <w:szCs w:val="16"/>
              </w:rPr>
            </w:pPr>
            <w:r w:rsidRPr="00040EF5">
              <w:rPr>
                <w:color w:val="000000"/>
                <w:sz w:val="16"/>
                <w:szCs w:val="16"/>
              </w:rPr>
              <w:lastRenderedPageBreak/>
              <w:t>Richards VP, 2017</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{"citationItems":[{"id":"ITEM-1","itemData":{"DOI":"10.1128/IAI.00106-17","ISSN":"10985522","PMID":"28507066","abstract":"The oral microbiota associated with the initiation and progression of dental caries has yet to be fully characterized. The Human Oral Microbe Identification Using Next-Generation Sequencing (HOMINGS) approach was used to analyze the microbiomes of site-specific supragingival dental plaques from children with different caries status. Fifty-five children (2 to 7 years of age) were assessed at baseline and at 12 months and grouped as caries free (CF), caries active with enamel lesions (CAE), and caries active with dentin carious lesions (CA). Plaque samples from cariesfree tooth surfaces (PF) and from enamel carious lesions (PE) and dentin carious lesions (PD) were collected. 16S community profiles were obtained by HOMINGS, and 408 bacterial species and 84 genus probes were assigned. Plaque bacterial communities showed temporal stability, as there was no significant difference in beta diversity values between the baseline and 12-month samples. Irrespective of collection time points, the microbiomes of healthy tooth surfaces differed substantially from those found during caries activity. All pairwise comparisons of beta diversity values between groups were significantly different (P &lt; 0.05), except for comparisons between the CA-PF, CAE-PE, and CA-PE groups. Streptococcus genus probe 4 and Neisseria genus probe 2 were the most frequently detected taxa across the plaque groups, followed by Streptococcus sanguinis, which was highly abundant in CF-PF. Well-known acidogenic/aciduric species such as Streptococcus mutans, Scardovia wiggsiae, Parascardovia denticolens, and Lactobacillus salivarius were found almost exclusively in CA-PD. The microbiomes of supragingival dental plaque differ substantially among tooth surfaces and children of different caries activities. In support of the ecological nature of caries etiology, a steady transition in community species composition was observed with disease progression.","author":[{"dropping-particle":"","family":"Richards","given":"Vincent P.","non-dropping-particle":"","parse-names":false,"suffix":""},{"dropping-particle":"","family":"Alvarez","given":"Andres J.","non-dropping-particle":"","parse-names":false,"suffix":""},{"dropping-particle":"","family":"Luce","given":"Amy R.","non-dropping-particle":"","parse-names":false,"suffix":""},{"dropping-particle":"","family":"Bedenbaugh","given":"Molly","non-dropping-particle":"","parse-names":false,"suffix":""},{"dropping-particle":"","family":"Mitchell","given":"Mary Lyn","non-dropping-particle":"","parse-names":false,"suffix":""},{"dropping-particle":"","family":"Burne","given":"Robert A.","non-dropping-particle":"","parse-names":false,"suffix":""},{"dropping-particle":"","family":"Nascimento","given":"Marcelle M.","non-dropping-particle":"","parse-names":false,"suffix":""}],"container-title":"Infection and Immunity","id":"ITEM-1","issue":"8","issued":{"date-parts":[["2017"]]},"page":"1-11","title":"Microbiomes of sitespecific dental plaques from children with different caries status","type":"article-journal","volume":"85"},"uris":["http://www.mendeley.com/documents/?uuid=16a79960-d1a8-444d-b01e-5b170c3d179c"]}],"mendeley":{"formattedCitation":"(32)","plainTextFormattedCitation":"(32)","previouslyFormattedCitation":"(31)"},"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(32)</w:t>
            </w:r>
            <w:r w:rsidR="003E5A9C">
              <w:rPr>
                <w:color w:val="000000"/>
                <w:sz w:val="16"/>
                <w:szCs w:val="16"/>
              </w:rPr>
              <w:fldChar w:fldCharType="end"/>
            </w:r>
          </w:p>
        </w:tc>
        <w:tc>
          <w:tcPr>
            <w:tcW w:w="1810" w:type="dxa"/>
            <w:hideMark/>
          </w:tcPr>
          <w:p w14:paraId="2622E45C" w14:textId="77777777" w:rsidR="00EB4E78" w:rsidRPr="00040EF5" w:rsidRDefault="00EB4E78" w:rsidP="007D0260">
            <w:pPr>
              <w:rPr>
                <w:color w:val="000000"/>
                <w:sz w:val="16"/>
                <w:szCs w:val="16"/>
              </w:rPr>
            </w:pPr>
            <w:r w:rsidRPr="00040EF5">
              <w:rPr>
                <w:color w:val="000000"/>
                <w:sz w:val="16"/>
                <w:szCs w:val="16"/>
              </w:rPr>
              <w:t>Supragingival plaque</w:t>
            </w:r>
          </w:p>
        </w:tc>
        <w:tc>
          <w:tcPr>
            <w:tcW w:w="2596" w:type="dxa"/>
            <w:hideMark/>
          </w:tcPr>
          <w:p w14:paraId="239F6A3A" w14:textId="77777777" w:rsidR="00EB4E78" w:rsidRPr="00040EF5" w:rsidRDefault="00EB4E78" w:rsidP="007D0260">
            <w:pPr>
              <w:rPr>
                <w:color w:val="000000"/>
                <w:sz w:val="16"/>
                <w:szCs w:val="16"/>
              </w:rPr>
            </w:pPr>
            <w:r w:rsidRPr="00040EF5">
              <w:rPr>
                <w:color w:val="000000"/>
                <w:sz w:val="16"/>
                <w:szCs w:val="16"/>
              </w:rPr>
              <w:t>Each plaque sample was obtained by pooling material from at least two different tooth sites of similar health conditions using sterile periodontal curettes</w:t>
            </w:r>
          </w:p>
        </w:tc>
        <w:tc>
          <w:tcPr>
            <w:tcW w:w="1393" w:type="dxa"/>
            <w:hideMark/>
          </w:tcPr>
          <w:p w14:paraId="35BAED84" w14:textId="77777777" w:rsidR="00EB4E78" w:rsidRPr="00040EF5" w:rsidRDefault="00EB4E78" w:rsidP="007D0260">
            <w:pPr>
              <w:rPr>
                <w:color w:val="000000"/>
                <w:sz w:val="16"/>
                <w:szCs w:val="16"/>
              </w:rPr>
            </w:pPr>
            <w:r w:rsidRPr="00040EF5">
              <w:rPr>
                <w:color w:val="000000"/>
                <w:sz w:val="16"/>
                <w:szCs w:val="16"/>
              </w:rPr>
              <w:t>Children; Ages 2-7</w:t>
            </w:r>
          </w:p>
        </w:tc>
        <w:tc>
          <w:tcPr>
            <w:tcW w:w="1728" w:type="dxa"/>
            <w:hideMark/>
          </w:tcPr>
          <w:p w14:paraId="5F36AE81" w14:textId="77777777" w:rsidR="00EB4E78" w:rsidRPr="00040EF5" w:rsidRDefault="00EB4E78" w:rsidP="007D0260">
            <w:pPr>
              <w:rPr>
                <w:color w:val="000000"/>
                <w:sz w:val="16"/>
                <w:szCs w:val="16"/>
              </w:rPr>
            </w:pPr>
            <w:r w:rsidRPr="00040EF5">
              <w:rPr>
                <w:color w:val="000000"/>
                <w:sz w:val="16"/>
                <w:szCs w:val="16"/>
              </w:rPr>
              <w:t>Caries active with enamel lesions only (CAE) (no decayed teeth [DT] and ≥0 missing and filled teeth [MFT]), and caries active with at least two cavitated, unrestored dentin carious lesions (CA) (≥2 DT and ≥0 MFT)</w:t>
            </w:r>
          </w:p>
        </w:tc>
        <w:tc>
          <w:tcPr>
            <w:tcW w:w="1388" w:type="dxa"/>
            <w:hideMark/>
          </w:tcPr>
          <w:p w14:paraId="4FD164A0" w14:textId="77777777" w:rsidR="00EB4E78" w:rsidRPr="00040EF5" w:rsidRDefault="00EB4E78" w:rsidP="007D0260">
            <w:pPr>
              <w:rPr>
                <w:color w:val="000000"/>
                <w:sz w:val="16"/>
                <w:szCs w:val="16"/>
              </w:rPr>
            </w:pPr>
            <w:r w:rsidRPr="00040EF5">
              <w:rPr>
                <w:color w:val="000000"/>
                <w:sz w:val="16"/>
                <w:szCs w:val="16"/>
              </w:rPr>
              <w:t xml:space="preserve">n=55; </w:t>
            </w:r>
          </w:p>
        </w:tc>
        <w:tc>
          <w:tcPr>
            <w:tcW w:w="1726" w:type="dxa"/>
            <w:hideMark/>
          </w:tcPr>
          <w:p w14:paraId="2F0E3F31" w14:textId="77777777" w:rsidR="00EB4E78" w:rsidRPr="00040EF5" w:rsidRDefault="00EB4E78" w:rsidP="007D0260">
            <w:pPr>
              <w:rPr>
                <w:color w:val="000000"/>
                <w:sz w:val="16"/>
                <w:szCs w:val="16"/>
              </w:rPr>
            </w:pPr>
            <w:r w:rsidRPr="00040EF5">
              <w:rPr>
                <w:color w:val="000000"/>
                <w:sz w:val="16"/>
                <w:szCs w:val="16"/>
              </w:rPr>
              <w:t>HOMINGS and 16s rRNA sequencing ; V3-V4;  Illumina Miseq Sequencing; Statistical Significance: p&lt;0.05</w:t>
            </w:r>
          </w:p>
        </w:tc>
        <w:tc>
          <w:tcPr>
            <w:tcW w:w="1798" w:type="dxa"/>
            <w:hideMark/>
          </w:tcPr>
          <w:p w14:paraId="509B1850" w14:textId="77777777" w:rsidR="00EB4E78" w:rsidRPr="00040EF5" w:rsidRDefault="00EB4E78" w:rsidP="007D0260">
            <w:pPr>
              <w:rPr>
                <w:i/>
                <w:iCs/>
                <w:color w:val="000000"/>
                <w:sz w:val="16"/>
                <w:szCs w:val="16"/>
              </w:rPr>
            </w:pPr>
            <w:r w:rsidRPr="00040EF5">
              <w:rPr>
                <w:i/>
                <w:iCs/>
                <w:color w:val="000000"/>
                <w:sz w:val="16"/>
                <w:szCs w:val="16"/>
              </w:rPr>
              <w:t xml:space="preserve">Streptococcus mutans ST-15, </w:t>
            </w:r>
            <w:r w:rsidRPr="00040EF5">
              <w:rPr>
                <w:i/>
                <w:iCs/>
                <w:color w:val="000000"/>
                <w:sz w:val="16"/>
                <w:szCs w:val="16"/>
              </w:rPr>
              <w:br/>
              <w:t xml:space="preserve">Bergeyella sp oral taxon 322 BE-02, </w:t>
            </w:r>
            <w:r w:rsidRPr="00040EF5">
              <w:rPr>
                <w:i/>
                <w:iCs/>
                <w:color w:val="000000"/>
                <w:sz w:val="16"/>
                <w:szCs w:val="16"/>
              </w:rPr>
              <w:br/>
              <w:t xml:space="preserve">Veillonella parvula, </w:t>
            </w:r>
            <w:r w:rsidRPr="00040EF5">
              <w:rPr>
                <w:i/>
                <w:iCs/>
                <w:color w:val="000000"/>
                <w:sz w:val="16"/>
                <w:szCs w:val="16"/>
              </w:rPr>
              <w:br/>
              <w:t xml:space="preserve">Streptococcus anginosus, </w:t>
            </w:r>
            <w:r w:rsidRPr="00040EF5">
              <w:rPr>
                <w:i/>
                <w:iCs/>
                <w:color w:val="000000"/>
                <w:sz w:val="16"/>
                <w:szCs w:val="16"/>
              </w:rPr>
              <w:br/>
              <w:t xml:space="preserve">Prevotella salivae, </w:t>
            </w:r>
            <w:r w:rsidRPr="00040EF5">
              <w:rPr>
                <w:i/>
                <w:iCs/>
                <w:color w:val="000000"/>
                <w:sz w:val="16"/>
                <w:szCs w:val="16"/>
              </w:rPr>
              <w:br/>
              <w:t xml:space="preserve">Prevotella maculosa, </w:t>
            </w:r>
            <w:r w:rsidRPr="00040EF5">
              <w:rPr>
                <w:i/>
                <w:iCs/>
                <w:color w:val="000000"/>
                <w:sz w:val="16"/>
                <w:szCs w:val="16"/>
              </w:rPr>
              <w:br/>
              <w:t xml:space="preserve">Megasphaera micronuciformis, </w:t>
            </w:r>
            <w:r w:rsidRPr="00040EF5">
              <w:rPr>
                <w:i/>
                <w:iCs/>
                <w:color w:val="000000"/>
                <w:sz w:val="16"/>
                <w:szCs w:val="16"/>
              </w:rPr>
              <w:br/>
              <w:t xml:space="preserve">Scardovia Genus probe GP-075, </w:t>
            </w:r>
            <w:r w:rsidRPr="00040EF5">
              <w:rPr>
                <w:i/>
                <w:iCs/>
                <w:color w:val="000000"/>
                <w:sz w:val="16"/>
                <w:szCs w:val="16"/>
              </w:rPr>
              <w:br/>
              <w:t xml:space="preserve">Selenomonas sp oral taxon 149 SE-13, </w:t>
            </w:r>
            <w:r w:rsidRPr="00040EF5">
              <w:rPr>
                <w:i/>
                <w:iCs/>
                <w:color w:val="000000"/>
                <w:sz w:val="16"/>
                <w:szCs w:val="16"/>
              </w:rPr>
              <w:br/>
              <w:t xml:space="preserve">Cryptobacterium curtum, </w:t>
            </w:r>
            <w:r w:rsidRPr="00040EF5">
              <w:rPr>
                <w:i/>
                <w:iCs/>
                <w:color w:val="000000"/>
                <w:sz w:val="16"/>
                <w:szCs w:val="16"/>
              </w:rPr>
              <w:br/>
              <w:t xml:space="preserve">Lactobacillus fermentum, </w:t>
            </w:r>
            <w:r w:rsidRPr="00040EF5">
              <w:rPr>
                <w:i/>
                <w:iCs/>
                <w:color w:val="000000"/>
                <w:sz w:val="16"/>
                <w:szCs w:val="16"/>
              </w:rPr>
              <w:br/>
              <w:t xml:space="preserve">Lactobacillus Genus probe 2 GP-045, </w:t>
            </w:r>
            <w:r w:rsidRPr="00040EF5">
              <w:rPr>
                <w:i/>
                <w:iCs/>
                <w:color w:val="000000"/>
                <w:sz w:val="16"/>
                <w:szCs w:val="16"/>
              </w:rPr>
              <w:br/>
              <w:t>Lactobacillus Genus probe 4 GP-047</w:t>
            </w:r>
          </w:p>
        </w:tc>
        <w:tc>
          <w:tcPr>
            <w:tcW w:w="1741" w:type="dxa"/>
            <w:hideMark/>
          </w:tcPr>
          <w:p w14:paraId="690082E9" w14:textId="77777777" w:rsidR="00EB4E78" w:rsidRPr="00040EF5" w:rsidRDefault="00EB4E78" w:rsidP="007D0260">
            <w:pPr>
              <w:rPr>
                <w:i/>
                <w:iCs/>
                <w:color w:val="000000"/>
                <w:sz w:val="16"/>
                <w:szCs w:val="16"/>
              </w:rPr>
            </w:pPr>
            <w:r w:rsidRPr="00040EF5">
              <w:rPr>
                <w:i/>
                <w:iCs/>
                <w:color w:val="000000"/>
                <w:sz w:val="16"/>
                <w:szCs w:val="16"/>
              </w:rPr>
              <w:t xml:space="preserve">Ottowia sp oral taxon 894 OT-02, </w:t>
            </w:r>
            <w:r w:rsidRPr="00040EF5">
              <w:rPr>
                <w:i/>
                <w:iCs/>
                <w:color w:val="000000"/>
                <w:sz w:val="16"/>
                <w:szCs w:val="16"/>
              </w:rPr>
              <w:br/>
              <w:t xml:space="preserve">Neisseria bacilliformis NE-01, </w:t>
            </w:r>
            <w:r w:rsidRPr="00040EF5">
              <w:rPr>
                <w:i/>
                <w:iCs/>
                <w:color w:val="000000"/>
                <w:sz w:val="16"/>
                <w:szCs w:val="16"/>
              </w:rPr>
              <w:br/>
              <w:t xml:space="preserve">TM7[G-3] sp oral taxon 351,  </w:t>
            </w:r>
            <w:r w:rsidRPr="00040EF5">
              <w:rPr>
                <w:i/>
                <w:iCs/>
                <w:color w:val="000000"/>
                <w:sz w:val="16"/>
                <w:szCs w:val="16"/>
              </w:rPr>
              <w:br/>
              <w:t>Streptococcus Genus probe 3 GP-128</w:t>
            </w:r>
          </w:p>
        </w:tc>
      </w:tr>
      <w:tr w:rsidR="00EB4E78" w:rsidRPr="00040EF5" w14:paraId="0A5F5CFA" w14:textId="77777777" w:rsidTr="007D0260">
        <w:trPr>
          <w:cantSplit/>
        </w:trPr>
        <w:tc>
          <w:tcPr>
            <w:tcW w:w="1640" w:type="dxa"/>
          </w:tcPr>
          <w:p w14:paraId="661C1CBD" w14:textId="23D5DD4C" w:rsidR="00EB4E78" w:rsidRPr="00040EF5" w:rsidRDefault="00EB4E78" w:rsidP="007D0260">
            <w:pPr>
              <w:rPr>
                <w:color w:val="000000"/>
                <w:sz w:val="16"/>
                <w:szCs w:val="16"/>
              </w:rPr>
            </w:pPr>
            <w:r w:rsidRPr="00040EF5">
              <w:rPr>
                <w:color w:val="000000"/>
                <w:sz w:val="16"/>
                <w:szCs w:val="16"/>
              </w:rPr>
              <w:t>Eriksson L, 2018</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{"citationItems":[{"id":"ITEM-1","itemData":{"DOI":"10.1177/0022034517731758","ISSN":"15440591","PMID":"28930642","abstract":"Streptococcus mutans is a key bacterial species in the caries process, which affects &gt;90% of the population worldwide. However, other acidogenic and aciduric/acidophilic species may contribute to disease development. In Sweden, a country with low prevalences of caries and S. mutans, a significant portion of caries-affected adolescents lack detectable levels of S. mutans. The objectives of the present study were 1) to characterize the tooth biofilm and saliva microbiota of adolescents with caries disease, with or without detectable S. mutans, from tooth biofilm and saliva samples and 2) to assess taxa clustering in the tooth biofilm and saliva samples and relate this information to caries status. For 17-y-old participants (N = 154), enamel and dentin caries (the total number of present carious surfaces in the enamel and dentin) and caries experience (the number of decayed and filled tooth surfaces) were recorded, dental biofilm and saliva samples obtained, and information on medical and lifestyle habits collected. Multiplex 16S rDNA (V3-V4) sequencing of bacterial DNA was performed with the Illumina MiSeq platform. The Human Oral Microbiome Database and the ProbeSeq pipeline were used in the HOMINGS procedure. In subjects with caries experience, high levels of S. mutans were associated with a few species and low levels with a panel of saccharolytic species. Present caries was similarly associated with a panel of saccharolytic species in subjects without S. mutans. Furthermore, tooth biofilm microbiota could be used to establish 4 clusters of subjects with different caries experiences. In particular, high levels of S. mutans were associated with the presence of a few influential species in multivariate modeling, including Scardovia wiggsiae. By contrast, a panel of less avid lactic acid–producing species was influential in patients with undetectable or low S. mutans levels in such modeling. These findings support a prominent role of S. mutans in infected adolescents but also the ecologic concept, especially in S. mutans–free subjects.","author":[{"dropping-particle":"","family":"Eriksson","given":"L.","non-dropping-particle":"","parse-names":false,"suffix":""},{"dropping-particle":"","family":"Lif Holgerson","given":"P.","non-dropping-particle":"","parse-names":false,"suffix":""},{"dropping-particle":"","family":"Esberg","given":"A.","non-dropping-particle":"","parse-names":false,"suffix":""},{"dropping-particle":"","family":"Johansson","given":"I.","non-dropping-particle":"","parse-names":false,"suffix":""}],"container-title":"Journal of Dental Research","id":"ITEM-1","issue":"3","issued":{"date-parts":[["2018","3","1"]]},"page":"275-282","publisher":"SAGE Publications Inc.","title":"Microbial Complexes and Caries in 17-Year-Olds with and without Streptococcus mutans","type":"article-journal","volume":"97"},"uris":["http://www.mendeley.com/documents/?uuid=93f4e832-c6d6-307b-975d-a335907ccbb6"]}],"mendeley":{"formattedCitation":"(33)","plainTextFormattedCitation":"(33)","previouslyFormattedCitation":"(32)"},"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(33)</w:t>
            </w:r>
            <w:r w:rsidR="003E5A9C">
              <w:rPr>
                <w:color w:val="000000"/>
                <w:sz w:val="16"/>
                <w:szCs w:val="16"/>
              </w:rPr>
              <w:fldChar w:fldCharType="end"/>
            </w:r>
          </w:p>
        </w:tc>
        <w:tc>
          <w:tcPr>
            <w:tcW w:w="1810" w:type="dxa"/>
            <w:hideMark/>
          </w:tcPr>
          <w:p w14:paraId="5F875DAB" w14:textId="77777777" w:rsidR="00EB4E78" w:rsidRPr="00040EF5" w:rsidRDefault="00EB4E78" w:rsidP="007D0260">
            <w:pPr>
              <w:rPr>
                <w:color w:val="333333"/>
                <w:sz w:val="16"/>
                <w:szCs w:val="16"/>
              </w:rPr>
            </w:pPr>
            <w:r w:rsidRPr="00040EF5">
              <w:rPr>
                <w:color w:val="333333"/>
                <w:sz w:val="16"/>
                <w:szCs w:val="16"/>
              </w:rPr>
              <w:t>Supragingival biofilm collected from all accessible tooth surfaces; whole stimulated saliva</w:t>
            </w:r>
          </w:p>
        </w:tc>
        <w:tc>
          <w:tcPr>
            <w:tcW w:w="2596" w:type="dxa"/>
            <w:hideMark/>
          </w:tcPr>
          <w:p w14:paraId="67214F3F" w14:textId="77777777" w:rsidR="00EB4E78" w:rsidRPr="00040EF5" w:rsidRDefault="00EB4E78" w:rsidP="007D0260">
            <w:pPr>
              <w:rPr>
                <w:color w:val="333333"/>
                <w:sz w:val="16"/>
                <w:szCs w:val="16"/>
              </w:rPr>
            </w:pPr>
            <w:r w:rsidRPr="00040EF5">
              <w:rPr>
                <w:color w:val="333333"/>
                <w:sz w:val="16"/>
                <w:szCs w:val="16"/>
              </w:rPr>
              <w:t xml:space="preserve">Supragingival biofilm was collected from all accessible tooth surfaces with sterile wooden toothpicks and pooled by subject into 100 µL of TE buffer (10mM Tris, 1mM ethylenediaminetetraacetic acid [EDTA], pH 7.6). Whole saliva collected for 3 min into ice-chilled sterile test tubes while subjects chewed paraffin wax.  All samples were stored at –80 °C. </w:t>
            </w:r>
          </w:p>
        </w:tc>
        <w:tc>
          <w:tcPr>
            <w:tcW w:w="1393" w:type="dxa"/>
            <w:hideMark/>
          </w:tcPr>
          <w:p w14:paraId="03EA13D5" w14:textId="636D1C5E" w:rsidR="00EB4E78" w:rsidRPr="00040EF5" w:rsidRDefault="00EB4E78" w:rsidP="007D0260">
            <w:pPr>
              <w:rPr>
                <w:color w:val="000000"/>
                <w:sz w:val="16"/>
                <w:szCs w:val="16"/>
              </w:rPr>
            </w:pPr>
            <w:r w:rsidRPr="00040EF5">
              <w:rPr>
                <w:color w:val="000000"/>
                <w:sz w:val="16"/>
                <w:szCs w:val="16"/>
              </w:rPr>
              <w:t>Adolescents; Age 17</w:t>
            </w:r>
          </w:p>
        </w:tc>
        <w:tc>
          <w:tcPr>
            <w:tcW w:w="1728" w:type="dxa"/>
            <w:hideMark/>
          </w:tcPr>
          <w:p w14:paraId="46079417" w14:textId="77777777" w:rsidR="00EB4E78" w:rsidRPr="00040EF5" w:rsidRDefault="00EB4E78" w:rsidP="007D0260">
            <w:pPr>
              <w:rPr>
                <w:color w:val="333333"/>
                <w:sz w:val="16"/>
                <w:szCs w:val="16"/>
              </w:rPr>
            </w:pPr>
            <w:r w:rsidRPr="00040EF5">
              <w:rPr>
                <w:color w:val="333333"/>
                <w:sz w:val="16"/>
                <w:szCs w:val="16"/>
              </w:rPr>
              <w:t xml:space="preserve">Numbers of tooth surfaces that had caries in the enamel or into the dentine, had a filling, or were missing were recorded from visual and radiographic examinations. Caries in the enamel was scored according to a visual color change or demineralization within the enamel on bitewing X-rays. Caries in the dentine </w:t>
            </w:r>
            <w:r w:rsidRPr="00040EF5">
              <w:rPr>
                <w:color w:val="333333"/>
                <w:sz w:val="16"/>
                <w:szCs w:val="16"/>
              </w:rPr>
              <w:lastRenderedPageBreak/>
              <w:t>was scored according to local breakdown in the enamel or a cavity or when demineralization extended into the dentine on bitewing X-rays. </w:t>
            </w:r>
          </w:p>
        </w:tc>
        <w:tc>
          <w:tcPr>
            <w:tcW w:w="1388" w:type="dxa"/>
            <w:hideMark/>
          </w:tcPr>
          <w:p w14:paraId="2BC91BA9" w14:textId="77777777" w:rsidR="00EB4E78" w:rsidRPr="00040EF5" w:rsidRDefault="00EB4E78" w:rsidP="007D0260">
            <w:pPr>
              <w:rPr>
                <w:color w:val="000000"/>
                <w:sz w:val="16"/>
                <w:szCs w:val="16"/>
              </w:rPr>
            </w:pPr>
            <w:r w:rsidRPr="00040EF5">
              <w:rPr>
                <w:color w:val="000000"/>
                <w:sz w:val="16"/>
                <w:szCs w:val="16"/>
              </w:rPr>
              <w:lastRenderedPageBreak/>
              <w:t xml:space="preserve">n = 154; 71 present caries (46%); 82 no caries. </w:t>
            </w:r>
          </w:p>
        </w:tc>
        <w:tc>
          <w:tcPr>
            <w:tcW w:w="1726" w:type="dxa"/>
            <w:hideMark/>
          </w:tcPr>
          <w:p w14:paraId="5D36EC0C" w14:textId="77777777" w:rsidR="00EB4E78" w:rsidRPr="00040EF5" w:rsidRDefault="00EB4E78" w:rsidP="007D0260">
            <w:pPr>
              <w:rPr>
                <w:color w:val="333333"/>
                <w:sz w:val="16"/>
                <w:szCs w:val="16"/>
              </w:rPr>
            </w:pPr>
            <w:r w:rsidRPr="00040EF5">
              <w:rPr>
                <w:color w:val="333333"/>
                <w:sz w:val="16"/>
                <w:szCs w:val="16"/>
              </w:rPr>
              <w:t>Multiplex 16S rDNA amplicon sequencing with HOMINGS protocol ; V3-V4;  Illumina Miseq Sequencing; Statistical Significance: P ≤ 0.005</w:t>
            </w:r>
          </w:p>
        </w:tc>
        <w:tc>
          <w:tcPr>
            <w:tcW w:w="1798" w:type="dxa"/>
            <w:hideMark/>
          </w:tcPr>
          <w:p w14:paraId="1F0A7768" w14:textId="77777777" w:rsidR="00EB4E78" w:rsidRPr="00040EF5" w:rsidRDefault="00EB4E78" w:rsidP="007D0260">
            <w:pPr>
              <w:rPr>
                <w:i/>
                <w:iCs/>
                <w:color w:val="333333"/>
                <w:sz w:val="16"/>
                <w:szCs w:val="16"/>
              </w:rPr>
            </w:pPr>
            <w:r w:rsidRPr="00040EF5">
              <w:rPr>
                <w:i/>
                <w:iCs/>
                <w:color w:val="333333"/>
                <w:sz w:val="16"/>
                <w:szCs w:val="16"/>
              </w:rPr>
              <w:t>Only S. mutans was significantly (p&lt;=0.005) more abundant in saliva and toot biofilm samples from subjects with caries than those from caries-free adolescents</w:t>
            </w:r>
          </w:p>
        </w:tc>
        <w:tc>
          <w:tcPr>
            <w:tcW w:w="1741" w:type="dxa"/>
            <w:hideMark/>
          </w:tcPr>
          <w:p w14:paraId="6F938B99" w14:textId="77777777" w:rsidR="00EB4E78" w:rsidRPr="00040EF5" w:rsidRDefault="00EB4E78" w:rsidP="007D0260">
            <w:pPr>
              <w:rPr>
                <w:i/>
                <w:iCs/>
                <w:color w:val="000000"/>
                <w:sz w:val="16"/>
                <w:szCs w:val="16"/>
              </w:rPr>
            </w:pPr>
            <w:r w:rsidRPr="00040EF5">
              <w:rPr>
                <w:i/>
                <w:iCs/>
                <w:color w:val="000000"/>
                <w:sz w:val="16"/>
                <w:szCs w:val="16"/>
              </w:rPr>
              <w:t>NONE FOUND</w:t>
            </w:r>
          </w:p>
        </w:tc>
      </w:tr>
      <w:tr w:rsidR="00EB4E78" w:rsidRPr="00040EF5" w14:paraId="1755C1E0" w14:textId="77777777" w:rsidTr="007D0260">
        <w:trPr>
          <w:cantSplit/>
        </w:trPr>
        <w:tc>
          <w:tcPr>
            <w:tcW w:w="1640" w:type="dxa"/>
          </w:tcPr>
          <w:p w14:paraId="077EA7FC" w14:textId="20A29B4F" w:rsidR="00EB4E78" w:rsidRPr="00040EF5" w:rsidRDefault="00EB4E78" w:rsidP="007D0260">
            <w:pPr>
              <w:rPr>
                <w:color w:val="000000"/>
                <w:sz w:val="16"/>
                <w:szCs w:val="16"/>
              </w:rPr>
            </w:pPr>
            <w:r w:rsidRPr="00040EF5">
              <w:rPr>
                <w:color w:val="000000"/>
                <w:sz w:val="16"/>
                <w:szCs w:val="16"/>
              </w:rPr>
              <w:t>Piwat S, 2015</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{"citationItems":[{"id":"ITEM-1","itemData":{"DOI":"10.1007/s00784-015-1454-z","ISSN":"14363771","PMID":"25820923","abstract":"Objective: The aim of this paper was to study pH conditions between dental sites, taking account the presence of caries, calculus, and microbial composition and alkali production. Materials and methods: One hundred 13-year-old Thai schoolchildren were recorded for caries experience (DMFT, DT), calculus, plaque, and gingivitis. Ex vivo urease activity was measured on 11, 26, 31, and 46 (distal aspect) with the rapid urease test and pH at baseline and after rinse with 0.25 % urea solution on mesial site in vivo. Interproximal plaque from contralateral teeth was microbiological analysed with the checkerboard technique. Results: Thirty-four children were caries free. Plaque and calculus were abundant; all children showed a high resting plaque pH and the mandibular incisor showed significantly (p &lt; 0.01) higher pH at baseline, max pH and AOC7.0 after urea challenge, ex vivo urease activity and calculus but lower caries experience than other teeth. A significant inverse correlation (p &lt; 0.02) was found between caries frequency and ex vivo urease activity for tooth 11. Anaerobes predominated over streptococci, but no significant differences between dental sites were found. Conclusions: The study group had a high baseline plaque pH, in vivo and ex vivo urease activity, and calculus but low caries experience, which was best reflected in the lower incisor region. Clinical relevance: Urease activity and pH on site level may be important determinants for individuals at caries risk.","author":[{"dropping-particle":"","family":"Piwat","given":"S.","non-dropping-particle":"","parse-names":false,"suffix":""},{"dropping-particle":"","family":"Hassan","given":"H.","non-dropping-particle":"","parse-names":false,"suffix":""},{"dropping-particle":"","family":"Kjeang","given":"T.","non-dropping-particle":"","parse-names":false,"suffix":""},{"dropping-particle":"","family":"Lindehag","given":"J.","non-dropping-particle":"","parse-names":false,"suffix":""},{"dropping-particle":"","family":"Wedin","given":"H.","non-dropping-particle":"","parse-names":false,"suffix":""},{"dropping-particle":"","family":"Teanpaisan","given":"R.","non-dropping-particle":"","parse-names":false,"suffix":""},{"dropping-particle":"","family":"Dahlén","given":"G.","non-dropping-particle":"","parse-names":false,"suffix":""}],"container-title":"Clinical Oral Investigations","id":"ITEM-1","issue":"9","issued":{"date-parts":[["2015"]]},"page":"2179-2186","title":"Site-specific dental plaque pH in 13-year-old Thai schoolchildren","type":"article-journal","volume":"19"},"uris":["http://www.mendeley.com/documents/?uuid=942a8b7f-31cd-4c6d-8d48-e8fc41159f6b"]}],"mendeley":{"formattedCitation":"(34)","plainTextFormattedCitation":"(34)","previouslyFormattedCitation":"(33)"},"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(34)</w:t>
            </w:r>
            <w:r w:rsidR="003E5A9C">
              <w:rPr>
                <w:color w:val="000000"/>
                <w:sz w:val="16"/>
                <w:szCs w:val="16"/>
              </w:rPr>
              <w:fldChar w:fldCharType="end"/>
            </w:r>
          </w:p>
        </w:tc>
        <w:tc>
          <w:tcPr>
            <w:tcW w:w="1810" w:type="dxa"/>
            <w:hideMark/>
          </w:tcPr>
          <w:p w14:paraId="20FF14C3" w14:textId="77777777" w:rsidR="00EB4E78" w:rsidRPr="00040EF5" w:rsidRDefault="00EB4E78" w:rsidP="007D0260">
            <w:pPr>
              <w:rPr>
                <w:color w:val="000000"/>
                <w:sz w:val="16"/>
                <w:szCs w:val="16"/>
              </w:rPr>
            </w:pPr>
            <w:r w:rsidRPr="00040EF5">
              <w:rPr>
                <w:color w:val="000000"/>
                <w:sz w:val="16"/>
                <w:szCs w:val="16"/>
              </w:rPr>
              <w:t>Supragingival plaque</w:t>
            </w:r>
          </w:p>
        </w:tc>
        <w:tc>
          <w:tcPr>
            <w:tcW w:w="2596" w:type="dxa"/>
            <w:hideMark/>
          </w:tcPr>
          <w:p w14:paraId="74CC48BD" w14:textId="77777777" w:rsidR="00EB4E78" w:rsidRPr="00040EF5" w:rsidRDefault="00EB4E78" w:rsidP="007D0260">
            <w:pPr>
              <w:rPr>
                <w:color w:val="000000"/>
                <w:sz w:val="16"/>
                <w:szCs w:val="16"/>
              </w:rPr>
            </w:pPr>
            <w:r w:rsidRPr="00040EF5">
              <w:rPr>
                <w:color w:val="000000"/>
                <w:sz w:val="16"/>
                <w:szCs w:val="16"/>
              </w:rPr>
              <w:t>Supra-gingival plaque samples were taken with a sterile curette from the sites of 16M, 21D, 36M, and 41D. In case of missing teeth, the samples were taken from the next tooth distally. The plaque samples were transferred to sterile Eppendorf tubes containing 100 μl of TE-buffer to which 100 μl 0.1 M NaOH was added. The samples were stored in a refrigerator until they were transported and processed in the laboratory of Oral Microbiology, Institute of Odontology, University of Gothenburg, Sweden</w:t>
            </w:r>
          </w:p>
        </w:tc>
        <w:tc>
          <w:tcPr>
            <w:tcW w:w="1393" w:type="dxa"/>
            <w:hideMark/>
          </w:tcPr>
          <w:p w14:paraId="5C0F7AF0" w14:textId="77777777" w:rsidR="00EB4E78" w:rsidRPr="00040EF5" w:rsidRDefault="00EB4E78" w:rsidP="007D0260">
            <w:pPr>
              <w:rPr>
                <w:color w:val="000000"/>
                <w:sz w:val="16"/>
                <w:szCs w:val="16"/>
              </w:rPr>
            </w:pPr>
            <w:r w:rsidRPr="00040EF5">
              <w:rPr>
                <w:color w:val="000000"/>
                <w:sz w:val="16"/>
                <w:szCs w:val="16"/>
              </w:rPr>
              <w:t>Children; Age 12-14</w:t>
            </w:r>
          </w:p>
        </w:tc>
        <w:tc>
          <w:tcPr>
            <w:tcW w:w="1728" w:type="dxa"/>
            <w:hideMark/>
          </w:tcPr>
          <w:p w14:paraId="58EC21D4" w14:textId="77777777" w:rsidR="00EB4E78" w:rsidRPr="00040EF5" w:rsidRDefault="00EB4E78" w:rsidP="007D0260">
            <w:pPr>
              <w:rPr>
                <w:color w:val="111111"/>
                <w:sz w:val="16"/>
                <w:szCs w:val="16"/>
              </w:rPr>
            </w:pPr>
            <w:r w:rsidRPr="00040EF5">
              <w:rPr>
                <w:color w:val="111111"/>
                <w:sz w:val="16"/>
                <w:szCs w:val="16"/>
              </w:rPr>
              <w:t>Caries free: DT=0; Low caries: DT 1–4; High caries: DT&gt;4</w:t>
            </w:r>
          </w:p>
        </w:tc>
        <w:tc>
          <w:tcPr>
            <w:tcW w:w="1388" w:type="dxa"/>
            <w:hideMark/>
          </w:tcPr>
          <w:p w14:paraId="75DA9748" w14:textId="77777777" w:rsidR="00EB4E78" w:rsidRPr="00040EF5" w:rsidRDefault="00EB4E78" w:rsidP="007D0260">
            <w:pPr>
              <w:rPr>
                <w:color w:val="000000"/>
                <w:sz w:val="16"/>
                <w:szCs w:val="16"/>
              </w:rPr>
            </w:pPr>
            <w:r w:rsidRPr="00040EF5">
              <w:rPr>
                <w:color w:val="000000"/>
                <w:sz w:val="16"/>
                <w:szCs w:val="16"/>
              </w:rPr>
              <w:t>N = 100; Caries free: n = 34; Caries: n = 66</w:t>
            </w:r>
          </w:p>
        </w:tc>
        <w:tc>
          <w:tcPr>
            <w:tcW w:w="1726" w:type="dxa"/>
            <w:hideMark/>
          </w:tcPr>
          <w:p w14:paraId="5DEA9A1E" w14:textId="77777777" w:rsidR="00EB4E78" w:rsidRPr="00040EF5" w:rsidRDefault="00EB4E78" w:rsidP="007D0260">
            <w:pPr>
              <w:rPr>
                <w:color w:val="111111"/>
                <w:sz w:val="16"/>
                <w:szCs w:val="16"/>
              </w:rPr>
            </w:pPr>
            <w:r w:rsidRPr="00040EF5">
              <w:rPr>
                <w:color w:val="111111"/>
                <w:sz w:val="16"/>
                <w:szCs w:val="16"/>
              </w:rPr>
              <w:t>Checkerboard; Statistical Significance: ----</w:t>
            </w:r>
          </w:p>
        </w:tc>
        <w:tc>
          <w:tcPr>
            <w:tcW w:w="1798" w:type="dxa"/>
            <w:hideMark/>
          </w:tcPr>
          <w:p w14:paraId="0C275F92" w14:textId="77777777" w:rsidR="00EB4E78" w:rsidRPr="00040EF5" w:rsidRDefault="00EB4E78" w:rsidP="007D0260">
            <w:pPr>
              <w:rPr>
                <w:i/>
                <w:iCs/>
                <w:color w:val="000000"/>
                <w:sz w:val="16"/>
                <w:szCs w:val="16"/>
              </w:rPr>
            </w:pPr>
            <w:r w:rsidRPr="00040EF5">
              <w:rPr>
                <w:i/>
                <w:iCs/>
                <w:color w:val="000000"/>
                <w:sz w:val="16"/>
                <w:szCs w:val="16"/>
              </w:rPr>
              <w:t>NONE FOUND</w:t>
            </w:r>
          </w:p>
        </w:tc>
        <w:tc>
          <w:tcPr>
            <w:tcW w:w="1741" w:type="dxa"/>
            <w:hideMark/>
          </w:tcPr>
          <w:p w14:paraId="5D8A2261" w14:textId="77777777" w:rsidR="00EB4E78" w:rsidRPr="00040EF5" w:rsidRDefault="00EB4E78" w:rsidP="007D0260">
            <w:pPr>
              <w:rPr>
                <w:i/>
                <w:iCs/>
                <w:color w:val="000000"/>
                <w:sz w:val="16"/>
                <w:szCs w:val="16"/>
              </w:rPr>
            </w:pPr>
            <w:r w:rsidRPr="00040EF5">
              <w:rPr>
                <w:i/>
                <w:iCs/>
                <w:color w:val="000000"/>
                <w:sz w:val="16"/>
                <w:szCs w:val="16"/>
              </w:rPr>
              <w:t>NONE FOUND</w:t>
            </w:r>
          </w:p>
        </w:tc>
      </w:tr>
      <w:tr w:rsidR="00EB4E78" w:rsidRPr="00040EF5" w14:paraId="2DFE146F" w14:textId="77777777" w:rsidTr="007D0260">
        <w:trPr>
          <w:cantSplit/>
        </w:trPr>
        <w:tc>
          <w:tcPr>
            <w:tcW w:w="1640" w:type="dxa"/>
          </w:tcPr>
          <w:p w14:paraId="4FFB71A9" w14:textId="72D62D4A" w:rsidR="00EB4E78" w:rsidRPr="00040EF5" w:rsidRDefault="00EB4E78" w:rsidP="007D0260">
            <w:pPr>
              <w:rPr>
                <w:color w:val="000000"/>
                <w:sz w:val="16"/>
                <w:szCs w:val="16"/>
              </w:rPr>
            </w:pPr>
            <w:r w:rsidRPr="00040EF5">
              <w:rPr>
                <w:color w:val="000000"/>
                <w:sz w:val="16"/>
                <w:szCs w:val="16"/>
              </w:rPr>
              <w:t>Mannaa A, 2013</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{"citationItems":[{"id":"ITEM-1","itemData":{"DOI":"10.1186/1472-6831-13-5","ISSN":"14726831","PMID":"23298235","abstract":"Background: Dental caries develops as a result of the metabolism of carbohydrates by cariogenic bacteria present in a complex biofilm. The present study aimed to examine if bacteria in pooled supragingival plaque samples quantified using a \" checkerboard DNA-DNA hybridization\" based panel of caries-related bacteria, could reflect the caries experience in a manner similar to saliva samples analysed using a chair-side method in a previous investigation.Methods: A total of 86 mothers and their children aged 4-6 years and 12-16 years old participated. Caries experience (DMFT/dmft; Decayed, Missing and Filled Teeth for permanent and primary teeth) was registered clinically and radiographically. Caries was recorded at the D3 level (caries into dentine). The D/d component was divided into three categories. A pooled supragingival plaque sample per participant was obtained from posterior approximal sites. Analyses of 15 bacterial species were performed using the checkerboard DNA-DNA hybridisation technique.Results: No significant relationships were found between the bacterial scores and DMFT/dmft nor D/d groups.Conclusions: Unlike the saliva samples and the chair-side method, interproximal pooled plaque samples analysed using the \" checkerboard DNA-DNA hybridization technique\" did not reveal any significant relations between the bacterial counts and the caries experience. © 2013 Mannaa et al.; licensee BioMed Central Ltd.","author":[{"dropping-particle":"","family":"Mannaa","given":"Alaa","non-dropping-particle":"","parse-names":false,"suffix":""},{"dropping-particle":"","family":"Carlén","given":"Anette","non-dropping-particle":"","parse-names":false,"suffix":""},{"dropping-particle":"","family":"Campus","given":"Guglielmo","non-dropping-particle":"","parse-names":false,"suffix":""},{"dropping-particle":"","family":"Lingström","given":"Peter","non-dropping-particle":"","parse-names":false,"suffix":""}],"container-title":"BMC Oral Health","id":"ITEM-1","issue":"1","issued":{"date-parts":[["2013"]]},"title":"Supragingival plaque microbial analysis in reflection to caries experience","type":"article-journal","volume":"13"},"uris":["http://www.mendeley.com/documents/?uuid=18074d45-1061-499d-8b60-e8911b18147d"]}],"mendeley":{"formattedCitation":"(35)","plainTextFormattedCitation":"(35)","previouslyFormattedCitation":"(34)"},"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(35)</w:t>
            </w:r>
            <w:r w:rsidR="003E5A9C">
              <w:rPr>
                <w:color w:val="000000"/>
                <w:sz w:val="16"/>
                <w:szCs w:val="16"/>
              </w:rPr>
              <w:fldChar w:fldCharType="end"/>
            </w:r>
          </w:p>
        </w:tc>
        <w:tc>
          <w:tcPr>
            <w:tcW w:w="1810" w:type="dxa"/>
            <w:hideMark/>
          </w:tcPr>
          <w:p w14:paraId="7C443E93" w14:textId="77777777" w:rsidR="00EB4E78" w:rsidRPr="00040EF5" w:rsidRDefault="00EB4E78" w:rsidP="007D0260">
            <w:pPr>
              <w:rPr>
                <w:color w:val="000000"/>
                <w:sz w:val="16"/>
                <w:szCs w:val="16"/>
              </w:rPr>
            </w:pPr>
            <w:r w:rsidRPr="00040EF5">
              <w:rPr>
                <w:color w:val="000000"/>
                <w:sz w:val="16"/>
                <w:szCs w:val="16"/>
              </w:rPr>
              <w:t>Pooled supragingival plaque from posterior approximal sites</w:t>
            </w:r>
          </w:p>
        </w:tc>
        <w:tc>
          <w:tcPr>
            <w:tcW w:w="2596" w:type="dxa"/>
            <w:hideMark/>
          </w:tcPr>
          <w:p w14:paraId="612199F7" w14:textId="77777777" w:rsidR="00EB4E78" w:rsidRPr="00040EF5" w:rsidRDefault="00EB4E78" w:rsidP="007D0260">
            <w:pPr>
              <w:rPr>
                <w:color w:val="000000"/>
                <w:sz w:val="16"/>
                <w:szCs w:val="16"/>
              </w:rPr>
            </w:pPr>
            <w:r w:rsidRPr="00040EF5">
              <w:rPr>
                <w:color w:val="000000"/>
                <w:sz w:val="16"/>
                <w:szCs w:val="16"/>
              </w:rPr>
              <w:t>Each plaque sample was placed in an Eppendorf tube containing 150 μ l of sterile TE buffer (10 mM Tris–HCl, 1 mM EDTA, pH 7.6). Then 100 μ l of 0.5 M NaOH was added to the plaque pellet and the bacterial suspension was stored at -20°C pending further processing</w:t>
            </w:r>
          </w:p>
        </w:tc>
        <w:tc>
          <w:tcPr>
            <w:tcW w:w="1393" w:type="dxa"/>
            <w:hideMark/>
          </w:tcPr>
          <w:p w14:paraId="611C8FA4" w14:textId="77777777" w:rsidR="00EB4E78" w:rsidRPr="00040EF5" w:rsidRDefault="00EB4E78" w:rsidP="007D0260">
            <w:pPr>
              <w:rPr>
                <w:color w:val="000000"/>
                <w:sz w:val="16"/>
                <w:szCs w:val="16"/>
              </w:rPr>
            </w:pPr>
            <w:r w:rsidRPr="00040EF5">
              <w:rPr>
                <w:color w:val="000000"/>
                <w:sz w:val="16"/>
                <w:szCs w:val="16"/>
              </w:rPr>
              <w:t>Children and Adults; Ages 4–6, 12–16, and 17+</w:t>
            </w:r>
          </w:p>
        </w:tc>
        <w:tc>
          <w:tcPr>
            <w:tcW w:w="1728" w:type="dxa"/>
            <w:hideMark/>
          </w:tcPr>
          <w:p w14:paraId="1FBF6A89" w14:textId="77777777" w:rsidR="00EB4E78" w:rsidRPr="00040EF5" w:rsidRDefault="00EB4E78" w:rsidP="007D0260">
            <w:pPr>
              <w:rPr>
                <w:color w:val="000000"/>
                <w:sz w:val="16"/>
                <w:szCs w:val="16"/>
              </w:rPr>
            </w:pPr>
            <w:r w:rsidRPr="00040EF5">
              <w:rPr>
                <w:color w:val="000000"/>
                <w:sz w:val="16"/>
                <w:szCs w:val="16"/>
              </w:rPr>
              <w:t>Caries was registered clinically and radiographically at the D3 level</w:t>
            </w:r>
          </w:p>
        </w:tc>
        <w:tc>
          <w:tcPr>
            <w:tcW w:w="1388" w:type="dxa"/>
            <w:hideMark/>
          </w:tcPr>
          <w:p w14:paraId="0D66C916" w14:textId="77777777" w:rsidR="00EB4E78" w:rsidRPr="00040EF5" w:rsidRDefault="00EB4E78" w:rsidP="007D0260">
            <w:pPr>
              <w:rPr>
                <w:color w:val="000000"/>
                <w:sz w:val="16"/>
                <w:szCs w:val="16"/>
              </w:rPr>
            </w:pPr>
            <w:r w:rsidRPr="00040EF5">
              <w:rPr>
                <w:color w:val="000000"/>
                <w:sz w:val="16"/>
                <w:szCs w:val="16"/>
              </w:rPr>
              <w:t>n = 258; 86 mothers and their children aged 4–6 years and 12–16 years old participated</w:t>
            </w:r>
          </w:p>
        </w:tc>
        <w:tc>
          <w:tcPr>
            <w:tcW w:w="1726" w:type="dxa"/>
            <w:hideMark/>
          </w:tcPr>
          <w:p w14:paraId="3B3D1720" w14:textId="77777777" w:rsidR="00EB4E78" w:rsidRPr="00040EF5" w:rsidRDefault="00EB4E78" w:rsidP="007D0260">
            <w:pPr>
              <w:rPr>
                <w:color w:val="000000"/>
                <w:sz w:val="16"/>
                <w:szCs w:val="16"/>
              </w:rPr>
            </w:pPr>
            <w:r w:rsidRPr="00040EF5">
              <w:rPr>
                <w:color w:val="000000"/>
                <w:sz w:val="16"/>
                <w:szCs w:val="16"/>
              </w:rPr>
              <w:t>Checkerboard DNA-DNA hybridization ; Statistical Significance: p&lt;0.05</w:t>
            </w:r>
          </w:p>
        </w:tc>
        <w:tc>
          <w:tcPr>
            <w:tcW w:w="1798" w:type="dxa"/>
            <w:hideMark/>
          </w:tcPr>
          <w:p w14:paraId="31AD0111" w14:textId="77777777" w:rsidR="00EB4E78" w:rsidRPr="00040EF5" w:rsidRDefault="00EB4E78" w:rsidP="007D0260">
            <w:pPr>
              <w:rPr>
                <w:i/>
                <w:iCs/>
                <w:color w:val="000000"/>
                <w:sz w:val="16"/>
                <w:szCs w:val="16"/>
              </w:rPr>
            </w:pPr>
            <w:r w:rsidRPr="00040EF5">
              <w:rPr>
                <w:i/>
                <w:iCs/>
                <w:color w:val="000000"/>
                <w:sz w:val="16"/>
                <w:szCs w:val="16"/>
              </w:rPr>
              <w:t>NONE FOUND</w:t>
            </w:r>
          </w:p>
        </w:tc>
        <w:tc>
          <w:tcPr>
            <w:tcW w:w="1741" w:type="dxa"/>
            <w:hideMark/>
          </w:tcPr>
          <w:p w14:paraId="550EA5DE" w14:textId="77777777" w:rsidR="00EB4E78" w:rsidRPr="00040EF5" w:rsidRDefault="00EB4E78" w:rsidP="007D0260">
            <w:pPr>
              <w:rPr>
                <w:i/>
                <w:iCs/>
                <w:color w:val="000000"/>
                <w:sz w:val="16"/>
                <w:szCs w:val="16"/>
              </w:rPr>
            </w:pPr>
            <w:r w:rsidRPr="00040EF5">
              <w:rPr>
                <w:i/>
                <w:iCs/>
                <w:color w:val="000000"/>
                <w:sz w:val="16"/>
                <w:szCs w:val="16"/>
              </w:rPr>
              <w:t>NONE FOUND</w:t>
            </w:r>
          </w:p>
        </w:tc>
      </w:tr>
      <w:tr w:rsidR="00EB4E78" w:rsidRPr="00040EF5" w14:paraId="005E4E41" w14:textId="77777777" w:rsidTr="007D0260">
        <w:trPr>
          <w:cantSplit/>
        </w:trPr>
        <w:tc>
          <w:tcPr>
            <w:tcW w:w="1640" w:type="dxa"/>
          </w:tcPr>
          <w:p w14:paraId="0762B78D" w14:textId="3E342561" w:rsidR="00EB4E78" w:rsidRPr="00040EF5" w:rsidRDefault="00EB4E78" w:rsidP="007D0260">
            <w:pPr>
              <w:rPr>
                <w:color w:val="000000"/>
                <w:sz w:val="16"/>
                <w:szCs w:val="16"/>
              </w:rPr>
            </w:pPr>
            <w:r w:rsidRPr="00040EF5">
              <w:rPr>
                <w:color w:val="000000"/>
                <w:sz w:val="16"/>
                <w:szCs w:val="16"/>
              </w:rPr>
              <w:t>Tanner AC, 2011</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{"citationItems":[{"id":"ITEM-1","itemData":{"DOI":"10.1128/JCM.02427-10","ISSN":"00951137","PMID":"21289150","abstract":"Severe early childhood caries (ECC), while strongly associated with Streptococcus mutans using selective detection (culture, PCR), has also been associated with a widely diverse microbiota using molecular cloning approaches. The aim of this study was to evaluate the microbiota of severe ECC using anaerobic culture. The microbial composition of dental plaque from 42 severe ECC children was compared with that of 40 caries-free children. Bacterial samples were cultured anaerobically on blood and acid (pH 5) agars. Isolates were purified, and partial sequences for the 16S rRNA gene were obtained from 5,608 isolates. Sequence-based analysis of the 16S rRNA isolate libraries from blood and acid agars of severe ECC and caries-free children had &gt;90% population coverage, with greater diversity occurring in the blood isolate library. Isolate sequences were compared with taxon sequences in the Human Oral Microbiome Database (HOMD), and 198 HOMD taxa were identified, including 45 previously uncultivated taxa, 29 extended HOMD taxa, and 45 potential novel groups. The major species associated with severe ECC included Streptococcus mutans, Scardovia wiggsiae, Veillonella parvula, Streptococcus cristatus, and Actinomyces gerensceriae. S. wiggsiae was significantly associated with severe ECC children in the presence and absence of S. mutans detection. We conclude that anaerobic culture detected as wide a diversity of species in ECC as that observed using cloning approaches. Culture coupled with 16S rRNA identification identified over 74 isolates for human oral taxa without previously cultivated representatives. The major caries-associated species were S. mutans and S. wiggsiae, the latter of which is a candidate as a newly recognized caries pathogen. Copyright © 2011, American Society for Microbiology.","author":[{"dropping-particle":"","family":"Tanner","given":"A. C.R.","non-dropping-particle":"","parse-names":false,"suffix":""},{"dropping-particle":"","family":"Mathney","given":"J. M.J.","non-dropping-particle":"","parse-names":false,"suffix":""},{"dropping-particle":"","family":"Kent","given":"R. L.","non-dropping-particle":"","parse-names":false,"suffix":""},{"dropping-particle":"","family":"Chalmers","given":"N. I.","non-dropping-particle":"","parse-names":false,"suffix":""},{"dropping-particle":"V.","family":"Hughes","given":"C.","non-dropping-particle":"","parse-names":false,"suffix":""},{"dropping-particle":"","family":"Loo","given":"C. Y.","non-dropping-particle":"","parse-names":false,"suffix":""},{"dropping-particle":"","family":"Pradhan","given":"N.","non-dropping-particle":"","parse-names":false,"suffix":""},{"dropping-particle":"","family":"Kanasi","given":"E.","non-dropping-particle":"","parse-names":false,"suffix":""},{"dropping-particle":"","family":"Hwang","given":"J.","non-dropping-particle":"","parse-names":false,"suffix":""},{"dropping-particle":"","family":"Dahlan","given":"M. A.","non-dropping-particle":"","parse-names":false,"suffix":""},{"dropping-particle":"","family":"Papadopolou","given":"E.","non-dropping-particle":"","parse-names":false,"suffix":""},{"dropping-particle":"","family":"Dewhirst","given":"F. E.","non-dropping-particle":"","parse-names":false,"suffix":""}],"container-title":"Journal of Clinical Microbiology","id":"ITEM-1","issue":"4","issued":{"date-parts":[["2011"]]},"page":"1464-1474","title":"Cultivable anaerobic microbiota of severe early childhood caries","type":"article-journal","volume":"49"},"uris":["http://www.mendeley.com/documents/?uuid=eb81545b-154e-42e9-b7f6-133f5655e3ab"]}],"mendeley":{"formattedCitation":"(36)","plainTextFormattedCitation":"(36)","previouslyFormattedCitation":"(35)"},"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(36)</w:t>
            </w:r>
            <w:r w:rsidR="003E5A9C">
              <w:rPr>
                <w:color w:val="000000"/>
                <w:sz w:val="16"/>
                <w:szCs w:val="16"/>
              </w:rPr>
              <w:fldChar w:fldCharType="end"/>
            </w:r>
          </w:p>
        </w:tc>
        <w:tc>
          <w:tcPr>
            <w:tcW w:w="1810" w:type="dxa"/>
            <w:hideMark/>
          </w:tcPr>
          <w:p w14:paraId="71284BCD" w14:textId="77777777" w:rsidR="00EB4E78" w:rsidRPr="00040EF5" w:rsidRDefault="00EB4E78" w:rsidP="007D0260">
            <w:pPr>
              <w:rPr>
                <w:color w:val="000000"/>
                <w:sz w:val="16"/>
                <w:szCs w:val="16"/>
              </w:rPr>
            </w:pPr>
            <w:r w:rsidRPr="00040EF5">
              <w:rPr>
                <w:color w:val="000000"/>
                <w:sz w:val="16"/>
                <w:szCs w:val="16"/>
              </w:rPr>
              <w:t xml:space="preserve">Plaque samples were taken with sterile wooden toothpicks from the buccal and interproximal surfaces of molars to include plaque from carious lesions in the severe ECC children. </w:t>
            </w:r>
          </w:p>
        </w:tc>
        <w:tc>
          <w:tcPr>
            <w:tcW w:w="2596" w:type="dxa"/>
            <w:hideMark/>
          </w:tcPr>
          <w:p w14:paraId="31F0DE6D" w14:textId="77777777" w:rsidR="00EB4E78" w:rsidRPr="00040EF5" w:rsidRDefault="00EB4E78" w:rsidP="007D0260">
            <w:pPr>
              <w:rPr>
                <w:color w:val="000000"/>
                <w:sz w:val="16"/>
                <w:szCs w:val="16"/>
              </w:rPr>
            </w:pPr>
            <w:r w:rsidRPr="00040EF5">
              <w:rPr>
                <w:color w:val="000000"/>
                <w:sz w:val="16"/>
                <w:szCs w:val="16"/>
              </w:rPr>
              <w:t>Each plaque sample was put in a 5-ml airtight vial containing 2 ml prereduced anaerobically sterilized (PRAS) Ring- er’s solution (49) with 3-mm glass beads (44) and placed in insulated bags with frozen freezer blocks. Samples were transported to the microbiology laboratory and processed within 4 h of sampling.</w:t>
            </w:r>
          </w:p>
        </w:tc>
        <w:tc>
          <w:tcPr>
            <w:tcW w:w="1393" w:type="dxa"/>
            <w:hideMark/>
          </w:tcPr>
          <w:p w14:paraId="0091C542" w14:textId="77777777" w:rsidR="00EB4E78" w:rsidRPr="00040EF5" w:rsidRDefault="00EB4E78" w:rsidP="007D0260">
            <w:pPr>
              <w:rPr>
                <w:color w:val="000000"/>
                <w:sz w:val="16"/>
                <w:szCs w:val="16"/>
              </w:rPr>
            </w:pPr>
            <w:r w:rsidRPr="00040EF5">
              <w:rPr>
                <w:color w:val="000000"/>
                <w:sz w:val="16"/>
                <w:szCs w:val="16"/>
              </w:rPr>
              <w:t>Children; Ages 2-6 years old</w:t>
            </w:r>
          </w:p>
        </w:tc>
        <w:tc>
          <w:tcPr>
            <w:tcW w:w="1728" w:type="dxa"/>
            <w:hideMark/>
          </w:tcPr>
          <w:p w14:paraId="7349174A" w14:textId="77777777" w:rsidR="00EB4E78" w:rsidRPr="00040EF5" w:rsidRDefault="00EB4E78" w:rsidP="007D0260">
            <w:pPr>
              <w:rPr>
                <w:color w:val="000000"/>
                <w:sz w:val="16"/>
                <w:szCs w:val="16"/>
              </w:rPr>
            </w:pPr>
            <w:r w:rsidRPr="00040EF5">
              <w:rPr>
                <w:color w:val="000000"/>
                <w:sz w:val="16"/>
                <w:szCs w:val="16"/>
              </w:rPr>
              <w:t xml:space="preserve">Children with severe ECC (14) had extensive caries in the primary dentition that affected over 36% of tooth surfaces with an average of 4 pulpally involved teeth (21) and were scheduled for restorative treatment under general anesthesia. Caries-free children, determined by visual and radiographic examination, had no cavities or enamel </w:t>
            </w:r>
            <w:r w:rsidRPr="00040EF5">
              <w:rPr>
                <w:color w:val="000000"/>
                <w:sz w:val="16"/>
                <w:szCs w:val="16"/>
              </w:rPr>
              <w:lastRenderedPageBreak/>
              <w:t xml:space="preserve">white spot lesions, which can represent early stages of tooth enamel demineralization. </w:t>
            </w:r>
          </w:p>
        </w:tc>
        <w:tc>
          <w:tcPr>
            <w:tcW w:w="1388" w:type="dxa"/>
            <w:hideMark/>
          </w:tcPr>
          <w:p w14:paraId="560F796E" w14:textId="77777777" w:rsidR="00EB4E78" w:rsidRPr="00040EF5" w:rsidRDefault="00EB4E78" w:rsidP="007D0260">
            <w:pPr>
              <w:rPr>
                <w:color w:val="000000"/>
                <w:sz w:val="16"/>
                <w:szCs w:val="16"/>
              </w:rPr>
            </w:pPr>
            <w:r w:rsidRPr="00040EF5">
              <w:rPr>
                <w:color w:val="000000"/>
                <w:sz w:val="16"/>
                <w:szCs w:val="16"/>
              </w:rPr>
              <w:lastRenderedPageBreak/>
              <w:t xml:space="preserve">N = 82; Severe ECC: n = 42; caries-free children: n = 40 </w:t>
            </w:r>
          </w:p>
        </w:tc>
        <w:tc>
          <w:tcPr>
            <w:tcW w:w="1726" w:type="dxa"/>
            <w:hideMark/>
          </w:tcPr>
          <w:p w14:paraId="2AB2469B" w14:textId="7CB452E2" w:rsidR="00EB4E78" w:rsidRPr="00040EF5" w:rsidRDefault="00EB4E78" w:rsidP="007D0260">
            <w:pPr>
              <w:rPr>
                <w:color w:val="000000"/>
                <w:sz w:val="16"/>
                <w:szCs w:val="16"/>
              </w:rPr>
            </w:pPr>
            <w:r w:rsidRPr="00040EF5">
              <w:rPr>
                <w:color w:val="000000"/>
                <w:sz w:val="16"/>
                <w:szCs w:val="16"/>
              </w:rPr>
              <w:t>Partial sequences for 16S rRNA gene. Isolate sequence compared with taxon sequences in HOMD; Statistical Significance: p&lt;0.05</w:t>
            </w:r>
          </w:p>
        </w:tc>
        <w:tc>
          <w:tcPr>
            <w:tcW w:w="1798" w:type="dxa"/>
            <w:hideMark/>
          </w:tcPr>
          <w:p w14:paraId="144B7364" w14:textId="77777777" w:rsidR="00EB4E78" w:rsidRPr="00040EF5" w:rsidRDefault="00EB4E78" w:rsidP="007D0260">
            <w:pPr>
              <w:rPr>
                <w:i/>
                <w:iCs/>
                <w:color w:val="000000"/>
                <w:sz w:val="16"/>
                <w:szCs w:val="16"/>
              </w:rPr>
            </w:pPr>
            <w:r w:rsidRPr="00040EF5">
              <w:rPr>
                <w:i/>
                <w:iCs/>
                <w:color w:val="000000"/>
                <w:sz w:val="16"/>
                <w:szCs w:val="16"/>
              </w:rPr>
              <w:t>Actinomyces gerencseriae,</w:t>
            </w:r>
            <w:r w:rsidRPr="00040EF5">
              <w:rPr>
                <w:i/>
                <w:iCs/>
                <w:color w:val="000000"/>
                <w:sz w:val="16"/>
                <w:szCs w:val="16"/>
              </w:rPr>
              <w:br/>
              <w:t>Scardovia wiggsiae,</w:t>
            </w:r>
            <w:r w:rsidRPr="00040EF5">
              <w:rPr>
                <w:i/>
                <w:iCs/>
                <w:color w:val="000000"/>
                <w:sz w:val="16"/>
                <w:szCs w:val="16"/>
              </w:rPr>
              <w:br/>
              <w:t>Streptococcus cristatus,</w:t>
            </w:r>
            <w:r w:rsidRPr="00040EF5">
              <w:rPr>
                <w:i/>
                <w:iCs/>
                <w:color w:val="000000"/>
                <w:sz w:val="16"/>
                <w:szCs w:val="16"/>
              </w:rPr>
              <w:br/>
              <w:t>Streptococcus mutans,</w:t>
            </w:r>
            <w:r w:rsidRPr="00040EF5">
              <w:rPr>
                <w:i/>
                <w:iCs/>
                <w:color w:val="000000"/>
                <w:sz w:val="16"/>
                <w:szCs w:val="16"/>
              </w:rPr>
              <w:br/>
              <w:t>Veillonella parvula</w:t>
            </w:r>
          </w:p>
        </w:tc>
        <w:tc>
          <w:tcPr>
            <w:tcW w:w="1741" w:type="dxa"/>
            <w:hideMark/>
          </w:tcPr>
          <w:p w14:paraId="2D9676F5" w14:textId="77777777" w:rsidR="00EB4E78" w:rsidRPr="00040EF5" w:rsidRDefault="00EB4E78" w:rsidP="007D0260">
            <w:pPr>
              <w:rPr>
                <w:i/>
                <w:iCs/>
                <w:color w:val="000000"/>
                <w:sz w:val="16"/>
                <w:szCs w:val="16"/>
              </w:rPr>
            </w:pPr>
            <w:r w:rsidRPr="00040EF5">
              <w:rPr>
                <w:i/>
                <w:iCs/>
                <w:color w:val="000000"/>
                <w:sz w:val="16"/>
                <w:szCs w:val="16"/>
              </w:rPr>
              <w:t>NONE FOUND</w:t>
            </w:r>
          </w:p>
        </w:tc>
      </w:tr>
      <w:tr w:rsidR="00EB4E78" w:rsidRPr="00040EF5" w14:paraId="0339273E" w14:textId="77777777" w:rsidTr="007D0260">
        <w:trPr>
          <w:cantSplit/>
        </w:trPr>
        <w:tc>
          <w:tcPr>
            <w:tcW w:w="1640" w:type="dxa"/>
          </w:tcPr>
          <w:p w14:paraId="3CECBE66" w14:textId="6AFD7A7E" w:rsidR="00EB4E78" w:rsidRPr="00040EF5" w:rsidRDefault="00EB4E78" w:rsidP="007D0260">
            <w:pPr>
              <w:rPr>
                <w:color w:val="000000"/>
                <w:sz w:val="16"/>
                <w:szCs w:val="16"/>
              </w:rPr>
            </w:pPr>
            <w:r w:rsidRPr="00040EF5">
              <w:rPr>
                <w:color w:val="000000"/>
                <w:sz w:val="16"/>
                <w:szCs w:val="16"/>
              </w:rPr>
              <w:t>Teng F, 2015</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{"citationItems":[{"id":"ITEM-1","itemData":{"DOI":"10.1016/j.chom.2015.08.005","ISSN":"19346069","PMID":"26355216","abstract":"Microbiota-based prediction of chronic infections is promising yet not well established. Early childhood caries (ECC) is the most common infection in children. Here we simultaneously tracked microbiota development at plaque and saliva in 50 4-year-old preschoolers for 2 years; children either stayed healthy, transitioned into cariogenesis, or experienced caries exacerbation. Caries onset delayed microbiota development, which is otherwise correlated with aging in healthy children. Both plaque and saliva microbiota are more correlated with changes in ECC severity (dmfs) during onset than progression. By distinguishing between aging- and disease-associated taxa and exploiting the distinct microbiota dynamics between onset and progression, we developed a model, Microbial Indicators of Caries, to diagnose ECC from healthy samples with 70% accuracy and predict, with 81% accuracy, future ECC onsets for samples clinically perceived as healthy. Thus, caries onset in apparently healthy teeth can be predicted using microbiota, when appropriately de-trended for age.","author":[{"dropping-particle":"","family":"Teng","given":"Fei","non-dropping-particle":"","parse-names":false,"suffix":""},{"dropping-particle":"","family":"Yang","given":"Fang","non-dropping-particle":"","parse-names":false,"suffix":""},{"dropping-particle":"","family":"Huang","given":"Shi","non-dropping-particle":"","parse-names":false,"suffix":""},{"dropping-particle":"","family":"Bo","given":"Cunpei","non-dropping-particle":"","parse-names":false,"suffix":""},{"dropping-particle":"","family":"Xu","given":"Zhenjiang Zech","non-dropping-particle":"","parse-names":false,"suffix":""},{"dropping-particle":"","family":"Amir","given":"Amnon","non-dropping-particle":"","parse-names":false,"suffix":""},{"dropping-particle":"","family":"Knight","given":"Rob","non-dropping-particle":"","parse-names":false,"suffix":""},{"dropping-particle":"","family":"Ling","given":"Junqi","non-dropping-particle":"","parse-names":false,"suffix":""},{"dropping-particle":"","family":"Xu","given":"Jian","non-dropping-particle":"","parse-names":false,"suffix":""}],"container-title":"Cell Host and Microbe","id":"ITEM-1","issue":"3","issued":{"date-parts":[["2015"]]},"page":"296-306","publisher":"Elsevier Ltd","title":"Prediction of Early Childhood Caries via Spatial-Temporal Variations of Oral Microbiota","type":"article-journal","volume":"18"},"uris":["http://www.mendeley.com/documents/?uuid=bf55a3bf-897b-4a12-8e06-2e7533628b00"]}],"mendeley":{"formattedCitation":"(37)","plainTextFormattedCitation":"(37)","previouslyFormattedCitation":"(36)"},"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(37)</w:t>
            </w:r>
            <w:r w:rsidR="003E5A9C">
              <w:rPr>
                <w:color w:val="000000"/>
                <w:sz w:val="16"/>
                <w:szCs w:val="16"/>
              </w:rPr>
              <w:fldChar w:fldCharType="end"/>
            </w:r>
          </w:p>
        </w:tc>
        <w:tc>
          <w:tcPr>
            <w:tcW w:w="1810" w:type="dxa"/>
            <w:hideMark/>
          </w:tcPr>
          <w:p w14:paraId="61511E07" w14:textId="77777777" w:rsidR="00EB4E78" w:rsidRPr="00040EF5" w:rsidRDefault="00EB4E78" w:rsidP="007D0260">
            <w:pPr>
              <w:rPr>
                <w:color w:val="000000"/>
                <w:sz w:val="16"/>
                <w:szCs w:val="16"/>
              </w:rPr>
            </w:pPr>
            <w:r w:rsidRPr="00040EF5">
              <w:rPr>
                <w:color w:val="000000"/>
                <w:sz w:val="16"/>
                <w:szCs w:val="16"/>
              </w:rPr>
              <w:t>Dental plaque biofilm</w:t>
            </w:r>
          </w:p>
        </w:tc>
        <w:tc>
          <w:tcPr>
            <w:tcW w:w="2596" w:type="dxa"/>
            <w:hideMark/>
          </w:tcPr>
          <w:p w14:paraId="7FF9EC00" w14:textId="77777777" w:rsidR="00EB4E78" w:rsidRPr="00040EF5" w:rsidRDefault="00EB4E78" w:rsidP="007D0260">
            <w:pPr>
              <w:rPr>
                <w:color w:val="000000"/>
                <w:sz w:val="16"/>
                <w:szCs w:val="16"/>
              </w:rPr>
            </w:pPr>
          </w:p>
        </w:tc>
        <w:tc>
          <w:tcPr>
            <w:tcW w:w="1393" w:type="dxa"/>
            <w:hideMark/>
          </w:tcPr>
          <w:p w14:paraId="31DFA6B3" w14:textId="77777777" w:rsidR="00EB4E78" w:rsidRPr="00040EF5" w:rsidRDefault="00EB4E78" w:rsidP="007D0260">
            <w:pPr>
              <w:rPr>
                <w:color w:val="000000"/>
                <w:sz w:val="16"/>
                <w:szCs w:val="16"/>
              </w:rPr>
            </w:pPr>
            <w:r w:rsidRPr="00040EF5">
              <w:rPr>
                <w:color w:val="000000"/>
                <w:sz w:val="16"/>
                <w:szCs w:val="16"/>
              </w:rPr>
              <w:t>Children; Age around 4</w:t>
            </w:r>
          </w:p>
        </w:tc>
        <w:tc>
          <w:tcPr>
            <w:tcW w:w="1728" w:type="dxa"/>
            <w:hideMark/>
          </w:tcPr>
          <w:p w14:paraId="6C0AEDAD" w14:textId="77777777" w:rsidR="00EB4E78" w:rsidRPr="00040EF5" w:rsidRDefault="00EB4E78" w:rsidP="007D0260">
            <w:pPr>
              <w:rPr>
                <w:color w:val="000000"/>
                <w:sz w:val="16"/>
                <w:szCs w:val="16"/>
              </w:rPr>
            </w:pPr>
            <w:r w:rsidRPr="00040EF5">
              <w:rPr>
                <w:color w:val="000000"/>
                <w:sz w:val="16"/>
                <w:szCs w:val="16"/>
              </w:rPr>
              <w:t>Microbiota with dmfs of zero were designated as ‘‘Healthy’’ (‘‘H’’); otherwise were as ‘‘Caries’’ (‘‘C’’), which consist of ‘‘low caries’’ (1 % dmfs &lt; 6) and ‘‘severe caries’’ (dmfs R 6</w:t>
            </w:r>
          </w:p>
        </w:tc>
        <w:tc>
          <w:tcPr>
            <w:tcW w:w="1388" w:type="dxa"/>
            <w:hideMark/>
          </w:tcPr>
          <w:p w14:paraId="7A4CFF14" w14:textId="77777777" w:rsidR="00EB4E78" w:rsidRPr="00040EF5" w:rsidRDefault="00EB4E78" w:rsidP="007D0260">
            <w:pPr>
              <w:rPr>
                <w:color w:val="000000"/>
                <w:sz w:val="16"/>
                <w:szCs w:val="16"/>
              </w:rPr>
            </w:pPr>
            <w:r w:rsidRPr="00040EF5">
              <w:rPr>
                <w:color w:val="000000"/>
                <w:sz w:val="16"/>
                <w:szCs w:val="16"/>
              </w:rPr>
              <w:t>n = 50;  (i) The ‘‘stay healthy’’ (H2H) group: n = 17 subjects (94 samples) maintained healthy state, with dmfs staying zero. (ii) The ‘‘caries-onset’’ (H2C) group: n = 21 subjects (120 samples) underwent the transition from healthy to caries-active state. (iii) The ‘‘caries-progression’’ (C2C) group: n =  12 subjects (70 samples)</w:t>
            </w:r>
          </w:p>
        </w:tc>
        <w:tc>
          <w:tcPr>
            <w:tcW w:w="1726" w:type="dxa"/>
            <w:hideMark/>
          </w:tcPr>
          <w:p w14:paraId="76E29E92" w14:textId="09889ECA" w:rsidR="00EB4E78" w:rsidRPr="00040EF5" w:rsidRDefault="00EB4E78" w:rsidP="007D0260">
            <w:pPr>
              <w:rPr>
                <w:color w:val="000000"/>
                <w:sz w:val="16"/>
                <w:szCs w:val="16"/>
              </w:rPr>
            </w:pPr>
            <w:r w:rsidRPr="00040EF5">
              <w:rPr>
                <w:color w:val="000000"/>
                <w:sz w:val="16"/>
                <w:szCs w:val="16"/>
              </w:rPr>
              <w:t>16S rRNA ; V1-V3; Pyrosequencing; Statistical Significance: p &lt; 0.05</w:t>
            </w:r>
          </w:p>
        </w:tc>
        <w:tc>
          <w:tcPr>
            <w:tcW w:w="1798" w:type="dxa"/>
            <w:hideMark/>
          </w:tcPr>
          <w:p w14:paraId="6EEA2E10" w14:textId="77777777" w:rsidR="00EB4E78" w:rsidRPr="00040EF5" w:rsidRDefault="00EB4E78" w:rsidP="007D0260">
            <w:pPr>
              <w:rPr>
                <w:i/>
                <w:iCs/>
                <w:color w:val="000000"/>
                <w:sz w:val="16"/>
                <w:szCs w:val="16"/>
              </w:rPr>
            </w:pPr>
            <w:r w:rsidRPr="00040EF5">
              <w:rPr>
                <w:i/>
                <w:iCs/>
                <w:color w:val="000000"/>
                <w:sz w:val="16"/>
                <w:szCs w:val="16"/>
              </w:rPr>
              <w:t xml:space="preserve">Streptococcus spp., </w:t>
            </w:r>
            <w:r w:rsidRPr="00040EF5">
              <w:rPr>
                <w:i/>
                <w:iCs/>
                <w:color w:val="000000"/>
                <w:sz w:val="16"/>
                <w:szCs w:val="16"/>
              </w:rPr>
              <w:br/>
              <w:t xml:space="preserve">Prevotella spp., </w:t>
            </w:r>
            <w:r w:rsidRPr="00040EF5">
              <w:rPr>
                <w:i/>
                <w:iCs/>
                <w:color w:val="000000"/>
                <w:sz w:val="16"/>
                <w:szCs w:val="16"/>
              </w:rPr>
              <w:br/>
              <w:t xml:space="preserve">Veillonella spp., </w:t>
            </w:r>
          </w:p>
        </w:tc>
        <w:tc>
          <w:tcPr>
            <w:tcW w:w="1741" w:type="dxa"/>
            <w:hideMark/>
          </w:tcPr>
          <w:p w14:paraId="28F612BA" w14:textId="77777777" w:rsidR="00EB4E78" w:rsidRPr="00040EF5" w:rsidRDefault="00EB4E78" w:rsidP="007D0260">
            <w:pPr>
              <w:rPr>
                <w:i/>
                <w:iCs/>
                <w:color w:val="000000"/>
                <w:sz w:val="16"/>
                <w:szCs w:val="16"/>
              </w:rPr>
            </w:pPr>
            <w:r w:rsidRPr="00040EF5">
              <w:rPr>
                <w:i/>
                <w:iCs/>
                <w:color w:val="000000"/>
                <w:sz w:val="16"/>
                <w:szCs w:val="16"/>
              </w:rPr>
              <w:t>NONE FOUND</w:t>
            </w:r>
          </w:p>
        </w:tc>
      </w:tr>
      <w:tr w:rsidR="00EB4E78" w:rsidRPr="00040EF5" w14:paraId="0FD657FE" w14:textId="77777777" w:rsidTr="007D0260">
        <w:trPr>
          <w:cantSplit/>
        </w:trPr>
        <w:tc>
          <w:tcPr>
            <w:tcW w:w="1640" w:type="dxa"/>
          </w:tcPr>
          <w:p w14:paraId="42A31571" w14:textId="4F49C4C2" w:rsidR="00EB4E78" w:rsidRPr="00040EF5" w:rsidRDefault="00EB4E78" w:rsidP="007D0260">
            <w:pPr>
              <w:rPr>
                <w:color w:val="000000"/>
                <w:sz w:val="16"/>
                <w:szCs w:val="16"/>
              </w:rPr>
            </w:pPr>
            <w:r w:rsidRPr="00040EF5">
              <w:rPr>
                <w:color w:val="000000"/>
                <w:sz w:val="16"/>
                <w:szCs w:val="16"/>
              </w:rPr>
              <w:t>Agnello M, 2017</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{"citationItems":[{"id":"ITEM-1","itemData":{"DOI":"10.1177/0022034517718819","ISSN":"15440591","PMID":"28709393","abstract":"Young Indigenous children in North America suffer from a higher degree of severe early childhood caries (S-ECC) than the general population, leading to speculation that the etiology and characteristics of the disease may be distinct in this population. To address this knowledge gap, we conducted the first microbiome analysis of an Indigenous population using modern molecular techniques. We investigated the caries-associated microbiome among Canadian First Nations children with S-ECC. Thirty First Nations children &lt;72 mo of age with S-ECC and 20 caries-free children were recruited in Winnipeg, Canada. Parents or caregivers completed a questionnaire on general and dental health, diet, and demographics. The plaque microbiome was investigated by sequencing the 16S rRNA gene. Sequences were clustered into operational taxonomic units and taxonomy assigned via the Human Oral Microbiome Database, then analyzed at the community level with alpha and beta diversity measures. Compared with those who were caries free, children with S-ECC came from households with lower income; they were more likely to live in First Nations communities and were more likely to be bottle-fed; and they were weaned from the bottle at a later age. The microbial communities of the S-ECC and caries-free groups did not differ in terms of species richness or phylogenetic diversity. Beta diversity analysis showed that the samples significantly clustered into groups based on caries status. Twenty-eight species-level operational taxonomic units were significantly different between the groups, including Veillonella HOT 780 and Porphyromonas HOT 284, which were 4.6- and 9-fold higher, respectively, in the S-ECC group, and Streptococcus gordonii and Streptococcus sanguinis, which were 5- and 2-fold higher, respectively, in the caries-free group. Extremely high levels of Streptococcus mutans were detected in the S-ECC group. Overall, First Nations children with S-ECC have a significantly different plaque microbiome than their caries-free counterparts, with the S-ECC group containing higher levels of known cariogenic organisms.","author":[{"dropping-particle":"","family":"Agnello","given":"M.","non-dropping-particle":"","parse-names":false,"suffix":""},{"dropping-particle":"","family":"Marques","given":"J.","non-dropping-particle":"","parse-names":false,"suffix":""},{"dropping-particle":"","family":"Cen","given":"L.","non-dropping-particle":"","parse-names":false,"suffix":""},{"dropping-particle":"","family":"Mittermuller","given":"B.","non-dropping-particle":"","parse-names":false,"suffix":""},{"dropping-particle":"","family":"Huang","given":"A.","non-dropping-particle":"","parse-names":false,"suffix":""},{"dropping-particle":"","family":"Chaichanasakul Tran","given":"N.","non-dropping-particle":"","parse-names":false,"suffix":""},{"dropping-particle":"","family":"Shi","given":"W.","non-dropping-particle":"","parse-names":false,"suffix":""},{"dropping-particle":"","family":"He","given":"X.","non-dropping-particle":"","parse-names":false,"suffix":""},{"dropping-particle":"","family":"Schroth","given":"R. J.","non-dropping-particle":"","parse-names":false,"suffix":""}],"container-title":"Journal of Dental Research","id":"ITEM-1","issue":"12","issued":{"date-parts":[["2017"]]},"page":"1378-1385","title":"Microbiome Associated with Severe Caries in Canadian First Nations Children","type":"article-journal","volume":"96"},"uris":["http://www.mendeley.com/documents/?uuid=aeae1c83-ef36-4c70-8f63-a03db9aa8d40"]}],"mendeley":{"formattedCitation":"(38)","plainTextFormattedCitation":"(38)","previouslyFormattedCitation":"(37)"},"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(38)</w:t>
            </w:r>
            <w:r w:rsidR="003E5A9C">
              <w:rPr>
                <w:color w:val="000000"/>
                <w:sz w:val="16"/>
                <w:szCs w:val="16"/>
              </w:rPr>
              <w:fldChar w:fldCharType="end"/>
            </w:r>
          </w:p>
        </w:tc>
        <w:tc>
          <w:tcPr>
            <w:tcW w:w="1810" w:type="dxa"/>
            <w:hideMark/>
          </w:tcPr>
          <w:p w14:paraId="057A786F" w14:textId="77777777" w:rsidR="00EB4E78" w:rsidRPr="00040EF5" w:rsidRDefault="00EB4E78" w:rsidP="007D0260">
            <w:pPr>
              <w:rPr>
                <w:color w:val="000000"/>
                <w:sz w:val="16"/>
                <w:szCs w:val="16"/>
              </w:rPr>
            </w:pPr>
            <w:r w:rsidRPr="00040EF5">
              <w:rPr>
                <w:color w:val="000000"/>
                <w:sz w:val="16"/>
                <w:szCs w:val="16"/>
              </w:rPr>
              <w:t>Plaque samples were collected from each subject by swabbing a sterile interdental brush on all available tooth surfaces</w:t>
            </w:r>
          </w:p>
        </w:tc>
        <w:tc>
          <w:tcPr>
            <w:tcW w:w="2596" w:type="dxa"/>
            <w:hideMark/>
          </w:tcPr>
          <w:p w14:paraId="466ADF6A" w14:textId="77777777" w:rsidR="00EB4E78" w:rsidRPr="00040EF5" w:rsidRDefault="00EB4E78" w:rsidP="007D0260">
            <w:pPr>
              <w:rPr>
                <w:color w:val="000000"/>
                <w:sz w:val="16"/>
                <w:szCs w:val="16"/>
              </w:rPr>
            </w:pPr>
            <w:r w:rsidRPr="00040EF5">
              <w:rPr>
                <w:color w:val="000000"/>
                <w:sz w:val="16"/>
                <w:szCs w:val="16"/>
              </w:rPr>
              <w:t>Samples were immediately frozen at −80 °C in 15% glycerol until used for analysis.</w:t>
            </w:r>
          </w:p>
        </w:tc>
        <w:tc>
          <w:tcPr>
            <w:tcW w:w="1393" w:type="dxa"/>
            <w:hideMark/>
          </w:tcPr>
          <w:p w14:paraId="0D09BBFA" w14:textId="176F797B" w:rsidR="00EB4E78" w:rsidRPr="00040EF5" w:rsidRDefault="00EB4E78" w:rsidP="007D0260">
            <w:pPr>
              <w:rPr>
                <w:color w:val="000000"/>
                <w:sz w:val="16"/>
                <w:szCs w:val="16"/>
              </w:rPr>
            </w:pPr>
            <w:r w:rsidRPr="00040EF5">
              <w:rPr>
                <w:color w:val="000000"/>
                <w:sz w:val="16"/>
                <w:szCs w:val="16"/>
              </w:rPr>
              <w:t>Children; Age &lt;72 months</w:t>
            </w:r>
          </w:p>
        </w:tc>
        <w:tc>
          <w:tcPr>
            <w:tcW w:w="1728" w:type="dxa"/>
            <w:hideMark/>
          </w:tcPr>
          <w:p w14:paraId="497D30D3" w14:textId="77777777" w:rsidR="00EB4E78" w:rsidRPr="00040EF5" w:rsidRDefault="00EB4E78" w:rsidP="007D0260">
            <w:pPr>
              <w:rPr>
                <w:color w:val="000000"/>
                <w:sz w:val="16"/>
                <w:szCs w:val="16"/>
              </w:rPr>
            </w:pPr>
            <w:r w:rsidRPr="00040EF5">
              <w:rPr>
                <w:color w:val="000000"/>
                <w:sz w:val="16"/>
                <w:szCs w:val="16"/>
              </w:rPr>
              <w:t>S-ECC: had severe tooth decay involving multiple primary teeth and were recruited from the Misericordia Health Centre in Winnipeg, Canada, on the day of their sched- uled dental rehabilitative surgery under general anesthesia. Caries-free: children were assessed to ensure that there was no evidence of caries (dmft = 0, no cavitations or white spot lesions)</w:t>
            </w:r>
          </w:p>
        </w:tc>
        <w:tc>
          <w:tcPr>
            <w:tcW w:w="1388" w:type="dxa"/>
            <w:hideMark/>
          </w:tcPr>
          <w:p w14:paraId="62C6E1AC" w14:textId="77777777" w:rsidR="00EB4E78" w:rsidRPr="00040EF5" w:rsidRDefault="00EB4E78" w:rsidP="007D0260">
            <w:pPr>
              <w:rPr>
                <w:color w:val="000000"/>
                <w:sz w:val="16"/>
                <w:szCs w:val="16"/>
              </w:rPr>
            </w:pPr>
            <w:r w:rsidRPr="00040EF5">
              <w:rPr>
                <w:color w:val="000000"/>
                <w:sz w:val="16"/>
                <w:szCs w:val="16"/>
              </w:rPr>
              <w:t>n = 50;  S-ECC: n = 30; Caries-free children: n = 20</w:t>
            </w:r>
          </w:p>
        </w:tc>
        <w:tc>
          <w:tcPr>
            <w:tcW w:w="1726" w:type="dxa"/>
            <w:hideMark/>
          </w:tcPr>
          <w:p w14:paraId="02CC6738" w14:textId="59406BAC" w:rsidR="00EB4E78" w:rsidRPr="00040EF5" w:rsidRDefault="00EB4E78" w:rsidP="007D0260">
            <w:pPr>
              <w:rPr>
                <w:color w:val="000000"/>
                <w:sz w:val="16"/>
                <w:szCs w:val="16"/>
              </w:rPr>
            </w:pPr>
            <w:r w:rsidRPr="00040EF5">
              <w:rPr>
                <w:color w:val="000000"/>
                <w:sz w:val="16"/>
                <w:szCs w:val="16"/>
              </w:rPr>
              <w:t>16S rRNA ; V3-V4; Illumina; Statistical Significance: Benjamini Hochberg; p &lt; 0.05</w:t>
            </w:r>
          </w:p>
        </w:tc>
        <w:tc>
          <w:tcPr>
            <w:tcW w:w="1798" w:type="dxa"/>
            <w:hideMark/>
          </w:tcPr>
          <w:p w14:paraId="76A079C0" w14:textId="77777777" w:rsidR="00EB4E78" w:rsidRPr="00040EF5" w:rsidRDefault="00EB4E78" w:rsidP="007D0260">
            <w:pPr>
              <w:rPr>
                <w:i/>
                <w:iCs/>
                <w:color w:val="000000"/>
                <w:sz w:val="16"/>
                <w:szCs w:val="16"/>
              </w:rPr>
            </w:pPr>
            <w:r w:rsidRPr="00040EF5">
              <w:rPr>
                <w:i/>
                <w:iCs/>
                <w:color w:val="000000"/>
                <w:sz w:val="16"/>
                <w:szCs w:val="16"/>
              </w:rPr>
              <w:t xml:space="preserve">Streptococcus mutans, </w:t>
            </w:r>
            <w:r w:rsidRPr="00040EF5">
              <w:rPr>
                <w:i/>
                <w:iCs/>
                <w:color w:val="000000"/>
                <w:sz w:val="16"/>
                <w:szCs w:val="16"/>
              </w:rPr>
              <w:br/>
              <w:t xml:space="preserve">Veillonella sp. HOT‐780, </w:t>
            </w:r>
            <w:r w:rsidRPr="00040EF5">
              <w:rPr>
                <w:i/>
                <w:iCs/>
                <w:color w:val="000000"/>
                <w:sz w:val="16"/>
                <w:szCs w:val="16"/>
              </w:rPr>
              <w:br/>
              <w:t>Porphyromonas HOT 284</w:t>
            </w:r>
          </w:p>
        </w:tc>
        <w:tc>
          <w:tcPr>
            <w:tcW w:w="1741" w:type="dxa"/>
            <w:hideMark/>
          </w:tcPr>
          <w:p w14:paraId="056BB39E" w14:textId="77777777" w:rsidR="00EB4E78" w:rsidRPr="00040EF5" w:rsidRDefault="00EB4E78" w:rsidP="007D0260">
            <w:pPr>
              <w:rPr>
                <w:i/>
                <w:iCs/>
                <w:color w:val="000000"/>
                <w:sz w:val="16"/>
                <w:szCs w:val="16"/>
              </w:rPr>
            </w:pPr>
            <w:r w:rsidRPr="00040EF5">
              <w:rPr>
                <w:i/>
                <w:iCs/>
                <w:color w:val="000000"/>
                <w:sz w:val="16"/>
                <w:szCs w:val="16"/>
              </w:rPr>
              <w:t>Streptococcus gordonii,</w:t>
            </w:r>
            <w:r w:rsidRPr="00040EF5">
              <w:rPr>
                <w:i/>
                <w:iCs/>
                <w:color w:val="000000"/>
                <w:sz w:val="16"/>
                <w:szCs w:val="16"/>
              </w:rPr>
              <w:br/>
              <w:t xml:space="preserve">Streptococcus sanguinis </w:t>
            </w:r>
          </w:p>
        </w:tc>
      </w:tr>
    </w:tbl>
    <w:p w14:paraId="4245ADAA" w14:textId="2B10C137" w:rsidR="00D071D0" w:rsidRDefault="00D071D0" w:rsidP="00D071D0"/>
    <w:p w14:paraId="768A6FEF" w14:textId="7F4EFC81" w:rsidR="0065149A" w:rsidRDefault="0065149A">
      <w:r>
        <w:br w:type="page"/>
      </w:r>
    </w:p>
    <w:tbl>
      <w:tblPr>
        <w:tblStyle w:val="TableGrid"/>
        <w:tblpPr w:leftFromText="180" w:rightFromText="180" w:vertAnchor="text" w:horzAnchor="margin" w:tblpXSpec="center" w:tblpY="-1439"/>
        <w:tblOverlap w:val="never"/>
        <w:tblW w:w="15552" w:type="dxa"/>
        <w:tblLayout w:type="fixed"/>
        <w:tblLook w:val="04A0" w:firstRow="1" w:lastRow="0" w:firstColumn="1" w:lastColumn="0" w:noHBand="0" w:noVBand="1"/>
      </w:tblPr>
      <w:tblGrid>
        <w:gridCol w:w="1728"/>
        <w:gridCol w:w="1728"/>
        <w:gridCol w:w="1728"/>
        <w:gridCol w:w="1728"/>
        <w:gridCol w:w="1728"/>
        <w:gridCol w:w="1728"/>
        <w:gridCol w:w="1728"/>
        <w:gridCol w:w="1728"/>
        <w:gridCol w:w="1728"/>
      </w:tblGrid>
      <w:tr w:rsidR="003F75A2" w:rsidRPr="00EE4874" w14:paraId="29A386CB" w14:textId="77777777" w:rsidTr="007D0260">
        <w:trPr>
          <w:cantSplit/>
          <w:trHeight w:val="288"/>
        </w:trPr>
        <w:tc>
          <w:tcPr>
            <w:tcW w:w="15552" w:type="dxa"/>
            <w:gridSpan w:val="9"/>
            <w:tcBorders>
              <w:top w:val="nil"/>
              <w:left w:val="nil"/>
              <w:bottom w:val="single" w:sz="4" w:space="0" w:color="auto"/>
              <w:right w:val="nil"/>
            </w:tcBorders>
          </w:tcPr>
          <w:p w14:paraId="6D9A1DAB" w14:textId="77777777" w:rsidR="00AE4DD5" w:rsidRDefault="00AE4DD5" w:rsidP="007D0260">
            <w:pPr>
              <w:rPr>
                <w:b/>
                <w:bCs/>
                <w:color w:val="000000"/>
                <w:sz w:val="16"/>
                <w:szCs w:val="16"/>
              </w:rPr>
            </w:pPr>
          </w:p>
          <w:p w14:paraId="5F1AFE88" w14:textId="62F50A54" w:rsidR="003F75A2" w:rsidRPr="00EE4874" w:rsidRDefault="00134449" w:rsidP="007D0260">
            <w:pPr>
              <w:rPr>
                <w:b/>
                <w:bCs/>
                <w:i/>
                <w:iCs/>
                <w:color w:val="000000"/>
                <w:sz w:val="16"/>
                <w:szCs w:val="16"/>
              </w:rPr>
            </w:pPr>
            <w:bookmarkStart w:id="0" w:name="_GoBack"/>
            <w:bookmarkEnd w:id="0"/>
            <w:r>
              <w:rPr>
                <w:b/>
                <w:bCs/>
                <w:color w:val="000000"/>
                <w:sz w:val="16"/>
                <w:szCs w:val="16"/>
              </w:rPr>
              <w:t>T</w:t>
            </w:r>
            <w:r w:rsidR="003F75A2" w:rsidRPr="00566F13">
              <w:rPr>
                <w:b/>
                <w:bCs/>
                <w:color w:val="000000"/>
                <w:sz w:val="16"/>
                <w:szCs w:val="16"/>
              </w:rPr>
              <w:t xml:space="preserve">able </w:t>
            </w:r>
            <w:r w:rsidR="003F75A2">
              <w:rPr>
                <w:b/>
                <w:bCs/>
                <w:color w:val="000000"/>
                <w:sz w:val="16"/>
                <w:szCs w:val="16"/>
              </w:rPr>
              <w:t>2</w:t>
            </w:r>
            <w:r w:rsidR="003F75A2" w:rsidRPr="00566F13">
              <w:rPr>
                <w:b/>
                <w:bCs/>
                <w:color w:val="000000"/>
                <w:sz w:val="16"/>
                <w:szCs w:val="16"/>
              </w:rPr>
              <w:t xml:space="preserve">. Characteristics of included </w:t>
            </w:r>
            <w:r w:rsidR="003F75A2">
              <w:rPr>
                <w:b/>
                <w:bCs/>
                <w:color w:val="000000"/>
                <w:sz w:val="16"/>
                <w:szCs w:val="16"/>
              </w:rPr>
              <w:t>salivary</w:t>
            </w:r>
            <w:r w:rsidR="003F75A2" w:rsidRPr="00566F13">
              <w:rPr>
                <w:b/>
                <w:bCs/>
                <w:color w:val="000000"/>
                <w:sz w:val="16"/>
                <w:szCs w:val="16"/>
              </w:rPr>
              <w:t xml:space="preserve"> studies (n = </w:t>
            </w:r>
            <w:r w:rsidR="003F75A2">
              <w:rPr>
                <w:b/>
                <w:bCs/>
                <w:color w:val="000000"/>
                <w:sz w:val="16"/>
                <w:szCs w:val="16"/>
              </w:rPr>
              <w:t>9</w:t>
            </w:r>
            <w:r w:rsidR="003F75A2" w:rsidRPr="00566F13">
              <w:rPr>
                <w:b/>
                <w:bCs/>
                <w:color w:val="000000"/>
                <w:sz w:val="16"/>
                <w:szCs w:val="16"/>
              </w:rPr>
              <w:t>)</w:t>
            </w:r>
          </w:p>
        </w:tc>
      </w:tr>
      <w:tr w:rsidR="003F75A2" w:rsidRPr="00EE4874" w14:paraId="43D0C75A" w14:textId="77777777" w:rsidTr="007D0260">
        <w:trPr>
          <w:cantSplit/>
          <w:trHeight w:val="288"/>
        </w:trPr>
        <w:tc>
          <w:tcPr>
            <w:tcW w:w="1728" w:type="dxa"/>
            <w:tcBorders>
              <w:top w:val="single" w:sz="4" w:space="0" w:color="auto"/>
            </w:tcBorders>
            <w:hideMark/>
          </w:tcPr>
          <w:p w14:paraId="65DBD800" w14:textId="06EFECB2" w:rsidR="003F75A2" w:rsidRPr="00EE4874" w:rsidRDefault="003F75A2" w:rsidP="007D0260">
            <w:pPr>
              <w:rPr>
                <w:b/>
                <w:bCs/>
                <w:color w:val="000000"/>
                <w:sz w:val="16"/>
                <w:szCs w:val="16"/>
              </w:rPr>
            </w:pPr>
            <w:r w:rsidRPr="00EE4874">
              <w:rPr>
                <w:b/>
                <w:bCs/>
                <w:color w:val="000000"/>
                <w:sz w:val="16"/>
                <w:szCs w:val="16"/>
              </w:rPr>
              <w:t xml:space="preserve">First Author, Year </w:t>
            </w:r>
            <w:r w:rsidR="00134449">
              <w:rPr>
                <w:b/>
                <w:bCs/>
                <w:color w:val="000000"/>
                <w:sz w:val="16"/>
                <w:szCs w:val="16"/>
              </w:rPr>
              <w:t>(</w:t>
            </w:r>
            <w:r w:rsidRPr="00EE4874">
              <w:rPr>
                <w:b/>
                <w:bCs/>
                <w:color w:val="000000"/>
                <w:sz w:val="16"/>
                <w:szCs w:val="16"/>
              </w:rPr>
              <w:t>REF</w:t>
            </w:r>
            <w:r w:rsidR="00134449">
              <w:rPr>
                <w:b/>
                <w:bCs/>
                <w:color w:val="000000"/>
                <w:sz w:val="16"/>
                <w:szCs w:val="16"/>
              </w:rPr>
              <w:t>)</w:t>
            </w:r>
          </w:p>
        </w:tc>
        <w:tc>
          <w:tcPr>
            <w:tcW w:w="1728" w:type="dxa"/>
            <w:tcBorders>
              <w:top w:val="single" w:sz="4" w:space="0" w:color="auto"/>
            </w:tcBorders>
            <w:hideMark/>
          </w:tcPr>
          <w:p w14:paraId="3DFA5B21" w14:textId="77777777" w:rsidR="003F75A2" w:rsidRPr="00EE4874" w:rsidRDefault="003F75A2" w:rsidP="007D0260">
            <w:pPr>
              <w:rPr>
                <w:b/>
                <w:bCs/>
                <w:color w:val="000000"/>
                <w:sz w:val="16"/>
                <w:szCs w:val="16"/>
              </w:rPr>
            </w:pPr>
            <w:r w:rsidRPr="00EE4874">
              <w:rPr>
                <w:b/>
                <w:bCs/>
                <w:color w:val="000000"/>
                <w:sz w:val="16"/>
                <w:szCs w:val="16"/>
              </w:rPr>
              <w:t>Sample Type</w:t>
            </w:r>
          </w:p>
        </w:tc>
        <w:tc>
          <w:tcPr>
            <w:tcW w:w="1728" w:type="dxa"/>
            <w:tcBorders>
              <w:top w:val="single" w:sz="4" w:space="0" w:color="auto"/>
            </w:tcBorders>
            <w:hideMark/>
          </w:tcPr>
          <w:p w14:paraId="4886E6BE" w14:textId="77777777" w:rsidR="003F75A2" w:rsidRPr="00EE4874" w:rsidRDefault="003F75A2" w:rsidP="007D0260">
            <w:pPr>
              <w:rPr>
                <w:b/>
                <w:bCs/>
                <w:color w:val="000000"/>
                <w:sz w:val="16"/>
                <w:szCs w:val="16"/>
              </w:rPr>
            </w:pPr>
            <w:r w:rsidRPr="00EE4874">
              <w:rPr>
                <w:b/>
                <w:bCs/>
                <w:color w:val="000000"/>
                <w:sz w:val="16"/>
                <w:szCs w:val="16"/>
              </w:rPr>
              <w:t>Storage of Sample</w:t>
            </w:r>
          </w:p>
        </w:tc>
        <w:tc>
          <w:tcPr>
            <w:tcW w:w="1728" w:type="dxa"/>
            <w:tcBorders>
              <w:top w:val="single" w:sz="4" w:space="0" w:color="auto"/>
            </w:tcBorders>
            <w:hideMark/>
          </w:tcPr>
          <w:p w14:paraId="7A4ED41F" w14:textId="77777777" w:rsidR="003F75A2" w:rsidRPr="00EE4874" w:rsidRDefault="003F75A2" w:rsidP="007D0260">
            <w:pPr>
              <w:rPr>
                <w:b/>
                <w:bCs/>
                <w:color w:val="000000"/>
                <w:sz w:val="16"/>
                <w:szCs w:val="16"/>
              </w:rPr>
            </w:pPr>
            <w:r w:rsidRPr="00EE4874">
              <w:rPr>
                <w:b/>
                <w:bCs/>
                <w:color w:val="000000"/>
                <w:sz w:val="16"/>
                <w:szCs w:val="16"/>
              </w:rPr>
              <w:t>Study Population</w:t>
            </w:r>
          </w:p>
        </w:tc>
        <w:tc>
          <w:tcPr>
            <w:tcW w:w="1728" w:type="dxa"/>
            <w:tcBorders>
              <w:top w:val="single" w:sz="4" w:space="0" w:color="auto"/>
            </w:tcBorders>
            <w:hideMark/>
          </w:tcPr>
          <w:p w14:paraId="3D2CA5F1" w14:textId="77777777" w:rsidR="003F75A2" w:rsidRPr="00EE4874" w:rsidRDefault="003F75A2" w:rsidP="007D0260">
            <w:pPr>
              <w:rPr>
                <w:b/>
                <w:bCs/>
                <w:color w:val="000000"/>
                <w:sz w:val="16"/>
                <w:szCs w:val="16"/>
              </w:rPr>
            </w:pPr>
            <w:r w:rsidRPr="00EE4874">
              <w:rPr>
                <w:b/>
                <w:bCs/>
                <w:color w:val="000000"/>
                <w:sz w:val="16"/>
                <w:szCs w:val="16"/>
              </w:rPr>
              <w:t>Caries Definition</w:t>
            </w:r>
          </w:p>
        </w:tc>
        <w:tc>
          <w:tcPr>
            <w:tcW w:w="1728" w:type="dxa"/>
            <w:tcBorders>
              <w:top w:val="single" w:sz="4" w:space="0" w:color="auto"/>
            </w:tcBorders>
            <w:hideMark/>
          </w:tcPr>
          <w:p w14:paraId="74E6F1FA" w14:textId="77777777" w:rsidR="003F75A2" w:rsidRPr="00EE4874" w:rsidRDefault="003F75A2" w:rsidP="007D0260">
            <w:pPr>
              <w:rPr>
                <w:b/>
                <w:bCs/>
                <w:color w:val="000000"/>
                <w:sz w:val="16"/>
                <w:szCs w:val="16"/>
              </w:rPr>
            </w:pPr>
            <w:r w:rsidRPr="00EE4874">
              <w:rPr>
                <w:b/>
                <w:bCs/>
                <w:color w:val="000000"/>
                <w:sz w:val="16"/>
                <w:szCs w:val="16"/>
              </w:rPr>
              <w:t>Sample Size</w:t>
            </w:r>
          </w:p>
        </w:tc>
        <w:tc>
          <w:tcPr>
            <w:tcW w:w="1728" w:type="dxa"/>
            <w:tcBorders>
              <w:top w:val="single" w:sz="4" w:space="0" w:color="auto"/>
            </w:tcBorders>
            <w:hideMark/>
          </w:tcPr>
          <w:p w14:paraId="5ADE0572" w14:textId="77777777" w:rsidR="003F75A2" w:rsidRPr="00EE4874" w:rsidRDefault="003F75A2" w:rsidP="007D0260">
            <w:pPr>
              <w:rPr>
                <w:b/>
                <w:bCs/>
                <w:color w:val="000000"/>
                <w:sz w:val="16"/>
                <w:szCs w:val="16"/>
              </w:rPr>
            </w:pPr>
            <w:r w:rsidRPr="00EE4874">
              <w:rPr>
                <w:b/>
                <w:bCs/>
                <w:color w:val="000000"/>
                <w:sz w:val="16"/>
                <w:szCs w:val="16"/>
              </w:rPr>
              <w:t>Method of Analysis</w:t>
            </w:r>
          </w:p>
        </w:tc>
        <w:tc>
          <w:tcPr>
            <w:tcW w:w="1728" w:type="dxa"/>
            <w:tcBorders>
              <w:top w:val="single" w:sz="4" w:space="0" w:color="auto"/>
            </w:tcBorders>
            <w:hideMark/>
          </w:tcPr>
          <w:p w14:paraId="1283C98C" w14:textId="77777777" w:rsidR="003F75A2" w:rsidRPr="00EE4874" w:rsidRDefault="003F75A2" w:rsidP="007D0260">
            <w:pPr>
              <w:rPr>
                <w:b/>
                <w:bCs/>
                <w:i/>
                <w:iCs/>
                <w:color w:val="000000"/>
                <w:sz w:val="16"/>
                <w:szCs w:val="16"/>
              </w:rPr>
            </w:pPr>
            <w:r w:rsidRPr="00EE4874">
              <w:rPr>
                <w:b/>
                <w:bCs/>
                <w:i/>
                <w:iCs/>
                <w:color w:val="000000"/>
                <w:sz w:val="16"/>
                <w:szCs w:val="16"/>
              </w:rPr>
              <w:t>Caries-Active Taxa</w:t>
            </w:r>
          </w:p>
        </w:tc>
        <w:tc>
          <w:tcPr>
            <w:tcW w:w="1728" w:type="dxa"/>
            <w:tcBorders>
              <w:top w:val="single" w:sz="4" w:space="0" w:color="auto"/>
            </w:tcBorders>
            <w:hideMark/>
          </w:tcPr>
          <w:p w14:paraId="64D7BF3F" w14:textId="77777777" w:rsidR="003F75A2" w:rsidRPr="00EE4874" w:rsidRDefault="003F75A2" w:rsidP="007D0260">
            <w:pPr>
              <w:rPr>
                <w:b/>
                <w:bCs/>
                <w:i/>
                <w:iCs/>
                <w:color w:val="000000"/>
                <w:sz w:val="16"/>
                <w:szCs w:val="16"/>
              </w:rPr>
            </w:pPr>
            <w:r w:rsidRPr="00EE4874">
              <w:rPr>
                <w:b/>
                <w:bCs/>
                <w:i/>
                <w:iCs/>
                <w:color w:val="000000"/>
                <w:sz w:val="16"/>
                <w:szCs w:val="16"/>
              </w:rPr>
              <w:t>Caries-Free Taxa</w:t>
            </w:r>
          </w:p>
        </w:tc>
      </w:tr>
      <w:tr w:rsidR="003F75A2" w:rsidRPr="00EE4874" w14:paraId="334BB9AF" w14:textId="77777777" w:rsidTr="007D0260">
        <w:trPr>
          <w:cantSplit/>
          <w:trHeight w:val="288"/>
        </w:trPr>
        <w:tc>
          <w:tcPr>
            <w:tcW w:w="1728" w:type="dxa"/>
            <w:hideMark/>
          </w:tcPr>
          <w:p w14:paraId="3B7C9E03" w14:textId="736B3972" w:rsidR="003F75A2" w:rsidRPr="00EE4874" w:rsidRDefault="003F75A2" w:rsidP="007D0260">
            <w:pPr>
              <w:rPr>
                <w:color w:val="000000"/>
                <w:sz w:val="16"/>
                <w:szCs w:val="16"/>
              </w:rPr>
            </w:pPr>
            <w:r w:rsidRPr="00EE4874">
              <w:rPr>
                <w:color w:val="000000"/>
                <w:sz w:val="16"/>
                <w:szCs w:val="16"/>
              </w:rPr>
              <w:t>Wang Y, 2019</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{"citationItems":[{"id":"ITEM-1","itemData":{"DOI":"10.1128/msystems.00450-19","ISSN":"2379-5077","abstract":" Globally, dental caries is the most prevalent chronic oral disease and affects roughly half of all children. The aim of this report was to use metagenomic analyses to investigate the relationship between the oral microbiome and caries in preschool children. A total of 25 preschoolers, aged 3 to 5 years old with severe early childhood caries (ECC), and 19 age-matched, caries-free children as controls were recruited. Saliva samples were collected from the participants and were subjected to metagenomic analyses, whereby the oral microbial communities were investigated. The metagenomic analyses revealed substantial microbiota differences between the two groups, indicating apparent shifts of the oral microbiome present in the ECC group. At the species level, the ECC-enriched microbes included Prevotella amnii , Shuttleworthia satelles , Olsenella uli, and Anaeroglobus geminatus . Interestingly, Actinomyces odontolyticus and Actinomyces graevenitzii exhibited apparent differences at the strain level but not the species level between the ECC and control groups. Functional examination showed that the ECC group displayed extensive alterations in metabolic genes/pathways/modules, including enriched functions in sugar metabolism. Finally, an SVM (support vector machine) classifier comprising seven species was developed and generated a moderately good performance in predicting caries onset (area under the receiver operating characteristic curve [AUC] = 78.33%). Together, these findings indicate that caries is associated with considerable changes in the oral microbiome, some of which can potentially be exploited as therapeutic targets or diagnostic markers. (This study has been registered at ClinicalTrials.gov under registration no. NCT02341352.)  IMPORTANCE Dental caries is a highly prevalent oral disease that can lead to severe dental damage and may greatly compromise the quality of life of the affected individuals. Previous studies, including those based on 16S rRNA gene, have revealed that the oral microbiota plays a prominent role in development of the disease. But the approach of those studies was limited in analyzing several key microbiome traits, including species- or strain-level composition and functional profile. Here, we performed metagenomic analyses for a cohort of preschool children with or without caries. Our results showed that caries was associated with extensive microbiota differences at various taxonomic and functional levels. Some caries-associ…","author":[{"dropping-particle":"","family":"Wang","given":"Yuan","non-dropping-particle":"","parse-names":false,"suffix":""},{"dropping-particle":"","family":"Wang","given":"Sa","non-dropping-particle":"","parse-names":false,"suffix":""},{"dropping-particle":"","family":"Wu","given":"Chunyan","non-dropping-particle":"","parse-names":false,"suffix":""},{"dropping-particle":"","family":"Chen","given":"Xi","non-dropping-particle":"","parse-names":false,"suffix":""},{"dropping-particle":"","family":"Duan","given":"Zhuhui","non-dropping-particle":"","parse-names":false,"suffix":""},{"dropping-particle":"","family":"Xu","given":"Qian","non-dropping-particle":"","parse-names":false,"suffix":""},{"dropping-particle":"","family":"Jiang","given":"Wen","non-dropping-particle":"","parse-names":false,"suffix":""},{"dropping-particle":"","family":"Xu","given":"Lei","non-dropping-particle":"","parse-names":false,"suffix":""},{"dropping-particle":"","family":"Wang","given":"Tingting","non-dropping-particle":"","parse-names":false,"suffix":""},{"dropping-particle":"","family":"Su","given":"Lingkai","non-dropping-particle":"","parse-names":false,"suffix":""},{"dropping-particle":"","family":"Wang","given":"Ying","non-dropping-particle":"","parse-names":false,"suffix":""},{"dropping-particle":"","family":"Chen","given":"Yadong","non-dropping-particle":"","parse-names":false,"suffix":""},{"dropping-particle":"","family":"Zhang","given":"Jie","non-dropping-particle":"","parse-names":false,"suffix":""},{"dropping-particle":"","family":"Huang","given":"Yun","non-dropping-particle":"","parse-names":false,"suffix":""},{"dropping-particle":"","family":"Tong","given":"Suman","non-dropping-particle":"","parse-names":false,"suffix":""},{"dropping-particle":"","family":"Zhou","given":"Cheng","non-dropping-particle":"","parse-names":false,"suffix":""},{"dropping-particle":"","family":"Deng","given":"Shuli","non-dropping-particle":"","parse-names":false,"suffix":""},{"dropping-particle":"","family":"Qin","given":"Nan","non-dropping-particle":"","parse-names":false,"suffix":""}],"container-title":"mSystems","id":"ITEM-1","issue":"6","issued":{"date-parts":[["2019"]]},"page":"1-15","title":"Oral Microbiome Alterations Associated with Early Childhood Caries Highlight the Importance of Carbohydrate Metabolic Activities","type":"article-journal","volume":"4"},"uris":["http://www.mendeley.com/documents/?uuid=3b1b6448-0dd2-4534-ae87-256c336beb12"]}],"mendeley":{"formattedCitation":"(39)","plainTextFormattedCitation":"(39)","previouslyFormattedCitation":"(38)"},"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(39)</w:t>
            </w:r>
            <w:r w:rsidR="003E5A9C">
              <w:rPr>
                <w:color w:val="000000"/>
                <w:sz w:val="16"/>
                <w:szCs w:val="16"/>
              </w:rPr>
              <w:fldChar w:fldCharType="end"/>
            </w:r>
          </w:p>
        </w:tc>
        <w:tc>
          <w:tcPr>
            <w:tcW w:w="1728" w:type="dxa"/>
            <w:hideMark/>
          </w:tcPr>
          <w:p w14:paraId="36C6BC85" w14:textId="77777777" w:rsidR="003F75A2" w:rsidRPr="00EE4874" w:rsidRDefault="003F75A2" w:rsidP="007D0260">
            <w:pPr>
              <w:rPr>
                <w:color w:val="000000"/>
                <w:sz w:val="16"/>
                <w:szCs w:val="16"/>
              </w:rPr>
            </w:pPr>
            <w:r w:rsidRPr="00EE4874">
              <w:rPr>
                <w:color w:val="000000"/>
                <w:sz w:val="16"/>
                <w:szCs w:val="16"/>
              </w:rPr>
              <w:t>Saliva (To minimize stimulation of salivation, saliva needed to be kept in the mouth for 3 min. Subjects were then instructed to drool into sterile cryogenic vials for 3 min)</w:t>
            </w:r>
          </w:p>
        </w:tc>
        <w:tc>
          <w:tcPr>
            <w:tcW w:w="1728" w:type="dxa"/>
            <w:hideMark/>
          </w:tcPr>
          <w:p w14:paraId="013B1595" w14:textId="77777777" w:rsidR="003F75A2" w:rsidRPr="00EE4874" w:rsidRDefault="003F75A2" w:rsidP="007D0260">
            <w:pPr>
              <w:rPr>
                <w:color w:val="000000"/>
                <w:sz w:val="16"/>
                <w:szCs w:val="16"/>
              </w:rPr>
            </w:pPr>
            <w:r w:rsidRPr="00EE4874">
              <w:rPr>
                <w:color w:val="000000"/>
                <w:sz w:val="16"/>
                <w:szCs w:val="16"/>
              </w:rPr>
              <w:t>Each saliva sample was pipetted into a sterile 1.5-ml Eppendorf tube, which wassnap-frozen in liquid nitrogen and stored at80°C</w:t>
            </w:r>
          </w:p>
        </w:tc>
        <w:tc>
          <w:tcPr>
            <w:tcW w:w="1728" w:type="dxa"/>
            <w:noWrap/>
            <w:hideMark/>
          </w:tcPr>
          <w:p w14:paraId="52B7B1BF" w14:textId="77777777" w:rsidR="003F75A2" w:rsidRPr="00EE4874" w:rsidRDefault="003F75A2" w:rsidP="007D0260">
            <w:pPr>
              <w:rPr>
                <w:color w:val="000000"/>
                <w:sz w:val="16"/>
                <w:szCs w:val="16"/>
              </w:rPr>
            </w:pPr>
            <w:r w:rsidRPr="00EE4874">
              <w:rPr>
                <w:color w:val="000000"/>
                <w:sz w:val="16"/>
                <w:szCs w:val="16"/>
              </w:rPr>
              <w:t>Children; Ages 3-5 months; Unspecified</w:t>
            </w:r>
          </w:p>
        </w:tc>
        <w:tc>
          <w:tcPr>
            <w:tcW w:w="1728" w:type="dxa"/>
            <w:hideMark/>
          </w:tcPr>
          <w:p w14:paraId="6C2AC434" w14:textId="77777777" w:rsidR="003F75A2" w:rsidRPr="00EE4874" w:rsidRDefault="003F75A2" w:rsidP="007D0260">
            <w:pPr>
              <w:rPr>
                <w:color w:val="000000"/>
                <w:sz w:val="16"/>
                <w:szCs w:val="16"/>
              </w:rPr>
            </w:pPr>
            <w:r w:rsidRPr="00EE4874">
              <w:rPr>
                <w:color w:val="000000"/>
                <w:sz w:val="16"/>
                <w:szCs w:val="16"/>
              </w:rPr>
              <w:t>Severe ECC: dmfs  ≥  8; Caries-Free: dmfs =0</w:t>
            </w:r>
          </w:p>
        </w:tc>
        <w:tc>
          <w:tcPr>
            <w:tcW w:w="1728" w:type="dxa"/>
            <w:hideMark/>
          </w:tcPr>
          <w:p w14:paraId="3FB5DFB3" w14:textId="77777777" w:rsidR="003F75A2" w:rsidRPr="00EE4874" w:rsidRDefault="003F75A2" w:rsidP="007D0260">
            <w:pPr>
              <w:rPr>
                <w:color w:val="000000"/>
                <w:sz w:val="16"/>
                <w:szCs w:val="16"/>
              </w:rPr>
            </w:pPr>
            <w:r w:rsidRPr="00EE4874">
              <w:rPr>
                <w:color w:val="000000"/>
                <w:sz w:val="16"/>
                <w:szCs w:val="16"/>
              </w:rPr>
              <w:t>n = 44; Severe early childhood caries (ECC): n = 25; Caries-free: n = 19</w:t>
            </w:r>
          </w:p>
        </w:tc>
        <w:tc>
          <w:tcPr>
            <w:tcW w:w="1728" w:type="dxa"/>
            <w:hideMark/>
          </w:tcPr>
          <w:p w14:paraId="3F53A394" w14:textId="0B1BE230" w:rsidR="003F75A2" w:rsidRPr="00EE4874" w:rsidRDefault="003F75A2" w:rsidP="007D0260">
            <w:pPr>
              <w:rPr>
                <w:color w:val="000000"/>
                <w:sz w:val="16"/>
                <w:szCs w:val="16"/>
              </w:rPr>
            </w:pPr>
            <w:r w:rsidRPr="00EE4874">
              <w:rPr>
                <w:color w:val="000000"/>
                <w:sz w:val="16"/>
                <w:szCs w:val="16"/>
              </w:rPr>
              <w:t>Metagenomics Analysis (gene cataloging);</w:t>
            </w:r>
            <w:r w:rsidR="004C0983">
              <w:rPr>
                <w:color w:val="000000"/>
                <w:sz w:val="16"/>
                <w:szCs w:val="16"/>
              </w:rPr>
              <w:t xml:space="preserve"> </w:t>
            </w:r>
            <w:r w:rsidRPr="00EE4874">
              <w:rPr>
                <w:color w:val="000000"/>
                <w:sz w:val="16"/>
                <w:szCs w:val="16"/>
              </w:rPr>
              <w:t>Illumina HiSeq/TruSeq; Statistical Significance: FDR &lt; 0.1</w:t>
            </w:r>
          </w:p>
        </w:tc>
        <w:tc>
          <w:tcPr>
            <w:tcW w:w="1728" w:type="dxa"/>
            <w:hideMark/>
          </w:tcPr>
          <w:p w14:paraId="06B73E89" w14:textId="77777777" w:rsidR="003F75A2" w:rsidRPr="00EE4874" w:rsidRDefault="003F75A2" w:rsidP="007D0260">
            <w:pPr>
              <w:rPr>
                <w:i/>
                <w:iCs/>
                <w:color w:val="000000"/>
                <w:sz w:val="16"/>
                <w:szCs w:val="16"/>
              </w:rPr>
            </w:pPr>
            <w:r w:rsidRPr="00EE4874">
              <w:rPr>
                <w:i/>
                <w:iCs/>
                <w:color w:val="000000"/>
                <w:sz w:val="16"/>
                <w:szCs w:val="16"/>
              </w:rPr>
              <w:t>Anaeroglobus geminatus,</w:t>
            </w:r>
            <w:r w:rsidRPr="00EE4874">
              <w:rPr>
                <w:i/>
                <w:iCs/>
                <w:color w:val="000000"/>
                <w:sz w:val="16"/>
                <w:szCs w:val="16"/>
              </w:rPr>
              <w:br/>
              <w:t>atopobium rimae,</w:t>
            </w:r>
            <w:r w:rsidRPr="00EE4874">
              <w:rPr>
                <w:i/>
                <w:iCs/>
                <w:color w:val="000000"/>
                <w:sz w:val="16"/>
                <w:szCs w:val="16"/>
              </w:rPr>
              <w:br/>
              <w:t>Bifidobacterium dentium,</w:t>
            </w:r>
            <w:r w:rsidRPr="00EE4874">
              <w:rPr>
                <w:i/>
                <w:iCs/>
                <w:color w:val="000000"/>
                <w:sz w:val="16"/>
                <w:szCs w:val="16"/>
              </w:rPr>
              <w:br/>
              <w:t>Cryptobacterium curtum,</w:t>
            </w:r>
            <w:r w:rsidRPr="00EE4874">
              <w:rPr>
                <w:i/>
                <w:iCs/>
                <w:color w:val="000000"/>
                <w:sz w:val="16"/>
                <w:szCs w:val="16"/>
              </w:rPr>
              <w:br/>
              <w:t>Dialister invisus,</w:t>
            </w:r>
            <w:r w:rsidRPr="00EE4874">
              <w:rPr>
                <w:i/>
                <w:iCs/>
                <w:color w:val="000000"/>
                <w:sz w:val="16"/>
                <w:szCs w:val="16"/>
              </w:rPr>
              <w:br/>
              <w:t>Eubacteriaceae bacterium ACC19,</w:t>
            </w:r>
            <w:r w:rsidRPr="00EE4874">
              <w:rPr>
                <w:i/>
                <w:iCs/>
                <w:color w:val="000000"/>
                <w:sz w:val="16"/>
                <w:szCs w:val="16"/>
              </w:rPr>
              <w:br/>
              <w:t>Lactobacillus salivarius,</w:t>
            </w:r>
            <w:r w:rsidRPr="00EE4874">
              <w:rPr>
                <w:i/>
                <w:iCs/>
                <w:color w:val="000000"/>
                <w:sz w:val="16"/>
                <w:szCs w:val="16"/>
              </w:rPr>
              <w:br/>
              <w:t>Olsenella uli,</w:t>
            </w:r>
            <w:r w:rsidRPr="00EE4874">
              <w:rPr>
                <w:i/>
                <w:iCs/>
                <w:color w:val="000000"/>
                <w:sz w:val="16"/>
                <w:szCs w:val="16"/>
              </w:rPr>
              <w:br/>
              <w:t>Oribacterium sp. Oral taxon 078,</w:t>
            </w:r>
            <w:r w:rsidRPr="00EE4874">
              <w:rPr>
                <w:i/>
                <w:iCs/>
                <w:color w:val="000000"/>
                <w:sz w:val="16"/>
                <w:szCs w:val="16"/>
              </w:rPr>
              <w:br/>
              <w:t xml:space="preserve">Parascardovia denticolens, </w:t>
            </w:r>
            <w:r w:rsidRPr="00EE4874">
              <w:rPr>
                <w:i/>
                <w:iCs/>
                <w:color w:val="000000"/>
                <w:sz w:val="16"/>
                <w:szCs w:val="16"/>
              </w:rPr>
              <w:br/>
              <w:t>Prevotella amnii,</w:t>
            </w:r>
            <w:r w:rsidRPr="00EE4874">
              <w:rPr>
                <w:i/>
                <w:iCs/>
                <w:color w:val="000000"/>
                <w:sz w:val="16"/>
                <w:szCs w:val="16"/>
              </w:rPr>
              <w:br/>
              <w:t>prevotella buccae,</w:t>
            </w:r>
            <w:r w:rsidRPr="00EE4874">
              <w:rPr>
                <w:i/>
                <w:iCs/>
                <w:color w:val="000000"/>
                <w:sz w:val="16"/>
                <w:szCs w:val="16"/>
              </w:rPr>
              <w:br/>
              <w:t>Prevotella denticola,</w:t>
            </w:r>
            <w:r w:rsidRPr="00EE4874">
              <w:rPr>
                <w:i/>
                <w:iCs/>
                <w:color w:val="000000"/>
                <w:sz w:val="16"/>
                <w:szCs w:val="16"/>
              </w:rPr>
              <w:br/>
              <w:t>prevotella multiformis,</w:t>
            </w:r>
            <w:r w:rsidRPr="00EE4874">
              <w:rPr>
                <w:i/>
                <w:iCs/>
                <w:color w:val="000000"/>
                <w:sz w:val="16"/>
                <w:szCs w:val="16"/>
              </w:rPr>
              <w:br/>
              <w:t>Prevotella multisaccharivorax,</w:t>
            </w:r>
            <w:r w:rsidRPr="00EE4874">
              <w:rPr>
                <w:i/>
                <w:iCs/>
                <w:color w:val="000000"/>
                <w:sz w:val="16"/>
                <w:szCs w:val="16"/>
              </w:rPr>
              <w:br/>
              <w:t>prevotella nigrescens,</w:t>
            </w:r>
            <w:r w:rsidRPr="00EE4874">
              <w:rPr>
                <w:i/>
                <w:iCs/>
                <w:color w:val="000000"/>
                <w:sz w:val="16"/>
                <w:szCs w:val="16"/>
              </w:rPr>
              <w:br/>
              <w:t xml:space="preserve">prevotella oris, </w:t>
            </w:r>
            <w:r w:rsidRPr="00EE4874">
              <w:rPr>
                <w:i/>
                <w:iCs/>
                <w:color w:val="000000"/>
                <w:sz w:val="16"/>
                <w:szCs w:val="16"/>
              </w:rPr>
              <w:br/>
              <w:t>prevotella sp. Oral taxon 317,</w:t>
            </w:r>
            <w:r w:rsidRPr="00EE4874">
              <w:rPr>
                <w:i/>
                <w:iCs/>
                <w:color w:val="000000"/>
                <w:sz w:val="16"/>
                <w:szCs w:val="16"/>
              </w:rPr>
              <w:br/>
              <w:t>Shuttleworthia satelles,</w:t>
            </w:r>
            <w:r w:rsidRPr="00EE4874">
              <w:rPr>
                <w:i/>
                <w:iCs/>
                <w:color w:val="000000"/>
                <w:sz w:val="16"/>
                <w:szCs w:val="16"/>
              </w:rPr>
              <w:br/>
              <w:t xml:space="preserve">Streptococcus mutans </w:t>
            </w:r>
          </w:p>
        </w:tc>
        <w:tc>
          <w:tcPr>
            <w:tcW w:w="1728" w:type="dxa"/>
            <w:hideMark/>
          </w:tcPr>
          <w:p w14:paraId="3EE6B21C" w14:textId="77777777" w:rsidR="003F75A2" w:rsidRPr="00EE4874" w:rsidRDefault="003F75A2" w:rsidP="007D0260">
            <w:pPr>
              <w:rPr>
                <w:i/>
                <w:iCs/>
                <w:color w:val="000000"/>
                <w:sz w:val="16"/>
                <w:szCs w:val="16"/>
              </w:rPr>
            </w:pPr>
            <w:r w:rsidRPr="00EE4874">
              <w:rPr>
                <w:i/>
                <w:iCs/>
                <w:color w:val="000000"/>
                <w:sz w:val="16"/>
                <w:szCs w:val="16"/>
              </w:rPr>
              <w:t>Candidatus Nitrospira defluvii,</w:t>
            </w:r>
            <w:r w:rsidRPr="00EE4874">
              <w:rPr>
                <w:i/>
                <w:iCs/>
                <w:color w:val="000000"/>
                <w:sz w:val="16"/>
                <w:szCs w:val="16"/>
              </w:rPr>
              <w:br/>
              <w:t>Erysipelotrichaceae bacterium 5_2_54FAA,</w:t>
            </w:r>
            <w:r w:rsidRPr="00EE4874">
              <w:rPr>
                <w:i/>
                <w:iCs/>
                <w:color w:val="000000"/>
                <w:sz w:val="16"/>
                <w:szCs w:val="16"/>
              </w:rPr>
              <w:br/>
              <w:t>Neisseria lactamica,</w:t>
            </w:r>
            <w:r w:rsidRPr="00EE4874">
              <w:rPr>
                <w:i/>
                <w:iCs/>
                <w:color w:val="000000"/>
                <w:sz w:val="16"/>
                <w:szCs w:val="16"/>
              </w:rPr>
              <w:br/>
              <w:t>Streptococcus australis</w:t>
            </w:r>
          </w:p>
        </w:tc>
      </w:tr>
      <w:tr w:rsidR="003F75A2" w:rsidRPr="00EE4874" w14:paraId="0D45EE86" w14:textId="77777777" w:rsidTr="007D0260">
        <w:trPr>
          <w:cantSplit/>
          <w:trHeight w:val="288"/>
        </w:trPr>
        <w:tc>
          <w:tcPr>
            <w:tcW w:w="1728" w:type="dxa"/>
            <w:hideMark/>
          </w:tcPr>
          <w:p w14:paraId="7B1F3C6C" w14:textId="2A66381C" w:rsidR="003F75A2" w:rsidRPr="00EE4874" w:rsidRDefault="003F75A2" w:rsidP="007D0260">
            <w:pPr>
              <w:rPr>
                <w:color w:val="000000"/>
                <w:sz w:val="16"/>
                <w:szCs w:val="16"/>
              </w:rPr>
            </w:pPr>
            <w:r w:rsidRPr="00EE4874">
              <w:rPr>
                <w:color w:val="000000"/>
                <w:sz w:val="16"/>
                <w:szCs w:val="16"/>
              </w:rPr>
              <w:t>Hurley E, 2019</w:t>
            </w:r>
            <w:r w:rsidR="003E5A9C">
              <w:rPr>
                <w:color w:val="000000"/>
                <w:sz w:val="16"/>
                <w:szCs w:val="16"/>
              </w:rPr>
              <w:t xml:space="preserve"> </w:t>
            </w:r>
            <w:r w:rsidR="003E5A9C">
              <w:rPr>
                <w:color w:val="000000"/>
                <w:sz w:val="16"/>
                <w:szCs w:val="16"/>
              </w:rPr>
              <w:fldChar w:fldCharType="begin" w:fldLock="1"/>
            </w:r>
            <w:r w:rsidR="003E5A9C">
              <w:rPr>
                <w:color w:val="000000"/>
                <w:sz w:val="16"/>
                <w:szCs w:val="16"/>
              </w:rPr>
              <w:instrText>ADDIN CSL_CITATION {"citationItems":[{"id":"ITEM-1","itemData":{"DOI":"10.1186/s12903-018-0693-1","ISSN":"1472-6831","abstract":"The main objectives of this study were to describe and compare the microbiota of 1) deep dentinal lesions of deciduous teeth of children affected with severe early childhood caries (S-ECC) and 2) the unstimulated saliva of these children and 3) the unstimulated saliva of caries-free children, and to compare microbiota compositional differences and diversity of taxa in these sampled sites.|Children with S-ECC and without S-ECC were recruited. The saliva of all children with and without S-ECC was sampled along with the deep dentinal microbiota from children affected by S-ECC. The salivary microbiota of children affected by S-ECC (n = 68) was compared to that of caries-free children (n = 70), by Illumina MiSeq sequencing of 16S rRNA amplicons. Finally, the caries microbiota of deep dentinal lesions of those children with S-ECC was investigated.|Using two beta diversity metrics (Bray Curtis dissimilarity and UniFrac distance), the caries microbiota was found to be distinct from that of either of the saliva groups (caries-free &amp; caries-active) when bacterial abundance was taken into account. However, when the comparison was made by measuring only presence and absence of bacterial taxa, all three microbiota types separated. While the alpha diversity of the caries microbiota was lowest, the diversity difference between the caries samples and saliva samples was statistically significant (p &lt; 0.001). The major phyla of the caries active dentinal microbiota were Firmicutes (median abundance value 33.5%) and Bacteroidetes (23.2%), with Neisseria (10.3%) being the most abundant genus, followed by Prevotella (10%). The caries-active salivary microbiota was dominated by Proteobacteria (median abundance value 38.2%) and Bacteroidetes (27.8%) with the most abundant genus being Neisseria (16.3%), followed by Porphyromonas (9.5%). Caries microbiota samples were characterized by high relative abundance of Streptococcus mutans, Prevotella spp., Bifidobacterium and Scardovia spp.|Distinct differences between the caries microbiota and saliva microbiota were identified, with separation of both salivary groups (caries-active and caries-free) whereby rare taxa were highlighted. While the caries microbiota was less diverse than the salivary microbiota, the presence of these rare taxa could be the difference between health and disease in these children.","author":[{"dropping-particle":"","family":"Hurley","given":"E","non-dropping-particle":"","parse-names":false,"suffix":""},{"dropping-particle":"","family":"Barrett","given":"M P J","non-dropping-particle":"","parse-names":false,"suffix":""},{"dropping-particle":"","family":"Kinirons","given":"M","non-dropping-particle":"","parse-names":false,"suffix":""},{"dropping-particle":"","family":"Whelton","given":"H","non-dropping-particle":"","parse-names":false,"suffix":""},{"dropping-particle":"","family":"Ryan","given":"C A","non-dropping-particle":"","parse-names":false,"suffix":""},{"dropping-particle":"","family":"Stanton","given":"C","non-dropping-particle":"","parse-names":false,"suffix":""},{"dropping-particle":"","family":"Harris","given":"H M B","non-dropping-particle":"","parse-names":false,"suffix":""},{"dropping-particle":"","family":"O'Toole","given":"P W","non-dropping-particle":"","parse-names":false,"suffix":""}],"container-title":"BMC Oral Health","edition":"2019/01/14","id":"ITEM-1","issue":"1","issued":{"date-parts":[["2019"]]},"language":"eng","page":"13","title":"Comparison of the salivary and dentinal microbiome of children with severe-early childhood caries to the salivary microbiome of caries-free children","type":"article-journal","volume":"19"},"uris":["http://www.mendeley.com/documents/?uuid=1b784f9b-4ad7-4e96-b950-19ab59a13478"]}],"mendeley":{"formattedCitation":"(5)","plainTextFormattedCitation":"(5)","previouslyFormattedCitation":"(5)"},"properties":{"noteIndex":0},"schema":"https://github.com/citation-style-language/schema/raw/master/csl-citation.json"}</w:instrText>
            </w:r>
            <w:r w:rsidR="003E5A9C">
              <w:rPr>
                <w:color w:val="000000"/>
                <w:sz w:val="16"/>
                <w:szCs w:val="16"/>
              </w:rPr>
              <w:fldChar w:fldCharType="separate"/>
            </w:r>
            <w:r w:rsidR="003E5A9C" w:rsidRPr="003E5A9C">
              <w:rPr>
                <w:noProof/>
                <w:color w:val="000000"/>
                <w:sz w:val="16"/>
                <w:szCs w:val="16"/>
              </w:rPr>
              <w:t>(5)</w:t>
            </w:r>
            <w:r w:rsidR="003E5A9C">
              <w:rPr>
                <w:color w:val="000000"/>
                <w:sz w:val="16"/>
                <w:szCs w:val="16"/>
              </w:rPr>
              <w:fldChar w:fldCharType="end"/>
            </w:r>
          </w:p>
        </w:tc>
        <w:tc>
          <w:tcPr>
            <w:tcW w:w="1728" w:type="dxa"/>
            <w:hideMark/>
          </w:tcPr>
          <w:p w14:paraId="785DF0DE" w14:textId="77777777" w:rsidR="003F75A2" w:rsidRPr="00EE4874" w:rsidRDefault="003F75A2" w:rsidP="007D0260">
            <w:pPr>
              <w:rPr>
                <w:color w:val="000000"/>
                <w:sz w:val="16"/>
                <w:szCs w:val="16"/>
              </w:rPr>
            </w:pPr>
            <w:r w:rsidRPr="00EE4874">
              <w:rPr>
                <w:color w:val="000000"/>
                <w:sz w:val="16"/>
                <w:szCs w:val="16"/>
              </w:rPr>
              <w:t>Unstimulated Saliva and layers of dentinal caries</w:t>
            </w:r>
          </w:p>
        </w:tc>
        <w:tc>
          <w:tcPr>
            <w:tcW w:w="1728" w:type="dxa"/>
            <w:hideMark/>
          </w:tcPr>
          <w:p w14:paraId="46EE7BBE" w14:textId="77777777" w:rsidR="003F75A2" w:rsidRPr="00EE4874" w:rsidRDefault="003F75A2" w:rsidP="007D0260">
            <w:pPr>
              <w:rPr>
                <w:color w:val="000000"/>
                <w:sz w:val="16"/>
                <w:szCs w:val="16"/>
              </w:rPr>
            </w:pPr>
            <w:r w:rsidRPr="00EE4874">
              <w:rPr>
                <w:color w:val="000000"/>
                <w:sz w:val="16"/>
                <w:szCs w:val="16"/>
              </w:rPr>
              <w:t>Caries samples were placed in a sterile 1.5-ml micro-centrifuge tube and transported to the laboratory, where they were frozen until further analysis and stored at −80 °C. Salivary swabs were placed in a collection tube, and stored at−80 °C.</w:t>
            </w:r>
          </w:p>
        </w:tc>
        <w:tc>
          <w:tcPr>
            <w:tcW w:w="1728" w:type="dxa"/>
            <w:noWrap/>
            <w:hideMark/>
          </w:tcPr>
          <w:p w14:paraId="460E150B" w14:textId="77777777" w:rsidR="003F75A2" w:rsidRPr="00EE4874" w:rsidRDefault="003F75A2" w:rsidP="007D0260">
            <w:pPr>
              <w:rPr>
                <w:color w:val="000000"/>
                <w:sz w:val="16"/>
                <w:szCs w:val="16"/>
              </w:rPr>
            </w:pPr>
            <w:r w:rsidRPr="00EE4874">
              <w:rPr>
                <w:color w:val="000000"/>
                <w:sz w:val="16"/>
                <w:szCs w:val="16"/>
              </w:rPr>
              <w:t>Children; Age &lt;60 months; Primary</w:t>
            </w:r>
          </w:p>
        </w:tc>
        <w:tc>
          <w:tcPr>
            <w:tcW w:w="1728" w:type="dxa"/>
            <w:hideMark/>
          </w:tcPr>
          <w:p w14:paraId="254A2BDA" w14:textId="77777777" w:rsidR="003F75A2" w:rsidRPr="00EE4874" w:rsidRDefault="003F75A2" w:rsidP="007D0260">
            <w:pPr>
              <w:rPr>
                <w:color w:val="000000"/>
                <w:sz w:val="16"/>
                <w:szCs w:val="16"/>
              </w:rPr>
            </w:pPr>
            <w:r w:rsidRPr="00EE4874">
              <w:rPr>
                <w:color w:val="000000"/>
                <w:sz w:val="16"/>
                <w:szCs w:val="16"/>
              </w:rPr>
              <w:t>For the caries-active group, caries was recorded at the level of cavitation into dentine (cavitation level), using the WHO criteria, with the addition of visible non cavi- tated dentine caries as referenced by Whelton et al.; Caries-free children did not show clinical evidence of early pre-cavitation of caries or white spot lesions and had no history of treatment on any tooth surfaces</w:t>
            </w:r>
          </w:p>
        </w:tc>
        <w:tc>
          <w:tcPr>
            <w:tcW w:w="1728" w:type="dxa"/>
            <w:hideMark/>
          </w:tcPr>
          <w:p w14:paraId="29811068" w14:textId="5D60E01F" w:rsidR="003F75A2" w:rsidRPr="00EE4874" w:rsidRDefault="003F75A2" w:rsidP="007D0260">
            <w:pPr>
              <w:rPr>
                <w:color w:val="000000"/>
                <w:sz w:val="16"/>
                <w:szCs w:val="16"/>
              </w:rPr>
            </w:pPr>
            <w:r w:rsidRPr="00EE4874">
              <w:rPr>
                <w:color w:val="000000"/>
                <w:sz w:val="16"/>
                <w:szCs w:val="16"/>
              </w:rPr>
              <w:t xml:space="preserve">n=138; Severe Early </w:t>
            </w:r>
            <w:r w:rsidR="007D3B5F" w:rsidRPr="00EE4874">
              <w:rPr>
                <w:color w:val="000000"/>
                <w:sz w:val="16"/>
                <w:szCs w:val="16"/>
              </w:rPr>
              <w:t>Childhood</w:t>
            </w:r>
            <w:r w:rsidRPr="00EE4874">
              <w:rPr>
                <w:color w:val="000000"/>
                <w:sz w:val="16"/>
                <w:szCs w:val="16"/>
              </w:rPr>
              <w:t xml:space="preserve"> Caries: n = 68; Caries Free: n = 70</w:t>
            </w:r>
          </w:p>
        </w:tc>
        <w:tc>
          <w:tcPr>
            <w:tcW w:w="1728" w:type="dxa"/>
            <w:hideMark/>
          </w:tcPr>
          <w:p w14:paraId="575F20D3" w14:textId="77777777" w:rsidR="003F75A2" w:rsidRPr="00EE4874" w:rsidRDefault="003F75A2" w:rsidP="007D0260">
            <w:pPr>
              <w:rPr>
                <w:color w:val="000000"/>
                <w:sz w:val="16"/>
                <w:szCs w:val="16"/>
              </w:rPr>
            </w:pPr>
            <w:r w:rsidRPr="00EE4874">
              <w:rPr>
                <w:color w:val="000000"/>
                <w:sz w:val="16"/>
                <w:szCs w:val="16"/>
              </w:rPr>
              <w:t>16S rRNA amplicon sequencing; V4-V5; Illumina MiSeq; Statistical Significance: Benjamini and Hochberg correction; p&lt;0.05</w:t>
            </w:r>
          </w:p>
        </w:tc>
        <w:tc>
          <w:tcPr>
            <w:tcW w:w="1728" w:type="dxa"/>
            <w:hideMark/>
          </w:tcPr>
          <w:p w14:paraId="777B1D95" w14:textId="77777777" w:rsidR="003F75A2" w:rsidRPr="00EE4874" w:rsidRDefault="003F75A2" w:rsidP="007D0260">
            <w:pPr>
              <w:rPr>
                <w:i/>
                <w:iCs/>
                <w:color w:val="000000"/>
                <w:sz w:val="16"/>
                <w:szCs w:val="16"/>
              </w:rPr>
            </w:pPr>
            <w:r w:rsidRPr="00EE4874">
              <w:rPr>
                <w:i/>
                <w:iCs/>
                <w:color w:val="000000"/>
                <w:sz w:val="16"/>
                <w:szCs w:val="16"/>
              </w:rPr>
              <w:t>Prevotella histicola,</w:t>
            </w:r>
            <w:r w:rsidRPr="00EE4874">
              <w:rPr>
                <w:i/>
                <w:iCs/>
                <w:color w:val="000000"/>
                <w:sz w:val="16"/>
                <w:szCs w:val="16"/>
              </w:rPr>
              <w:br/>
              <w:t xml:space="preserve">Streptococcus mutans, </w:t>
            </w:r>
            <w:r w:rsidRPr="00EE4874">
              <w:rPr>
                <w:i/>
                <w:iCs/>
                <w:color w:val="000000"/>
                <w:sz w:val="16"/>
                <w:szCs w:val="16"/>
              </w:rPr>
              <w:br/>
              <w:t>Veillonella dispar</w:t>
            </w:r>
          </w:p>
        </w:tc>
        <w:tc>
          <w:tcPr>
            <w:tcW w:w="1728" w:type="dxa"/>
            <w:hideMark/>
          </w:tcPr>
          <w:p w14:paraId="492AE2A7" w14:textId="77777777" w:rsidR="003F75A2" w:rsidRPr="00EE4874" w:rsidRDefault="003F75A2" w:rsidP="007D0260">
            <w:pPr>
              <w:rPr>
                <w:i/>
                <w:iCs/>
                <w:color w:val="000000"/>
                <w:sz w:val="16"/>
                <w:szCs w:val="16"/>
              </w:rPr>
            </w:pPr>
            <w:r w:rsidRPr="00EE4874">
              <w:rPr>
                <w:i/>
                <w:iCs/>
                <w:color w:val="000000"/>
                <w:sz w:val="16"/>
                <w:szCs w:val="16"/>
              </w:rPr>
              <w:t>Alloprevotella tannerae ,</w:t>
            </w:r>
            <w:r w:rsidRPr="00EE4874">
              <w:rPr>
                <w:i/>
                <w:iCs/>
                <w:color w:val="000000"/>
                <w:sz w:val="16"/>
                <w:szCs w:val="16"/>
              </w:rPr>
              <w:br/>
              <w:t xml:space="preserve">Haemophilus parainfluenzae, </w:t>
            </w:r>
            <w:r w:rsidRPr="00EE4874">
              <w:rPr>
                <w:i/>
                <w:iCs/>
                <w:color w:val="000000"/>
                <w:sz w:val="16"/>
                <w:szCs w:val="16"/>
              </w:rPr>
              <w:br/>
              <w:t>Leptotrichia buccalis,</w:t>
            </w:r>
            <w:r w:rsidRPr="00EE4874">
              <w:rPr>
                <w:i/>
                <w:iCs/>
                <w:color w:val="000000"/>
                <w:sz w:val="16"/>
                <w:szCs w:val="16"/>
              </w:rPr>
              <w:br/>
              <w:t>Prevotella salivae</w:t>
            </w:r>
          </w:p>
        </w:tc>
      </w:tr>
      <w:tr w:rsidR="003F75A2" w:rsidRPr="00EE4874" w14:paraId="6638CF52" w14:textId="77777777" w:rsidTr="007D0260">
        <w:trPr>
          <w:cantSplit/>
          <w:trHeight w:val="288"/>
        </w:trPr>
        <w:tc>
          <w:tcPr>
            <w:tcW w:w="1728" w:type="dxa"/>
            <w:hideMark/>
          </w:tcPr>
          <w:p w14:paraId="4EDC3397" w14:textId="0DC96B1B" w:rsidR="003F75A2" w:rsidRPr="00EE4874" w:rsidRDefault="003F75A2" w:rsidP="007D0260">
            <w:pPr>
              <w:rPr>
                <w:color w:val="000000"/>
                <w:sz w:val="16"/>
                <w:szCs w:val="16"/>
              </w:rPr>
            </w:pPr>
            <w:r w:rsidRPr="00EE4874">
              <w:rPr>
                <w:color w:val="000000"/>
                <w:sz w:val="16"/>
                <w:szCs w:val="16"/>
              </w:rPr>
              <w:t>Xiao J, 2018</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{"citationItems":[{"id":"ITEM-1","itemData":{"DOI":"10.1177/0022034518790941","ISSN":"15440591","PMID":"30049240","abstract":"Candida albicans is an opportunistic fungal organism frequently detected in the oral cavity of children with severe early childhood caries (S-ECC). Previous studies suggested the cariogenic potential of C. albicans, in vitro and in vivo, and further demonstrated its synergistic interactions with Streptococcus mutans. In combination, the 2 organisms are associated with higher caries severity in a rodent model. However, it remains unknown whether C. albicans influences the composition and diversity of the entire oral bacterial community to promote S-ECC onset. With 16s rRNA amplicon sequencing, this study analyzed the microbiota of saliva and supragingival plaque from 39 children (21 S-ECC and 18 caries-free [CF]) and 33 mothers (17 S-ECC and 16 CF). The results revealed that the presence of oral C. albicans is associated with a highly acidogenic and acid-tolerant bacterial community in S-ECC, with an increased abundance of plaque Streptococcus (particularly S. mutans) and certain Lactobacillus/Scardovia species and salivary/plaque Veillonella and Prevotella, as well as decreased levels of salivary/plaque Actinomyces. Concurrent with this microbial community assembly, the activity of glucosyltransferases (cariogenic virulence factors secreted by S. mutans) in plaque was significantly elevated when C. albicans was present. Moreover, the oral microbial community composition and diversity differed significantly by disease group (CF vs. S-ECC) and sample source (saliva vs. plaque). Children and mothers within the CF and S-ECC groups shared microbiota composition and diversity, suggesting a strong maternal influence on children’s oral microbiota. Altogether, this study underscores the importance of C. albicans in association with the oral bacteriome in the context of S-ECC etiopathogenesis. Further longitudinal studies are warranted to examine how fungal-bacterial interactions modulate the onset and severity of S-ECC, potentially leading to novel anticaries treatments that address fungal contributions.","author":[{"dropping-particle":"","family":"Xiao","given":"J.","non-dropping-particle":"","parse-names":false,"suffix":""},{"dropping-particle":"","family":"Grier","given":"A.","non-dropping-particle":"","parse-names":false,"suffix":""},{"dropping-particle":"","family":"Faustoferri","given":"R. C.","non-dropping-particle":"","parse-names":false,"suffix":""},{"dropping-particle":"","family":"Alzoubi","given":"S.","non-dropping-particle":"","parse-names":false,"suffix":""},{"dropping-particle":"","family":"Gill","given":"A. L.","non-dropping-particle":"","parse-names":false,"suffix":""},{"dropping-particle":"","family":"Feng","given":"C.","non-dropping-particle":"","parse-names":false,"suffix":""},{"dropping-particle":"","family":"Liu","given":"Y.","non-dropping-particle":"","parse-names":false,"suffix":""},{"dropping-particle":"","family":"Quivey","given":"R. G.","non-dropping-particle":"","parse-names":false,"suffix":""},{"dropping-particle":"","family":"Kopycka-Kedzierawski","given":"D. T.","non-dropping-particle":"","parse-names":false,"suffix":""},{"dropping-particle":"","family":"Koo","given":"H.","non-dropping-particle":"","parse-names":false,"suffix":""},{"dropping-particle":"","family":"Gill","given":"S. R.","non-dropping-particle":"","parse-names":false,"suffix":""}],"container-title":"Journal of Dental Research","id":"ITEM-1","issue":"13","issued":{"date-parts":[["2018","12","1"]]},"page":"1468-1476","publisher":"SAGE Publications Inc.","title":"Association between Oral Candida and Bacteriome in Children with Severe ECC","type":"article-journal","volume":"97"},"uris":["http://www.mendeley.com/documents/?uuid=3aefa363-fe22-3d2e-a396-736b85cdd7e9"]}],"mendeley":{"formattedCitation":"(28)","plainTextFormattedCitation":"(28)","previouslyFormattedCitation":"(27)"},"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(28)</w:t>
            </w:r>
            <w:r w:rsidR="003E5A9C">
              <w:rPr>
                <w:color w:val="000000"/>
                <w:sz w:val="16"/>
                <w:szCs w:val="16"/>
              </w:rPr>
              <w:fldChar w:fldCharType="end"/>
            </w:r>
          </w:p>
        </w:tc>
        <w:tc>
          <w:tcPr>
            <w:tcW w:w="1728" w:type="dxa"/>
            <w:hideMark/>
          </w:tcPr>
          <w:p w14:paraId="70B4086F" w14:textId="77777777" w:rsidR="003F75A2" w:rsidRPr="00EE4874" w:rsidRDefault="003F75A2" w:rsidP="007D0260">
            <w:pPr>
              <w:rPr>
                <w:color w:val="000000"/>
                <w:sz w:val="16"/>
                <w:szCs w:val="16"/>
              </w:rPr>
            </w:pPr>
            <w:r w:rsidRPr="00EE4874">
              <w:rPr>
                <w:color w:val="000000"/>
                <w:sz w:val="16"/>
                <w:szCs w:val="16"/>
              </w:rPr>
              <w:t xml:space="preserve">Nonstimulated whole saliva was collected from subjects through a saliva jet connected to a suction pump at </w:t>
            </w:r>
            <w:r w:rsidRPr="00EE4874">
              <w:rPr>
                <w:color w:val="000000"/>
                <w:sz w:val="16"/>
                <w:szCs w:val="16"/>
              </w:rPr>
              <w:lastRenderedPageBreak/>
              <w:t>least 2 h after any toothbrushing, eating, or drinking</w:t>
            </w:r>
          </w:p>
        </w:tc>
        <w:tc>
          <w:tcPr>
            <w:tcW w:w="1728" w:type="dxa"/>
            <w:hideMark/>
          </w:tcPr>
          <w:p w14:paraId="45B48FB2" w14:textId="77777777" w:rsidR="003F75A2" w:rsidRPr="00EE4874" w:rsidRDefault="003F75A2" w:rsidP="007D0260">
            <w:pPr>
              <w:rPr>
                <w:color w:val="000000"/>
                <w:sz w:val="16"/>
                <w:szCs w:val="16"/>
              </w:rPr>
            </w:pPr>
            <w:r w:rsidRPr="00EE4874">
              <w:rPr>
                <w:color w:val="000000"/>
                <w:sz w:val="16"/>
                <w:szCs w:val="16"/>
              </w:rPr>
              <w:lastRenderedPageBreak/>
              <w:t xml:space="preserve">Previously established methods (Grier et al., 2017; Merkley et al., 2015) were used to perform oral </w:t>
            </w:r>
            <w:r w:rsidRPr="00EE4874">
              <w:rPr>
                <w:color w:val="000000"/>
                <w:sz w:val="16"/>
                <w:szCs w:val="16"/>
              </w:rPr>
              <w:lastRenderedPageBreak/>
              <w:t>microbiome sequencing and related bioinformatics analysis. Total genomic DNA from clinical samples (100ul saliva and 200ul plaque suspension) was extracted using Quick- DNATM Fecal/Soil Microbe Miniprep Kit (ZymoResearch, Irvine, CA) (Dardas et al., 2014; Merkley et al., 2015; Zhu et al., 2013)</w:t>
            </w:r>
          </w:p>
        </w:tc>
        <w:tc>
          <w:tcPr>
            <w:tcW w:w="1728" w:type="dxa"/>
            <w:noWrap/>
            <w:hideMark/>
          </w:tcPr>
          <w:p w14:paraId="3AF985CB" w14:textId="12FC6694" w:rsidR="003F75A2" w:rsidRPr="00EE4874" w:rsidRDefault="003F75A2" w:rsidP="007D0260">
            <w:pPr>
              <w:rPr>
                <w:color w:val="000000"/>
                <w:sz w:val="16"/>
                <w:szCs w:val="16"/>
              </w:rPr>
            </w:pPr>
            <w:r w:rsidRPr="00EE4874">
              <w:rPr>
                <w:color w:val="000000"/>
                <w:sz w:val="16"/>
                <w:szCs w:val="16"/>
              </w:rPr>
              <w:lastRenderedPageBreak/>
              <w:t xml:space="preserve">Children; Unspecified: Average Age Children SECC = 4.0 +- 0.9, CF = 3.8 +- 1.6; </w:t>
            </w:r>
          </w:p>
        </w:tc>
        <w:tc>
          <w:tcPr>
            <w:tcW w:w="1728" w:type="dxa"/>
            <w:hideMark/>
          </w:tcPr>
          <w:p w14:paraId="118E8654" w14:textId="77777777" w:rsidR="003F75A2" w:rsidRPr="00EE4874" w:rsidRDefault="003F75A2" w:rsidP="007D0260">
            <w:pPr>
              <w:rPr>
                <w:color w:val="000000"/>
                <w:sz w:val="16"/>
                <w:szCs w:val="16"/>
              </w:rPr>
            </w:pPr>
            <w:r w:rsidRPr="00EE4874">
              <w:rPr>
                <w:color w:val="000000"/>
                <w:sz w:val="16"/>
                <w:szCs w:val="16"/>
              </w:rPr>
              <w:t xml:space="preserve">S-ECC was diagnosed per criteria of the American Academy of Pediatric Dentistry. The number of carious </w:t>
            </w:r>
            <w:r w:rsidRPr="00EE4874">
              <w:rPr>
                <w:color w:val="000000"/>
                <w:sz w:val="16"/>
                <w:szCs w:val="16"/>
              </w:rPr>
              <w:lastRenderedPageBreak/>
              <w:t>teeth and surfaces was charted with index variables of decayed, missing due to decay, or filled, according to the codes proposed by the World Health Organization’s Oral Health Surveys Basic Methods (1997). Plaque status for mothers and children were assessed separately according to criteria modified from Silness and Löe (1964) and Ribeiro Ade et al. (2002)</w:t>
            </w:r>
          </w:p>
        </w:tc>
        <w:tc>
          <w:tcPr>
            <w:tcW w:w="1728" w:type="dxa"/>
            <w:hideMark/>
          </w:tcPr>
          <w:p w14:paraId="23C4063B" w14:textId="77777777" w:rsidR="003F75A2" w:rsidRPr="00EE4874" w:rsidRDefault="003F75A2" w:rsidP="007D0260">
            <w:pPr>
              <w:rPr>
                <w:color w:val="000000"/>
                <w:sz w:val="16"/>
                <w:szCs w:val="16"/>
              </w:rPr>
            </w:pPr>
            <w:r w:rsidRPr="00EE4874">
              <w:rPr>
                <w:color w:val="000000"/>
                <w:sz w:val="16"/>
                <w:szCs w:val="16"/>
              </w:rPr>
              <w:lastRenderedPageBreak/>
              <w:t xml:space="preserve">n=39; Severe Early Childhood Caries: 19; Caries Free: 18 CF </w:t>
            </w:r>
          </w:p>
        </w:tc>
        <w:tc>
          <w:tcPr>
            <w:tcW w:w="1728" w:type="dxa"/>
            <w:hideMark/>
          </w:tcPr>
          <w:p w14:paraId="322FC460" w14:textId="77777777" w:rsidR="003F75A2" w:rsidRPr="00EE4874" w:rsidRDefault="003F75A2" w:rsidP="007D0260">
            <w:pPr>
              <w:rPr>
                <w:color w:val="000000"/>
                <w:sz w:val="16"/>
                <w:szCs w:val="16"/>
              </w:rPr>
            </w:pPr>
            <w:r w:rsidRPr="00EE4874">
              <w:rPr>
                <w:color w:val="000000"/>
                <w:sz w:val="16"/>
                <w:szCs w:val="16"/>
              </w:rPr>
              <w:t>16s rRNA amplicon sequencing; V1-V3 ; Illumina; Statistical Significance: p&lt;0.05</w:t>
            </w:r>
          </w:p>
        </w:tc>
        <w:tc>
          <w:tcPr>
            <w:tcW w:w="1728" w:type="dxa"/>
            <w:hideMark/>
          </w:tcPr>
          <w:p w14:paraId="6D8D6087" w14:textId="77777777" w:rsidR="003F75A2" w:rsidRPr="00EE4874" w:rsidRDefault="003F75A2" w:rsidP="007D0260">
            <w:pPr>
              <w:rPr>
                <w:i/>
                <w:iCs/>
                <w:color w:val="000000"/>
                <w:sz w:val="16"/>
                <w:szCs w:val="16"/>
              </w:rPr>
            </w:pPr>
            <w:r w:rsidRPr="00EE4874">
              <w:rPr>
                <w:i/>
                <w:iCs/>
                <w:color w:val="000000"/>
                <w:sz w:val="16"/>
                <w:szCs w:val="16"/>
              </w:rPr>
              <w:t xml:space="preserve">Streptococcus vestibularis, </w:t>
            </w:r>
            <w:r w:rsidRPr="00EE4874">
              <w:rPr>
                <w:i/>
                <w:iCs/>
                <w:color w:val="000000"/>
                <w:sz w:val="16"/>
                <w:szCs w:val="16"/>
              </w:rPr>
              <w:br/>
              <w:t>Streptococcus salivarius,</w:t>
            </w:r>
            <w:r w:rsidRPr="00EE4874">
              <w:rPr>
                <w:i/>
                <w:iCs/>
                <w:color w:val="000000"/>
                <w:sz w:val="16"/>
                <w:szCs w:val="16"/>
              </w:rPr>
              <w:br/>
              <w:t xml:space="preserve">Veillonella atypica, </w:t>
            </w:r>
            <w:r w:rsidRPr="00EE4874">
              <w:rPr>
                <w:i/>
                <w:iCs/>
                <w:color w:val="000000"/>
                <w:sz w:val="16"/>
                <w:szCs w:val="16"/>
              </w:rPr>
              <w:br/>
            </w:r>
            <w:r w:rsidRPr="00EE4874">
              <w:rPr>
                <w:i/>
                <w:iCs/>
                <w:color w:val="000000"/>
                <w:sz w:val="16"/>
                <w:szCs w:val="16"/>
              </w:rPr>
              <w:lastRenderedPageBreak/>
              <w:t xml:space="preserve">Veillonella dispar, Veillonella parvula </w:t>
            </w:r>
          </w:p>
        </w:tc>
        <w:tc>
          <w:tcPr>
            <w:tcW w:w="1728" w:type="dxa"/>
            <w:noWrap/>
            <w:hideMark/>
          </w:tcPr>
          <w:p w14:paraId="63BD0A16" w14:textId="77777777" w:rsidR="003F75A2" w:rsidRPr="00EE4874" w:rsidRDefault="003F75A2" w:rsidP="007D0260">
            <w:pPr>
              <w:rPr>
                <w:i/>
                <w:iCs/>
                <w:color w:val="000000"/>
                <w:sz w:val="16"/>
                <w:szCs w:val="16"/>
              </w:rPr>
            </w:pPr>
            <w:r w:rsidRPr="00EE4874">
              <w:rPr>
                <w:i/>
                <w:iCs/>
                <w:color w:val="000000"/>
                <w:sz w:val="16"/>
                <w:szCs w:val="16"/>
              </w:rPr>
              <w:lastRenderedPageBreak/>
              <w:t xml:space="preserve">Streptococcus ET G 4d04 </w:t>
            </w:r>
          </w:p>
        </w:tc>
      </w:tr>
      <w:tr w:rsidR="003F75A2" w:rsidRPr="00EE4874" w14:paraId="692334D0" w14:textId="77777777" w:rsidTr="007D0260">
        <w:trPr>
          <w:cantSplit/>
          <w:trHeight w:val="288"/>
        </w:trPr>
        <w:tc>
          <w:tcPr>
            <w:tcW w:w="1728" w:type="dxa"/>
            <w:hideMark/>
          </w:tcPr>
          <w:p w14:paraId="2C767B1F" w14:textId="6FA78C92" w:rsidR="003F75A2" w:rsidRPr="00EE4874" w:rsidRDefault="003F75A2" w:rsidP="007D0260">
            <w:pPr>
              <w:rPr>
                <w:color w:val="000000"/>
                <w:sz w:val="16"/>
                <w:szCs w:val="16"/>
              </w:rPr>
            </w:pPr>
            <w:r w:rsidRPr="00EE4874">
              <w:rPr>
                <w:color w:val="000000"/>
                <w:sz w:val="16"/>
                <w:szCs w:val="16"/>
              </w:rPr>
              <w:t>Eriksson L, 2018</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{"citationItems":[{"id":"ITEM-1","itemData":{"DOI":"10.1177/0022034517731758","ISSN":"15440591","PMID":"28930642","abstract":"Streptococcus mutans is a key bacterial species in the caries process, which affects &gt;90% of the population worldwide. However, other acidogenic and aciduric/acidophilic species may contribute to disease development. In Sweden, a country with low prevalences of caries and S. mutans, a significant portion of caries-affected adolescents lack detectable levels of S. mutans. The objectives of the present study were 1) to characterize the tooth biofilm and saliva microbiota of adolescents with caries disease, with or without detectable S. mutans, from tooth biofilm and saliva samples and 2) to assess taxa clustering in the tooth biofilm and saliva samples and relate this information to caries status. For 17-y-old participants (N = 154), enamel and dentin caries (the total number of present carious surfaces in the enamel and dentin) and caries experience (the number of decayed and filled tooth surfaces) were recorded, dental biofilm and saliva samples obtained, and information on medical and lifestyle habits collected. Multiplex 16S rDNA (V3-V4) sequencing of bacterial DNA was performed with the Illumina MiSeq platform. The Human Oral Microbiome Database and the ProbeSeq pipeline were used in the HOMINGS procedure. In subjects with caries experience, high levels of S. mutans were associated with a few species and low levels with a panel of saccharolytic species. Present caries was similarly associated with a panel of saccharolytic species in subjects without S. mutans. Furthermore, tooth biofilm microbiota could be used to establish 4 clusters of subjects with different caries experiences. In particular, high levels of S. mutans were associated with the presence of a few influential species in multivariate modeling, including Scardovia wiggsiae. By contrast, a panel of less avid lactic acid–producing species was influential in patients with undetectable or low S. mutans levels in such modeling. These findings support a prominent role of S. mutans in infected adolescents but also the ecologic concept, especially in S. mutans–free subjects.","author":[{"dropping-particle":"","family":"Eriksson","given":"L.","non-dropping-particle":"","parse-names":false,"suffix":""},{"dropping-particle":"","family":"Lif Holgerson","given":"P.","non-dropping-particle":"","parse-names":false,"suffix":""},{"dropping-particle":"","family":"Esberg","given":"A.","non-dropping-particle":"","parse-names":false,"suffix":""},{"dropping-particle":"","family":"Johansson","given":"I.","non-dropping-particle":"","parse-names":false,"suffix":""}],"container-title":"Journal of Dental Research","id":"ITEM-1","issue":"3","issued":{"date-parts":[["2018","3","1"]]},"page":"275-282","publisher":"SAGE Publications Inc.","title":"Microbial Complexes and Caries in 17-Year-Olds with and without Streptococcus mutans","type":"article-journal","volume":"97"},"uris":["http://www.mendeley.com/documents/?uuid=93f4e832-c6d6-307b-975d-a335907ccbb6"]}],"mendeley":{"formattedCitation":"(33)","plainTextFormattedCitation":"(33)","previouslyFormattedCitation":"(32)"},"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(33)</w:t>
            </w:r>
            <w:r w:rsidR="003E5A9C">
              <w:rPr>
                <w:color w:val="000000"/>
                <w:sz w:val="16"/>
                <w:szCs w:val="16"/>
              </w:rPr>
              <w:fldChar w:fldCharType="end"/>
            </w:r>
          </w:p>
        </w:tc>
        <w:tc>
          <w:tcPr>
            <w:tcW w:w="1728" w:type="dxa"/>
            <w:hideMark/>
          </w:tcPr>
          <w:p w14:paraId="585E112D" w14:textId="77777777" w:rsidR="003F75A2" w:rsidRPr="00EE4874" w:rsidRDefault="003F75A2" w:rsidP="007D0260">
            <w:pPr>
              <w:rPr>
                <w:color w:val="333333"/>
                <w:sz w:val="16"/>
                <w:szCs w:val="16"/>
              </w:rPr>
            </w:pPr>
            <w:r w:rsidRPr="00EE4874">
              <w:rPr>
                <w:color w:val="333333"/>
                <w:sz w:val="16"/>
                <w:szCs w:val="16"/>
              </w:rPr>
              <w:t>Supragingival biofilm collected from all accessible tooth surfaces;  whole stimulated salive</w:t>
            </w:r>
          </w:p>
        </w:tc>
        <w:tc>
          <w:tcPr>
            <w:tcW w:w="1728" w:type="dxa"/>
            <w:hideMark/>
          </w:tcPr>
          <w:p w14:paraId="2BC5DF0A" w14:textId="77777777" w:rsidR="003F75A2" w:rsidRPr="00EE4874" w:rsidRDefault="003F75A2" w:rsidP="007D0260">
            <w:pPr>
              <w:rPr>
                <w:color w:val="333333"/>
                <w:sz w:val="16"/>
                <w:szCs w:val="16"/>
              </w:rPr>
            </w:pPr>
            <w:r w:rsidRPr="00EE4874">
              <w:rPr>
                <w:color w:val="333333"/>
                <w:sz w:val="16"/>
                <w:szCs w:val="16"/>
              </w:rPr>
              <w:t xml:space="preserve">Supragingival biofilm was collected from all accessible tooth surfaces with sterile wooden toothpicks and pooled by subject into 100 µL of TE buffer (10mM Tris, 1mM ethylenediaminetetraacetic acid [EDTA], pH 7.6). Whole saliva collected for 3 min into ice-chilled steril test tubes while subjects chewed paraffin wax.  All samples were stored at –80 °C. </w:t>
            </w:r>
          </w:p>
        </w:tc>
        <w:tc>
          <w:tcPr>
            <w:tcW w:w="1728" w:type="dxa"/>
            <w:hideMark/>
          </w:tcPr>
          <w:p w14:paraId="610A477D" w14:textId="77777777" w:rsidR="003F75A2" w:rsidRPr="00EE4874" w:rsidRDefault="003F75A2" w:rsidP="007D0260">
            <w:pPr>
              <w:rPr>
                <w:color w:val="000000"/>
                <w:sz w:val="16"/>
                <w:szCs w:val="16"/>
              </w:rPr>
            </w:pPr>
            <w:r w:rsidRPr="00EE4874">
              <w:rPr>
                <w:color w:val="000000"/>
                <w:sz w:val="16"/>
                <w:szCs w:val="16"/>
              </w:rPr>
              <w:t>Adults; Age 17; Unspecified</w:t>
            </w:r>
          </w:p>
        </w:tc>
        <w:tc>
          <w:tcPr>
            <w:tcW w:w="1728" w:type="dxa"/>
            <w:hideMark/>
          </w:tcPr>
          <w:p w14:paraId="626583D7" w14:textId="77777777" w:rsidR="003F75A2" w:rsidRPr="00EE4874" w:rsidRDefault="003F75A2" w:rsidP="007D0260">
            <w:pPr>
              <w:rPr>
                <w:color w:val="333333"/>
                <w:sz w:val="16"/>
                <w:szCs w:val="16"/>
              </w:rPr>
            </w:pPr>
            <w:r w:rsidRPr="00EE4874">
              <w:rPr>
                <w:color w:val="333333"/>
                <w:sz w:val="16"/>
                <w:szCs w:val="16"/>
              </w:rPr>
              <w:t>Numbers of tooth surfaces that had caries in the enamel or into the dentine, had a filling, or were missing were recorded from visual and radiographic examinations. Caries in the enamel was scored according to a visual color change or demineralization within the enamel on bitewing X-rays. Caries in the dentine was scored according to local breakdown in the enamel or a cavity or when demineralization extended into the dentine on bitewing X-rays. </w:t>
            </w:r>
          </w:p>
        </w:tc>
        <w:tc>
          <w:tcPr>
            <w:tcW w:w="1728" w:type="dxa"/>
            <w:hideMark/>
          </w:tcPr>
          <w:p w14:paraId="6B7FAB7D" w14:textId="77777777" w:rsidR="003F75A2" w:rsidRPr="00EE4874" w:rsidRDefault="003F75A2" w:rsidP="007D0260">
            <w:pPr>
              <w:rPr>
                <w:color w:val="000000"/>
                <w:sz w:val="16"/>
                <w:szCs w:val="16"/>
              </w:rPr>
            </w:pPr>
            <w:r w:rsidRPr="00EE4874">
              <w:rPr>
                <w:color w:val="000000"/>
                <w:sz w:val="16"/>
                <w:szCs w:val="16"/>
              </w:rPr>
              <w:t>n = 154; 71 present caries (46%); 82 no caries. [This is confusing as the text says 154, but numbers in the table add to 153)</w:t>
            </w:r>
          </w:p>
        </w:tc>
        <w:tc>
          <w:tcPr>
            <w:tcW w:w="1728" w:type="dxa"/>
            <w:hideMark/>
          </w:tcPr>
          <w:p w14:paraId="1BE2D931" w14:textId="77777777" w:rsidR="003F75A2" w:rsidRPr="00EE4874" w:rsidRDefault="003F75A2" w:rsidP="007D0260">
            <w:pPr>
              <w:rPr>
                <w:color w:val="333333"/>
                <w:sz w:val="16"/>
                <w:szCs w:val="16"/>
              </w:rPr>
            </w:pPr>
            <w:r w:rsidRPr="00EE4874">
              <w:rPr>
                <w:color w:val="333333"/>
                <w:sz w:val="16"/>
                <w:szCs w:val="16"/>
              </w:rPr>
              <w:t>Multiplex 16S rDNA amplicon sequencing with HOMINGS protocol ; V3-V4 ;  Illumina Miseq Sequencing; Statistical Significance: P ≤ 0.005</w:t>
            </w:r>
          </w:p>
        </w:tc>
        <w:tc>
          <w:tcPr>
            <w:tcW w:w="1728" w:type="dxa"/>
            <w:hideMark/>
          </w:tcPr>
          <w:p w14:paraId="68B2ED29" w14:textId="77777777" w:rsidR="003F75A2" w:rsidRPr="00EE4874" w:rsidRDefault="003F75A2" w:rsidP="007D0260">
            <w:pPr>
              <w:rPr>
                <w:i/>
                <w:iCs/>
                <w:color w:val="333333"/>
                <w:sz w:val="16"/>
                <w:szCs w:val="16"/>
              </w:rPr>
            </w:pPr>
            <w:r w:rsidRPr="00EE4874">
              <w:rPr>
                <w:i/>
                <w:iCs/>
                <w:color w:val="333333"/>
                <w:sz w:val="16"/>
                <w:szCs w:val="16"/>
              </w:rPr>
              <w:t>Only S. mutans was significantly (p&lt;=0.005) more abundant in saliva and tooth biofilm samples from subjects with caries than those from caries-free adolescents</w:t>
            </w:r>
          </w:p>
        </w:tc>
        <w:tc>
          <w:tcPr>
            <w:tcW w:w="1728" w:type="dxa"/>
            <w:hideMark/>
          </w:tcPr>
          <w:p w14:paraId="33413F39" w14:textId="77777777" w:rsidR="003F75A2" w:rsidRPr="00EE4874" w:rsidRDefault="003F75A2" w:rsidP="007D0260">
            <w:pPr>
              <w:rPr>
                <w:i/>
                <w:iCs/>
                <w:color w:val="000000"/>
                <w:sz w:val="16"/>
                <w:szCs w:val="16"/>
              </w:rPr>
            </w:pPr>
            <w:r w:rsidRPr="00EE4874">
              <w:rPr>
                <w:i/>
                <w:iCs/>
                <w:color w:val="000000"/>
                <w:sz w:val="16"/>
                <w:szCs w:val="16"/>
              </w:rPr>
              <w:t>NONE FOUND</w:t>
            </w:r>
          </w:p>
        </w:tc>
      </w:tr>
      <w:tr w:rsidR="003F75A2" w:rsidRPr="00EE4874" w14:paraId="40009BB9" w14:textId="77777777" w:rsidTr="007D0260">
        <w:trPr>
          <w:cantSplit/>
          <w:trHeight w:val="288"/>
        </w:trPr>
        <w:tc>
          <w:tcPr>
            <w:tcW w:w="1728" w:type="dxa"/>
            <w:hideMark/>
          </w:tcPr>
          <w:p w14:paraId="06ADF7DE" w14:textId="6C3575C6" w:rsidR="003F75A2" w:rsidRPr="00EE4874" w:rsidRDefault="003F75A2" w:rsidP="007D0260">
            <w:pPr>
              <w:rPr>
                <w:color w:val="000000"/>
                <w:sz w:val="16"/>
                <w:szCs w:val="16"/>
              </w:rPr>
            </w:pPr>
            <w:r w:rsidRPr="00EE4874">
              <w:rPr>
                <w:color w:val="000000"/>
                <w:sz w:val="16"/>
                <w:szCs w:val="16"/>
              </w:rPr>
              <w:t>Belstrøm D, 201</w:t>
            </w:r>
            <w:r w:rsidR="003E5A9C">
              <w:rPr>
                <w:color w:val="000000"/>
                <w:sz w:val="16"/>
                <w:szCs w:val="16"/>
              </w:rPr>
              <w:t xml:space="preserve">7 </w:t>
            </w:r>
            <w:r w:rsidR="003E5A9C">
              <w:rPr>
                <w:color w:val="000000"/>
                <w:sz w:val="16"/>
                <w:szCs w:val="16"/>
              </w:rPr>
              <w:fldChar w:fldCharType="begin" w:fldLock="1"/>
            </w:r>
            <w:r w:rsidR="00DE3E82">
              <w:rPr>
                <w:color w:val="000000"/>
                <w:sz w:val="16"/>
                <w:szCs w:val="16"/>
              </w:rPr>
              <w:instrText>ADDIN CSL_CITATION {"citationItems":[{"id":"ITEM-1","itemData":{"DOI":"10.1080/20002297.2016.1270614","ISSN":"2000-2297","abstract":"This study compared salivary bacterial profiles in two groups having a 10-fold difference in levels of caries experience, as it was hypothesized that the composition of the salivary microbiota might associate with the levels of caries experience. Bacterial profiles in stimulated saliva samples from 85 individuals with low levels of caries experience (healthy group) and 79 individuals with high levels of caries experience (caries group) were analyzed by means of the Human Oral Microbiome Identification Next Generation Sequencing (HOMI","author":[{"dropping-particle":"","family":"Belstrøm","given":"D","non-dropping-particle":"","parse-names":false,"suffix":""},{"dropping-particle":"","family":"Holmstrup","given":"P","non-dropping-particle":"","parse-names":false,"suffix":""},{"dropping-particle":"","family":"Fiehn","given":"N E","non-dropping-particle":"","parse-names":false,"suffix":""},{"dropping-particle":"","family":"Kirkby","given":"N","non-dropping-particle":"","parse-names":false,"suffix":""},{"dropping-particle":"","family":"Kokaras","given":"A","non-dropping-particle":"","parse-names":false,"suffix":""},{"dropping-particle":"","family":"Paster","given":"B J","non-dropping-particle":"","parse-names":false,"suffix":""},{"dropping-particle":"","family":"Bardow","given":"A","non-dropping-particle":"","parse-names":false,"suffix":""}],"container-title":"J Oral Microbiol","edition":"2017/01/23","id":"ITEM-1","issue":"1","issued":{"date-parts":[["2017"]]},"language":"eng","page":"1270614","title":"Salivary microbiota in individuals with different levels of caries experience","type":"article-journal","volume":"9"},"uris":["http://www.mendeley.com/documents/?uuid=f8a4b2c8-627a-4c25-8c53-9a0258eebee5"]}],"mendeley":{"formattedCitation":"(40)","plainTextFormattedCitation":"(40)","previouslyFormattedCitation":"(39)"},"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(40)</w:t>
            </w:r>
            <w:r w:rsidR="003E5A9C">
              <w:rPr>
                <w:color w:val="000000"/>
                <w:sz w:val="16"/>
                <w:szCs w:val="16"/>
              </w:rPr>
              <w:fldChar w:fldCharType="end"/>
            </w:r>
          </w:p>
        </w:tc>
        <w:tc>
          <w:tcPr>
            <w:tcW w:w="1728" w:type="dxa"/>
            <w:hideMark/>
          </w:tcPr>
          <w:p w14:paraId="5B0AAD21" w14:textId="77777777" w:rsidR="003F75A2" w:rsidRPr="00EE4874" w:rsidRDefault="003F75A2" w:rsidP="007D0260">
            <w:pPr>
              <w:rPr>
                <w:color w:val="000000"/>
                <w:sz w:val="16"/>
                <w:szCs w:val="16"/>
              </w:rPr>
            </w:pPr>
            <w:r w:rsidRPr="00EE4874">
              <w:rPr>
                <w:color w:val="000000"/>
                <w:sz w:val="16"/>
                <w:szCs w:val="16"/>
              </w:rPr>
              <w:t xml:space="preserve">Stimulated Saliva </w:t>
            </w:r>
          </w:p>
        </w:tc>
        <w:tc>
          <w:tcPr>
            <w:tcW w:w="1728" w:type="dxa"/>
            <w:hideMark/>
          </w:tcPr>
          <w:p w14:paraId="43A0AEA5" w14:textId="77777777" w:rsidR="003F75A2" w:rsidRPr="00EE4874" w:rsidRDefault="003F75A2" w:rsidP="007D0260">
            <w:pPr>
              <w:rPr>
                <w:color w:val="000000"/>
                <w:sz w:val="16"/>
                <w:szCs w:val="16"/>
              </w:rPr>
            </w:pPr>
            <w:r w:rsidRPr="00EE4874">
              <w:rPr>
                <w:color w:val="000000"/>
                <w:sz w:val="16"/>
                <w:szCs w:val="16"/>
              </w:rPr>
              <w:t xml:space="preserve">Participant was instructed to chew and spit continuously for 3 min into a sterile plastic cup, after which time the collected </w:t>
            </w:r>
            <w:r w:rsidRPr="00EE4874">
              <w:rPr>
                <w:color w:val="000000"/>
                <w:sz w:val="16"/>
                <w:szCs w:val="16"/>
              </w:rPr>
              <w:lastRenderedPageBreak/>
              <w:t>saliva from the cup was stored at –80°C</w:t>
            </w:r>
          </w:p>
        </w:tc>
        <w:tc>
          <w:tcPr>
            <w:tcW w:w="1728" w:type="dxa"/>
            <w:hideMark/>
          </w:tcPr>
          <w:p w14:paraId="0658B9C0" w14:textId="77777777" w:rsidR="003F75A2" w:rsidRPr="00EE4874" w:rsidRDefault="003F75A2" w:rsidP="007D0260">
            <w:pPr>
              <w:rPr>
                <w:color w:val="000000"/>
                <w:sz w:val="16"/>
                <w:szCs w:val="16"/>
              </w:rPr>
            </w:pPr>
            <w:r w:rsidRPr="00EE4874">
              <w:rPr>
                <w:color w:val="000000"/>
                <w:sz w:val="16"/>
                <w:szCs w:val="16"/>
              </w:rPr>
              <w:lastRenderedPageBreak/>
              <w:t>Adults ; Ages 18-76; Unspecified</w:t>
            </w:r>
          </w:p>
        </w:tc>
        <w:tc>
          <w:tcPr>
            <w:tcW w:w="1728" w:type="dxa"/>
            <w:hideMark/>
          </w:tcPr>
          <w:p w14:paraId="14DAAB02" w14:textId="77777777" w:rsidR="003F75A2" w:rsidRPr="00EE4874" w:rsidRDefault="003F75A2" w:rsidP="007D0260">
            <w:pPr>
              <w:rPr>
                <w:color w:val="000000"/>
                <w:sz w:val="16"/>
                <w:szCs w:val="16"/>
              </w:rPr>
            </w:pPr>
            <w:r w:rsidRPr="00EE4874">
              <w:rPr>
                <w:color w:val="000000"/>
                <w:sz w:val="16"/>
                <w:szCs w:val="16"/>
              </w:rPr>
              <w:t xml:space="preserve">Caries was registered according to Moller and Poulsen as manifest caries on tooth and surface level expressed as DMFT (decayed, missed, </w:t>
            </w:r>
            <w:r w:rsidRPr="00EE4874">
              <w:rPr>
                <w:color w:val="000000"/>
                <w:sz w:val="16"/>
                <w:szCs w:val="16"/>
              </w:rPr>
              <w:lastRenderedPageBreak/>
              <w:t>filled tooth) and DMFS (decayed, missed, filled surfaces)</w:t>
            </w:r>
          </w:p>
        </w:tc>
        <w:tc>
          <w:tcPr>
            <w:tcW w:w="1728" w:type="dxa"/>
            <w:hideMark/>
          </w:tcPr>
          <w:p w14:paraId="23DF1E4E" w14:textId="77777777" w:rsidR="003F75A2" w:rsidRPr="00EE4874" w:rsidRDefault="003F75A2" w:rsidP="007D0260">
            <w:pPr>
              <w:rPr>
                <w:color w:val="000000"/>
                <w:sz w:val="16"/>
                <w:szCs w:val="16"/>
              </w:rPr>
            </w:pPr>
            <w:r w:rsidRPr="00EE4874">
              <w:rPr>
                <w:color w:val="000000"/>
                <w:sz w:val="16"/>
                <w:szCs w:val="16"/>
              </w:rPr>
              <w:lastRenderedPageBreak/>
              <w:t>n=88; Healthy: n = 57; Caries: n = 31</w:t>
            </w:r>
          </w:p>
        </w:tc>
        <w:tc>
          <w:tcPr>
            <w:tcW w:w="1728" w:type="dxa"/>
            <w:hideMark/>
          </w:tcPr>
          <w:p w14:paraId="419A611D" w14:textId="77777777" w:rsidR="003F75A2" w:rsidRPr="00EE4874" w:rsidRDefault="003F75A2" w:rsidP="007D0260">
            <w:pPr>
              <w:rPr>
                <w:color w:val="000000"/>
                <w:sz w:val="16"/>
                <w:szCs w:val="16"/>
              </w:rPr>
            </w:pPr>
            <w:r w:rsidRPr="00EE4874">
              <w:rPr>
                <w:color w:val="000000"/>
                <w:sz w:val="16"/>
                <w:szCs w:val="16"/>
              </w:rPr>
              <w:t xml:space="preserve">HOMINGS; bacterial identification was performed using HOMINGS.; V3-V4;  Illumina Miseq Sequencing; Statistical Significance: </w:t>
            </w:r>
            <w:r w:rsidRPr="00EE4874">
              <w:rPr>
                <w:color w:val="000000"/>
                <w:sz w:val="16"/>
                <w:szCs w:val="16"/>
              </w:rPr>
              <w:lastRenderedPageBreak/>
              <w:t xml:space="preserve">Benjamini–Hochberg correction was used to control for multiple comparisons; For this analysis, an adjusted p-value of &lt;0.0001 was considered statistically significant </w:t>
            </w:r>
          </w:p>
        </w:tc>
        <w:tc>
          <w:tcPr>
            <w:tcW w:w="1728" w:type="dxa"/>
            <w:hideMark/>
          </w:tcPr>
          <w:p w14:paraId="5A8C7A03" w14:textId="77777777" w:rsidR="003F75A2" w:rsidRPr="00EE4874" w:rsidRDefault="003F75A2" w:rsidP="007D0260">
            <w:pPr>
              <w:rPr>
                <w:i/>
                <w:iCs/>
                <w:color w:val="000000"/>
                <w:sz w:val="16"/>
                <w:szCs w:val="16"/>
              </w:rPr>
            </w:pPr>
            <w:r w:rsidRPr="00EE4874">
              <w:rPr>
                <w:i/>
                <w:iCs/>
                <w:color w:val="000000"/>
                <w:sz w:val="16"/>
                <w:szCs w:val="16"/>
              </w:rPr>
              <w:lastRenderedPageBreak/>
              <w:t xml:space="preserve">Bifidobacterium dentium, </w:t>
            </w:r>
            <w:r w:rsidRPr="00EE4874">
              <w:rPr>
                <w:i/>
                <w:iCs/>
                <w:color w:val="000000"/>
                <w:sz w:val="16"/>
                <w:szCs w:val="16"/>
              </w:rPr>
              <w:br/>
              <w:t xml:space="preserve">Lactobacillus salivarius, </w:t>
            </w:r>
            <w:r w:rsidRPr="00EE4874">
              <w:rPr>
                <w:i/>
                <w:iCs/>
                <w:color w:val="000000"/>
                <w:sz w:val="16"/>
                <w:szCs w:val="16"/>
              </w:rPr>
              <w:br/>
              <w:t xml:space="preserve">Streptococcus sp ot068, </w:t>
            </w:r>
            <w:r w:rsidRPr="00EE4874">
              <w:rPr>
                <w:i/>
                <w:iCs/>
                <w:color w:val="000000"/>
                <w:sz w:val="16"/>
                <w:szCs w:val="16"/>
              </w:rPr>
              <w:br/>
            </w:r>
            <w:r w:rsidRPr="00EE4874">
              <w:rPr>
                <w:i/>
                <w:iCs/>
                <w:color w:val="000000"/>
                <w:sz w:val="16"/>
                <w:szCs w:val="16"/>
              </w:rPr>
              <w:lastRenderedPageBreak/>
              <w:t>Parascardovia denticolens</w:t>
            </w:r>
          </w:p>
        </w:tc>
        <w:tc>
          <w:tcPr>
            <w:tcW w:w="1728" w:type="dxa"/>
            <w:hideMark/>
          </w:tcPr>
          <w:p w14:paraId="5A31B52E" w14:textId="77777777" w:rsidR="003F75A2" w:rsidRPr="00EE4874" w:rsidRDefault="003F75A2" w:rsidP="007D0260">
            <w:pPr>
              <w:rPr>
                <w:i/>
                <w:iCs/>
                <w:color w:val="000000"/>
                <w:sz w:val="16"/>
                <w:szCs w:val="16"/>
              </w:rPr>
            </w:pPr>
            <w:r w:rsidRPr="00EE4874">
              <w:rPr>
                <w:i/>
                <w:iCs/>
                <w:color w:val="000000"/>
                <w:sz w:val="16"/>
                <w:szCs w:val="16"/>
              </w:rPr>
              <w:lastRenderedPageBreak/>
              <w:t xml:space="preserve">Fusobacterium periodonticum, </w:t>
            </w:r>
            <w:r w:rsidRPr="00EE4874">
              <w:rPr>
                <w:i/>
                <w:iCs/>
                <w:color w:val="000000"/>
                <w:sz w:val="16"/>
                <w:szCs w:val="16"/>
              </w:rPr>
              <w:br/>
              <w:t xml:space="preserve">Porphyromonas sp ot279, </w:t>
            </w:r>
            <w:r w:rsidRPr="00EE4874">
              <w:rPr>
                <w:i/>
                <w:iCs/>
                <w:color w:val="000000"/>
                <w:sz w:val="16"/>
                <w:szCs w:val="16"/>
              </w:rPr>
              <w:br/>
              <w:t xml:space="preserve">Bergeyella sp ot322, </w:t>
            </w:r>
            <w:r w:rsidRPr="00EE4874">
              <w:rPr>
                <w:i/>
                <w:iCs/>
                <w:color w:val="000000"/>
                <w:sz w:val="16"/>
                <w:szCs w:val="16"/>
              </w:rPr>
              <w:br/>
              <w:t xml:space="preserve">Alloprevotella sp ot914, </w:t>
            </w:r>
            <w:r w:rsidRPr="00EE4874">
              <w:rPr>
                <w:i/>
                <w:iCs/>
                <w:color w:val="000000"/>
                <w:sz w:val="16"/>
                <w:szCs w:val="16"/>
              </w:rPr>
              <w:br/>
            </w:r>
            <w:r w:rsidRPr="00EE4874">
              <w:rPr>
                <w:i/>
                <w:iCs/>
                <w:color w:val="000000"/>
                <w:sz w:val="16"/>
                <w:szCs w:val="16"/>
              </w:rPr>
              <w:lastRenderedPageBreak/>
              <w:t xml:space="preserve">Stomatobaculum sp ot097, </w:t>
            </w:r>
            <w:r w:rsidRPr="00EE4874">
              <w:rPr>
                <w:i/>
                <w:iCs/>
                <w:color w:val="000000"/>
                <w:sz w:val="16"/>
                <w:szCs w:val="16"/>
              </w:rPr>
              <w:br/>
              <w:t xml:space="preserve">Leptotrichia sp ot223, </w:t>
            </w:r>
            <w:r w:rsidRPr="00EE4874">
              <w:rPr>
                <w:i/>
                <w:iCs/>
                <w:color w:val="000000"/>
                <w:sz w:val="16"/>
                <w:szCs w:val="16"/>
              </w:rPr>
              <w:br/>
              <w:t xml:space="preserve">Lachnoanaerobaculum umeaense        </w:t>
            </w:r>
          </w:p>
        </w:tc>
      </w:tr>
      <w:tr w:rsidR="003F75A2" w:rsidRPr="00EE4874" w14:paraId="7B1CD9E6" w14:textId="77777777" w:rsidTr="007D0260">
        <w:trPr>
          <w:cantSplit/>
          <w:trHeight w:val="288"/>
        </w:trPr>
        <w:tc>
          <w:tcPr>
            <w:tcW w:w="1728" w:type="dxa"/>
            <w:hideMark/>
          </w:tcPr>
          <w:p w14:paraId="7262E544" w14:textId="6ACCBADE" w:rsidR="003F75A2" w:rsidRPr="00EE4874" w:rsidRDefault="003F75A2" w:rsidP="007D0260">
            <w:pPr>
              <w:rPr>
                <w:color w:val="000000"/>
                <w:sz w:val="16"/>
                <w:szCs w:val="16"/>
              </w:rPr>
            </w:pPr>
            <w:r w:rsidRPr="00EE4874">
              <w:rPr>
                <w:color w:val="000000"/>
                <w:sz w:val="16"/>
                <w:szCs w:val="16"/>
              </w:rPr>
              <w:lastRenderedPageBreak/>
              <w:t>Belstrøm D, 2016</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{"citationItems":[{"id":"ITEM-1","itemData":{"DOI":"10.3402/jom.v8.30170","ISBN":"2015540970","ISSN":"20002297","abstract":"Background and objective: The composition of the salivary microbiota, as determined using various molecular methods, has been reported to differentiate oral health from diseases. Thus, the purpose of this study was to utilize the newly developed molecular technique HOMINGS (Human Oral Microbe Identification using Next Generation Sequencing) for comparison of the salivary microbiota in patients with periodontitis, patients with dental caries, and orally healthy individuals. The hypothesis was that this method could add on to the existing knowledge on salivary bacterial profiles in oral health and disease. Design: Stimulated saliva samples (n=30)were collected from10 patientswith untreated periodontitis, 10 patients with untreated dental caries, and 10 orally healthy individuals. Salivarymicrobiotawas analyzed usingHOMINGS and statistical analysis was performed using Kruskal-Wallis test with Benjamini-Hochberg's correction. Results: From a total of 30 saliva samples, a mean number of probe targets of 205 (range 120-353) were identified, and a statistically significant higher mean number of targets was registered in samples from patients with periodontitis (mean 220, range 143-306) and dental caries (mean 221, range 165-353) as compared to orally healthy individuals (mean 174, range 120-260) (p=0.04 and p=0.04). Nine probe targets were identified with a different relative abundance between groups (p&lt;0.05). Conclusions: Cross-sectional comparison of salivary bacterial profiles by means of HOMINGS analysis showed that different salivary bacterial profiles were associated with oral health and disease. Future largescale prospective studies are needed to evaluate if saliva-based screening for disease-associated oral bacterial profiles may be used for identification of patients at risk of acquiring periodontitis and dental caries.","author":[{"dropping-particle":"","family":"Belstrøm","given":"Daniel","non-dropping-particle":"","parse-names":false,"suffix":""},{"dropping-particle":"","family":"Paster","given":"Bruce J.","non-dropping-particle":"","parse-names":false,"suffix":""},{"dropping-particle":"","family":"Fiehn","given":"Nils Erik","non-dropping-particle":"","parse-names":false,"suffix":""},{"dropping-particle":"","family":"Bardow","given":"Allan","non-dropping-particle":"","parse-names":false,"suffix":""},{"dropping-particle":"","family":"Holmstrup","given":"Palle","non-dropping-particle":"","parse-names":false,"suffix":""}],"container-title":"Journal of Oral Microbiology","id":"ITEM-1","issue":"1","issued":{"date-parts":[["2016"]]},"page":"1-7","title":"Salivary bacterial fingerprints of established oral disease revealed by the Human Oral Microbe Identification using Next Generation Sequencing (HOMINGS) technique","type":"article-journal","volume":"8"},"uris":["http://www.mendeley.com/documents/?uuid=57c9fe6e-af4c-4035-bbad-acc058fef12f"]}],"mendeley":{"formattedCitation":"(41)","plainTextFormattedCitation":"(41)","previouslyFormattedCitation":"(40)"},"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(41)</w:t>
            </w:r>
            <w:r w:rsidR="003E5A9C">
              <w:rPr>
                <w:color w:val="000000"/>
                <w:sz w:val="16"/>
                <w:szCs w:val="16"/>
              </w:rPr>
              <w:fldChar w:fldCharType="end"/>
            </w:r>
          </w:p>
        </w:tc>
        <w:tc>
          <w:tcPr>
            <w:tcW w:w="1728" w:type="dxa"/>
            <w:hideMark/>
          </w:tcPr>
          <w:p w14:paraId="57025278" w14:textId="77777777" w:rsidR="003F75A2" w:rsidRPr="00EE4874" w:rsidRDefault="003F75A2" w:rsidP="007D0260">
            <w:pPr>
              <w:rPr>
                <w:color w:val="000000"/>
                <w:sz w:val="16"/>
                <w:szCs w:val="16"/>
              </w:rPr>
            </w:pPr>
            <w:r w:rsidRPr="00EE4874">
              <w:rPr>
                <w:color w:val="000000"/>
                <w:sz w:val="16"/>
                <w:szCs w:val="16"/>
              </w:rPr>
              <w:t xml:space="preserve">Stimulated Saliva </w:t>
            </w:r>
          </w:p>
        </w:tc>
        <w:tc>
          <w:tcPr>
            <w:tcW w:w="1728" w:type="dxa"/>
            <w:hideMark/>
          </w:tcPr>
          <w:p w14:paraId="0F22ADAC" w14:textId="77777777" w:rsidR="003F75A2" w:rsidRPr="00EE4874" w:rsidRDefault="003F75A2" w:rsidP="007D0260">
            <w:pPr>
              <w:rPr>
                <w:color w:val="000000"/>
                <w:sz w:val="16"/>
                <w:szCs w:val="16"/>
              </w:rPr>
            </w:pPr>
            <w:r w:rsidRPr="00EE4874">
              <w:rPr>
                <w:color w:val="000000"/>
                <w:sz w:val="16"/>
                <w:szCs w:val="16"/>
              </w:rPr>
              <w:t>The subjects expectorated for 1 min, and the saliva was discarded. For an additional 3 min, subjects continued to expectorate, and the saliva was collected in a plastic cup and stored at −80°C.</w:t>
            </w:r>
          </w:p>
        </w:tc>
        <w:tc>
          <w:tcPr>
            <w:tcW w:w="1728" w:type="dxa"/>
            <w:hideMark/>
          </w:tcPr>
          <w:p w14:paraId="406D5E6D" w14:textId="77777777" w:rsidR="003F75A2" w:rsidRPr="00EE4874" w:rsidRDefault="003F75A2" w:rsidP="007D0260">
            <w:pPr>
              <w:rPr>
                <w:color w:val="000000"/>
                <w:sz w:val="16"/>
                <w:szCs w:val="16"/>
              </w:rPr>
            </w:pPr>
            <w:r w:rsidRPr="00EE4874">
              <w:rPr>
                <w:color w:val="000000"/>
                <w:sz w:val="16"/>
                <w:szCs w:val="16"/>
              </w:rPr>
              <w:t>Adults; Ages 22-70; Unspecified</w:t>
            </w:r>
          </w:p>
        </w:tc>
        <w:tc>
          <w:tcPr>
            <w:tcW w:w="1728" w:type="dxa"/>
            <w:hideMark/>
          </w:tcPr>
          <w:p w14:paraId="3ECC4541" w14:textId="77777777" w:rsidR="003F75A2" w:rsidRPr="00EE4874" w:rsidRDefault="003F75A2" w:rsidP="007D0260">
            <w:pPr>
              <w:rPr>
                <w:color w:val="000000"/>
                <w:sz w:val="16"/>
                <w:szCs w:val="16"/>
              </w:rPr>
            </w:pPr>
            <w:r w:rsidRPr="00EE4874">
              <w:rPr>
                <w:color w:val="000000"/>
                <w:sz w:val="16"/>
                <w:szCs w:val="16"/>
              </w:rPr>
              <w:t>Dental caries was defined as manifest untreated ≥3 surfaces caries </w:t>
            </w:r>
          </w:p>
        </w:tc>
        <w:tc>
          <w:tcPr>
            <w:tcW w:w="1728" w:type="dxa"/>
            <w:hideMark/>
          </w:tcPr>
          <w:p w14:paraId="3D89974B" w14:textId="77777777" w:rsidR="003F75A2" w:rsidRPr="00EE4874" w:rsidRDefault="003F75A2" w:rsidP="007D0260">
            <w:pPr>
              <w:rPr>
                <w:color w:val="000000"/>
                <w:sz w:val="16"/>
                <w:szCs w:val="16"/>
              </w:rPr>
            </w:pPr>
            <w:r w:rsidRPr="00EE4874">
              <w:rPr>
                <w:color w:val="000000"/>
                <w:sz w:val="16"/>
                <w:szCs w:val="16"/>
              </w:rPr>
              <w:t>n=30; Periodiontis: n = 10 ; Dental caries: n = 10; Orally healthy: n = 10</w:t>
            </w:r>
          </w:p>
        </w:tc>
        <w:tc>
          <w:tcPr>
            <w:tcW w:w="1728" w:type="dxa"/>
            <w:hideMark/>
          </w:tcPr>
          <w:p w14:paraId="627DF96D" w14:textId="77777777" w:rsidR="003F75A2" w:rsidRPr="00EE4874" w:rsidRDefault="003F75A2" w:rsidP="007D0260">
            <w:pPr>
              <w:rPr>
                <w:color w:val="000000"/>
                <w:sz w:val="16"/>
                <w:szCs w:val="16"/>
              </w:rPr>
            </w:pPr>
            <w:r w:rsidRPr="00EE4874">
              <w:rPr>
                <w:color w:val="000000"/>
                <w:sz w:val="16"/>
                <w:szCs w:val="16"/>
              </w:rPr>
              <w:t>HOMINGS; DNA isolation was performed following specifications of the protocol: Pathogen_Universal_200 (Roche, Mannheim, Germany) (26), and the HOMINGS technique was used for microbial analysis; V3-V4;  Illumina Miseq Sequencing; Statistical Significance: p&lt;0.05 in combination with a FDR value of 0 was considered statistically significant</w:t>
            </w:r>
          </w:p>
        </w:tc>
        <w:tc>
          <w:tcPr>
            <w:tcW w:w="1728" w:type="dxa"/>
            <w:hideMark/>
          </w:tcPr>
          <w:p w14:paraId="15D6BAFE" w14:textId="77777777" w:rsidR="003F75A2" w:rsidRPr="00EE4874" w:rsidRDefault="003F75A2" w:rsidP="007D0260">
            <w:pPr>
              <w:rPr>
                <w:i/>
                <w:iCs/>
                <w:color w:val="000000"/>
                <w:sz w:val="16"/>
                <w:szCs w:val="16"/>
              </w:rPr>
            </w:pPr>
            <w:r w:rsidRPr="00EE4874">
              <w:rPr>
                <w:i/>
                <w:iCs/>
                <w:color w:val="000000"/>
                <w:sz w:val="16"/>
                <w:szCs w:val="16"/>
              </w:rPr>
              <w:t xml:space="preserve">Streptococcus mutans, </w:t>
            </w:r>
            <w:r w:rsidRPr="00EE4874">
              <w:rPr>
                <w:i/>
                <w:iCs/>
                <w:color w:val="000000"/>
                <w:sz w:val="16"/>
                <w:szCs w:val="16"/>
              </w:rPr>
              <w:br/>
              <w:t xml:space="preserve">Streptococcus Genus probe 4, </w:t>
            </w:r>
            <w:r w:rsidRPr="00EE4874">
              <w:rPr>
                <w:i/>
                <w:iCs/>
                <w:color w:val="000000"/>
                <w:sz w:val="16"/>
                <w:szCs w:val="16"/>
              </w:rPr>
              <w:br/>
              <w:t xml:space="preserve">Streptococcus Genus probe 1, </w:t>
            </w:r>
            <w:r w:rsidRPr="00EE4874">
              <w:rPr>
                <w:i/>
                <w:iCs/>
                <w:color w:val="000000"/>
                <w:sz w:val="16"/>
                <w:szCs w:val="16"/>
              </w:rPr>
              <w:br/>
              <w:t xml:space="preserve">Lactobacillus Genus probe 1, </w:t>
            </w:r>
            <w:r w:rsidRPr="00EE4874">
              <w:rPr>
                <w:i/>
                <w:iCs/>
                <w:color w:val="000000"/>
                <w:sz w:val="16"/>
                <w:szCs w:val="16"/>
              </w:rPr>
              <w:br/>
              <w:t xml:space="preserve">L. vaginalis, Actinomyces sp oral taxon 448, </w:t>
            </w:r>
            <w:r w:rsidRPr="00EE4874">
              <w:rPr>
                <w:i/>
                <w:iCs/>
                <w:color w:val="000000"/>
                <w:sz w:val="16"/>
                <w:szCs w:val="16"/>
              </w:rPr>
              <w:br/>
              <w:t>Veillonella sp oral taxon 917</w:t>
            </w:r>
          </w:p>
        </w:tc>
        <w:tc>
          <w:tcPr>
            <w:tcW w:w="1728" w:type="dxa"/>
            <w:hideMark/>
          </w:tcPr>
          <w:p w14:paraId="69D0676E" w14:textId="77777777" w:rsidR="003F75A2" w:rsidRPr="00EE4874" w:rsidRDefault="003F75A2" w:rsidP="007D0260">
            <w:pPr>
              <w:rPr>
                <w:i/>
                <w:iCs/>
                <w:color w:val="000000"/>
                <w:sz w:val="16"/>
                <w:szCs w:val="16"/>
              </w:rPr>
            </w:pPr>
            <w:r w:rsidRPr="00EE4874">
              <w:rPr>
                <w:i/>
                <w:iCs/>
                <w:color w:val="000000"/>
                <w:sz w:val="16"/>
                <w:szCs w:val="16"/>
              </w:rPr>
              <w:t>NONE FOUND</w:t>
            </w:r>
          </w:p>
        </w:tc>
      </w:tr>
      <w:tr w:rsidR="003F75A2" w:rsidRPr="00EE4874" w14:paraId="1CE170F6" w14:textId="3E0A89CC" w:rsidTr="007D0260">
        <w:trPr>
          <w:cantSplit/>
          <w:trHeight w:val="288"/>
        </w:trPr>
        <w:tc>
          <w:tcPr>
            <w:tcW w:w="1728" w:type="dxa"/>
            <w:hideMark/>
          </w:tcPr>
          <w:p w14:paraId="1CE03ED3" w14:textId="4C9C701B" w:rsidR="003F75A2" w:rsidRPr="00EE4874" w:rsidRDefault="003F75A2" w:rsidP="007D0260">
            <w:pPr>
              <w:rPr>
                <w:color w:val="000000"/>
                <w:sz w:val="16"/>
                <w:szCs w:val="16"/>
              </w:rPr>
            </w:pPr>
            <w:r w:rsidRPr="00EE4874">
              <w:rPr>
                <w:color w:val="000000"/>
                <w:sz w:val="16"/>
                <w:szCs w:val="16"/>
              </w:rPr>
              <w:t>Jiang S, 2016</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{"citationItems":[{"id":"ITEM-1","itemData":{"DOI":"10.3390/ijms17121978","ISSN":"14220067","abstract":"Dental caries (tooth decay) is an infectious disease. Its etiology is not fully understood from the microbiological perspective. This study characterizes the diversity of microbial flora in the saliva of children with and without dental caries. Children (3–4 years old) with caries (n = 20) and without caries (n = 20) were recruited. Unstimulated saliva (2 mL) was collected from each child and the total microbial genomic DNA was extracted. DNA amplicons of the V3-V4 hypervariable region of the bacterial 16S rRNA gene were generated and subjected to Illumina Miseq sequencing. A total of 17 phyla, 26 classes, 40 orders, 80 families, 151 genera, and 310 bacterial species were represented in the saliva samples. There was no significant difference in the microbiome diversity between caries-affected and caries-free children (p &gt; 0.05). The relative abundance of several species (Rothia dentocariosa, Actinomyces graevenitzii, Veillonella sp. oral taxon 780, Prevotella salivae, and Streptococcus mutans) was higher in the caries-affected group than in the caries-free group (p &lt; 0.05). Fusobacterium periodonticum and Leptotrichia sp. oral clone FP036 were more abundant in caries-free children than in caries-affected children (p &lt; 0.05). The salivary microbiome profiles of caries-free and caries-affected children were similar. Salivary counts of certain bacteria such as R. dentocariosa and F. periodonticum may be useful for screening/assessing children’s risk of developing caries.","author":[{"dropping-particle":"","family":"Jiang","given":"Shan","non-dropping-particle":"","parse-names":false,"suffix":""},{"dropping-particle":"","family":"Gao","given":"Xiaoli","non-dropping-particle":"","parse-names":false,"suffix":""},{"dropping-particle":"","family":"Jin","given":"Lijian","non-dropping-particle":"","parse-names":false,"suffix":""},{"dropping-particle":"","family":"Lo","given":"Edward C.M.","non-dropping-particle":"","parse-names":false,"suffix":""}],"container-title":"International Journal of Molecular Sciences","id":"ITEM-1","issue":"12","issued":{"date-parts":[["2016","12","1"]]},"publisher":"MDPI AG","title":"Salivary microbiome diversity in caries-free and caries-affected children","type":"article-journal","volume":"17"},"uris":["http://www.mendeley.com/documents/?uuid=15755137-37a1-3f11-96d0-a772a4c3aefb"]}],"mendeley":{"formattedCitation":"(42)","plainTextFormattedCitation":"(42)","previouslyFormattedCitation":"(41)"},"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(42)</w:t>
            </w:r>
            <w:r w:rsidR="003E5A9C">
              <w:rPr>
                <w:color w:val="000000"/>
                <w:sz w:val="16"/>
                <w:szCs w:val="16"/>
              </w:rPr>
              <w:fldChar w:fldCharType="end"/>
            </w:r>
          </w:p>
        </w:tc>
        <w:tc>
          <w:tcPr>
            <w:tcW w:w="1728" w:type="dxa"/>
            <w:noWrap/>
            <w:hideMark/>
          </w:tcPr>
          <w:p w14:paraId="61D6D847" w14:textId="77777777" w:rsidR="003F75A2" w:rsidRPr="00EE4874" w:rsidRDefault="003F75A2" w:rsidP="007D0260">
            <w:pPr>
              <w:rPr>
                <w:color w:val="000000"/>
                <w:sz w:val="16"/>
                <w:szCs w:val="16"/>
              </w:rPr>
            </w:pPr>
            <w:r w:rsidRPr="00EE4874">
              <w:rPr>
                <w:color w:val="000000"/>
                <w:sz w:val="16"/>
                <w:szCs w:val="16"/>
              </w:rPr>
              <w:t>Unstimulated saliva</w:t>
            </w:r>
          </w:p>
        </w:tc>
        <w:tc>
          <w:tcPr>
            <w:tcW w:w="1728" w:type="dxa"/>
            <w:hideMark/>
          </w:tcPr>
          <w:p w14:paraId="0A33FB68" w14:textId="77777777" w:rsidR="003F75A2" w:rsidRPr="00EE4874" w:rsidRDefault="003F75A2" w:rsidP="007D0260">
            <w:pPr>
              <w:rPr>
                <w:color w:val="000000"/>
                <w:sz w:val="16"/>
                <w:szCs w:val="16"/>
              </w:rPr>
            </w:pPr>
            <w:r w:rsidRPr="00EE4874">
              <w:rPr>
                <w:color w:val="000000"/>
                <w:sz w:val="16"/>
                <w:szCs w:val="16"/>
              </w:rPr>
              <w:t>The collected samples were quickly frozen on dry ice, transported to the laboratory within 2 h, and then stored at −80 ◦C until use</w:t>
            </w:r>
          </w:p>
        </w:tc>
        <w:tc>
          <w:tcPr>
            <w:tcW w:w="1728" w:type="dxa"/>
            <w:noWrap/>
            <w:hideMark/>
          </w:tcPr>
          <w:p w14:paraId="07406F92" w14:textId="77777777" w:rsidR="003F75A2" w:rsidRPr="00EE4874" w:rsidRDefault="003F75A2" w:rsidP="007D0260">
            <w:pPr>
              <w:rPr>
                <w:color w:val="000000"/>
                <w:sz w:val="16"/>
                <w:szCs w:val="16"/>
              </w:rPr>
            </w:pPr>
            <w:r w:rsidRPr="00EE4874">
              <w:rPr>
                <w:color w:val="000000"/>
                <w:sz w:val="16"/>
                <w:szCs w:val="16"/>
              </w:rPr>
              <w:t>Children; Ages 3-4 ; Unspecified</w:t>
            </w:r>
          </w:p>
        </w:tc>
        <w:tc>
          <w:tcPr>
            <w:tcW w:w="1728" w:type="dxa"/>
            <w:noWrap/>
          </w:tcPr>
          <w:p w14:paraId="1EAE4FF0" w14:textId="5FD2D1BA" w:rsidR="003F75A2" w:rsidRPr="00EE4874" w:rsidRDefault="003F75A2" w:rsidP="007D0260">
            <w:pPr>
              <w:rPr>
                <w:color w:val="000000"/>
                <w:sz w:val="16"/>
                <w:szCs w:val="16"/>
              </w:rPr>
            </w:pPr>
            <w:r w:rsidRPr="00EE4874">
              <w:rPr>
                <w:color w:val="000000"/>
                <w:sz w:val="16"/>
                <w:szCs w:val="16"/>
              </w:rPr>
              <w:t>The caries examination method and criteria recommended by the World Health Organization were followed</w:t>
            </w:r>
            <w:r>
              <w:rPr>
                <w:color w:val="000000"/>
                <w:sz w:val="16"/>
                <w:szCs w:val="16"/>
              </w:rPr>
              <w:t xml:space="preserve">. </w:t>
            </w:r>
            <w:r w:rsidRPr="00EE4874">
              <w:rPr>
                <w:color w:val="000000"/>
                <w:sz w:val="16"/>
                <w:szCs w:val="16"/>
              </w:rPr>
              <w:t xml:space="preserve">Decayed teeth were detected at the cavitation level. </w:t>
            </w:r>
          </w:p>
          <w:p w14:paraId="4E04DCA6" w14:textId="545481C4" w:rsidR="003F75A2" w:rsidRPr="00EE4874" w:rsidRDefault="003F75A2" w:rsidP="007D0260">
            <w:pPr>
              <w:rPr>
                <w:color w:val="000000"/>
                <w:sz w:val="16"/>
                <w:szCs w:val="16"/>
              </w:rPr>
            </w:pPr>
          </w:p>
        </w:tc>
        <w:tc>
          <w:tcPr>
            <w:tcW w:w="1728" w:type="dxa"/>
            <w:noWrap/>
          </w:tcPr>
          <w:p w14:paraId="2B91B761" w14:textId="1E32C3BF" w:rsidR="003F75A2" w:rsidRPr="00EE4874" w:rsidRDefault="003F75A2" w:rsidP="007D0260">
            <w:pPr>
              <w:rPr>
                <w:sz w:val="16"/>
                <w:szCs w:val="16"/>
              </w:rPr>
            </w:pPr>
            <w:r w:rsidRPr="00EE4874">
              <w:rPr>
                <w:color w:val="000000"/>
                <w:sz w:val="16"/>
                <w:szCs w:val="16"/>
              </w:rPr>
              <w:t>N=40; Caries: n = 20; No Caries: n = 20</w:t>
            </w:r>
          </w:p>
        </w:tc>
        <w:tc>
          <w:tcPr>
            <w:tcW w:w="1728" w:type="dxa"/>
          </w:tcPr>
          <w:p w14:paraId="1034CD5F" w14:textId="1C8C46CA" w:rsidR="003F75A2" w:rsidRPr="00EE4874" w:rsidRDefault="003F75A2" w:rsidP="007D0260">
            <w:pPr>
              <w:rPr>
                <w:i/>
                <w:iCs/>
                <w:color w:val="000000"/>
                <w:sz w:val="16"/>
                <w:szCs w:val="16"/>
              </w:rPr>
            </w:pPr>
            <w:r w:rsidRPr="00EE4874">
              <w:rPr>
                <w:color w:val="000000"/>
                <w:sz w:val="16"/>
                <w:szCs w:val="16"/>
              </w:rPr>
              <w:t>16S rRNA gene; V3‐V4; Illumina Miseq ; Statistical Significance: p &lt; 0.05</w:t>
            </w:r>
          </w:p>
        </w:tc>
        <w:tc>
          <w:tcPr>
            <w:tcW w:w="1728" w:type="dxa"/>
          </w:tcPr>
          <w:p w14:paraId="54B773C7" w14:textId="4C846309" w:rsidR="003F75A2" w:rsidRPr="00EE4874" w:rsidRDefault="003F75A2" w:rsidP="007D0260">
            <w:pPr>
              <w:rPr>
                <w:i/>
                <w:iCs/>
                <w:color w:val="000000"/>
                <w:sz w:val="16"/>
                <w:szCs w:val="16"/>
              </w:rPr>
            </w:pPr>
            <w:r w:rsidRPr="00EE4874">
              <w:rPr>
                <w:i/>
                <w:iCs/>
                <w:color w:val="000000"/>
                <w:sz w:val="16"/>
                <w:szCs w:val="16"/>
              </w:rPr>
              <w:t xml:space="preserve">Rothia dentocariosa, </w:t>
            </w:r>
            <w:r w:rsidRPr="00EE4874">
              <w:rPr>
                <w:i/>
                <w:iCs/>
                <w:color w:val="000000"/>
                <w:sz w:val="16"/>
                <w:szCs w:val="16"/>
              </w:rPr>
              <w:br/>
              <w:t xml:space="preserve">Actinomyces graevenitzii, </w:t>
            </w:r>
            <w:r w:rsidRPr="00EE4874">
              <w:rPr>
                <w:i/>
                <w:iCs/>
                <w:color w:val="000000"/>
                <w:sz w:val="16"/>
                <w:szCs w:val="16"/>
              </w:rPr>
              <w:br/>
              <w:t xml:space="preserve">Veillonella sp. oral taxon 780, </w:t>
            </w:r>
            <w:r w:rsidRPr="00EE4874">
              <w:rPr>
                <w:i/>
                <w:iCs/>
                <w:color w:val="000000"/>
                <w:sz w:val="16"/>
                <w:szCs w:val="16"/>
              </w:rPr>
              <w:br/>
              <w:t>Prevotella salivae,</w:t>
            </w:r>
            <w:r w:rsidRPr="00EE4874">
              <w:rPr>
                <w:i/>
                <w:iCs/>
                <w:color w:val="000000"/>
                <w:sz w:val="16"/>
                <w:szCs w:val="16"/>
              </w:rPr>
              <w:br/>
              <w:t xml:space="preserve">Streptococcus mutans </w:t>
            </w:r>
          </w:p>
        </w:tc>
        <w:tc>
          <w:tcPr>
            <w:tcW w:w="1728" w:type="dxa"/>
          </w:tcPr>
          <w:p w14:paraId="3555232A" w14:textId="0DD83E31" w:rsidR="003F75A2" w:rsidRPr="00EE4874" w:rsidRDefault="003F75A2" w:rsidP="007D0260">
            <w:pPr>
              <w:rPr>
                <w:sz w:val="16"/>
                <w:szCs w:val="16"/>
              </w:rPr>
            </w:pPr>
            <w:r w:rsidRPr="00EE4874">
              <w:rPr>
                <w:i/>
                <w:iCs/>
                <w:color w:val="000000"/>
                <w:sz w:val="16"/>
                <w:szCs w:val="16"/>
              </w:rPr>
              <w:t>Fusobacterium periodonticum,</w:t>
            </w:r>
            <w:r w:rsidRPr="00EE4874">
              <w:rPr>
                <w:i/>
                <w:iCs/>
                <w:color w:val="000000"/>
                <w:sz w:val="16"/>
                <w:szCs w:val="16"/>
              </w:rPr>
              <w:br/>
              <w:t xml:space="preserve">Leptotrichia sp. Oral clone FP036 </w:t>
            </w:r>
          </w:p>
        </w:tc>
      </w:tr>
      <w:tr w:rsidR="003F75A2" w:rsidRPr="00EE4874" w14:paraId="6EC3B49A" w14:textId="77777777" w:rsidTr="007D0260">
        <w:trPr>
          <w:cantSplit/>
          <w:trHeight w:val="288"/>
        </w:trPr>
        <w:tc>
          <w:tcPr>
            <w:tcW w:w="1728" w:type="dxa"/>
            <w:hideMark/>
          </w:tcPr>
          <w:p w14:paraId="0FB754C7" w14:textId="25CC4128" w:rsidR="003F75A2" w:rsidRPr="00EE4874" w:rsidRDefault="003F75A2" w:rsidP="007D0260">
            <w:pPr>
              <w:rPr>
                <w:color w:val="000000"/>
                <w:sz w:val="16"/>
                <w:szCs w:val="16"/>
              </w:rPr>
            </w:pPr>
            <w:r w:rsidRPr="00EE4874">
              <w:rPr>
                <w:color w:val="000000"/>
                <w:sz w:val="16"/>
                <w:szCs w:val="16"/>
              </w:rPr>
              <w:t>Yang F, 2012</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{"citationItems":[{"id":"ITEM-1","itemData":{"DOI":"10.1038/ismej.2011.71","ISSN":"17517362","PMID":"21716312","abstract":"The etiology of dental caries remains elusive because of our limited understanding of the complex oral microbiomes. The current methodologies have been limited by insufficient depth and breadth of microbial sampling, paucity of data for diseased hosts particularly at the population level, inconsistency of sampled sites and the inability to distinguish the underlying microbial factors. By cross-validating 16S rRNA gene amplicon-based and whole-genome-based deep-sequencing technologies, we report the most in-depth, comprehensive and collaborated view to date of the adult saliva microbiomes in pilot populations of 19 caries-active and 26 healthy human hosts. We found that: first, saliva microbiomes in human population were featured by a vast phylogenetic diversity yet a minimal organismal core; second, caries microbiomes were significantly more variable in community structure whereas the healthy ones were relatively conserved; third, abundance changes of certain taxa such as overabundance of Prevotella Genus distinguished caries microbiota from healthy ones, and furthermore, caries-active and normal individuals carried different arrays of Prevotella species; and finally, no caries-specific operational taxonomic units (OTUs) were detected, yet 147 OTUs were caries associated, that is, differentially distributed yet present in both healthy and caries-active populations. These findings underscored the necessity of species-and strain-level resolution for caries prognosis, and were consistent with the ecological hypothesis where the shifts in community structure, instead of the presence or absence of particular groups of microbes, underlie the cariogenesis. © 2012 International Society for Microbial Ecology All rights reserved.","author":[{"dropping-particle":"","family":"Yang","given":"Fang","non-dropping-particle":"","parse-names":false,"suffix":""},{"dropping-particle":"","family":"Zeng","given":"Xiaowei","non-dropping-particle":"","parse-names":false,"suffix":""},{"dropping-particle":"","family":"Ning","given":"Kang","non-dropping-particle":"","parse-names":false,"suffix":""},{"dropping-particle":"","family":"Liu","given":"Kuan Liang","non-dropping-particle":"","parse-names":false,"suffix":""},{"dropping-particle":"","family":"Lo","given":"Chien Chi","non-dropping-particle":"","parse-names":false,"suffix":""},{"dropping-particle":"","family":"Wang","given":"Wei","non-dropping-particle":"","parse-names":false,"suffix":""},{"dropping-particle":"","family":"Chen","given":"Jie","non-dropping-particle":"","parse-names":false,"suffix":""},{"dropping-particle":"","family":"Wang","given":"Dongmei","non-dropping-particle":"","parse-names":false,"suffix":""},{"dropping-particle":"","family":"Huang","given":"Ranran","non-dropping-particle":"","parse-names":false,"suffix":""},{"dropping-particle":"","family":"Chang","given":"Xingzhi","non-dropping-particle":"","parse-names":false,"suffix":""},{"dropping-particle":"","family":"Chain","given":"Patrick S.","non-dropping-particle":"","parse-names":false,"suffix":""},{"dropping-particle":"","family":"Xie","given":"Gary","non-dropping-particle":"","parse-names":false,"suffix":""},{"dropping-particle":"","family":"Ling","given":"Junqi","non-dropping-particle":"","parse-names":false,"suffix":""},{"dropping-particle":"","family":"Xu","given":"Jian","non-dropping-particle":"","parse-names":false,"suffix":""}],"container-title":"ISME Journal","id":"ITEM-1","issue":"1","issued":{"date-parts":[["2012"]]},"page":"1-10","title":"Saliva microbiomes distinguish caries-active from healthy human populations","type":"article-journal","volume":"6"},"uris":["http://www.mendeley.com/documents/?uuid=28426d95-ab89-4f87-8cdf-81f5d23cf8e1"]}],"mendeley":{"formattedCitation":"(23)","plainTextFormattedCitation":"(23)","previouslyFormattedCitation":"(23)"},"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(23)</w:t>
            </w:r>
            <w:r w:rsidR="003E5A9C">
              <w:rPr>
                <w:color w:val="000000"/>
                <w:sz w:val="16"/>
                <w:szCs w:val="16"/>
              </w:rPr>
              <w:fldChar w:fldCharType="end"/>
            </w:r>
          </w:p>
        </w:tc>
        <w:tc>
          <w:tcPr>
            <w:tcW w:w="1728" w:type="dxa"/>
            <w:hideMark/>
          </w:tcPr>
          <w:p w14:paraId="073C0DBE" w14:textId="77777777" w:rsidR="003F75A2" w:rsidRPr="00EE4874" w:rsidRDefault="003F75A2" w:rsidP="007D0260">
            <w:pPr>
              <w:rPr>
                <w:color w:val="000000"/>
                <w:sz w:val="16"/>
                <w:szCs w:val="16"/>
              </w:rPr>
            </w:pPr>
            <w:r w:rsidRPr="00EE4874">
              <w:rPr>
                <w:color w:val="000000"/>
                <w:sz w:val="16"/>
                <w:szCs w:val="16"/>
              </w:rPr>
              <w:t>Saliva</w:t>
            </w:r>
          </w:p>
        </w:tc>
        <w:tc>
          <w:tcPr>
            <w:tcW w:w="1728" w:type="dxa"/>
            <w:hideMark/>
          </w:tcPr>
          <w:p w14:paraId="25E7F563" w14:textId="77777777" w:rsidR="003F75A2" w:rsidRPr="00EE4874" w:rsidRDefault="003F75A2" w:rsidP="007D0260">
            <w:pPr>
              <w:rPr>
                <w:color w:val="000000"/>
                <w:sz w:val="16"/>
                <w:szCs w:val="16"/>
              </w:rPr>
            </w:pPr>
            <w:r w:rsidRPr="00EE4874">
              <w:rPr>
                <w:color w:val="000000"/>
                <w:sz w:val="16"/>
                <w:szCs w:val="16"/>
              </w:rPr>
              <w:t>Samples were stored at -80°C before high-salt DNA extraction</w:t>
            </w:r>
          </w:p>
        </w:tc>
        <w:tc>
          <w:tcPr>
            <w:tcW w:w="1728" w:type="dxa"/>
            <w:noWrap/>
            <w:hideMark/>
          </w:tcPr>
          <w:p w14:paraId="4EBD95C1" w14:textId="77777777" w:rsidR="003F75A2" w:rsidRPr="00EE4874" w:rsidRDefault="003F75A2" w:rsidP="007D0260">
            <w:pPr>
              <w:rPr>
                <w:color w:val="000000"/>
                <w:sz w:val="16"/>
                <w:szCs w:val="16"/>
              </w:rPr>
            </w:pPr>
            <w:r w:rsidRPr="00EE4874">
              <w:rPr>
                <w:color w:val="000000"/>
                <w:sz w:val="16"/>
                <w:szCs w:val="16"/>
              </w:rPr>
              <w:t>Adults; Ages 18-22</w:t>
            </w:r>
          </w:p>
        </w:tc>
        <w:tc>
          <w:tcPr>
            <w:tcW w:w="1728" w:type="dxa"/>
            <w:hideMark/>
          </w:tcPr>
          <w:p w14:paraId="5A26EF31" w14:textId="77777777" w:rsidR="003F75A2" w:rsidRPr="00EE4874" w:rsidRDefault="003F75A2" w:rsidP="007D0260">
            <w:pPr>
              <w:rPr>
                <w:color w:val="000000"/>
                <w:sz w:val="16"/>
                <w:szCs w:val="16"/>
              </w:rPr>
            </w:pPr>
            <w:r w:rsidRPr="00EE4874">
              <w:rPr>
                <w:color w:val="000000"/>
                <w:sz w:val="16"/>
                <w:szCs w:val="16"/>
              </w:rPr>
              <w:t xml:space="preserve">Caries-active: DMFT ≥ 6; Healthy: DMFT=0; </w:t>
            </w:r>
          </w:p>
        </w:tc>
        <w:tc>
          <w:tcPr>
            <w:tcW w:w="1728" w:type="dxa"/>
            <w:hideMark/>
          </w:tcPr>
          <w:p w14:paraId="22B32217" w14:textId="77777777" w:rsidR="003F75A2" w:rsidRPr="00EE4874" w:rsidRDefault="003F75A2" w:rsidP="007D0260">
            <w:pPr>
              <w:rPr>
                <w:color w:val="000000"/>
                <w:sz w:val="16"/>
                <w:szCs w:val="16"/>
              </w:rPr>
            </w:pPr>
            <w:r w:rsidRPr="00EE4874">
              <w:rPr>
                <w:color w:val="000000"/>
                <w:sz w:val="16"/>
                <w:szCs w:val="16"/>
              </w:rPr>
              <w:t xml:space="preserve">n=45; Healthy: n = 26; Caries Active: n = 19 </w:t>
            </w:r>
          </w:p>
        </w:tc>
        <w:tc>
          <w:tcPr>
            <w:tcW w:w="1728" w:type="dxa"/>
            <w:hideMark/>
          </w:tcPr>
          <w:p w14:paraId="4D2F866D" w14:textId="77777777" w:rsidR="003F75A2" w:rsidRPr="00EE4874" w:rsidRDefault="003F75A2" w:rsidP="007D0260">
            <w:pPr>
              <w:rPr>
                <w:color w:val="000000"/>
                <w:sz w:val="16"/>
                <w:szCs w:val="16"/>
              </w:rPr>
            </w:pPr>
            <w:r w:rsidRPr="00EE4874">
              <w:rPr>
                <w:color w:val="000000"/>
                <w:sz w:val="16"/>
                <w:szCs w:val="16"/>
              </w:rPr>
              <w:t>16s rRNA Amplicon Sequencing; V4-V5; Illumina; Statistical Significance: p &lt; 0.1</w:t>
            </w:r>
          </w:p>
        </w:tc>
        <w:tc>
          <w:tcPr>
            <w:tcW w:w="1728" w:type="dxa"/>
            <w:hideMark/>
          </w:tcPr>
          <w:p w14:paraId="3344D4AC" w14:textId="77777777" w:rsidR="003F75A2" w:rsidRPr="00EE4874" w:rsidRDefault="003F75A2" w:rsidP="007D0260">
            <w:pPr>
              <w:rPr>
                <w:i/>
                <w:iCs/>
                <w:color w:val="000000"/>
                <w:sz w:val="16"/>
                <w:szCs w:val="16"/>
              </w:rPr>
            </w:pPr>
            <w:r w:rsidRPr="00EE4874">
              <w:rPr>
                <w:i/>
                <w:iCs/>
                <w:color w:val="000000"/>
                <w:sz w:val="16"/>
                <w:szCs w:val="16"/>
              </w:rPr>
              <w:t xml:space="preserve"> Actinomyces sp.,</w:t>
            </w:r>
            <w:r w:rsidRPr="00EE4874">
              <w:rPr>
                <w:i/>
                <w:iCs/>
                <w:color w:val="000000"/>
                <w:sz w:val="16"/>
                <w:szCs w:val="16"/>
              </w:rPr>
              <w:br/>
              <w:t>Aggregatibacter paraphrophilus,</w:t>
            </w:r>
            <w:r w:rsidRPr="00EE4874">
              <w:rPr>
                <w:i/>
                <w:iCs/>
                <w:color w:val="000000"/>
                <w:sz w:val="16"/>
                <w:szCs w:val="16"/>
              </w:rPr>
              <w:br/>
              <w:t>Capnocytophaga granulosa,</w:t>
            </w:r>
            <w:r w:rsidRPr="00EE4874">
              <w:rPr>
                <w:i/>
                <w:iCs/>
                <w:color w:val="000000"/>
                <w:sz w:val="16"/>
                <w:szCs w:val="16"/>
              </w:rPr>
              <w:br/>
              <w:t>Catonella morbi,</w:t>
            </w:r>
            <w:r w:rsidRPr="00EE4874">
              <w:rPr>
                <w:i/>
                <w:iCs/>
                <w:color w:val="000000"/>
                <w:sz w:val="16"/>
                <w:szCs w:val="16"/>
              </w:rPr>
              <w:br/>
              <w:t xml:space="preserve">Eggerthella lenta, </w:t>
            </w:r>
            <w:r w:rsidRPr="00EE4874">
              <w:rPr>
                <w:i/>
                <w:iCs/>
                <w:color w:val="000000"/>
                <w:sz w:val="16"/>
                <w:szCs w:val="16"/>
              </w:rPr>
              <w:br/>
              <w:t xml:space="preserve">Enterobacter sakazakii, </w:t>
            </w:r>
            <w:r w:rsidRPr="00EE4874">
              <w:rPr>
                <w:i/>
                <w:iCs/>
                <w:color w:val="000000"/>
                <w:sz w:val="16"/>
                <w:szCs w:val="16"/>
              </w:rPr>
              <w:br/>
              <w:t>Fusobacterium periodonticum,</w:t>
            </w:r>
            <w:r w:rsidRPr="00EE4874">
              <w:rPr>
                <w:i/>
                <w:iCs/>
                <w:color w:val="000000"/>
                <w:sz w:val="16"/>
                <w:szCs w:val="16"/>
              </w:rPr>
              <w:br/>
              <w:t>Gemella sanguinis,</w:t>
            </w:r>
            <w:r w:rsidRPr="00EE4874">
              <w:rPr>
                <w:i/>
                <w:iCs/>
                <w:color w:val="000000"/>
                <w:sz w:val="16"/>
                <w:szCs w:val="16"/>
              </w:rPr>
              <w:br/>
              <w:t xml:space="preserve">Haemophilus </w:t>
            </w:r>
            <w:r w:rsidRPr="00EE4874">
              <w:rPr>
                <w:i/>
                <w:iCs/>
                <w:color w:val="000000"/>
                <w:sz w:val="16"/>
                <w:szCs w:val="16"/>
              </w:rPr>
              <w:lastRenderedPageBreak/>
              <w:t xml:space="preserve">parainfluenzae, </w:t>
            </w:r>
            <w:r w:rsidRPr="00EE4874">
              <w:rPr>
                <w:i/>
                <w:iCs/>
                <w:color w:val="000000"/>
                <w:sz w:val="16"/>
                <w:szCs w:val="16"/>
              </w:rPr>
              <w:br/>
              <w:t>Haemophilus sp.,</w:t>
            </w:r>
            <w:r w:rsidRPr="00EE4874">
              <w:rPr>
                <w:i/>
                <w:iCs/>
                <w:color w:val="000000"/>
                <w:sz w:val="16"/>
                <w:szCs w:val="16"/>
              </w:rPr>
              <w:br/>
              <w:t xml:space="preserve">Kingella denitrificans, </w:t>
            </w:r>
            <w:r w:rsidRPr="00EE4874">
              <w:rPr>
                <w:i/>
                <w:iCs/>
                <w:color w:val="000000"/>
                <w:sz w:val="16"/>
                <w:szCs w:val="16"/>
              </w:rPr>
              <w:br/>
              <w:t>Lachnospiraceae [G-1] sp.,</w:t>
            </w:r>
            <w:r w:rsidRPr="00EE4874">
              <w:rPr>
                <w:i/>
                <w:iCs/>
                <w:color w:val="000000"/>
                <w:sz w:val="16"/>
                <w:szCs w:val="16"/>
              </w:rPr>
              <w:br/>
              <w:t xml:space="preserve">Lachnospiraceae [G-2] sp., </w:t>
            </w:r>
            <w:r w:rsidRPr="00EE4874">
              <w:rPr>
                <w:i/>
                <w:iCs/>
                <w:color w:val="000000"/>
                <w:sz w:val="16"/>
                <w:szCs w:val="16"/>
              </w:rPr>
              <w:br/>
              <w:t>Lachnospiraceae [G-4] sp. ,</w:t>
            </w:r>
            <w:r w:rsidRPr="00EE4874">
              <w:rPr>
                <w:i/>
                <w:iCs/>
                <w:color w:val="000000"/>
                <w:sz w:val="16"/>
                <w:szCs w:val="16"/>
              </w:rPr>
              <w:br/>
              <w:t>Lachnospiraceae [G-8] sp.,</w:t>
            </w:r>
            <w:r w:rsidRPr="00EE4874">
              <w:rPr>
                <w:i/>
                <w:iCs/>
                <w:color w:val="000000"/>
                <w:sz w:val="16"/>
                <w:szCs w:val="16"/>
              </w:rPr>
              <w:br/>
              <w:t>Leptotrichia sp.,</w:t>
            </w:r>
            <w:r w:rsidRPr="00EE4874">
              <w:rPr>
                <w:i/>
                <w:iCs/>
                <w:color w:val="000000"/>
                <w:sz w:val="16"/>
                <w:szCs w:val="16"/>
              </w:rPr>
              <w:br/>
              <w:t>Mobiluncus mulieris,</w:t>
            </w:r>
            <w:r w:rsidRPr="00EE4874">
              <w:rPr>
                <w:i/>
                <w:iCs/>
                <w:color w:val="000000"/>
                <w:sz w:val="16"/>
                <w:szCs w:val="16"/>
              </w:rPr>
              <w:br/>
              <w:t>Neisseria sp.,</w:t>
            </w:r>
            <w:r w:rsidRPr="00EE4874">
              <w:rPr>
                <w:i/>
                <w:iCs/>
                <w:color w:val="000000"/>
                <w:sz w:val="16"/>
                <w:szCs w:val="16"/>
              </w:rPr>
              <w:br/>
              <w:t xml:space="preserve">Neisseria subflava, </w:t>
            </w:r>
            <w:r w:rsidRPr="00EE4874">
              <w:rPr>
                <w:i/>
                <w:iCs/>
                <w:color w:val="000000"/>
                <w:sz w:val="16"/>
                <w:szCs w:val="16"/>
              </w:rPr>
              <w:br/>
              <w:t xml:space="preserve">Oribacterium sp., </w:t>
            </w:r>
            <w:r w:rsidRPr="00EE4874">
              <w:rPr>
                <w:i/>
                <w:iCs/>
                <w:color w:val="000000"/>
                <w:sz w:val="16"/>
                <w:szCs w:val="16"/>
              </w:rPr>
              <w:br/>
              <w:t xml:space="preserve">Peptococcus sp.,  </w:t>
            </w:r>
            <w:r w:rsidRPr="00EE4874">
              <w:rPr>
                <w:i/>
                <w:iCs/>
                <w:color w:val="000000"/>
                <w:sz w:val="16"/>
                <w:szCs w:val="16"/>
              </w:rPr>
              <w:br/>
              <w:t xml:space="preserve">Peptoniphilus sp., </w:t>
            </w:r>
            <w:r w:rsidRPr="00EE4874">
              <w:rPr>
                <w:i/>
                <w:iCs/>
                <w:color w:val="000000"/>
                <w:sz w:val="16"/>
                <w:szCs w:val="16"/>
              </w:rPr>
              <w:br/>
              <w:t>Peptostreptococcaceae [XI][G-5] sp.,</w:t>
            </w:r>
            <w:r w:rsidRPr="00EE4874">
              <w:rPr>
                <w:i/>
                <w:iCs/>
                <w:color w:val="000000"/>
                <w:sz w:val="16"/>
                <w:szCs w:val="16"/>
              </w:rPr>
              <w:br/>
              <w:t xml:space="preserve">Peptostreptococcaceae [XI][G-7] sp., </w:t>
            </w:r>
            <w:r w:rsidRPr="00EE4874">
              <w:rPr>
                <w:i/>
                <w:iCs/>
                <w:color w:val="000000"/>
                <w:sz w:val="16"/>
                <w:szCs w:val="16"/>
              </w:rPr>
              <w:br/>
              <w:t xml:space="preserve">Porphyromonas sp., </w:t>
            </w:r>
            <w:r w:rsidRPr="00EE4874">
              <w:rPr>
                <w:i/>
                <w:iCs/>
                <w:color w:val="000000"/>
                <w:sz w:val="16"/>
                <w:szCs w:val="16"/>
              </w:rPr>
              <w:br/>
              <w:t>Prevotella histicola,</w:t>
            </w:r>
            <w:r w:rsidRPr="00EE4874">
              <w:rPr>
                <w:i/>
                <w:iCs/>
                <w:color w:val="000000"/>
                <w:sz w:val="16"/>
                <w:szCs w:val="16"/>
              </w:rPr>
              <w:br/>
              <w:t>Prevotella melaninogenica,</w:t>
            </w:r>
            <w:r w:rsidRPr="00EE4874">
              <w:rPr>
                <w:i/>
                <w:iCs/>
                <w:color w:val="000000"/>
                <w:sz w:val="16"/>
                <w:szCs w:val="16"/>
              </w:rPr>
              <w:br/>
              <w:t>Prevotella oris,</w:t>
            </w:r>
            <w:r w:rsidRPr="00EE4874">
              <w:rPr>
                <w:i/>
                <w:iCs/>
                <w:color w:val="000000"/>
                <w:sz w:val="16"/>
                <w:szCs w:val="16"/>
              </w:rPr>
              <w:br/>
              <w:t>Prevotella sp.,</w:t>
            </w:r>
            <w:r w:rsidRPr="00EE4874">
              <w:rPr>
                <w:i/>
                <w:iCs/>
                <w:color w:val="000000"/>
                <w:sz w:val="16"/>
                <w:szCs w:val="16"/>
              </w:rPr>
              <w:br/>
              <w:t>Prevotella veroralis,</w:t>
            </w:r>
            <w:r w:rsidRPr="00EE4874">
              <w:rPr>
                <w:i/>
                <w:iCs/>
                <w:color w:val="000000"/>
                <w:sz w:val="16"/>
                <w:szCs w:val="16"/>
              </w:rPr>
              <w:br/>
              <w:t xml:space="preserve">Propionibacterium propionicum, </w:t>
            </w:r>
            <w:r w:rsidRPr="00EE4874">
              <w:rPr>
                <w:i/>
                <w:iCs/>
                <w:color w:val="000000"/>
                <w:sz w:val="16"/>
                <w:szCs w:val="16"/>
              </w:rPr>
              <w:br/>
              <w:t xml:space="preserve">Treponema sp., </w:t>
            </w:r>
            <w:r w:rsidRPr="00EE4874">
              <w:rPr>
                <w:i/>
                <w:iCs/>
                <w:color w:val="000000"/>
                <w:sz w:val="16"/>
                <w:szCs w:val="16"/>
              </w:rPr>
              <w:br/>
              <w:t xml:space="preserve">Treponema vincentii, </w:t>
            </w:r>
            <w:r w:rsidRPr="00EE4874">
              <w:rPr>
                <w:i/>
                <w:iCs/>
                <w:color w:val="000000"/>
                <w:sz w:val="16"/>
                <w:szCs w:val="16"/>
              </w:rPr>
              <w:br/>
              <w:t>Veillonella dispar,</w:t>
            </w:r>
            <w:r w:rsidRPr="00EE4874">
              <w:rPr>
                <w:i/>
                <w:iCs/>
                <w:color w:val="000000"/>
                <w:sz w:val="16"/>
                <w:szCs w:val="16"/>
              </w:rPr>
              <w:br/>
              <w:t xml:space="preserve">Veillonella parvula </w:t>
            </w:r>
          </w:p>
        </w:tc>
        <w:tc>
          <w:tcPr>
            <w:tcW w:w="1728" w:type="dxa"/>
            <w:hideMark/>
          </w:tcPr>
          <w:p w14:paraId="729F927D" w14:textId="77777777" w:rsidR="003F75A2" w:rsidRPr="00EE4874" w:rsidRDefault="003F75A2" w:rsidP="007D0260">
            <w:pPr>
              <w:rPr>
                <w:i/>
                <w:iCs/>
                <w:color w:val="000000"/>
                <w:sz w:val="16"/>
                <w:szCs w:val="16"/>
              </w:rPr>
            </w:pPr>
            <w:r w:rsidRPr="00EE4874">
              <w:rPr>
                <w:i/>
                <w:iCs/>
                <w:color w:val="000000"/>
                <w:sz w:val="16"/>
                <w:szCs w:val="16"/>
              </w:rPr>
              <w:lastRenderedPageBreak/>
              <w:t>NONE FOUND</w:t>
            </w:r>
          </w:p>
        </w:tc>
      </w:tr>
      <w:tr w:rsidR="003F75A2" w:rsidRPr="00EE4874" w14:paraId="059058A3" w14:textId="77777777" w:rsidTr="007D0260">
        <w:trPr>
          <w:cantSplit/>
          <w:trHeight w:val="288"/>
        </w:trPr>
        <w:tc>
          <w:tcPr>
            <w:tcW w:w="1728" w:type="dxa"/>
            <w:hideMark/>
          </w:tcPr>
          <w:p w14:paraId="64F46710" w14:textId="32E550A9" w:rsidR="003F75A2" w:rsidRPr="00EE4874" w:rsidRDefault="003F75A2" w:rsidP="007D0260">
            <w:pPr>
              <w:rPr>
                <w:color w:val="000000"/>
                <w:sz w:val="16"/>
                <w:szCs w:val="16"/>
              </w:rPr>
            </w:pPr>
            <w:r w:rsidRPr="00EE4874">
              <w:rPr>
                <w:color w:val="000000"/>
                <w:sz w:val="16"/>
                <w:szCs w:val="16"/>
              </w:rPr>
              <w:t>Luo AH, 2012</w:t>
            </w:r>
            <w:r w:rsidR="003E5A9C">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{"citationItems":[{"id":"ITEM-1","itemData":{"DOI":"10.1111/j.1601-0825.2012.01915.x","ISSN":"1354523X","PMID":"22458262","abstract":"Objective: The purpose of this study was to determine the bacterial profiles in saliva of the isolated children for studying caries etiology. Materials and methods: Samples were collected from isolated children from 6 to 8years old including 20 caries-free (dmfs=0) (healthy) and 30 caries-active individuals (dmfs&gt;8) (patients). 16S rRNA genes were amplified by PCR from bacterial DNA of saliva sample and labeled via incorporation of Cy3-dCTP in second nested PCR. After hybridization of labeled amplicons on HOMIM, the microarray slides were scanned and original data acquired from professional software. Results: Collectively, 94 bacterial species or clusters representing six bacterial phyla and 30 genera were detected. A higher bacterial diversity was observed in patients than in healthy samples. Statistical analyses revealed eight species or clusters were detected more frequently in diseased patients than in healthy samples, while six different species were detected more frequently in healthy as compared to diseased patients. Conclusion: The diversity of microbe within saliva derived from isolated population increased in caries-active status, and there are some bacteria in salivary flora can be as candidate biomarkers for caries prognosis in mixed dentition. The imbalances in the resident microflora may be the ultimate mechanism of dental caries. © 2012 John Wiley &amp; Sons A/S.","author":[{"dropping-particle":"","family":"Luo","given":"A. H.","non-dropping-particle":"","parse-names":false,"suffix":""},{"dropping-particle":"","family":"Yang","given":"D. Q.","non-dropping-particle":"","parse-names":false,"suffix":""},{"dropping-particle":"","family":"Xin","given":"B. C.","non-dropping-particle":"","parse-names":false,"suffix":""},{"dropping-particle":"","family":"Paster","given":"B. J.","non-dropping-particle":"","parse-names":false,"suffix":""},{"dropping-particle":"","family":"Qin","given":"J.","non-dropping-particle":"","parse-names":false,"suffix":""}],"container-title":"Oral Diseases","id":"ITEM-1","issue":"6","issued":{"date-parts":[["2012"]]},"page":"595-601","title":"Microbial profiles in saliva from children with and without caries in mixed dentition","type":"article-journal","volume":"18"},"uris":["http://www.mendeley.com/documents/?uuid=4bb15c13-0270-4b0d-8fc1-42bfdf338ddc"]}],"mendeley":{"formattedCitation":"(43)","plainTextFormattedCitation":"(43)","previouslyFormattedCitation":"(42)"},"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(43)</w:t>
            </w:r>
            <w:r w:rsidR="003E5A9C">
              <w:rPr>
                <w:color w:val="000000"/>
                <w:sz w:val="16"/>
                <w:szCs w:val="16"/>
              </w:rPr>
              <w:fldChar w:fldCharType="end"/>
            </w:r>
          </w:p>
        </w:tc>
        <w:tc>
          <w:tcPr>
            <w:tcW w:w="1728" w:type="dxa"/>
            <w:noWrap/>
            <w:hideMark/>
          </w:tcPr>
          <w:p w14:paraId="0F22B90B" w14:textId="77777777" w:rsidR="003F75A2" w:rsidRPr="00EE4874" w:rsidRDefault="003F75A2" w:rsidP="007D0260">
            <w:pPr>
              <w:rPr>
                <w:color w:val="000000"/>
                <w:sz w:val="16"/>
                <w:szCs w:val="16"/>
              </w:rPr>
            </w:pPr>
            <w:r w:rsidRPr="00EE4874">
              <w:rPr>
                <w:color w:val="000000"/>
                <w:sz w:val="16"/>
                <w:szCs w:val="16"/>
              </w:rPr>
              <w:t>Saliva Sample</w:t>
            </w:r>
          </w:p>
        </w:tc>
        <w:tc>
          <w:tcPr>
            <w:tcW w:w="1728" w:type="dxa"/>
            <w:hideMark/>
          </w:tcPr>
          <w:p w14:paraId="42218182" w14:textId="77777777" w:rsidR="003F75A2" w:rsidRPr="00EE4874" w:rsidRDefault="003F75A2" w:rsidP="007D0260">
            <w:pPr>
              <w:rPr>
                <w:color w:val="000000"/>
                <w:sz w:val="16"/>
                <w:szCs w:val="16"/>
              </w:rPr>
            </w:pPr>
            <w:r w:rsidRPr="00EE4874">
              <w:rPr>
                <w:color w:val="000000"/>
                <w:sz w:val="16"/>
                <w:szCs w:val="16"/>
              </w:rPr>
              <w:t>Bacterial DNA was extracted using the QIAampÒ DNA Mini Kit (Qiagen, GmbH, Hilden, Germany) according to the instructions of the manufacturer. The extracts were stored at )20°C until use</w:t>
            </w:r>
          </w:p>
        </w:tc>
        <w:tc>
          <w:tcPr>
            <w:tcW w:w="1728" w:type="dxa"/>
            <w:noWrap/>
            <w:hideMark/>
          </w:tcPr>
          <w:p w14:paraId="1A724001" w14:textId="77777777" w:rsidR="003F75A2" w:rsidRPr="00EE4874" w:rsidRDefault="003F75A2" w:rsidP="007D0260">
            <w:pPr>
              <w:rPr>
                <w:color w:val="000000"/>
                <w:sz w:val="16"/>
                <w:szCs w:val="16"/>
              </w:rPr>
            </w:pPr>
            <w:r w:rsidRPr="00EE4874">
              <w:rPr>
                <w:color w:val="000000"/>
                <w:sz w:val="16"/>
                <w:szCs w:val="16"/>
              </w:rPr>
              <w:t>Children; Ages 6-8 ; Mixed</w:t>
            </w:r>
          </w:p>
        </w:tc>
        <w:tc>
          <w:tcPr>
            <w:tcW w:w="1728" w:type="dxa"/>
            <w:hideMark/>
          </w:tcPr>
          <w:p w14:paraId="2C0E2FCB" w14:textId="77777777" w:rsidR="003F75A2" w:rsidRPr="00EE4874" w:rsidRDefault="003F75A2" w:rsidP="007D0260">
            <w:pPr>
              <w:rPr>
                <w:color w:val="000000"/>
                <w:sz w:val="16"/>
                <w:szCs w:val="16"/>
              </w:rPr>
            </w:pPr>
            <w:r w:rsidRPr="00EE4874">
              <w:rPr>
                <w:color w:val="000000"/>
                <w:sz w:val="16"/>
                <w:szCs w:val="16"/>
              </w:rPr>
              <w:t>Caries-free: dmfs = 0; Caries-active: dmfs &gt; 8</w:t>
            </w:r>
          </w:p>
        </w:tc>
        <w:tc>
          <w:tcPr>
            <w:tcW w:w="1728" w:type="dxa"/>
            <w:noWrap/>
            <w:hideMark/>
          </w:tcPr>
          <w:p w14:paraId="374C58E3" w14:textId="77777777" w:rsidR="003F75A2" w:rsidRPr="00EE4874" w:rsidRDefault="003F75A2" w:rsidP="007D0260">
            <w:pPr>
              <w:rPr>
                <w:color w:val="000000"/>
                <w:sz w:val="16"/>
                <w:szCs w:val="16"/>
              </w:rPr>
            </w:pPr>
            <w:r w:rsidRPr="00EE4874">
              <w:rPr>
                <w:color w:val="000000"/>
                <w:sz w:val="16"/>
                <w:szCs w:val="16"/>
              </w:rPr>
              <w:t xml:space="preserve">n = 50; Caries-free: n = 20; Caries-active: n = 30 </w:t>
            </w:r>
          </w:p>
        </w:tc>
        <w:tc>
          <w:tcPr>
            <w:tcW w:w="1728" w:type="dxa"/>
            <w:noWrap/>
            <w:hideMark/>
          </w:tcPr>
          <w:p w14:paraId="06FAC3A7" w14:textId="49B02907" w:rsidR="003F75A2" w:rsidRPr="00EE4874" w:rsidRDefault="003F75A2" w:rsidP="007D0260">
            <w:pPr>
              <w:rPr>
                <w:color w:val="000000"/>
                <w:sz w:val="16"/>
                <w:szCs w:val="16"/>
              </w:rPr>
            </w:pPr>
            <w:r w:rsidRPr="00EE4874">
              <w:rPr>
                <w:color w:val="000000"/>
                <w:sz w:val="16"/>
                <w:szCs w:val="16"/>
              </w:rPr>
              <w:t>16S rRNA genes, sampled were assayed using HOMIM microarray; Statistical Significance: p&lt;0.05</w:t>
            </w:r>
          </w:p>
        </w:tc>
        <w:tc>
          <w:tcPr>
            <w:tcW w:w="1728" w:type="dxa"/>
            <w:hideMark/>
          </w:tcPr>
          <w:p w14:paraId="5D308035" w14:textId="77777777" w:rsidR="003F75A2" w:rsidRPr="00EE4874" w:rsidRDefault="003F75A2" w:rsidP="007D0260">
            <w:pPr>
              <w:rPr>
                <w:i/>
                <w:iCs/>
                <w:color w:val="000000"/>
                <w:sz w:val="16"/>
                <w:szCs w:val="16"/>
              </w:rPr>
            </w:pPr>
            <w:r w:rsidRPr="00EE4874">
              <w:rPr>
                <w:i/>
                <w:iCs/>
                <w:color w:val="000000"/>
                <w:sz w:val="16"/>
                <w:szCs w:val="16"/>
              </w:rPr>
              <w:t xml:space="preserve">Bacteroidetes[G-2] sp _ot274, </w:t>
            </w:r>
            <w:r w:rsidRPr="00EE4874">
              <w:rPr>
                <w:i/>
                <w:iCs/>
                <w:color w:val="000000"/>
                <w:sz w:val="16"/>
                <w:szCs w:val="16"/>
              </w:rPr>
              <w:br/>
              <w:t xml:space="preserve">Capnocytophaga sputigena_ot775, </w:t>
            </w:r>
            <w:r w:rsidRPr="00EE4874">
              <w:rPr>
                <w:i/>
                <w:iCs/>
                <w:color w:val="000000"/>
                <w:sz w:val="16"/>
                <w:szCs w:val="16"/>
              </w:rPr>
              <w:br/>
              <w:t xml:space="preserve">Tannerella sp_ot286, </w:t>
            </w:r>
            <w:r w:rsidRPr="00EE4874">
              <w:rPr>
                <w:i/>
                <w:iCs/>
                <w:color w:val="000000"/>
                <w:sz w:val="16"/>
                <w:szCs w:val="16"/>
              </w:rPr>
              <w:br/>
              <w:t xml:space="preserve">Campylobacter showae_ot763, </w:t>
            </w:r>
            <w:r w:rsidRPr="00EE4874">
              <w:rPr>
                <w:i/>
                <w:iCs/>
                <w:color w:val="000000"/>
                <w:sz w:val="16"/>
                <w:szCs w:val="16"/>
              </w:rPr>
              <w:br/>
              <w:t xml:space="preserve">Campylobacter Cluster I_ot580_748_763, </w:t>
            </w:r>
            <w:r w:rsidRPr="00EE4874">
              <w:rPr>
                <w:i/>
                <w:iCs/>
                <w:color w:val="000000"/>
                <w:sz w:val="16"/>
                <w:szCs w:val="16"/>
              </w:rPr>
              <w:br/>
              <w:t xml:space="preserve">Selenomonas infelix _ot126 and related species ot479_ ot481_ ot639_ ot054, </w:t>
            </w:r>
            <w:r w:rsidRPr="00EE4874">
              <w:rPr>
                <w:i/>
                <w:iCs/>
                <w:color w:val="000000"/>
                <w:sz w:val="16"/>
                <w:szCs w:val="16"/>
              </w:rPr>
              <w:br/>
            </w:r>
            <w:r w:rsidRPr="00EE4874">
              <w:rPr>
                <w:i/>
                <w:iCs/>
                <w:color w:val="000000"/>
                <w:sz w:val="16"/>
                <w:szCs w:val="16"/>
              </w:rPr>
              <w:lastRenderedPageBreak/>
              <w:t xml:space="preserve">Parvimonas micra_ot111, </w:t>
            </w:r>
            <w:r w:rsidRPr="00EE4874">
              <w:rPr>
                <w:i/>
                <w:iCs/>
                <w:color w:val="000000"/>
                <w:sz w:val="16"/>
                <w:szCs w:val="16"/>
              </w:rPr>
              <w:br/>
              <w:t xml:space="preserve">Leptotrichia hofstadii_ot224 </w:t>
            </w:r>
          </w:p>
        </w:tc>
        <w:tc>
          <w:tcPr>
            <w:tcW w:w="1728" w:type="dxa"/>
            <w:hideMark/>
          </w:tcPr>
          <w:p w14:paraId="28B36758" w14:textId="77777777" w:rsidR="003F75A2" w:rsidRPr="00EE4874" w:rsidRDefault="003F75A2" w:rsidP="007D0260">
            <w:pPr>
              <w:rPr>
                <w:i/>
                <w:iCs/>
                <w:color w:val="000000"/>
                <w:sz w:val="16"/>
                <w:szCs w:val="16"/>
              </w:rPr>
            </w:pPr>
            <w:r w:rsidRPr="00EE4874">
              <w:rPr>
                <w:i/>
                <w:iCs/>
                <w:color w:val="000000"/>
                <w:sz w:val="16"/>
                <w:szCs w:val="16"/>
              </w:rPr>
              <w:lastRenderedPageBreak/>
              <w:t xml:space="preserve">Gemella haemolysans_ot626, </w:t>
            </w:r>
            <w:r w:rsidRPr="00EE4874">
              <w:rPr>
                <w:i/>
                <w:iCs/>
                <w:color w:val="000000"/>
                <w:sz w:val="16"/>
                <w:szCs w:val="16"/>
              </w:rPr>
              <w:br/>
              <w:t xml:space="preserve">Granulicatella elegans_ot596, </w:t>
            </w:r>
            <w:r w:rsidRPr="00EE4874">
              <w:rPr>
                <w:i/>
                <w:iCs/>
                <w:color w:val="000000"/>
                <w:sz w:val="16"/>
                <w:szCs w:val="16"/>
              </w:rPr>
              <w:br/>
              <w:t xml:space="preserve">Streptococcus infantis and sp clone FN042_ot065_638, </w:t>
            </w:r>
            <w:r w:rsidRPr="00EE4874">
              <w:rPr>
                <w:i/>
                <w:iCs/>
                <w:color w:val="000000"/>
                <w:sz w:val="16"/>
                <w:szCs w:val="16"/>
              </w:rPr>
              <w:br/>
              <w:t xml:space="preserve">Streptococcus mitis bv2 and sp clone FP064 _ot069_398, </w:t>
            </w:r>
            <w:r w:rsidRPr="00EE4874">
              <w:rPr>
                <w:i/>
                <w:iCs/>
                <w:color w:val="000000"/>
                <w:sz w:val="16"/>
                <w:szCs w:val="16"/>
              </w:rPr>
              <w:br/>
              <w:t xml:space="preserve">Streptococcus sp clone F0042 _ot067, </w:t>
            </w:r>
            <w:r w:rsidRPr="00EE4874">
              <w:rPr>
                <w:i/>
                <w:iCs/>
                <w:color w:val="000000"/>
                <w:sz w:val="16"/>
                <w:szCs w:val="16"/>
              </w:rPr>
              <w:br/>
            </w:r>
            <w:r w:rsidRPr="00EE4874">
              <w:rPr>
                <w:i/>
                <w:iCs/>
                <w:color w:val="000000"/>
                <w:sz w:val="16"/>
                <w:szCs w:val="16"/>
              </w:rPr>
              <w:lastRenderedPageBreak/>
              <w:t xml:space="preserve">Rothia dentocariosa _ot587 </w:t>
            </w:r>
          </w:p>
        </w:tc>
      </w:tr>
      <w:tr w:rsidR="003F75A2" w:rsidRPr="00EE4874" w14:paraId="2FD4E47D" w14:textId="77777777" w:rsidTr="007D0260">
        <w:trPr>
          <w:cantSplit/>
          <w:trHeight w:val="288"/>
        </w:trPr>
        <w:tc>
          <w:tcPr>
            <w:tcW w:w="1728" w:type="dxa"/>
            <w:hideMark/>
          </w:tcPr>
          <w:p w14:paraId="0DA52B80" w14:textId="40115C71" w:rsidR="003F75A2" w:rsidRPr="00EE4874" w:rsidRDefault="003F75A2" w:rsidP="007D0260">
            <w:pPr>
              <w:rPr>
                <w:color w:val="000000"/>
                <w:sz w:val="16"/>
                <w:szCs w:val="16"/>
              </w:rPr>
            </w:pPr>
            <w:r w:rsidRPr="00EE4874">
              <w:rPr>
                <w:color w:val="000000"/>
                <w:sz w:val="16"/>
                <w:szCs w:val="16"/>
              </w:rPr>
              <w:t>Ortiz S,</w:t>
            </w:r>
            <w:r w:rsidR="003E5A9C">
              <w:rPr>
                <w:color w:val="000000"/>
                <w:sz w:val="16"/>
                <w:szCs w:val="16"/>
              </w:rPr>
              <w:t xml:space="preserve"> 2019</w:t>
            </w:r>
            <w:r w:rsidRPr="00EE4874">
              <w:rPr>
                <w:color w:val="000000"/>
                <w:sz w:val="16"/>
                <w:szCs w:val="16"/>
              </w:rPr>
              <w:t xml:space="preserve"> </w:t>
            </w:r>
            <w:r w:rsidR="003E5A9C">
              <w:rPr>
                <w:color w:val="000000"/>
                <w:sz w:val="16"/>
                <w:szCs w:val="16"/>
              </w:rPr>
              <w:fldChar w:fldCharType="begin" w:fldLock="1"/>
            </w:r>
            <w:r w:rsidR="00DE3E82">
              <w:rPr>
                <w:color w:val="000000"/>
                <w:sz w:val="16"/>
                <w:szCs w:val="16"/>
              </w:rPr>
              <w:instrText>ADDIN CSL_CITATION {"citationItems":[{"id":"ITEM-1","itemData":{"DOI":"10.1080/20002297.2019.1653124","ISSN":"20002297","abstract":"Background and Objectives: Dental caries is a chronic disease affecting young children and has multi-factorial risk factors. The purpose of this work was to identify sex-specific differences in the salivary microbiota within caries-active children. Design: Saliva specimens were collected from 85 children (boys: 41; girls: 44) between the ages of 2-12 years. Salivary microbial DNA was subjected to PCR amplification using V3-V4 16S rDNA-specific primers and next-generation sequencing. Results: Significant sex differences in salivary microbiota were found between caries-active boys versus caries-active girls. Neisseria flavescens, Rothia aeria, and Haemophilus pittmaniae were found at significantly higher levels in caries-active boys. In contrast, Lactococcus lactis, Selenomonas species HOT 126, Actinobaculum species HOT 183, Veillonella parvula, and Alloprevotella species HOT 473 were found at significantly higher levels in caries-active girls. Conclusion: We have found the acid-generating, cariogenic Lactococcus lactis to be much more abundant in caries-active girls than caries-active boys, indicating that this microorganism may play a more significant role in shaping the cariogenic microbiome in girls. In addition, in caries-active girls, Alloprevotella species HOT 473 was the only species that exhibited both significant sex differences (4.4-fold difference; p=0.0003) as well as high abundance in numbers (1.85% of the total microbial population).","author":[{"dropping-particle":"","family":"Ortiz","given":"Stephanie","non-dropping-particle":"","parse-names":false,"suffix":""},{"dropping-particle":"","family":"Herrman","given":"Elisa","non-dropping-particle":"","parse-names":false,"suffix":""},{"dropping-particle":"","family":"Lyashenko","given":"Claudia","non-dropping-particle":"","parse-names":false,"suffix":""},{"dropping-particle":"","family":"Purcell","given":"Anne","non-dropping-particle":"","parse-names":false,"suffix":""},{"dropping-particle":"","family":"Raslan","given":"Kareem","non-dropping-particle":"","parse-names":false,"suffix":""},{"dropping-particle":"","family":"Khor","given":"Brandon","non-dropping-particle":"","parse-names":false,"suffix":""},{"dropping-particle":"","family":"Snow","given":"Michael","non-dropping-particle":"","parse-names":false,"suffix":""},{"dropping-particle":"","family":"Forsyth","given":"Anna","non-dropping-particle":"","parse-names":false,"suffix":""},{"dropping-particle":"","family":"Choi","given":"Dongseok","non-dropping-particle":"","parse-names":false,"suffix":""},{"dropping-particle":"","family":"Maier","given":"Tom","non-dropping-particle":"","parse-names":false,"suffix":""},{"dropping-particle":"","family":"Machida","given":"Curtis A.","non-dropping-particle":"","parse-names":false,"suffix":""}],"container-title":"Journal of Oral Microbiology","id":"ITEM-1","issue":"1","issued":{"date-parts":[["2019"]]},"title":"Sex-specific differences in the salivary microbiome of caries-active children","type":"article","volume":"11"},"uris":["http://www.mendeley.com/documents/?uuid=f97cd4f9-8e4b-4783-8953-84831bd41b3e"]}],"mendeley":{"formattedCitation":"(44)","plainTextFormattedCitation":"(44)","previouslyFormattedCitation":"(43)"},"properties":{"noteIndex":0},"schema":"https://github.com/citation-style-language/schema/raw/master/csl-citation.json"}</w:instrText>
            </w:r>
            <w:r w:rsidR="003E5A9C">
              <w:rPr>
                <w:color w:val="000000"/>
                <w:sz w:val="16"/>
                <w:szCs w:val="16"/>
              </w:rPr>
              <w:fldChar w:fldCharType="separate"/>
            </w:r>
            <w:r w:rsidR="00DE3E82" w:rsidRPr="00DE3E82">
              <w:rPr>
                <w:noProof/>
                <w:color w:val="000000"/>
                <w:sz w:val="16"/>
                <w:szCs w:val="16"/>
              </w:rPr>
              <w:t>(44)</w:t>
            </w:r>
            <w:r w:rsidR="003E5A9C">
              <w:rPr>
                <w:color w:val="000000"/>
                <w:sz w:val="16"/>
                <w:szCs w:val="16"/>
              </w:rPr>
              <w:fldChar w:fldCharType="end"/>
            </w:r>
          </w:p>
        </w:tc>
        <w:tc>
          <w:tcPr>
            <w:tcW w:w="1728" w:type="dxa"/>
            <w:noWrap/>
            <w:hideMark/>
          </w:tcPr>
          <w:p w14:paraId="14828F84" w14:textId="77777777" w:rsidR="003F75A2" w:rsidRPr="00EE4874" w:rsidRDefault="003F75A2" w:rsidP="007D0260">
            <w:pPr>
              <w:rPr>
                <w:color w:val="000000"/>
                <w:sz w:val="16"/>
                <w:szCs w:val="16"/>
              </w:rPr>
            </w:pPr>
            <w:r w:rsidRPr="00EE4874">
              <w:rPr>
                <w:color w:val="000000"/>
                <w:sz w:val="16"/>
                <w:szCs w:val="16"/>
              </w:rPr>
              <w:t xml:space="preserve">Saliva </w:t>
            </w:r>
          </w:p>
        </w:tc>
        <w:tc>
          <w:tcPr>
            <w:tcW w:w="1728" w:type="dxa"/>
            <w:hideMark/>
          </w:tcPr>
          <w:p w14:paraId="6FC86F66" w14:textId="77777777" w:rsidR="003F75A2" w:rsidRPr="00EE4874" w:rsidRDefault="003F75A2" w:rsidP="007D0260">
            <w:pPr>
              <w:rPr>
                <w:color w:val="000000"/>
                <w:sz w:val="16"/>
                <w:szCs w:val="16"/>
              </w:rPr>
            </w:pPr>
            <w:r w:rsidRPr="00EE4874">
              <w:rPr>
                <w:color w:val="000000"/>
                <w:sz w:val="16"/>
                <w:szCs w:val="16"/>
              </w:rPr>
              <w:t>Non-stimulated saliva specimens (1–2 ml) were collected from the oral cavity of enrolled participants using the OMNIgene-ORAL collection and stabilization kit for microbial DNA (DNA Genotek; OM-501). In some cases, especially for young children, sterile bulbs or sterile swabs were used to collect saliva from the oral cavity, prior to placement of saliva within the OMNIgene- ORAL stabilization reagent. OMNIgene-ORAL stabilizes samples at the point of collection until transport to the laboratory, and permits long-term storage up to 1 year under ambient temperatures.</w:t>
            </w:r>
          </w:p>
        </w:tc>
        <w:tc>
          <w:tcPr>
            <w:tcW w:w="1728" w:type="dxa"/>
            <w:noWrap/>
            <w:hideMark/>
          </w:tcPr>
          <w:p w14:paraId="7766A1F3" w14:textId="77777777" w:rsidR="003F75A2" w:rsidRPr="00EE4874" w:rsidRDefault="003F75A2" w:rsidP="007D0260">
            <w:pPr>
              <w:rPr>
                <w:color w:val="000000"/>
                <w:sz w:val="16"/>
                <w:szCs w:val="16"/>
              </w:rPr>
            </w:pPr>
            <w:r w:rsidRPr="00EE4874">
              <w:rPr>
                <w:color w:val="000000"/>
                <w:sz w:val="16"/>
                <w:szCs w:val="16"/>
              </w:rPr>
              <w:t>Children; Ages 2-12; Primary and Mixed</w:t>
            </w:r>
          </w:p>
        </w:tc>
        <w:tc>
          <w:tcPr>
            <w:tcW w:w="1728" w:type="dxa"/>
            <w:hideMark/>
          </w:tcPr>
          <w:p w14:paraId="375FD7E5" w14:textId="77777777" w:rsidR="003F75A2" w:rsidRPr="00EE4874" w:rsidRDefault="003F75A2" w:rsidP="007D0260">
            <w:pPr>
              <w:rPr>
                <w:color w:val="000000"/>
                <w:sz w:val="16"/>
                <w:szCs w:val="16"/>
              </w:rPr>
            </w:pPr>
            <w:r w:rsidRPr="00EE4874">
              <w:rPr>
                <w:color w:val="000000"/>
                <w:sz w:val="16"/>
                <w:szCs w:val="16"/>
              </w:rPr>
              <w:t>Caries-active: exhibited DMFT scores of 1–15 at the time of appointment. Caries-free individuals: demonstrated no apparent evidence of carious lesions.</w:t>
            </w:r>
          </w:p>
        </w:tc>
        <w:tc>
          <w:tcPr>
            <w:tcW w:w="1728" w:type="dxa"/>
            <w:hideMark/>
          </w:tcPr>
          <w:p w14:paraId="72EA4654" w14:textId="77777777" w:rsidR="003F75A2" w:rsidRPr="00EE4874" w:rsidRDefault="003F75A2" w:rsidP="007D0260">
            <w:pPr>
              <w:rPr>
                <w:color w:val="000000"/>
                <w:sz w:val="16"/>
                <w:szCs w:val="16"/>
              </w:rPr>
            </w:pPr>
            <w:r w:rsidRPr="00EE4874">
              <w:rPr>
                <w:color w:val="000000"/>
                <w:sz w:val="16"/>
                <w:szCs w:val="16"/>
              </w:rPr>
              <w:t>n = 85; Caries-Active: n = 64; Caries-Free: n = 21</w:t>
            </w:r>
          </w:p>
        </w:tc>
        <w:tc>
          <w:tcPr>
            <w:tcW w:w="1728" w:type="dxa"/>
            <w:noWrap/>
            <w:hideMark/>
          </w:tcPr>
          <w:p w14:paraId="2098F210" w14:textId="77777777" w:rsidR="003F75A2" w:rsidRPr="00EE4874" w:rsidRDefault="003F75A2" w:rsidP="007D0260">
            <w:pPr>
              <w:rPr>
                <w:color w:val="000000"/>
                <w:sz w:val="16"/>
                <w:szCs w:val="16"/>
              </w:rPr>
            </w:pPr>
            <w:r w:rsidRPr="00EE4874">
              <w:rPr>
                <w:color w:val="000000"/>
                <w:sz w:val="16"/>
                <w:szCs w:val="16"/>
              </w:rPr>
              <w:t>PCR amplification using V3-V4 16S rDNA-specific primers and next-generation sequencing ; V3-V4 ; Illumina sequencing in the Human Oral Microbial Identification Next Generation Sequencing (NGS) HOMINGS Laboratory ; Statistical Significance: Fold changes larger than 1.5, with the FDR adjusted p-value of &lt; 0.05 were considered statistically significant</w:t>
            </w:r>
          </w:p>
        </w:tc>
        <w:tc>
          <w:tcPr>
            <w:tcW w:w="1728" w:type="dxa"/>
            <w:hideMark/>
          </w:tcPr>
          <w:p w14:paraId="268B18DF" w14:textId="77777777" w:rsidR="003F75A2" w:rsidRPr="00EE4874" w:rsidRDefault="003F75A2" w:rsidP="007D0260">
            <w:pPr>
              <w:rPr>
                <w:i/>
                <w:iCs/>
                <w:color w:val="000000"/>
                <w:sz w:val="16"/>
                <w:szCs w:val="16"/>
              </w:rPr>
            </w:pPr>
            <w:r w:rsidRPr="00EE4874">
              <w:rPr>
                <w:i/>
                <w:iCs/>
                <w:color w:val="000000"/>
                <w:sz w:val="16"/>
                <w:szCs w:val="16"/>
              </w:rPr>
              <w:t>Actinomyces gerencseriae,</w:t>
            </w:r>
            <w:r w:rsidRPr="00EE4874">
              <w:rPr>
                <w:i/>
                <w:iCs/>
                <w:color w:val="000000"/>
                <w:sz w:val="16"/>
                <w:szCs w:val="16"/>
              </w:rPr>
              <w:br/>
              <w:t>Aggregatibacter actinomycetemcomitans,</w:t>
            </w:r>
            <w:r w:rsidRPr="00EE4874">
              <w:rPr>
                <w:i/>
                <w:iCs/>
                <w:color w:val="000000"/>
                <w:sz w:val="16"/>
                <w:szCs w:val="16"/>
              </w:rPr>
              <w:br/>
              <w:t>Alloprevotella tannerae,</w:t>
            </w:r>
            <w:r w:rsidRPr="00EE4874">
              <w:rPr>
                <w:i/>
                <w:iCs/>
                <w:color w:val="000000"/>
                <w:sz w:val="16"/>
                <w:szCs w:val="16"/>
              </w:rPr>
              <w:br/>
              <w:t>Bacteroidetes[G-5] Genus probe,</w:t>
            </w:r>
            <w:r w:rsidRPr="00EE4874">
              <w:rPr>
                <w:i/>
                <w:iCs/>
                <w:color w:val="000000"/>
                <w:sz w:val="16"/>
                <w:szCs w:val="16"/>
              </w:rPr>
              <w:br/>
              <w:t>Bacteroidetes[G-5] sp HOT 511,</w:t>
            </w:r>
            <w:r w:rsidRPr="00EE4874">
              <w:rPr>
                <w:i/>
                <w:iCs/>
                <w:color w:val="000000"/>
                <w:sz w:val="16"/>
                <w:szCs w:val="16"/>
              </w:rPr>
              <w:br/>
              <w:t>Butyrivibrio sp HOT 455,</w:t>
            </w:r>
            <w:r w:rsidRPr="00EE4874">
              <w:rPr>
                <w:i/>
                <w:iCs/>
                <w:color w:val="000000"/>
                <w:sz w:val="16"/>
                <w:szCs w:val="16"/>
              </w:rPr>
              <w:br/>
              <w:t>Capnocytophaga haemolytica,</w:t>
            </w:r>
            <w:r w:rsidRPr="00EE4874">
              <w:rPr>
                <w:i/>
                <w:iCs/>
                <w:color w:val="000000"/>
                <w:sz w:val="16"/>
                <w:szCs w:val="16"/>
              </w:rPr>
              <w:br/>
              <w:t>Capnocytophaga sp HOT 902,</w:t>
            </w:r>
            <w:r w:rsidRPr="00EE4874">
              <w:rPr>
                <w:i/>
                <w:iCs/>
                <w:color w:val="000000"/>
                <w:sz w:val="16"/>
                <w:szCs w:val="16"/>
              </w:rPr>
              <w:br/>
              <w:t>Fusobacterium nucleatum,</w:t>
            </w:r>
            <w:r w:rsidRPr="00EE4874">
              <w:rPr>
                <w:i/>
                <w:iCs/>
                <w:color w:val="000000"/>
                <w:sz w:val="16"/>
                <w:szCs w:val="16"/>
              </w:rPr>
              <w:br/>
              <w:t>Lachnospiraceae[G-2] sp HOT 096,</w:t>
            </w:r>
            <w:r w:rsidRPr="00EE4874">
              <w:rPr>
                <w:i/>
                <w:iCs/>
                <w:color w:val="000000"/>
                <w:sz w:val="16"/>
                <w:szCs w:val="16"/>
              </w:rPr>
              <w:br/>
              <w:t>Lactococcus lactis,</w:t>
            </w:r>
            <w:r w:rsidRPr="00EE4874">
              <w:rPr>
                <w:i/>
                <w:iCs/>
                <w:color w:val="000000"/>
                <w:sz w:val="16"/>
                <w:szCs w:val="16"/>
              </w:rPr>
              <w:br/>
              <w:t>Leptotrichia Genus probe 3,</w:t>
            </w:r>
            <w:r w:rsidRPr="00EE4874">
              <w:rPr>
                <w:i/>
                <w:iCs/>
                <w:color w:val="000000"/>
                <w:sz w:val="16"/>
                <w:szCs w:val="16"/>
              </w:rPr>
              <w:br/>
              <w:t>Leptotrichia sp HOT 218,</w:t>
            </w:r>
            <w:r w:rsidRPr="00EE4874">
              <w:rPr>
                <w:i/>
                <w:iCs/>
                <w:color w:val="000000"/>
                <w:sz w:val="16"/>
                <w:szCs w:val="16"/>
              </w:rPr>
              <w:br/>
              <w:t>Leptotrichia sp HOT 498,</w:t>
            </w:r>
            <w:r w:rsidRPr="00EE4874">
              <w:rPr>
                <w:i/>
                <w:iCs/>
                <w:color w:val="000000"/>
                <w:sz w:val="16"/>
                <w:szCs w:val="16"/>
              </w:rPr>
              <w:br/>
              <w:t>Moraxella Genus probe 2,</w:t>
            </w:r>
            <w:r w:rsidRPr="00EE4874">
              <w:rPr>
                <w:i/>
                <w:iCs/>
                <w:color w:val="000000"/>
                <w:sz w:val="16"/>
                <w:szCs w:val="16"/>
              </w:rPr>
              <w:br/>
              <w:t>Mycoplasma salivarium,</w:t>
            </w:r>
            <w:r w:rsidRPr="00EE4874">
              <w:rPr>
                <w:i/>
                <w:iCs/>
                <w:color w:val="000000"/>
                <w:sz w:val="16"/>
                <w:szCs w:val="16"/>
              </w:rPr>
              <w:br/>
              <w:t>Neisseria flavescens,</w:t>
            </w:r>
            <w:r w:rsidRPr="00EE4874">
              <w:rPr>
                <w:i/>
                <w:iCs/>
                <w:color w:val="000000"/>
                <w:sz w:val="16"/>
                <w:szCs w:val="16"/>
              </w:rPr>
              <w:br/>
              <w:t>Peptococcus sp HOT 167,</w:t>
            </w:r>
            <w:r w:rsidRPr="00EE4874">
              <w:rPr>
                <w:i/>
                <w:iCs/>
                <w:color w:val="000000"/>
                <w:sz w:val="16"/>
                <w:szCs w:val="16"/>
              </w:rPr>
              <w:br/>
              <w:t>Peptostreptococcaceae[XI][G-1][Eubacterium] infirmum,</w:t>
            </w:r>
            <w:r w:rsidRPr="00EE4874">
              <w:rPr>
                <w:i/>
                <w:iCs/>
                <w:color w:val="000000"/>
                <w:sz w:val="16"/>
                <w:szCs w:val="16"/>
              </w:rPr>
              <w:br/>
              <w:t>Porphyromonas sp HOT 930,</w:t>
            </w:r>
            <w:r w:rsidRPr="00EE4874">
              <w:rPr>
                <w:i/>
                <w:iCs/>
                <w:color w:val="000000"/>
                <w:sz w:val="16"/>
                <w:szCs w:val="16"/>
              </w:rPr>
              <w:br/>
              <w:t>Prevotella denticola,</w:t>
            </w:r>
            <w:r w:rsidRPr="00EE4874">
              <w:rPr>
                <w:i/>
                <w:iCs/>
                <w:color w:val="000000"/>
                <w:sz w:val="16"/>
                <w:szCs w:val="16"/>
              </w:rPr>
              <w:br/>
              <w:t>Prevotella pleuritidis,</w:t>
            </w:r>
            <w:r w:rsidRPr="00EE4874">
              <w:rPr>
                <w:i/>
                <w:iCs/>
                <w:color w:val="000000"/>
                <w:sz w:val="16"/>
                <w:szCs w:val="16"/>
              </w:rPr>
              <w:br/>
              <w:t>Prevotella veroralis,</w:t>
            </w:r>
            <w:r w:rsidRPr="00EE4874">
              <w:rPr>
                <w:i/>
                <w:iCs/>
                <w:color w:val="000000"/>
                <w:sz w:val="16"/>
                <w:szCs w:val="16"/>
              </w:rPr>
              <w:br/>
            </w:r>
            <w:r w:rsidRPr="00EE4874">
              <w:rPr>
                <w:i/>
                <w:iCs/>
                <w:color w:val="000000"/>
                <w:sz w:val="16"/>
                <w:szCs w:val="16"/>
              </w:rPr>
              <w:lastRenderedPageBreak/>
              <w:t>Streptococcus Genus probe 2,</w:t>
            </w:r>
            <w:r w:rsidRPr="00EE4874">
              <w:rPr>
                <w:i/>
                <w:iCs/>
                <w:color w:val="000000"/>
                <w:sz w:val="16"/>
                <w:szCs w:val="16"/>
              </w:rPr>
              <w:br/>
              <w:t>Streptococcus sobrinus,</w:t>
            </w:r>
            <w:r w:rsidRPr="00EE4874">
              <w:rPr>
                <w:i/>
                <w:iCs/>
                <w:color w:val="000000"/>
                <w:sz w:val="16"/>
                <w:szCs w:val="16"/>
              </w:rPr>
              <w:br/>
              <w:t>Treponema denticola,</w:t>
            </w:r>
            <w:r w:rsidRPr="00EE4874">
              <w:rPr>
                <w:i/>
                <w:iCs/>
                <w:color w:val="000000"/>
                <w:sz w:val="16"/>
                <w:szCs w:val="16"/>
              </w:rPr>
              <w:br/>
              <w:t>Treponema Genus probe 4,</w:t>
            </w:r>
            <w:r w:rsidRPr="00EE4874">
              <w:rPr>
                <w:i/>
                <w:iCs/>
                <w:color w:val="000000"/>
                <w:sz w:val="16"/>
                <w:szCs w:val="16"/>
              </w:rPr>
              <w:br/>
              <w:t>Treponema lecithinolyticum,</w:t>
            </w:r>
            <w:r w:rsidRPr="00EE4874">
              <w:rPr>
                <w:i/>
                <w:iCs/>
                <w:color w:val="000000"/>
                <w:sz w:val="16"/>
                <w:szCs w:val="16"/>
              </w:rPr>
              <w:br/>
              <w:t>Treponema maltophilum,</w:t>
            </w:r>
            <w:r w:rsidRPr="00EE4874">
              <w:rPr>
                <w:i/>
                <w:iCs/>
                <w:color w:val="000000"/>
                <w:sz w:val="16"/>
                <w:szCs w:val="16"/>
              </w:rPr>
              <w:br/>
              <w:t>Treponema sp HOT 237,</w:t>
            </w:r>
            <w:r w:rsidRPr="00EE4874">
              <w:rPr>
                <w:i/>
                <w:iCs/>
                <w:color w:val="000000"/>
                <w:sz w:val="16"/>
                <w:szCs w:val="16"/>
              </w:rPr>
              <w:br/>
              <w:t>Treponema sp HOT 257</w:t>
            </w:r>
          </w:p>
        </w:tc>
        <w:tc>
          <w:tcPr>
            <w:tcW w:w="1728" w:type="dxa"/>
            <w:hideMark/>
          </w:tcPr>
          <w:p w14:paraId="4145DA4F" w14:textId="77777777" w:rsidR="003F75A2" w:rsidRPr="00EE4874" w:rsidRDefault="003F75A2" w:rsidP="007D0260">
            <w:pPr>
              <w:rPr>
                <w:i/>
                <w:iCs/>
                <w:color w:val="000000"/>
                <w:sz w:val="16"/>
                <w:szCs w:val="16"/>
              </w:rPr>
            </w:pPr>
            <w:r w:rsidRPr="00EE4874">
              <w:rPr>
                <w:i/>
                <w:iCs/>
                <w:color w:val="000000"/>
                <w:sz w:val="16"/>
                <w:szCs w:val="16"/>
              </w:rPr>
              <w:lastRenderedPageBreak/>
              <w:t>Actinomyces Genus probe 3,</w:t>
            </w:r>
            <w:r w:rsidRPr="00EE4874">
              <w:rPr>
                <w:i/>
                <w:iCs/>
                <w:color w:val="000000"/>
                <w:sz w:val="16"/>
                <w:szCs w:val="16"/>
              </w:rPr>
              <w:br/>
              <w:t>Actinomyces johnsonii,</w:t>
            </w:r>
            <w:r w:rsidRPr="00EE4874">
              <w:rPr>
                <w:i/>
                <w:iCs/>
                <w:color w:val="000000"/>
                <w:sz w:val="16"/>
                <w:szCs w:val="16"/>
              </w:rPr>
              <w:br/>
              <w:t>Actinomyces lingnae,</w:t>
            </w:r>
            <w:r w:rsidRPr="00EE4874">
              <w:rPr>
                <w:i/>
                <w:iCs/>
                <w:color w:val="000000"/>
                <w:sz w:val="16"/>
                <w:szCs w:val="16"/>
              </w:rPr>
              <w:br/>
              <w:t>Actinomyces massiliensis,</w:t>
            </w:r>
            <w:r w:rsidRPr="00EE4874">
              <w:rPr>
                <w:i/>
                <w:iCs/>
                <w:color w:val="000000"/>
                <w:sz w:val="16"/>
                <w:szCs w:val="16"/>
              </w:rPr>
              <w:br/>
              <w:t>Actinomyces odontolyticus,</w:t>
            </w:r>
            <w:r w:rsidRPr="00EE4874">
              <w:rPr>
                <w:i/>
                <w:iCs/>
                <w:color w:val="000000"/>
                <w:sz w:val="16"/>
                <w:szCs w:val="16"/>
              </w:rPr>
              <w:br/>
              <w:t>Actinomyces sp HOT 170,</w:t>
            </w:r>
            <w:r w:rsidRPr="00EE4874">
              <w:rPr>
                <w:i/>
                <w:iCs/>
                <w:color w:val="000000"/>
                <w:sz w:val="16"/>
                <w:szCs w:val="16"/>
              </w:rPr>
              <w:br/>
              <w:t>Actinomyces sp HOT 178,</w:t>
            </w:r>
            <w:r w:rsidRPr="00EE4874">
              <w:rPr>
                <w:i/>
                <w:iCs/>
                <w:color w:val="000000"/>
                <w:sz w:val="16"/>
                <w:szCs w:val="16"/>
              </w:rPr>
              <w:br/>
              <w:t>Actinomyces sp HOT 877,</w:t>
            </w:r>
            <w:r w:rsidRPr="00EE4874">
              <w:rPr>
                <w:i/>
                <w:iCs/>
                <w:color w:val="000000"/>
                <w:sz w:val="16"/>
                <w:szCs w:val="16"/>
              </w:rPr>
              <w:br/>
              <w:t>Aggregatibacter paraphrophilus,</w:t>
            </w:r>
            <w:r w:rsidRPr="00EE4874">
              <w:rPr>
                <w:i/>
                <w:iCs/>
                <w:color w:val="000000"/>
                <w:sz w:val="16"/>
                <w:szCs w:val="16"/>
              </w:rPr>
              <w:br/>
              <w:t>Bacteroidales[G-2] sp HOT 274,</w:t>
            </w:r>
            <w:r w:rsidRPr="00EE4874">
              <w:rPr>
                <w:i/>
                <w:iCs/>
                <w:color w:val="000000"/>
                <w:sz w:val="16"/>
                <w:szCs w:val="16"/>
              </w:rPr>
              <w:br/>
              <w:t>Campylobacter concisus,</w:t>
            </w:r>
            <w:r w:rsidRPr="00EE4874">
              <w:rPr>
                <w:i/>
                <w:iCs/>
                <w:color w:val="000000"/>
                <w:sz w:val="16"/>
                <w:szCs w:val="16"/>
              </w:rPr>
              <w:br/>
              <w:t>Campylobacter curvus,</w:t>
            </w:r>
            <w:r w:rsidRPr="00EE4874">
              <w:rPr>
                <w:i/>
                <w:iCs/>
                <w:color w:val="000000"/>
                <w:sz w:val="16"/>
                <w:szCs w:val="16"/>
              </w:rPr>
              <w:br/>
              <w:t>Campylobacter gracilis,</w:t>
            </w:r>
            <w:r w:rsidRPr="00EE4874">
              <w:rPr>
                <w:i/>
                <w:iCs/>
                <w:color w:val="000000"/>
                <w:sz w:val="16"/>
                <w:szCs w:val="16"/>
              </w:rPr>
              <w:br/>
              <w:t>Capnocytophaga Genus probe 2,</w:t>
            </w:r>
            <w:r w:rsidRPr="00EE4874">
              <w:rPr>
                <w:i/>
                <w:iCs/>
                <w:color w:val="000000"/>
                <w:sz w:val="16"/>
                <w:szCs w:val="16"/>
              </w:rPr>
              <w:br/>
              <w:t>Capnocytophaga gingivalis,</w:t>
            </w:r>
            <w:r w:rsidRPr="00EE4874">
              <w:rPr>
                <w:i/>
                <w:iCs/>
                <w:color w:val="000000"/>
                <w:sz w:val="16"/>
                <w:szCs w:val="16"/>
              </w:rPr>
              <w:br/>
              <w:t>Capnocytophaga leadbetteri,</w:t>
            </w:r>
            <w:r w:rsidRPr="00EE4874">
              <w:rPr>
                <w:i/>
                <w:iCs/>
                <w:color w:val="000000"/>
                <w:sz w:val="16"/>
                <w:szCs w:val="16"/>
              </w:rPr>
              <w:br/>
              <w:t>Capnocytophaga sp HOT 332,</w:t>
            </w:r>
            <w:r w:rsidRPr="00EE4874">
              <w:rPr>
                <w:i/>
                <w:iCs/>
                <w:color w:val="000000"/>
                <w:sz w:val="16"/>
                <w:szCs w:val="16"/>
              </w:rPr>
              <w:br/>
              <w:t>Capnocytophaga sputigena,</w:t>
            </w:r>
            <w:r w:rsidRPr="00EE4874">
              <w:rPr>
                <w:i/>
                <w:iCs/>
                <w:color w:val="000000"/>
                <w:sz w:val="16"/>
                <w:szCs w:val="16"/>
              </w:rPr>
              <w:br/>
              <w:t>Cardiobacterium Genus probe,</w:t>
            </w:r>
            <w:r w:rsidRPr="00EE4874">
              <w:rPr>
                <w:i/>
                <w:iCs/>
                <w:color w:val="000000"/>
                <w:sz w:val="16"/>
                <w:szCs w:val="16"/>
              </w:rPr>
              <w:br/>
              <w:t>Cardiobacterium hominis,</w:t>
            </w:r>
            <w:r w:rsidRPr="00EE4874">
              <w:rPr>
                <w:i/>
                <w:iCs/>
                <w:color w:val="000000"/>
                <w:sz w:val="16"/>
                <w:szCs w:val="16"/>
              </w:rPr>
              <w:br/>
              <w:t>Cardiobacterium valvarum,</w:t>
            </w:r>
            <w:r w:rsidRPr="00EE4874">
              <w:rPr>
                <w:i/>
                <w:iCs/>
                <w:color w:val="000000"/>
                <w:sz w:val="16"/>
                <w:szCs w:val="16"/>
              </w:rPr>
              <w:br/>
              <w:t>Catonella Genus probe,</w:t>
            </w:r>
            <w:r w:rsidRPr="00EE4874">
              <w:rPr>
                <w:i/>
                <w:iCs/>
                <w:color w:val="000000"/>
                <w:sz w:val="16"/>
                <w:szCs w:val="16"/>
              </w:rPr>
              <w:br/>
              <w:t>Corynebacterium durum,</w:t>
            </w:r>
            <w:r w:rsidRPr="00EE4874">
              <w:rPr>
                <w:i/>
                <w:iCs/>
                <w:color w:val="000000"/>
                <w:sz w:val="16"/>
                <w:szCs w:val="16"/>
              </w:rPr>
              <w:br/>
              <w:t xml:space="preserve">Corynebacterium </w:t>
            </w:r>
            <w:r w:rsidRPr="00EE4874">
              <w:rPr>
                <w:i/>
                <w:iCs/>
                <w:color w:val="000000"/>
                <w:sz w:val="16"/>
                <w:szCs w:val="16"/>
              </w:rPr>
              <w:lastRenderedPageBreak/>
              <w:t>Genus probe,</w:t>
            </w:r>
            <w:r w:rsidRPr="00EE4874">
              <w:rPr>
                <w:i/>
                <w:iCs/>
                <w:color w:val="000000"/>
                <w:sz w:val="16"/>
                <w:szCs w:val="16"/>
              </w:rPr>
              <w:br/>
              <w:t>Corynebacterium matruchotii,</w:t>
            </w:r>
            <w:r w:rsidRPr="00EE4874">
              <w:rPr>
                <w:i/>
                <w:iCs/>
                <w:color w:val="000000"/>
                <w:sz w:val="16"/>
                <w:szCs w:val="16"/>
              </w:rPr>
              <w:br/>
              <w:t>Fusobacterium Genus probe 4,</w:t>
            </w:r>
            <w:r w:rsidRPr="00EE4874">
              <w:rPr>
                <w:i/>
                <w:iCs/>
                <w:color w:val="000000"/>
                <w:sz w:val="16"/>
                <w:szCs w:val="16"/>
              </w:rPr>
              <w:br/>
              <w:t>Fusobacterium periodonticum,</w:t>
            </w:r>
            <w:r w:rsidRPr="00EE4874">
              <w:rPr>
                <w:i/>
                <w:iCs/>
                <w:color w:val="000000"/>
                <w:sz w:val="16"/>
                <w:szCs w:val="16"/>
              </w:rPr>
              <w:br/>
              <w:t>Gemella Genus probe,</w:t>
            </w:r>
            <w:r w:rsidRPr="00EE4874">
              <w:rPr>
                <w:i/>
                <w:iCs/>
                <w:color w:val="000000"/>
                <w:sz w:val="16"/>
                <w:szCs w:val="16"/>
              </w:rPr>
              <w:br/>
              <w:t>Gemella haemolysans,</w:t>
            </w:r>
            <w:r w:rsidRPr="00EE4874">
              <w:rPr>
                <w:i/>
                <w:iCs/>
                <w:color w:val="000000"/>
                <w:sz w:val="16"/>
                <w:szCs w:val="16"/>
              </w:rPr>
              <w:br/>
              <w:t>Gemella sanguinis,</w:t>
            </w:r>
            <w:r w:rsidRPr="00EE4874">
              <w:rPr>
                <w:i/>
                <w:iCs/>
                <w:color w:val="000000"/>
                <w:sz w:val="16"/>
                <w:szCs w:val="16"/>
              </w:rPr>
              <w:br/>
              <w:t>Granulicatella adiacens,</w:t>
            </w:r>
            <w:r w:rsidRPr="00EE4874">
              <w:rPr>
                <w:i/>
                <w:iCs/>
                <w:color w:val="000000"/>
                <w:sz w:val="16"/>
                <w:szCs w:val="16"/>
              </w:rPr>
              <w:br/>
              <w:t>Granulicatella elegans,</w:t>
            </w:r>
            <w:r w:rsidRPr="00EE4874">
              <w:rPr>
                <w:i/>
                <w:iCs/>
                <w:color w:val="000000"/>
                <w:sz w:val="16"/>
                <w:szCs w:val="16"/>
              </w:rPr>
              <w:br/>
              <w:t>Haemophilus Genus probe 2,</w:t>
            </w:r>
            <w:r w:rsidRPr="00EE4874">
              <w:rPr>
                <w:i/>
                <w:iCs/>
                <w:color w:val="000000"/>
                <w:sz w:val="16"/>
                <w:szCs w:val="16"/>
              </w:rPr>
              <w:br/>
              <w:t>Haemophilus parainfluenzae,</w:t>
            </w:r>
            <w:r w:rsidRPr="00EE4874">
              <w:rPr>
                <w:i/>
                <w:iCs/>
                <w:color w:val="000000"/>
                <w:sz w:val="16"/>
                <w:szCs w:val="16"/>
              </w:rPr>
              <w:br/>
              <w:t>Haemophilus pittmaniae,</w:t>
            </w:r>
            <w:r w:rsidRPr="00EE4874">
              <w:rPr>
                <w:i/>
                <w:iCs/>
                <w:color w:val="000000"/>
                <w:sz w:val="16"/>
                <w:szCs w:val="16"/>
              </w:rPr>
              <w:br/>
              <w:t>Lachnoanaerobaculum sp HOT 083,</w:t>
            </w:r>
            <w:r w:rsidRPr="00EE4874">
              <w:rPr>
                <w:i/>
                <w:iCs/>
                <w:color w:val="000000"/>
                <w:sz w:val="16"/>
                <w:szCs w:val="16"/>
              </w:rPr>
              <w:br/>
              <w:t>Lachnoanaerobaculum umeaense,</w:t>
            </w:r>
            <w:r w:rsidRPr="00EE4874">
              <w:rPr>
                <w:i/>
                <w:iCs/>
                <w:color w:val="000000"/>
                <w:sz w:val="16"/>
                <w:szCs w:val="16"/>
              </w:rPr>
              <w:br/>
              <w:t>Lachnospiraceae[G-3] sp HOT 100,</w:t>
            </w:r>
            <w:r w:rsidRPr="00EE4874">
              <w:rPr>
                <w:i/>
                <w:iCs/>
                <w:color w:val="000000"/>
                <w:sz w:val="16"/>
                <w:szCs w:val="16"/>
              </w:rPr>
              <w:br/>
            </w:r>
            <w:r w:rsidRPr="00EE4874">
              <w:rPr>
                <w:i/>
                <w:iCs/>
                <w:color w:val="000000"/>
                <w:sz w:val="16"/>
                <w:szCs w:val="16"/>
              </w:rPr>
              <w:br/>
              <w:t>Lactobacillus Genus probe 3,</w:t>
            </w:r>
            <w:r w:rsidRPr="00EE4874">
              <w:rPr>
                <w:i/>
                <w:iCs/>
                <w:color w:val="000000"/>
                <w:sz w:val="16"/>
                <w:szCs w:val="16"/>
              </w:rPr>
              <w:br/>
              <w:t>Lautropia mirabilis,</w:t>
            </w:r>
            <w:r w:rsidRPr="00EE4874">
              <w:rPr>
                <w:i/>
                <w:iCs/>
                <w:color w:val="000000"/>
                <w:sz w:val="16"/>
                <w:szCs w:val="16"/>
              </w:rPr>
              <w:br/>
              <w:t>Leptotrichia Genus probe 4,</w:t>
            </w:r>
            <w:r w:rsidRPr="00EE4874">
              <w:rPr>
                <w:i/>
                <w:iCs/>
                <w:color w:val="000000"/>
                <w:sz w:val="16"/>
                <w:szCs w:val="16"/>
              </w:rPr>
              <w:br/>
              <w:t>Leptotrichia sp HOT 219,</w:t>
            </w:r>
            <w:r w:rsidRPr="00EE4874">
              <w:rPr>
                <w:i/>
                <w:iCs/>
                <w:color w:val="000000"/>
                <w:sz w:val="16"/>
                <w:szCs w:val="16"/>
              </w:rPr>
              <w:br/>
              <w:t>Leptotrichia sp HOT 223,</w:t>
            </w:r>
            <w:r w:rsidRPr="00EE4874">
              <w:rPr>
                <w:i/>
                <w:iCs/>
                <w:color w:val="000000"/>
                <w:sz w:val="16"/>
                <w:szCs w:val="16"/>
              </w:rPr>
              <w:br/>
              <w:t>Leptotrichia sp HOT 392,</w:t>
            </w:r>
            <w:r w:rsidRPr="00EE4874">
              <w:rPr>
                <w:i/>
                <w:iCs/>
                <w:color w:val="000000"/>
                <w:sz w:val="16"/>
                <w:szCs w:val="16"/>
              </w:rPr>
              <w:br/>
              <w:t>Oribacterium sinus,</w:t>
            </w:r>
            <w:r w:rsidRPr="00EE4874">
              <w:rPr>
                <w:i/>
                <w:iCs/>
                <w:color w:val="000000"/>
                <w:sz w:val="16"/>
                <w:szCs w:val="16"/>
              </w:rPr>
              <w:br/>
              <w:t>Peptostreptococcaceae[XI][G-7] sp HOT 922,</w:t>
            </w:r>
            <w:r w:rsidRPr="00EE4874">
              <w:rPr>
                <w:i/>
                <w:iCs/>
                <w:color w:val="000000"/>
                <w:sz w:val="16"/>
                <w:szCs w:val="16"/>
              </w:rPr>
              <w:br/>
              <w:t>Porphyromonas catoniae,</w:t>
            </w:r>
            <w:r w:rsidRPr="00EE4874">
              <w:rPr>
                <w:i/>
                <w:iCs/>
                <w:color w:val="000000"/>
                <w:sz w:val="16"/>
                <w:szCs w:val="16"/>
              </w:rPr>
              <w:br/>
              <w:t>Porphyromonas pasteri</w:t>
            </w:r>
          </w:p>
        </w:tc>
      </w:tr>
    </w:tbl>
    <w:p w14:paraId="1439EC9C" w14:textId="77777777" w:rsidR="00D20E4E" w:rsidRPr="00F537C8" w:rsidRDefault="00D20E4E" w:rsidP="00F537C8"/>
    <w:sectPr w:rsidR="00D20E4E" w:rsidRPr="00F537C8" w:rsidSect="00EB4E78">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94C7" w14:textId="77777777" w:rsidR="00F13BED" w:rsidRDefault="00F13BED" w:rsidP="007F5E37">
      <w:r>
        <w:separator/>
      </w:r>
    </w:p>
  </w:endnote>
  <w:endnote w:type="continuationSeparator" w:id="0">
    <w:p w14:paraId="268B76AE" w14:textId="77777777" w:rsidR="00F13BED" w:rsidRDefault="00F13BED" w:rsidP="007F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8C5E9" w14:textId="77777777" w:rsidR="00F13BED" w:rsidRDefault="00F13BED" w:rsidP="007F5E37">
      <w:r>
        <w:separator/>
      </w:r>
    </w:p>
  </w:footnote>
  <w:footnote w:type="continuationSeparator" w:id="0">
    <w:p w14:paraId="76B63C39" w14:textId="77777777" w:rsidR="00F13BED" w:rsidRDefault="00F13BED" w:rsidP="007F5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3B46"/>
    <w:multiLevelType w:val="hybridMultilevel"/>
    <w:tmpl w:val="59C6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A1161"/>
    <w:multiLevelType w:val="hybridMultilevel"/>
    <w:tmpl w:val="4F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0432B"/>
    <w:multiLevelType w:val="multilevel"/>
    <w:tmpl w:val="05E0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963DE"/>
    <w:multiLevelType w:val="multilevel"/>
    <w:tmpl w:val="28C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5360E"/>
    <w:multiLevelType w:val="multilevel"/>
    <w:tmpl w:val="F7AE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C1434"/>
    <w:multiLevelType w:val="hybridMultilevel"/>
    <w:tmpl w:val="ED56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B9"/>
    <w:rsid w:val="0000116B"/>
    <w:rsid w:val="00007E7C"/>
    <w:rsid w:val="000341E9"/>
    <w:rsid w:val="00045A52"/>
    <w:rsid w:val="00063BFD"/>
    <w:rsid w:val="000678BC"/>
    <w:rsid w:val="000701CC"/>
    <w:rsid w:val="000912BB"/>
    <w:rsid w:val="000B345B"/>
    <w:rsid w:val="000C5E5D"/>
    <w:rsid w:val="000D536D"/>
    <w:rsid w:val="000D5E7E"/>
    <w:rsid w:val="000E6A6A"/>
    <w:rsid w:val="000F76F5"/>
    <w:rsid w:val="00100CD1"/>
    <w:rsid w:val="0010150D"/>
    <w:rsid w:val="001025F4"/>
    <w:rsid w:val="001055D4"/>
    <w:rsid w:val="00126962"/>
    <w:rsid w:val="001323FE"/>
    <w:rsid w:val="00134449"/>
    <w:rsid w:val="00164AB2"/>
    <w:rsid w:val="00173A7E"/>
    <w:rsid w:val="00175CE3"/>
    <w:rsid w:val="00185C08"/>
    <w:rsid w:val="00186FE5"/>
    <w:rsid w:val="00190105"/>
    <w:rsid w:val="001B3BEB"/>
    <w:rsid w:val="001D241B"/>
    <w:rsid w:val="001D62AC"/>
    <w:rsid w:val="001E038C"/>
    <w:rsid w:val="001F125C"/>
    <w:rsid w:val="00215F2D"/>
    <w:rsid w:val="0022468B"/>
    <w:rsid w:val="00227EF5"/>
    <w:rsid w:val="00246D13"/>
    <w:rsid w:val="00251B03"/>
    <w:rsid w:val="00266EAD"/>
    <w:rsid w:val="0029435C"/>
    <w:rsid w:val="002A3930"/>
    <w:rsid w:val="002B4AAF"/>
    <w:rsid w:val="002B6D28"/>
    <w:rsid w:val="002C3743"/>
    <w:rsid w:val="002D1784"/>
    <w:rsid w:val="002D352A"/>
    <w:rsid w:val="002E101E"/>
    <w:rsid w:val="002F0073"/>
    <w:rsid w:val="002F7745"/>
    <w:rsid w:val="00304725"/>
    <w:rsid w:val="00320D3D"/>
    <w:rsid w:val="00335BFF"/>
    <w:rsid w:val="003462D0"/>
    <w:rsid w:val="00366A22"/>
    <w:rsid w:val="00373147"/>
    <w:rsid w:val="00384B49"/>
    <w:rsid w:val="0038730F"/>
    <w:rsid w:val="00393056"/>
    <w:rsid w:val="003A216E"/>
    <w:rsid w:val="003A56E6"/>
    <w:rsid w:val="003A5D3B"/>
    <w:rsid w:val="003A5F20"/>
    <w:rsid w:val="003A6011"/>
    <w:rsid w:val="003A70E5"/>
    <w:rsid w:val="003B7B7B"/>
    <w:rsid w:val="003C284D"/>
    <w:rsid w:val="003E4F11"/>
    <w:rsid w:val="003E5A9C"/>
    <w:rsid w:val="003E7D8F"/>
    <w:rsid w:val="003F75A2"/>
    <w:rsid w:val="004076C9"/>
    <w:rsid w:val="00450B46"/>
    <w:rsid w:val="00450BEB"/>
    <w:rsid w:val="004557DE"/>
    <w:rsid w:val="00480546"/>
    <w:rsid w:val="00481A86"/>
    <w:rsid w:val="00482184"/>
    <w:rsid w:val="004954FE"/>
    <w:rsid w:val="004A1902"/>
    <w:rsid w:val="004A2A89"/>
    <w:rsid w:val="004B1074"/>
    <w:rsid w:val="004B1C25"/>
    <w:rsid w:val="004C0983"/>
    <w:rsid w:val="004C6CD0"/>
    <w:rsid w:val="004D1369"/>
    <w:rsid w:val="004D46B4"/>
    <w:rsid w:val="004F0F1C"/>
    <w:rsid w:val="004F464D"/>
    <w:rsid w:val="004F4B9B"/>
    <w:rsid w:val="00521A25"/>
    <w:rsid w:val="005255C5"/>
    <w:rsid w:val="005261B3"/>
    <w:rsid w:val="00537789"/>
    <w:rsid w:val="00537F0D"/>
    <w:rsid w:val="00545E1C"/>
    <w:rsid w:val="00556AE1"/>
    <w:rsid w:val="00566F13"/>
    <w:rsid w:val="00571D3E"/>
    <w:rsid w:val="00594B77"/>
    <w:rsid w:val="00595F78"/>
    <w:rsid w:val="005B0F4E"/>
    <w:rsid w:val="005D2F56"/>
    <w:rsid w:val="005F6534"/>
    <w:rsid w:val="00606327"/>
    <w:rsid w:val="00614BB3"/>
    <w:rsid w:val="006228CE"/>
    <w:rsid w:val="00623375"/>
    <w:rsid w:val="0062690F"/>
    <w:rsid w:val="00634197"/>
    <w:rsid w:val="0063665F"/>
    <w:rsid w:val="00650D06"/>
    <w:rsid w:val="0065149A"/>
    <w:rsid w:val="0065772B"/>
    <w:rsid w:val="00672125"/>
    <w:rsid w:val="006878B2"/>
    <w:rsid w:val="00687DF3"/>
    <w:rsid w:val="00690F33"/>
    <w:rsid w:val="00694AE8"/>
    <w:rsid w:val="0069533F"/>
    <w:rsid w:val="006955FD"/>
    <w:rsid w:val="006B5217"/>
    <w:rsid w:val="006B597A"/>
    <w:rsid w:val="006F002B"/>
    <w:rsid w:val="006F138D"/>
    <w:rsid w:val="006F6130"/>
    <w:rsid w:val="006F6992"/>
    <w:rsid w:val="006F6A6A"/>
    <w:rsid w:val="006F7555"/>
    <w:rsid w:val="0072612D"/>
    <w:rsid w:val="00735E35"/>
    <w:rsid w:val="00736B9B"/>
    <w:rsid w:val="0075188A"/>
    <w:rsid w:val="00762866"/>
    <w:rsid w:val="00765ABC"/>
    <w:rsid w:val="007826FD"/>
    <w:rsid w:val="007A7A00"/>
    <w:rsid w:val="007B6419"/>
    <w:rsid w:val="007C0574"/>
    <w:rsid w:val="007D0260"/>
    <w:rsid w:val="007D2433"/>
    <w:rsid w:val="007D3B5F"/>
    <w:rsid w:val="007F26C5"/>
    <w:rsid w:val="007F2752"/>
    <w:rsid w:val="007F5E37"/>
    <w:rsid w:val="00826BEE"/>
    <w:rsid w:val="008428FB"/>
    <w:rsid w:val="00844DBD"/>
    <w:rsid w:val="00850B45"/>
    <w:rsid w:val="008B1E98"/>
    <w:rsid w:val="008B4EEF"/>
    <w:rsid w:val="008B509C"/>
    <w:rsid w:val="008D24E2"/>
    <w:rsid w:val="008E62CF"/>
    <w:rsid w:val="008F7E8A"/>
    <w:rsid w:val="00910E7D"/>
    <w:rsid w:val="0092263A"/>
    <w:rsid w:val="009378CF"/>
    <w:rsid w:val="00946980"/>
    <w:rsid w:val="00957C9C"/>
    <w:rsid w:val="00967AEE"/>
    <w:rsid w:val="00974C96"/>
    <w:rsid w:val="009764F7"/>
    <w:rsid w:val="009869AC"/>
    <w:rsid w:val="009A7B0A"/>
    <w:rsid w:val="009B1A43"/>
    <w:rsid w:val="009B1EB4"/>
    <w:rsid w:val="009B2C8D"/>
    <w:rsid w:val="009C0209"/>
    <w:rsid w:val="009C78F4"/>
    <w:rsid w:val="009D5645"/>
    <w:rsid w:val="009E01A8"/>
    <w:rsid w:val="009E68B4"/>
    <w:rsid w:val="00A104B9"/>
    <w:rsid w:val="00A16042"/>
    <w:rsid w:val="00A300B4"/>
    <w:rsid w:val="00A305AF"/>
    <w:rsid w:val="00A35B65"/>
    <w:rsid w:val="00A44425"/>
    <w:rsid w:val="00A4783C"/>
    <w:rsid w:val="00A55B38"/>
    <w:rsid w:val="00A87FBB"/>
    <w:rsid w:val="00AA3C6E"/>
    <w:rsid w:val="00AD1A63"/>
    <w:rsid w:val="00AE2607"/>
    <w:rsid w:val="00AE4DD5"/>
    <w:rsid w:val="00B03E2C"/>
    <w:rsid w:val="00B223B8"/>
    <w:rsid w:val="00B23E26"/>
    <w:rsid w:val="00B34D24"/>
    <w:rsid w:val="00B64CB5"/>
    <w:rsid w:val="00B76516"/>
    <w:rsid w:val="00B90A1C"/>
    <w:rsid w:val="00BB318C"/>
    <w:rsid w:val="00BE38BB"/>
    <w:rsid w:val="00BE54B9"/>
    <w:rsid w:val="00BE6E2E"/>
    <w:rsid w:val="00BF6B11"/>
    <w:rsid w:val="00C0568D"/>
    <w:rsid w:val="00C54377"/>
    <w:rsid w:val="00C60E67"/>
    <w:rsid w:val="00C664A7"/>
    <w:rsid w:val="00C70CAD"/>
    <w:rsid w:val="00C92730"/>
    <w:rsid w:val="00C96248"/>
    <w:rsid w:val="00CD6F31"/>
    <w:rsid w:val="00CE7292"/>
    <w:rsid w:val="00CF4CE9"/>
    <w:rsid w:val="00CF537E"/>
    <w:rsid w:val="00D03D66"/>
    <w:rsid w:val="00D071D0"/>
    <w:rsid w:val="00D20E4E"/>
    <w:rsid w:val="00D2793B"/>
    <w:rsid w:val="00D311F9"/>
    <w:rsid w:val="00D5176F"/>
    <w:rsid w:val="00D52971"/>
    <w:rsid w:val="00D57FA0"/>
    <w:rsid w:val="00D866AA"/>
    <w:rsid w:val="00DC0829"/>
    <w:rsid w:val="00DD1E2B"/>
    <w:rsid w:val="00DE3E82"/>
    <w:rsid w:val="00DF748C"/>
    <w:rsid w:val="00E042E9"/>
    <w:rsid w:val="00E346DD"/>
    <w:rsid w:val="00E608C9"/>
    <w:rsid w:val="00E62B80"/>
    <w:rsid w:val="00E70F8A"/>
    <w:rsid w:val="00E82169"/>
    <w:rsid w:val="00E87585"/>
    <w:rsid w:val="00E97BA8"/>
    <w:rsid w:val="00EA4E9B"/>
    <w:rsid w:val="00EB0709"/>
    <w:rsid w:val="00EB3AB1"/>
    <w:rsid w:val="00EB4E78"/>
    <w:rsid w:val="00EB7BF3"/>
    <w:rsid w:val="00EC394D"/>
    <w:rsid w:val="00ED0338"/>
    <w:rsid w:val="00ED0353"/>
    <w:rsid w:val="00EE4874"/>
    <w:rsid w:val="00EF3595"/>
    <w:rsid w:val="00F10AC5"/>
    <w:rsid w:val="00F13BED"/>
    <w:rsid w:val="00F327B6"/>
    <w:rsid w:val="00F40DB9"/>
    <w:rsid w:val="00F44F3C"/>
    <w:rsid w:val="00F51C70"/>
    <w:rsid w:val="00F537C8"/>
    <w:rsid w:val="00F54884"/>
    <w:rsid w:val="00F620C0"/>
    <w:rsid w:val="00F7063B"/>
    <w:rsid w:val="00F71FD1"/>
    <w:rsid w:val="00F746A5"/>
    <w:rsid w:val="00F8343F"/>
    <w:rsid w:val="00F96141"/>
    <w:rsid w:val="00FA1A00"/>
    <w:rsid w:val="00FA231D"/>
    <w:rsid w:val="00FD6C0D"/>
    <w:rsid w:val="00FE01CA"/>
    <w:rsid w:val="00FE07DF"/>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EEC13"/>
  <w15:chartTrackingRefBased/>
  <w15:docId w15:val="{9D7EB935-DA1F-7342-B525-96574D90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04B9"/>
    <w:rPr>
      <w:sz w:val="16"/>
      <w:szCs w:val="16"/>
    </w:rPr>
  </w:style>
  <w:style w:type="paragraph" w:styleId="CommentText">
    <w:name w:val="annotation text"/>
    <w:basedOn w:val="Normal"/>
    <w:link w:val="CommentTextChar"/>
    <w:uiPriority w:val="99"/>
    <w:semiHidden/>
    <w:unhideWhenUsed/>
    <w:rsid w:val="00A104B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104B9"/>
    <w:rPr>
      <w:sz w:val="20"/>
      <w:szCs w:val="20"/>
    </w:rPr>
  </w:style>
  <w:style w:type="character" w:styleId="Hyperlink">
    <w:name w:val="Hyperlink"/>
    <w:basedOn w:val="DefaultParagraphFont"/>
    <w:uiPriority w:val="99"/>
    <w:unhideWhenUsed/>
    <w:rsid w:val="00A104B9"/>
    <w:rPr>
      <w:color w:val="0000FF"/>
      <w:u w:val="single"/>
    </w:rPr>
  </w:style>
  <w:style w:type="character" w:customStyle="1" w:styleId="mixed-citation">
    <w:name w:val="mixed-citation"/>
    <w:basedOn w:val="DefaultParagraphFont"/>
    <w:rsid w:val="00A104B9"/>
  </w:style>
  <w:style w:type="character" w:customStyle="1" w:styleId="ref-title">
    <w:name w:val="ref-title"/>
    <w:basedOn w:val="DefaultParagraphFont"/>
    <w:rsid w:val="00A104B9"/>
  </w:style>
  <w:style w:type="character" w:customStyle="1" w:styleId="ref-journal">
    <w:name w:val="ref-journal"/>
    <w:basedOn w:val="DefaultParagraphFont"/>
    <w:rsid w:val="00A104B9"/>
  </w:style>
  <w:style w:type="character" w:customStyle="1" w:styleId="ref-vol">
    <w:name w:val="ref-vol"/>
    <w:basedOn w:val="DefaultParagraphFont"/>
    <w:rsid w:val="00A104B9"/>
  </w:style>
  <w:style w:type="character" w:customStyle="1" w:styleId="ref-iss">
    <w:name w:val="ref-iss"/>
    <w:basedOn w:val="DefaultParagraphFont"/>
    <w:rsid w:val="00A104B9"/>
  </w:style>
  <w:style w:type="character" w:customStyle="1" w:styleId="nowrap">
    <w:name w:val="nowrap"/>
    <w:basedOn w:val="DefaultParagraphFont"/>
    <w:rsid w:val="00A104B9"/>
  </w:style>
  <w:style w:type="paragraph" w:styleId="BalloonText">
    <w:name w:val="Balloon Text"/>
    <w:basedOn w:val="Normal"/>
    <w:link w:val="BalloonTextChar"/>
    <w:uiPriority w:val="99"/>
    <w:semiHidden/>
    <w:unhideWhenUsed/>
    <w:rsid w:val="00A104B9"/>
    <w:rPr>
      <w:sz w:val="18"/>
      <w:szCs w:val="18"/>
    </w:rPr>
  </w:style>
  <w:style w:type="character" w:customStyle="1" w:styleId="BalloonTextChar">
    <w:name w:val="Balloon Text Char"/>
    <w:basedOn w:val="DefaultParagraphFont"/>
    <w:link w:val="BalloonText"/>
    <w:uiPriority w:val="99"/>
    <w:semiHidden/>
    <w:rsid w:val="00A104B9"/>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104B9"/>
    <w:rPr>
      <w:color w:val="954F72" w:themeColor="followedHyperlink"/>
      <w:u w:val="single"/>
    </w:rPr>
  </w:style>
  <w:style w:type="paragraph" w:styleId="Header">
    <w:name w:val="header"/>
    <w:basedOn w:val="Normal"/>
    <w:link w:val="HeaderChar"/>
    <w:uiPriority w:val="99"/>
    <w:unhideWhenUsed/>
    <w:rsid w:val="007F5E37"/>
    <w:pPr>
      <w:tabs>
        <w:tab w:val="center" w:pos="4680"/>
        <w:tab w:val="right" w:pos="9360"/>
      </w:tabs>
    </w:pPr>
  </w:style>
  <w:style w:type="character" w:customStyle="1" w:styleId="HeaderChar">
    <w:name w:val="Header Char"/>
    <w:basedOn w:val="DefaultParagraphFont"/>
    <w:link w:val="Header"/>
    <w:uiPriority w:val="99"/>
    <w:rsid w:val="007F5E37"/>
    <w:rPr>
      <w:rFonts w:ascii="Times New Roman" w:eastAsia="Times New Roman" w:hAnsi="Times New Roman" w:cs="Times New Roman"/>
    </w:rPr>
  </w:style>
  <w:style w:type="paragraph" w:styleId="Footer">
    <w:name w:val="footer"/>
    <w:basedOn w:val="Normal"/>
    <w:link w:val="FooterChar"/>
    <w:uiPriority w:val="99"/>
    <w:unhideWhenUsed/>
    <w:rsid w:val="007F5E37"/>
    <w:pPr>
      <w:tabs>
        <w:tab w:val="center" w:pos="4680"/>
        <w:tab w:val="right" w:pos="9360"/>
      </w:tabs>
    </w:pPr>
  </w:style>
  <w:style w:type="character" w:customStyle="1" w:styleId="FooterChar">
    <w:name w:val="Footer Char"/>
    <w:basedOn w:val="DefaultParagraphFont"/>
    <w:link w:val="Footer"/>
    <w:uiPriority w:val="99"/>
    <w:rsid w:val="007F5E3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125C"/>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F125C"/>
    <w:rPr>
      <w:rFonts w:ascii="Times New Roman" w:eastAsia="Times New Roman" w:hAnsi="Times New Roman" w:cs="Times New Roman"/>
      <w:b/>
      <w:bCs/>
      <w:sz w:val="20"/>
      <w:szCs w:val="20"/>
    </w:rPr>
  </w:style>
  <w:style w:type="paragraph" w:styleId="Revision">
    <w:name w:val="Revision"/>
    <w:hidden/>
    <w:uiPriority w:val="99"/>
    <w:semiHidden/>
    <w:rsid w:val="009A7B0A"/>
    <w:rPr>
      <w:rFonts w:ascii="Times New Roman" w:eastAsia="Times New Roman" w:hAnsi="Times New Roman" w:cs="Times New Roman"/>
    </w:rPr>
  </w:style>
  <w:style w:type="paragraph" w:styleId="ListParagraph">
    <w:name w:val="List Paragraph"/>
    <w:basedOn w:val="Normal"/>
    <w:uiPriority w:val="34"/>
    <w:qFormat/>
    <w:rsid w:val="00571D3E"/>
    <w:pPr>
      <w:ind w:left="720"/>
      <w:contextualSpacing/>
    </w:pPr>
  </w:style>
  <w:style w:type="paragraph" w:styleId="NoSpacing">
    <w:name w:val="No Spacing"/>
    <w:uiPriority w:val="1"/>
    <w:qFormat/>
    <w:rsid w:val="00571D3E"/>
    <w:rPr>
      <w:rFonts w:eastAsiaTheme="minorEastAsia"/>
    </w:rPr>
  </w:style>
  <w:style w:type="character" w:customStyle="1" w:styleId="UnresolvedMention">
    <w:name w:val="Unresolved Mention"/>
    <w:basedOn w:val="DefaultParagraphFont"/>
    <w:uiPriority w:val="99"/>
    <w:semiHidden/>
    <w:unhideWhenUsed/>
    <w:rsid w:val="00571D3E"/>
    <w:rPr>
      <w:color w:val="605E5C"/>
      <w:shd w:val="clear" w:color="auto" w:fill="E1DFDD"/>
    </w:rPr>
  </w:style>
  <w:style w:type="table" w:styleId="TableGrid">
    <w:name w:val="Table Grid"/>
    <w:basedOn w:val="TableNormal"/>
    <w:uiPriority w:val="39"/>
    <w:rsid w:val="0084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label">
    <w:name w:val="id-label"/>
    <w:basedOn w:val="DefaultParagraphFont"/>
    <w:rsid w:val="00687DF3"/>
  </w:style>
  <w:style w:type="character" w:customStyle="1" w:styleId="apple-converted-space">
    <w:name w:val="apple-converted-space"/>
    <w:basedOn w:val="DefaultParagraphFont"/>
    <w:rsid w:val="00687DF3"/>
  </w:style>
  <w:style w:type="character" w:styleId="Strong">
    <w:name w:val="Strong"/>
    <w:basedOn w:val="DefaultParagraphFont"/>
    <w:uiPriority w:val="22"/>
    <w:qFormat/>
    <w:rsid w:val="00687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279">
      <w:bodyDiv w:val="1"/>
      <w:marLeft w:val="0"/>
      <w:marRight w:val="0"/>
      <w:marTop w:val="0"/>
      <w:marBottom w:val="0"/>
      <w:divBdr>
        <w:top w:val="none" w:sz="0" w:space="0" w:color="auto"/>
        <w:left w:val="none" w:sz="0" w:space="0" w:color="auto"/>
        <w:bottom w:val="none" w:sz="0" w:space="0" w:color="auto"/>
        <w:right w:val="none" w:sz="0" w:space="0" w:color="auto"/>
      </w:divBdr>
    </w:div>
    <w:div w:id="33114708">
      <w:bodyDiv w:val="1"/>
      <w:marLeft w:val="0"/>
      <w:marRight w:val="0"/>
      <w:marTop w:val="0"/>
      <w:marBottom w:val="0"/>
      <w:divBdr>
        <w:top w:val="none" w:sz="0" w:space="0" w:color="auto"/>
        <w:left w:val="none" w:sz="0" w:space="0" w:color="auto"/>
        <w:bottom w:val="none" w:sz="0" w:space="0" w:color="auto"/>
        <w:right w:val="none" w:sz="0" w:space="0" w:color="auto"/>
      </w:divBdr>
      <w:divsChild>
        <w:div w:id="1682707654">
          <w:marLeft w:val="0"/>
          <w:marRight w:val="0"/>
          <w:marTop w:val="0"/>
          <w:marBottom w:val="0"/>
          <w:divBdr>
            <w:top w:val="none" w:sz="0" w:space="0" w:color="auto"/>
            <w:left w:val="none" w:sz="0" w:space="0" w:color="auto"/>
            <w:bottom w:val="none" w:sz="0" w:space="0" w:color="auto"/>
            <w:right w:val="none" w:sz="0" w:space="0" w:color="auto"/>
          </w:divBdr>
          <w:divsChild>
            <w:div w:id="708145840">
              <w:marLeft w:val="0"/>
              <w:marRight w:val="0"/>
              <w:marTop w:val="0"/>
              <w:marBottom w:val="0"/>
              <w:divBdr>
                <w:top w:val="none" w:sz="0" w:space="0" w:color="auto"/>
                <w:left w:val="none" w:sz="0" w:space="0" w:color="auto"/>
                <w:bottom w:val="none" w:sz="0" w:space="0" w:color="auto"/>
                <w:right w:val="none" w:sz="0" w:space="0" w:color="auto"/>
              </w:divBdr>
              <w:divsChild>
                <w:div w:id="6790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853">
      <w:bodyDiv w:val="1"/>
      <w:marLeft w:val="0"/>
      <w:marRight w:val="0"/>
      <w:marTop w:val="0"/>
      <w:marBottom w:val="0"/>
      <w:divBdr>
        <w:top w:val="none" w:sz="0" w:space="0" w:color="auto"/>
        <w:left w:val="none" w:sz="0" w:space="0" w:color="auto"/>
        <w:bottom w:val="none" w:sz="0" w:space="0" w:color="auto"/>
        <w:right w:val="none" w:sz="0" w:space="0" w:color="auto"/>
      </w:divBdr>
    </w:div>
    <w:div w:id="113065539">
      <w:bodyDiv w:val="1"/>
      <w:marLeft w:val="0"/>
      <w:marRight w:val="0"/>
      <w:marTop w:val="0"/>
      <w:marBottom w:val="0"/>
      <w:divBdr>
        <w:top w:val="none" w:sz="0" w:space="0" w:color="auto"/>
        <w:left w:val="none" w:sz="0" w:space="0" w:color="auto"/>
        <w:bottom w:val="none" w:sz="0" w:space="0" w:color="auto"/>
        <w:right w:val="none" w:sz="0" w:space="0" w:color="auto"/>
      </w:divBdr>
      <w:divsChild>
        <w:div w:id="1239704206">
          <w:marLeft w:val="0"/>
          <w:marRight w:val="0"/>
          <w:marTop w:val="0"/>
          <w:marBottom w:val="0"/>
          <w:divBdr>
            <w:top w:val="none" w:sz="0" w:space="0" w:color="auto"/>
            <w:left w:val="none" w:sz="0" w:space="0" w:color="auto"/>
            <w:bottom w:val="none" w:sz="0" w:space="0" w:color="auto"/>
            <w:right w:val="none" w:sz="0" w:space="0" w:color="auto"/>
          </w:divBdr>
          <w:divsChild>
            <w:div w:id="529685656">
              <w:marLeft w:val="0"/>
              <w:marRight w:val="0"/>
              <w:marTop w:val="0"/>
              <w:marBottom w:val="0"/>
              <w:divBdr>
                <w:top w:val="none" w:sz="0" w:space="0" w:color="auto"/>
                <w:left w:val="none" w:sz="0" w:space="0" w:color="auto"/>
                <w:bottom w:val="none" w:sz="0" w:space="0" w:color="auto"/>
                <w:right w:val="none" w:sz="0" w:space="0" w:color="auto"/>
              </w:divBdr>
              <w:divsChild>
                <w:div w:id="4290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394">
      <w:bodyDiv w:val="1"/>
      <w:marLeft w:val="0"/>
      <w:marRight w:val="0"/>
      <w:marTop w:val="0"/>
      <w:marBottom w:val="0"/>
      <w:divBdr>
        <w:top w:val="none" w:sz="0" w:space="0" w:color="auto"/>
        <w:left w:val="none" w:sz="0" w:space="0" w:color="auto"/>
        <w:bottom w:val="none" w:sz="0" w:space="0" w:color="auto"/>
        <w:right w:val="none" w:sz="0" w:space="0" w:color="auto"/>
      </w:divBdr>
    </w:div>
    <w:div w:id="193617137">
      <w:bodyDiv w:val="1"/>
      <w:marLeft w:val="0"/>
      <w:marRight w:val="0"/>
      <w:marTop w:val="0"/>
      <w:marBottom w:val="0"/>
      <w:divBdr>
        <w:top w:val="none" w:sz="0" w:space="0" w:color="auto"/>
        <w:left w:val="none" w:sz="0" w:space="0" w:color="auto"/>
        <w:bottom w:val="none" w:sz="0" w:space="0" w:color="auto"/>
        <w:right w:val="none" w:sz="0" w:space="0" w:color="auto"/>
      </w:divBdr>
    </w:div>
    <w:div w:id="235631532">
      <w:bodyDiv w:val="1"/>
      <w:marLeft w:val="0"/>
      <w:marRight w:val="0"/>
      <w:marTop w:val="0"/>
      <w:marBottom w:val="0"/>
      <w:divBdr>
        <w:top w:val="none" w:sz="0" w:space="0" w:color="auto"/>
        <w:left w:val="none" w:sz="0" w:space="0" w:color="auto"/>
        <w:bottom w:val="none" w:sz="0" w:space="0" w:color="auto"/>
        <w:right w:val="none" w:sz="0" w:space="0" w:color="auto"/>
      </w:divBdr>
    </w:div>
    <w:div w:id="240338245">
      <w:bodyDiv w:val="1"/>
      <w:marLeft w:val="0"/>
      <w:marRight w:val="0"/>
      <w:marTop w:val="0"/>
      <w:marBottom w:val="0"/>
      <w:divBdr>
        <w:top w:val="none" w:sz="0" w:space="0" w:color="auto"/>
        <w:left w:val="none" w:sz="0" w:space="0" w:color="auto"/>
        <w:bottom w:val="none" w:sz="0" w:space="0" w:color="auto"/>
        <w:right w:val="none" w:sz="0" w:space="0" w:color="auto"/>
      </w:divBdr>
    </w:div>
    <w:div w:id="268632946">
      <w:bodyDiv w:val="1"/>
      <w:marLeft w:val="0"/>
      <w:marRight w:val="0"/>
      <w:marTop w:val="0"/>
      <w:marBottom w:val="0"/>
      <w:divBdr>
        <w:top w:val="none" w:sz="0" w:space="0" w:color="auto"/>
        <w:left w:val="none" w:sz="0" w:space="0" w:color="auto"/>
        <w:bottom w:val="none" w:sz="0" w:space="0" w:color="auto"/>
        <w:right w:val="none" w:sz="0" w:space="0" w:color="auto"/>
      </w:divBdr>
    </w:div>
    <w:div w:id="335960049">
      <w:bodyDiv w:val="1"/>
      <w:marLeft w:val="0"/>
      <w:marRight w:val="0"/>
      <w:marTop w:val="0"/>
      <w:marBottom w:val="0"/>
      <w:divBdr>
        <w:top w:val="none" w:sz="0" w:space="0" w:color="auto"/>
        <w:left w:val="none" w:sz="0" w:space="0" w:color="auto"/>
        <w:bottom w:val="none" w:sz="0" w:space="0" w:color="auto"/>
        <w:right w:val="none" w:sz="0" w:space="0" w:color="auto"/>
      </w:divBdr>
    </w:div>
    <w:div w:id="349068095">
      <w:bodyDiv w:val="1"/>
      <w:marLeft w:val="0"/>
      <w:marRight w:val="0"/>
      <w:marTop w:val="0"/>
      <w:marBottom w:val="0"/>
      <w:divBdr>
        <w:top w:val="none" w:sz="0" w:space="0" w:color="auto"/>
        <w:left w:val="none" w:sz="0" w:space="0" w:color="auto"/>
        <w:bottom w:val="none" w:sz="0" w:space="0" w:color="auto"/>
        <w:right w:val="none" w:sz="0" w:space="0" w:color="auto"/>
      </w:divBdr>
      <w:divsChild>
        <w:div w:id="2143619980">
          <w:marLeft w:val="0"/>
          <w:marRight w:val="0"/>
          <w:marTop w:val="0"/>
          <w:marBottom w:val="0"/>
          <w:divBdr>
            <w:top w:val="none" w:sz="0" w:space="0" w:color="auto"/>
            <w:left w:val="none" w:sz="0" w:space="0" w:color="auto"/>
            <w:bottom w:val="none" w:sz="0" w:space="0" w:color="auto"/>
            <w:right w:val="none" w:sz="0" w:space="0" w:color="auto"/>
          </w:divBdr>
          <w:divsChild>
            <w:div w:id="1710908490">
              <w:marLeft w:val="0"/>
              <w:marRight w:val="0"/>
              <w:marTop w:val="0"/>
              <w:marBottom w:val="0"/>
              <w:divBdr>
                <w:top w:val="none" w:sz="0" w:space="0" w:color="auto"/>
                <w:left w:val="none" w:sz="0" w:space="0" w:color="auto"/>
                <w:bottom w:val="none" w:sz="0" w:space="0" w:color="auto"/>
                <w:right w:val="none" w:sz="0" w:space="0" w:color="auto"/>
              </w:divBdr>
              <w:divsChild>
                <w:div w:id="17888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0831">
      <w:bodyDiv w:val="1"/>
      <w:marLeft w:val="0"/>
      <w:marRight w:val="0"/>
      <w:marTop w:val="0"/>
      <w:marBottom w:val="0"/>
      <w:divBdr>
        <w:top w:val="none" w:sz="0" w:space="0" w:color="auto"/>
        <w:left w:val="none" w:sz="0" w:space="0" w:color="auto"/>
        <w:bottom w:val="none" w:sz="0" w:space="0" w:color="auto"/>
        <w:right w:val="none" w:sz="0" w:space="0" w:color="auto"/>
      </w:divBdr>
    </w:div>
    <w:div w:id="387463608">
      <w:bodyDiv w:val="1"/>
      <w:marLeft w:val="0"/>
      <w:marRight w:val="0"/>
      <w:marTop w:val="0"/>
      <w:marBottom w:val="0"/>
      <w:divBdr>
        <w:top w:val="none" w:sz="0" w:space="0" w:color="auto"/>
        <w:left w:val="none" w:sz="0" w:space="0" w:color="auto"/>
        <w:bottom w:val="none" w:sz="0" w:space="0" w:color="auto"/>
        <w:right w:val="none" w:sz="0" w:space="0" w:color="auto"/>
      </w:divBdr>
    </w:div>
    <w:div w:id="396828029">
      <w:bodyDiv w:val="1"/>
      <w:marLeft w:val="0"/>
      <w:marRight w:val="0"/>
      <w:marTop w:val="0"/>
      <w:marBottom w:val="0"/>
      <w:divBdr>
        <w:top w:val="none" w:sz="0" w:space="0" w:color="auto"/>
        <w:left w:val="none" w:sz="0" w:space="0" w:color="auto"/>
        <w:bottom w:val="none" w:sz="0" w:space="0" w:color="auto"/>
        <w:right w:val="none" w:sz="0" w:space="0" w:color="auto"/>
      </w:divBdr>
    </w:div>
    <w:div w:id="461311327">
      <w:bodyDiv w:val="1"/>
      <w:marLeft w:val="0"/>
      <w:marRight w:val="0"/>
      <w:marTop w:val="0"/>
      <w:marBottom w:val="0"/>
      <w:divBdr>
        <w:top w:val="none" w:sz="0" w:space="0" w:color="auto"/>
        <w:left w:val="none" w:sz="0" w:space="0" w:color="auto"/>
        <w:bottom w:val="none" w:sz="0" w:space="0" w:color="auto"/>
        <w:right w:val="none" w:sz="0" w:space="0" w:color="auto"/>
      </w:divBdr>
    </w:div>
    <w:div w:id="519970906">
      <w:bodyDiv w:val="1"/>
      <w:marLeft w:val="0"/>
      <w:marRight w:val="0"/>
      <w:marTop w:val="0"/>
      <w:marBottom w:val="0"/>
      <w:divBdr>
        <w:top w:val="none" w:sz="0" w:space="0" w:color="auto"/>
        <w:left w:val="none" w:sz="0" w:space="0" w:color="auto"/>
        <w:bottom w:val="none" w:sz="0" w:space="0" w:color="auto"/>
        <w:right w:val="none" w:sz="0" w:space="0" w:color="auto"/>
      </w:divBdr>
    </w:div>
    <w:div w:id="549221563">
      <w:bodyDiv w:val="1"/>
      <w:marLeft w:val="0"/>
      <w:marRight w:val="0"/>
      <w:marTop w:val="0"/>
      <w:marBottom w:val="0"/>
      <w:divBdr>
        <w:top w:val="none" w:sz="0" w:space="0" w:color="auto"/>
        <w:left w:val="none" w:sz="0" w:space="0" w:color="auto"/>
        <w:bottom w:val="none" w:sz="0" w:space="0" w:color="auto"/>
        <w:right w:val="none" w:sz="0" w:space="0" w:color="auto"/>
      </w:divBdr>
    </w:div>
    <w:div w:id="600989047">
      <w:bodyDiv w:val="1"/>
      <w:marLeft w:val="0"/>
      <w:marRight w:val="0"/>
      <w:marTop w:val="0"/>
      <w:marBottom w:val="0"/>
      <w:divBdr>
        <w:top w:val="none" w:sz="0" w:space="0" w:color="auto"/>
        <w:left w:val="none" w:sz="0" w:space="0" w:color="auto"/>
        <w:bottom w:val="none" w:sz="0" w:space="0" w:color="auto"/>
        <w:right w:val="none" w:sz="0" w:space="0" w:color="auto"/>
      </w:divBdr>
    </w:div>
    <w:div w:id="664168626">
      <w:bodyDiv w:val="1"/>
      <w:marLeft w:val="0"/>
      <w:marRight w:val="0"/>
      <w:marTop w:val="0"/>
      <w:marBottom w:val="0"/>
      <w:divBdr>
        <w:top w:val="none" w:sz="0" w:space="0" w:color="auto"/>
        <w:left w:val="none" w:sz="0" w:space="0" w:color="auto"/>
        <w:bottom w:val="none" w:sz="0" w:space="0" w:color="auto"/>
        <w:right w:val="none" w:sz="0" w:space="0" w:color="auto"/>
      </w:divBdr>
      <w:divsChild>
        <w:div w:id="766929325">
          <w:marLeft w:val="0"/>
          <w:marRight w:val="0"/>
          <w:marTop w:val="0"/>
          <w:marBottom w:val="0"/>
          <w:divBdr>
            <w:top w:val="none" w:sz="0" w:space="0" w:color="auto"/>
            <w:left w:val="none" w:sz="0" w:space="0" w:color="auto"/>
            <w:bottom w:val="none" w:sz="0" w:space="0" w:color="auto"/>
            <w:right w:val="none" w:sz="0" w:space="0" w:color="auto"/>
          </w:divBdr>
          <w:divsChild>
            <w:div w:id="1713113513">
              <w:marLeft w:val="0"/>
              <w:marRight w:val="0"/>
              <w:marTop w:val="0"/>
              <w:marBottom w:val="0"/>
              <w:divBdr>
                <w:top w:val="none" w:sz="0" w:space="0" w:color="auto"/>
                <w:left w:val="none" w:sz="0" w:space="0" w:color="auto"/>
                <w:bottom w:val="none" w:sz="0" w:space="0" w:color="auto"/>
                <w:right w:val="none" w:sz="0" w:space="0" w:color="auto"/>
              </w:divBdr>
              <w:divsChild>
                <w:div w:id="1485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69567">
      <w:bodyDiv w:val="1"/>
      <w:marLeft w:val="0"/>
      <w:marRight w:val="0"/>
      <w:marTop w:val="0"/>
      <w:marBottom w:val="0"/>
      <w:divBdr>
        <w:top w:val="none" w:sz="0" w:space="0" w:color="auto"/>
        <w:left w:val="none" w:sz="0" w:space="0" w:color="auto"/>
        <w:bottom w:val="none" w:sz="0" w:space="0" w:color="auto"/>
        <w:right w:val="none" w:sz="0" w:space="0" w:color="auto"/>
      </w:divBdr>
    </w:div>
    <w:div w:id="747382456">
      <w:bodyDiv w:val="1"/>
      <w:marLeft w:val="0"/>
      <w:marRight w:val="0"/>
      <w:marTop w:val="0"/>
      <w:marBottom w:val="0"/>
      <w:divBdr>
        <w:top w:val="none" w:sz="0" w:space="0" w:color="auto"/>
        <w:left w:val="none" w:sz="0" w:space="0" w:color="auto"/>
        <w:bottom w:val="none" w:sz="0" w:space="0" w:color="auto"/>
        <w:right w:val="none" w:sz="0" w:space="0" w:color="auto"/>
      </w:divBdr>
    </w:div>
    <w:div w:id="879056802">
      <w:bodyDiv w:val="1"/>
      <w:marLeft w:val="0"/>
      <w:marRight w:val="0"/>
      <w:marTop w:val="0"/>
      <w:marBottom w:val="0"/>
      <w:divBdr>
        <w:top w:val="none" w:sz="0" w:space="0" w:color="auto"/>
        <w:left w:val="none" w:sz="0" w:space="0" w:color="auto"/>
        <w:bottom w:val="none" w:sz="0" w:space="0" w:color="auto"/>
        <w:right w:val="none" w:sz="0" w:space="0" w:color="auto"/>
      </w:divBdr>
      <w:divsChild>
        <w:div w:id="1642660048">
          <w:marLeft w:val="0"/>
          <w:marRight w:val="0"/>
          <w:marTop w:val="0"/>
          <w:marBottom w:val="0"/>
          <w:divBdr>
            <w:top w:val="none" w:sz="0" w:space="0" w:color="auto"/>
            <w:left w:val="none" w:sz="0" w:space="0" w:color="auto"/>
            <w:bottom w:val="none" w:sz="0" w:space="0" w:color="auto"/>
            <w:right w:val="none" w:sz="0" w:space="0" w:color="auto"/>
          </w:divBdr>
          <w:divsChild>
            <w:div w:id="711728169">
              <w:marLeft w:val="0"/>
              <w:marRight w:val="0"/>
              <w:marTop w:val="0"/>
              <w:marBottom w:val="0"/>
              <w:divBdr>
                <w:top w:val="none" w:sz="0" w:space="0" w:color="auto"/>
                <w:left w:val="none" w:sz="0" w:space="0" w:color="auto"/>
                <w:bottom w:val="none" w:sz="0" w:space="0" w:color="auto"/>
                <w:right w:val="none" w:sz="0" w:space="0" w:color="auto"/>
              </w:divBdr>
              <w:divsChild>
                <w:div w:id="1005325100">
                  <w:marLeft w:val="0"/>
                  <w:marRight w:val="0"/>
                  <w:marTop w:val="0"/>
                  <w:marBottom w:val="0"/>
                  <w:divBdr>
                    <w:top w:val="none" w:sz="0" w:space="0" w:color="auto"/>
                    <w:left w:val="none" w:sz="0" w:space="0" w:color="auto"/>
                    <w:bottom w:val="none" w:sz="0" w:space="0" w:color="auto"/>
                    <w:right w:val="none" w:sz="0" w:space="0" w:color="auto"/>
                  </w:divBdr>
                  <w:divsChild>
                    <w:div w:id="13576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309">
      <w:bodyDiv w:val="1"/>
      <w:marLeft w:val="0"/>
      <w:marRight w:val="0"/>
      <w:marTop w:val="0"/>
      <w:marBottom w:val="0"/>
      <w:divBdr>
        <w:top w:val="none" w:sz="0" w:space="0" w:color="auto"/>
        <w:left w:val="none" w:sz="0" w:space="0" w:color="auto"/>
        <w:bottom w:val="none" w:sz="0" w:space="0" w:color="auto"/>
        <w:right w:val="none" w:sz="0" w:space="0" w:color="auto"/>
      </w:divBdr>
    </w:div>
    <w:div w:id="1037461939">
      <w:bodyDiv w:val="1"/>
      <w:marLeft w:val="0"/>
      <w:marRight w:val="0"/>
      <w:marTop w:val="0"/>
      <w:marBottom w:val="0"/>
      <w:divBdr>
        <w:top w:val="none" w:sz="0" w:space="0" w:color="auto"/>
        <w:left w:val="none" w:sz="0" w:space="0" w:color="auto"/>
        <w:bottom w:val="none" w:sz="0" w:space="0" w:color="auto"/>
        <w:right w:val="none" w:sz="0" w:space="0" w:color="auto"/>
      </w:divBdr>
      <w:divsChild>
        <w:div w:id="1864901296">
          <w:marLeft w:val="0"/>
          <w:marRight w:val="0"/>
          <w:marTop w:val="0"/>
          <w:marBottom w:val="0"/>
          <w:divBdr>
            <w:top w:val="none" w:sz="0" w:space="0" w:color="auto"/>
            <w:left w:val="none" w:sz="0" w:space="0" w:color="auto"/>
            <w:bottom w:val="none" w:sz="0" w:space="0" w:color="auto"/>
            <w:right w:val="none" w:sz="0" w:space="0" w:color="auto"/>
          </w:divBdr>
          <w:divsChild>
            <w:div w:id="2060011284">
              <w:marLeft w:val="0"/>
              <w:marRight w:val="0"/>
              <w:marTop w:val="0"/>
              <w:marBottom w:val="0"/>
              <w:divBdr>
                <w:top w:val="none" w:sz="0" w:space="0" w:color="auto"/>
                <w:left w:val="none" w:sz="0" w:space="0" w:color="auto"/>
                <w:bottom w:val="none" w:sz="0" w:space="0" w:color="auto"/>
                <w:right w:val="none" w:sz="0" w:space="0" w:color="auto"/>
              </w:divBdr>
              <w:divsChild>
                <w:div w:id="304433133">
                  <w:marLeft w:val="0"/>
                  <w:marRight w:val="0"/>
                  <w:marTop w:val="0"/>
                  <w:marBottom w:val="0"/>
                  <w:divBdr>
                    <w:top w:val="none" w:sz="0" w:space="0" w:color="auto"/>
                    <w:left w:val="none" w:sz="0" w:space="0" w:color="auto"/>
                    <w:bottom w:val="none" w:sz="0" w:space="0" w:color="auto"/>
                    <w:right w:val="none" w:sz="0" w:space="0" w:color="auto"/>
                  </w:divBdr>
                  <w:divsChild>
                    <w:div w:id="16966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2523">
      <w:bodyDiv w:val="1"/>
      <w:marLeft w:val="0"/>
      <w:marRight w:val="0"/>
      <w:marTop w:val="0"/>
      <w:marBottom w:val="0"/>
      <w:divBdr>
        <w:top w:val="none" w:sz="0" w:space="0" w:color="auto"/>
        <w:left w:val="none" w:sz="0" w:space="0" w:color="auto"/>
        <w:bottom w:val="none" w:sz="0" w:space="0" w:color="auto"/>
        <w:right w:val="none" w:sz="0" w:space="0" w:color="auto"/>
      </w:divBdr>
    </w:div>
    <w:div w:id="1095518234">
      <w:bodyDiv w:val="1"/>
      <w:marLeft w:val="0"/>
      <w:marRight w:val="0"/>
      <w:marTop w:val="0"/>
      <w:marBottom w:val="0"/>
      <w:divBdr>
        <w:top w:val="none" w:sz="0" w:space="0" w:color="auto"/>
        <w:left w:val="none" w:sz="0" w:space="0" w:color="auto"/>
        <w:bottom w:val="none" w:sz="0" w:space="0" w:color="auto"/>
        <w:right w:val="none" w:sz="0" w:space="0" w:color="auto"/>
      </w:divBdr>
    </w:div>
    <w:div w:id="1155992220">
      <w:bodyDiv w:val="1"/>
      <w:marLeft w:val="0"/>
      <w:marRight w:val="0"/>
      <w:marTop w:val="0"/>
      <w:marBottom w:val="0"/>
      <w:divBdr>
        <w:top w:val="none" w:sz="0" w:space="0" w:color="auto"/>
        <w:left w:val="none" w:sz="0" w:space="0" w:color="auto"/>
        <w:bottom w:val="none" w:sz="0" w:space="0" w:color="auto"/>
        <w:right w:val="none" w:sz="0" w:space="0" w:color="auto"/>
      </w:divBdr>
    </w:div>
    <w:div w:id="1205101603">
      <w:bodyDiv w:val="1"/>
      <w:marLeft w:val="0"/>
      <w:marRight w:val="0"/>
      <w:marTop w:val="0"/>
      <w:marBottom w:val="0"/>
      <w:divBdr>
        <w:top w:val="none" w:sz="0" w:space="0" w:color="auto"/>
        <w:left w:val="none" w:sz="0" w:space="0" w:color="auto"/>
        <w:bottom w:val="none" w:sz="0" w:space="0" w:color="auto"/>
        <w:right w:val="none" w:sz="0" w:space="0" w:color="auto"/>
      </w:divBdr>
    </w:div>
    <w:div w:id="1243564792">
      <w:bodyDiv w:val="1"/>
      <w:marLeft w:val="0"/>
      <w:marRight w:val="0"/>
      <w:marTop w:val="0"/>
      <w:marBottom w:val="0"/>
      <w:divBdr>
        <w:top w:val="none" w:sz="0" w:space="0" w:color="auto"/>
        <w:left w:val="none" w:sz="0" w:space="0" w:color="auto"/>
        <w:bottom w:val="none" w:sz="0" w:space="0" w:color="auto"/>
        <w:right w:val="none" w:sz="0" w:space="0" w:color="auto"/>
      </w:divBdr>
    </w:div>
    <w:div w:id="1285229652">
      <w:bodyDiv w:val="1"/>
      <w:marLeft w:val="0"/>
      <w:marRight w:val="0"/>
      <w:marTop w:val="0"/>
      <w:marBottom w:val="0"/>
      <w:divBdr>
        <w:top w:val="none" w:sz="0" w:space="0" w:color="auto"/>
        <w:left w:val="none" w:sz="0" w:space="0" w:color="auto"/>
        <w:bottom w:val="none" w:sz="0" w:space="0" w:color="auto"/>
        <w:right w:val="none" w:sz="0" w:space="0" w:color="auto"/>
      </w:divBdr>
    </w:div>
    <w:div w:id="1364557787">
      <w:bodyDiv w:val="1"/>
      <w:marLeft w:val="0"/>
      <w:marRight w:val="0"/>
      <w:marTop w:val="0"/>
      <w:marBottom w:val="0"/>
      <w:divBdr>
        <w:top w:val="none" w:sz="0" w:space="0" w:color="auto"/>
        <w:left w:val="none" w:sz="0" w:space="0" w:color="auto"/>
        <w:bottom w:val="none" w:sz="0" w:space="0" w:color="auto"/>
        <w:right w:val="none" w:sz="0" w:space="0" w:color="auto"/>
      </w:divBdr>
    </w:div>
    <w:div w:id="1450660019">
      <w:bodyDiv w:val="1"/>
      <w:marLeft w:val="0"/>
      <w:marRight w:val="0"/>
      <w:marTop w:val="0"/>
      <w:marBottom w:val="0"/>
      <w:divBdr>
        <w:top w:val="none" w:sz="0" w:space="0" w:color="auto"/>
        <w:left w:val="none" w:sz="0" w:space="0" w:color="auto"/>
        <w:bottom w:val="none" w:sz="0" w:space="0" w:color="auto"/>
        <w:right w:val="none" w:sz="0" w:space="0" w:color="auto"/>
      </w:divBdr>
    </w:div>
    <w:div w:id="1462114214">
      <w:bodyDiv w:val="1"/>
      <w:marLeft w:val="0"/>
      <w:marRight w:val="0"/>
      <w:marTop w:val="0"/>
      <w:marBottom w:val="0"/>
      <w:divBdr>
        <w:top w:val="none" w:sz="0" w:space="0" w:color="auto"/>
        <w:left w:val="none" w:sz="0" w:space="0" w:color="auto"/>
        <w:bottom w:val="none" w:sz="0" w:space="0" w:color="auto"/>
        <w:right w:val="none" w:sz="0" w:space="0" w:color="auto"/>
      </w:divBdr>
      <w:divsChild>
        <w:div w:id="1046024916">
          <w:marLeft w:val="0"/>
          <w:marRight w:val="0"/>
          <w:marTop w:val="0"/>
          <w:marBottom w:val="0"/>
          <w:divBdr>
            <w:top w:val="none" w:sz="0" w:space="0" w:color="auto"/>
            <w:left w:val="none" w:sz="0" w:space="0" w:color="auto"/>
            <w:bottom w:val="none" w:sz="0" w:space="0" w:color="auto"/>
            <w:right w:val="none" w:sz="0" w:space="0" w:color="auto"/>
          </w:divBdr>
          <w:divsChild>
            <w:div w:id="1937519214">
              <w:marLeft w:val="0"/>
              <w:marRight w:val="0"/>
              <w:marTop w:val="0"/>
              <w:marBottom w:val="0"/>
              <w:divBdr>
                <w:top w:val="none" w:sz="0" w:space="0" w:color="auto"/>
                <w:left w:val="none" w:sz="0" w:space="0" w:color="auto"/>
                <w:bottom w:val="none" w:sz="0" w:space="0" w:color="auto"/>
                <w:right w:val="none" w:sz="0" w:space="0" w:color="auto"/>
              </w:divBdr>
              <w:divsChild>
                <w:div w:id="19672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3568">
      <w:bodyDiv w:val="1"/>
      <w:marLeft w:val="0"/>
      <w:marRight w:val="0"/>
      <w:marTop w:val="0"/>
      <w:marBottom w:val="0"/>
      <w:divBdr>
        <w:top w:val="none" w:sz="0" w:space="0" w:color="auto"/>
        <w:left w:val="none" w:sz="0" w:space="0" w:color="auto"/>
        <w:bottom w:val="none" w:sz="0" w:space="0" w:color="auto"/>
        <w:right w:val="none" w:sz="0" w:space="0" w:color="auto"/>
      </w:divBdr>
    </w:div>
    <w:div w:id="1529030705">
      <w:bodyDiv w:val="1"/>
      <w:marLeft w:val="0"/>
      <w:marRight w:val="0"/>
      <w:marTop w:val="0"/>
      <w:marBottom w:val="0"/>
      <w:divBdr>
        <w:top w:val="none" w:sz="0" w:space="0" w:color="auto"/>
        <w:left w:val="none" w:sz="0" w:space="0" w:color="auto"/>
        <w:bottom w:val="none" w:sz="0" w:space="0" w:color="auto"/>
        <w:right w:val="none" w:sz="0" w:space="0" w:color="auto"/>
      </w:divBdr>
    </w:div>
    <w:div w:id="1556434235">
      <w:bodyDiv w:val="1"/>
      <w:marLeft w:val="0"/>
      <w:marRight w:val="0"/>
      <w:marTop w:val="0"/>
      <w:marBottom w:val="0"/>
      <w:divBdr>
        <w:top w:val="none" w:sz="0" w:space="0" w:color="auto"/>
        <w:left w:val="none" w:sz="0" w:space="0" w:color="auto"/>
        <w:bottom w:val="none" w:sz="0" w:space="0" w:color="auto"/>
        <w:right w:val="none" w:sz="0" w:space="0" w:color="auto"/>
      </w:divBdr>
    </w:div>
    <w:div w:id="1583368717">
      <w:bodyDiv w:val="1"/>
      <w:marLeft w:val="0"/>
      <w:marRight w:val="0"/>
      <w:marTop w:val="0"/>
      <w:marBottom w:val="0"/>
      <w:divBdr>
        <w:top w:val="none" w:sz="0" w:space="0" w:color="auto"/>
        <w:left w:val="none" w:sz="0" w:space="0" w:color="auto"/>
        <w:bottom w:val="none" w:sz="0" w:space="0" w:color="auto"/>
        <w:right w:val="none" w:sz="0" w:space="0" w:color="auto"/>
      </w:divBdr>
    </w:div>
    <w:div w:id="1603345251">
      <w:bodyDiv w:val="1"/>
      <w:marLeft w:val="0"/>
      <w:marRight w:val="0"/>
      <w:marTop w:val="0"/>
      <w:marBottom w:val="0"/>
      <w:divBdr>
        <w:top w:val="none" w:sz="0" w:space="0" w:color="auto"/>
        <w:left w:val="none" w:sz="0" w:space="0" w:color="auto"/>
        <w:bottom w:val="none" w:sz="0" w:space="0" w:color="auto"/>
        <w:right w:val="none" w:sz="0" w:space="0" w:color="auto"/>
      </w:divBdr>
    </w:div>
    <w:div w:id="1678000525">
      <w:bodyDiv w:val="1"/>
      <w:marLeft w:val="0"/>
      <w:marRight w:val="0"/>
      <w:marTop w:val="0"/>
      <w:marBottom w:val="0"/>
      <w:divBdr>
        <w:top w:val="none" w:sz="0" w:space="0" w:color="auto"/>
        <w:left w:val="none" w:sz="0" w:space="0" w:color="auto"/>
        <w:bottom w:val="none" w:sz="0" w:space="0" w:color="auto"/>
        <w:right w:val="none" w:sz="0" w:space="0" w:color="auto"/>
      </w:divBdr>
    </w:div>
    <w:div w:id="1731614434">
      <w:bodyDiv w:val="1"/>
      <w:marLeft w:val="0"/>
      <w:marRight w:val="0"/>
      <w:marTop w:val="0"/>
      <w:marBottom w:val="0"/>
      <w:divBdr>
        <w:top w:val="none" w:sz="0" w:space="0" w:color="auto"/>
        <w:left w:val="none" w:sz="0" w:space="0" w:color="auto"/>
        <w:bottom w:val="none" w:sz="0" w:space="0" w:color="auto"/>
        <w:right w:val="none" w:sz="0" w:space="0" w:color="auto"/>
      </w:divBdr>
      <w:divsChild>
        <w:div w:id="882057217">
          <w:marLeft w:val="0"/>
          <w:marRight w:val="0"/>
          <w:marTop w:val="0"/>
          <w:marBottom w:val="0"/>
          <w:divBdr>
            <w:top w:val="none" w:sz="0" w:space="0" w:color="auto"/>
            <w:left w:val="none" w:sz="0" w:space="0" w:color="auto"/>
            <w:bottom w:val="none" w:sz="0" w:space="0" w:color="auto"/>
            <w:right w:val="none" w:sz="0" w:space="0" w:color="auto"/>
          </w:divBdr>
          <w:divsChild>
            <w:div w:id="363287949">
              <w:marLeft w:val="0"/>
              <w:marRight w:val="0"/>
              <w:marTop w:val="0"/>
              <w:marBottom w:val="0"/>
              <w:divBdr>
                <w:top w:val="none" w:sz="0" w:space="0" w:color="auto"/>
                <w:left w:val="none" w:sz="0" w:space="0" w:color="auto"/>
                <w:bottom w:val="none" w:sz="0" w:space="0" w:color="auto"/>
                <w:right w:val="none" w:sz="0" w:space="0" w:color="auto"/>
              </w:divBdr>
              <w:divsChild>
                <w:div w:id="1281447969">
                  <w:marLeft w:val="0"/>
                  <w:marRight w:val="0"/>
                  <w:marTop w:val="0"/>
                  <w:marBottom w:val="0"/>
                  <w:divBdr>
                    <w:top w:val="none" w:sz="0" w:space="0" w:color="auto"/>
                    <w:left w:val="none" w:sz="0" w:space="0" w:color="auto"/>
                    <w:bottom w:val="none" w:sz="0" w:space="0" w:color="auto"/>
                    <w:right w:val="none" w:sz="0" w:space="0" w:color="auto"/>
                  </w:divBdr>
                  <w:divsChild>
                    <w:div w:id="4853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7705">
      <w:bodyDiv w:val="1"/>
      <w:marLeft w:val="0"/>
      <w:marRight w:val="0"/>
      <w:marTop w:val="0"/>
      <w:marBottom w:val="0"/>
      <w:divBdr>
        <w:top w:val="none" w:sz="0" w:space="0" w:color="auto"/>
        <w:left w:val="none" w:sz="0" w:space="0" w:color="auto"/>
        <w:bottom w:val="none" w:sz="0" w:space="0" w:color="auto"/>
        <w:right w:val="none" w:sz="0" w:space="0" w:color="auto"/>
      </w:divBdr>
    </w:div>
    <w:div w:id="1868759253">
      <w:bodyDiv w:val="1"/>
      <w:marLeft w:val="0"/>
      <w:marRight w:val="0"/>
      <w:marTop w:val="0"/>
      <w:marBottom w:val="0"/>
      <w:divBdr>
        <w:top w:val="none" w:sz="0" w:space="0" w:color="auto"/>
        <w:left w:val="none" w:sz="0" w:space="0" w:color="auto"/>
        <w:bottom w:val="none" w:sz="0" w:space="0" w:color="auto"/>
        <w:right w:val="none" w:sz="0" w:space="0" w:color="auto"/>
      </w:divBdr>
    </w:div>
    <w:div w:id="1916936411">
      <w:bodyDiv w:val="1"/>
      <w:marLeft w:val="0"/>
      <w:marRight w:val="0"/>
      <w:marTop w:val="0"/>
      <w:marBottom w:val="0"/>
      <w:divBdr>
        <w:top w:val="none" w:sz="0" w:space="0" w:color="auto"/>
        <w:left w:val="none" w:sz="0" w:space="0" w:color="auto"/>
        <w:bottom w:val="none" w:sz="0" w:space="0" w:color="auto"/>
        <w:right w:val="none" w:sz="0" w:space="0" w:color="auto"/>
      </w:divBdr>
    </w:div>
    <w:div w:id="1942685011">
      <w:bodyDiv w:val="1"/>
      <w:marLeft w:val="0"/>
      <w:marRight w:val="0"/>
      <w:marTop w:val="0"/>
      <w:marBottom w:val="0"/>
      <w:divBdr>
        <w:top w:val="none" w:sz="0" w:space="0" w:color="auto"/>
        <w:left w:val="none" w:sz="0" w:space="0" w:color="auto"/>
        <w:bottom w:val="none" w:sz="0" w:space="0" w:color="auto"/>
        <w:right w:val="none" w:sz="0" w:space="0" w:color="auto"/>
      </w:divBdr>
    </w:div>
    <w:div w:id="1955868231">
      <w:bodyDiv w:val="1"/>
      <w:marLeft w:val="0"/>
      <w:marRight w:val="0"/>
      <w:marTop w:val="0"/>
      <w:marBottom w:val="0"/>
      <w:divBdr>
        <w:top w:val="none" w:sz="0" w:space="0" w:color="auto"/>
        <w:left w:val="none" w:sz="0" w:space="0" w:color="auto"/>
        <w:bottom w:val="none" w:sz="0" w:space="0" w:color="auto"/>
        <w:right w:val="none" w:sz="0" w:space="0" w:color="auto"/>
      </w:divBdr>
    </w:div>
    <w:div w:id="1988783708">
      <w:bodyDiv w:val="1"/>
      <w:marLeft w:val="0"/>
      <w:marRight w:val="0"/>
      <w:marTop w:val="0"/>
      <w:marBottom w:val="0"/>
      <w:divBdr>
        <w:top w:val="none" w:sz="0" w:space="0" w:color="auto"/>
        <w:left w:val="none" w:sz="0" w:space="0" w:color="auto"/>
        <w:bottom w:val="none" w:sz="0" w:space="0" w:color="auto"/>
        <w:right w:val="none" w:sz="0" w:space="0" w:color="auto"/>
      </w:divBdr>
    </w:div>
    <w:div w:id="20635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E2B2-61B2-40CB-82C9-67FE8B2D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16414</Words>
  <Characters>93560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Bhaumik, Deesha</dc:creator>
  <cp:keywords/>
  <dc:description/>
  <cp:lastModifiedBy>Poonam Mutha</cp:lastModifiedBy>
  <cp:revision>4</cp:revision>
  <cp:lastPrinted>2020-11-13T16:19:00Z</cp:lastPrinted>
  <dcterms:created xsi:type="dcterms:W3CDTF">2020-12-14T14:32:00Z</dcterms:created>
  <dcterms:modified xsi:type="dcterms:W3CDTF">2021-01-01T17:34:00Z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http://www.zotero.org/styles/council-of-science-editors</vt:lpwstr>
  </property>
  <property fmtid="{D5CDD505-2E9C-101B-9397-08002B2CF9AE}" pid="13" name="Mendeley Recent Style Name 5_1">
    <vt:lpwstr>Council of Science Editors, Citation-Sequence (numeric)</vt:lpwstr>
  </property>
  <property fmtid="{D5CDD505-2E9C-101B-9397-08002B2CF9AE}" pid="14" name="Mendeley Recent Style Id 6_1">
    <vt:lpwstr>http://www.zotero.org/styles/council-of-science-editors-author-date</vt:lpwstr>
  </property>
  <property fmtid="{D5CDD505-2E9C-101B-9397-08002B2CF9AE}" pid="15" name="Mendeley Recent Style Name 6_1">
    <vt:lpwstr>Council of Science Editors, Name-Year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30495c4b-1088-3896-af87-57e84071271a</vt:lpwstr>
  </property>
</Properties>
</file>