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21D9B" w14:textId="59663245" w:rsidR="00BE6129" w:rsidRDefault="00BE6129" w:rsidP="00BE6129">
      <w:pPr>
        <w:ind w:left="720" w:firstLine="1170"/>
        <w:rPr>
          <w:rFonts w:asciiTheme="majorHAnsi" w:hAnsiTheme="majorHAnsi"/>
          <w:b/>
          <w:sz w:val="28"/>
          <w:szCs w:val="28"/>
        </w:rPr>
      </w:pPr>
      <w:r w:rsidRPr="004372CE">
        <w:rPr>
          <w:noProof/>
        </w:rPr>
        <w:drawing>
          <wp:anchor distT="0" distB="0" distL="114300" distR="114300" simplePos="0" relativeHeight="251615744" behindDoc="0" locked="0" layoutInCell="1" allowOverlap="1" wp14:anchorId="56DDF60C" wp14:editId="40A35EF4">
            <wp:simplePos x="0" y="0"/>
            <wp:positionH relativeFrom="column">
              <wp:posOffset>7187565</wp:posOffset>
            </wp:positionH>
            <wp:positionV relativeFrom="paragraph">
              <wp:posOffset>20955</wp:posOffset>
            </wp:positionV>
            <wp:extent cx="757555" cy="161290"/>
            <wp:effectExtent l="0" t="0" r="4445" b="0"/>
            <wp:wrapNone/>
            <wp:docPr id="5" name="Picture 7" descr="ttp://i.creativecommons.org/l/by-nc-nd/3.0/80x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ttp://i.creativecommons.org/l/by-nc-nd/3.0/80x1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1BB7">
        <w:rPr>
          <w:rFonts w:asciiTheme="majorHAnsi" w:hAnsiTheme="majorHAnsi"/>
          <w:b/>
          <w:noProof/>
          <w:sz w:val="28"/>
          <w:szCs w:val="28"/>
        </w:rPr>
        <w:drawing>
          <wp:anchor distT="0" distB="0" distL="114300" distR="114300" simplePos="0" relativeHeight="251614720" behindDoc="0" locked="0" layoutInCell="1" allowOverlap="1" wp14:anchorId="0AA665A4" wp14:editId="27C94E92">
            <wp:simplePos x="0" y="0"/>
            <wp:positionH relativeFrom="column">
              <wp:posOffset>8398510</wp:posOffset>
            </wp:positionH>
            <wp:positionV relativeFrom="paragraph">
              <wp:posOffset>-114300</wp:posOffset>
            </wp:positionV>
            <wp:extent cx="299720" cy="299720"/>
            <wp:effectExtent l="0" t="0" r="508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mark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A5B">
        <w:rPr>
          <w:rFonts w:asciiTheme="majorHAnsi" w:hAnsiTheme="majorHAnsi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9EFDDE5" wp14:editId="79C417F2">
            <wp:simplePos x="0" y="0"/>
            <wp:positionH relativeFrom="column">
              <wp:posOffset>175895</wp:posOffset>
            </wp:positionH>
            <wp:positionV relativeFrom="paragraph">
              <wp:posOffset>-255693</wp:posOffset>
            </wp:positionV>
            <wp:extent cx="831215" cy="544195"/>
            <wp:effectExtent l="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-logo-crosses.ai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AF2">
        <w:rPr>
          <w:rFonts w:asciiTheme="majorHAnsi" w:hAnsiTheme="majorHAnsi"/>
          <w:b/>
          <w:sz w:val="28"/>
          <w:szCs w:val="28"/>
        </w:rPr>
        <w:t xml:space="preserve">  </w:t>
      </w:r>
      <w:r w:rsidR="00521C8F">
        <w:rPr>
          <w:rFonts w:asciiTheme="majorHAnsi" w:hAnsiTheme="majorHAnsi"/>
          <w:b/>
          <w:sz w:val="28"/>
          <w:szCs w:val="28"/>
        </w:rPr>
        <w:t xml:space="preserve">   </w:t>
      </w:r>
      <w:r w:rsidR="00F17AF2" w:rsidRPr="000D1BB7">
        <w:rPr>
          <w:rFonts w:asciiTheme="majorHAnsi" w:hAnsiTheme="majorHAnsi"/>
          <w:b/>
          <w:sz w:val="28"/>
          <w:szCs w:val="28"/>
        </w:rPr>
        <w:t>CARE Checklist (2013) of information to include when writing a case report</w:t>
      </w:r>
    </w:p>
    <w:p w14:paraId="6001DC29" w14:textId="276F5699" w:rsidR="003377AC" w:rsidRPr="00BE6129" w:rsidRDefault="00F17AF2" w:rsidP="00BE6129">
      <w:pPr>
        <w:spacing w:line="240" w:lineRule="exact"/>
        <w:ind w:left="720" w:firstLine="1166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</w:t>
      </w:r>
      <w:r w:rsidRPr="000D1BB7">
        <w:rPr>
          <w:noProof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85"/>
        <w:gridCol w:w="720"/>
        <w:gridCol w:w="9630"/>
        <w:gridCol w:w="2081"/>
      </w:tblGrid>
      <w:tr w:rsidR="003377AC" w:rsidRPr="00C22600" w14:paraId="6EC6D06C" w14:textId="77777777" w:rsidTr="00F17AF2">
        <w:trPr>
          <w:trHeight w:val="374"/>
        </w:trPr>
        <w:tc>
          <w:tcPr>
            <w:tcW w:w="2185" w:type="dxa"/>
            <w:tcBorders>
              <w:left w:val="single" w:sz="4" w:space="0" w:color="auto"/>
            </w:tcBorders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14:paraId="46E1F74A" w14:textId="5E37D8DE" w:rsidR="00437929" w:rsidRPr="000443C5" w:rsidRDefault="005B475C" w:rsidP="00886A5B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0443C5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Topic</w:t>
            </w:r>
          </w:p>
        </w:tc>
        <w:tc>
          <w:tcPr>
            <w:tcW w:w="720" w:type="dxa"/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14:paraId="65D8A6A0" w14:textId="1F87B848" w:rsidR="00437929" w:rsidRPr="000443C5" w:rsidRDefault="00437929" w:rsidP="005B475C">
            <w:pPr>
              <w:jc w:val="center"/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0443C5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Item </w:t>
            </w:r>
          </w:p>
        </w:tc>
        <w:tc>
          <w:tcPr>
            <w:tcW w:w="9630" w:type="dxa"/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14:paraId="437D32AC" w14:textId="451C6433" w:rsidR="00437929" w:rsidRPr="000443C5" w:rsidRDefault="005B475C" w:rsidP="00886A5B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0443C5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Checklist item description</w:t>
            </w:r>
          </w:p>
        </w:tc>
        <w:tc>
          <w:tcPr>
            <w:tcW w:w="2081" w:type="dxa"/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14:paraId="350DD590" w14:textId="2FB38AB5" w:rsidR="00437929" w:rsidRPr="000443C5" w:rsidRDefault="005B475C" w:rsidP="005B475C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0443C5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Reported on Page</w:t>
            </w:r>
          </w:p>
        </w:tc>
      </w:tr>
      <w:tr w:rsidR="00256DBE" w:rsidRPr="00D571EE" w14:paraId="6BD18D0C" w14:textId="77777777" w:rsidTr="00F17AF2">
        <w:trPr>
          <w:trHeight w:hRule="exact" w:val="346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5C36BAA4" w14:textId="77777777" w:rsidR="00437929" w:rsidRPr="00931B00" w:rsidRDefault="00437929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Title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3AA305B6" w14:textId="77777777" w:rsidR="00437929" w:rsidRPr="00931B00" w:rsidRDefault="00437929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center"/>
          </w:tcPr>
          <w:p w14:paraId="1B1EF2AF" w14:textId="28482988" w:rsidR="00437929" w:rsidRPr="00931B00" w:rsidRDefault="00437929" w:rsidP="000E5DFB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The words </w:t>
            </w:r>
            <w:r w:rsidR="000C4E9F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“case report”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should be in the title along with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the area of focus</w:t>
            </w:r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</w:t>
            </w:r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</w:t>
            </w:r>
            <w:proofErr w:type="gramStart"/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</w:t>
            </w:r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</w:t>
            </w:r>
            <w:proofErr w:type="gramEnd"/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</w:t>
            </w:r>
          </w:p>
        </w:tc>
        <w:tc>
          <w:tcPr>
            <w:tcW w:w="2081" w:type="dxa"/>
            <w:tcBorders>
              <w:bottom w:val="single" w:sz="4" w:space="0" w:color="auto"/>
            </w:tcBorders>
            <w:tcMar>
              <w:top w:w="86" w:type="dxa"/>
              <w:bottom w:w="0" w:type="dxa"/>
            </w:tcMar>
            <w:vAlign w:val="center"/>
          </w:tcPr>
          <w:p w14:paraId="712321B8" w14:textId="683D87AC" w:rsidR="00B04039" w:rsidRPr="00E473D1" w:rsidRDefault="008F0E8F" w:rsidP="008F0E8F">
            <w:pPr>
              <w:rPr>
                <w:rFonts w:ascii="Arial" w:hAnsi="Arial" w:cs="Arial"/>
                <w:sz w:val="18"/>
                <w:szCs w:val="18"/>
              </w:rPr>
            </w:pPr>
            <w:r w:rsidRPr="00E473D1">
              <w:rPr>
                <w:rFonts w:ascii="Arial" w:hAnsi="Arial" w:cs="Arial"/>
                <w:noProof/>
                <w:sz w:val="18"/>
                <w:szCs w:val="18"/>
              </w:rPr>
              <w:t>1</w:t>
            </w:r>
            <w:r w:rsidR="005627E2" w:rsidRPr="00E473D1">
              <w:rPr>
                <w:rFonts w:ascii="Arial" w:hAnsi="Arial" w:cs="Arial"/>
                <w:noProof/>
                <w:sz w:val="18"/>
                <w:szCs w:val="18"/>
              </w:rPr>
              <w:t>/full title</w:t>
            </w:r>
          </w:p>
        </w:tc>
      </w:tr>
      <w:tr w:rsidR="00256DBE" w:rsidRPr="003B34D6" w14:paraId="4241D36E" w14:textId="77777777" w:rsidTr="00F17AF2">
        <w:trPr>
          <w:trHeight w:hRule="exact" w:val="346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611CF347" w14:textId="77777777" w:rsidR="00437929" w:rsidRPr="00931B00" w:rsidRDefault="00437929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Key Words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2EADD69E" w14:textId="77777777" w:rsidR="00437929" w:rsidRPr="00931B00" w:rsidRDefault="00437929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2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center"/>
          </w:tcPr>
          <w:p w14:paraId="5E0F2D7C" w14:textId="43B056F6" w:rsidR="00437929" w:rsidRPr="00931B00" w:rsidRDefault="00437929" w:rsidP="005B475C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2 to</w:t>
            </w:r>
            <w:r w:rsidR="00B52B2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5 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key </w:t>
            </w:r>
            <w:r w:rsidR="00B52B2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words</w:t>
            </w:r>
            <w:r w:rsidR="00256DBE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that identify areas covered in this case report</w:t>
            </w:r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. . . . . . . . . . . . . . . . . . . . . . . . . . . . . . </w:t>
            </w:r>
            <w:proofErr w:type="gramStart"/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center"/>
          </w:tcPr>
          <w:p w14:paraId="0750CFD5" w14:textId="1E20B86D" w:rsidR="00437929" w:rsidRPr="00E473D1" w:rsidRDefault="005627E2" w:rsidP="005627E2">
            <w:pPr>
              <w:rPr>
                <w:rFonts w:ascii="Arial" w:eastAsia="宋体" w:hAnsi="Arial" w:cs="Arial"/>
                <w:sz w:val="18"/>
                <w:szCs w:val="18"/>
                <w:lang w:eastAsia="zh-CN"/>
              </w:rPr>
            </w:pPr>
            <w:r w:rsidRPr="00E473D1">
              <w:rPr>
                <w:rFonts w:ascii="Arial" w:eastAsia="宋体" w:hAnsi="Arial" w:cs="Arial"/>
                <w:sz w:val="18"/>
                <w:szCs w:val="18"/>
                <w:lang w:eastAsia="zh-CN"/>
              </w:rPr>
              <w:t>2/keywords</w:t>
            </w:r>
          </w:p>
        </w:tc>
      </w:tr>
      <w:tr w:rsidR="002A71F5" w:rsidRPr="00D571EE" w14:paraId="1C06B32C" w14:textId="77777777" w:rsidTr="00F17AF2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7258ED83" w14:textId="77777777"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Abstract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89CB087" w14:textId="7C20BB1B"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33026B1B" w14:textId="4BC48444" w:rsidR="002A71F5" w:rsidRPr="00931B00" w:rsidRDefault="002A71F5" w:rsidP="002E5F4A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Introduction—What </w:t>
            </w:r>
            <w:r w:rsidR="002E5F4A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is </w:t>
            </w:r>
            <w:r w:rsidR="00751830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unique about this 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case? W</w:t>
            </w:r>
            <w:r w:rsidR="002E5F4A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hat does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751830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it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add</w:t>
            </w:r>
            <w:r w:rsidR="002E5F4A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to the medical literature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?</w:t>
            </w:r>
            <w:r w:rsidR="00751830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7ED3BD00" w14:textId="47081973" w:rsidR="002A71F5" w:rsidRPr="00E473D1" w:rsidRDefault="00505556" w:rsidP="00505556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E473D1">
              <w:rPr>
                <w:rFonts w:ascii="Arial" w:hAnsi="Arial" w:cs="Arial"/>
                <w:sz w:val="18"/>
                <w:szCs w:val="18"/>
                <w:lang w:eastAsia="zh-CN"/>
              </w:rPr>
              <w:t>3/background</w:t>
            </w:r>
          </w:p>
        </w:tc>
      </w:tr>
      <w:tr w:rsidR="002A71F5" w:rsidRPr="00D571EE" w14:paraId="5883DE42" w14:textId="77777777" w:rsidTr="00713604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06DBBC67" w14:textId="77777777"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36D7690D" w14:textId="52E08BEB"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00E5E2F4" w14:textId="144F956A" w:rsidR="002A71F5" w:rsidRPr="00931B00" w:rsidRDefault="002A71F5" w:rsidP="00886A5B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The main symptoms of the patient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and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the important 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clinical findings .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. . . . . . . . . . . .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shd w:val="clear" w:color="auto" w:fill="auto"/>
            <w:tcMar>
              <w:top w:w="86" w:type="dxa"/>
              <w:bottom w:w="0" w:type="dxa"/>
            </w:tcMar>
            <w:vAlign w:val="bottom"/>
          </w:tcPr>
          <w:p w14:paraId="0E406C35" w14:textId="264DA3DD" w:rsidR="002A71F5" w:rsidRPr="00E473D1" w:rsidRDefault="00A84FAF" w:rsidP="00505556">
            <w:pPr>
              <w:rPr>
                <w:rFonts w:ascii="Arial" w:eastAsia="宋体" w:hAnsi="Arial" w:cs="Arial"/>
                <w:sz w:val="18"/>
                <w:szCs w:val="18"/>
                <w:lang w:eastAsia="zh-CN"/>
              </w:rPr>
            </w:pPr>
            <w:r w:rsidRPr="00E473D1">
              <w:rPr>
                <w:rFonts w:ascii="Arial" w:eastAsia="宋体" w:hAnsi="Arial" w:cs="Arial"/>
                <w:sz w:val="18"/>
                <w:szCs w:val="18"/>
                <w:lang w:eastAsia="zh-CN"/>
              </w:rPr>
              <w:t>3,</w:t>
            </w:r>
            <w:r w:rsidRPr="00E473D1">
              <w:rPr>
                <w:rFonts w:ascii="Arial" w:eastAsia="宋体" w:hAnsi="Arial" w:cs="Arial" w:hint="eastAsia"/>
                <w:sz w:val="18"/>
                <w:szCs w:val="18"/>
                <w:lang w:eastAsia="zh-CN"/>
              </w:rPr>
              <w:t>4</w:t>
            </w:r>
            <w:r w:rsidRPr="00E473D1">
              <w:rPr>
                <w:rFonts w:ascii="Arial" w:eastAsia="宋体" w:hAnsi="Arial" w:cs="Arial"/>
                <w:sz w:val="18"/>
                <w:szCs w:val="18"/>
                <w:lang w:eastAsia="zh-CN"/>
              </w:rPr>
              <w:t>/case presentation</w:t>
            </w:r>
          </w:p>
        </w:tc>
      </w:tr>
      <w:tr w:rsidR="002A71F5" w:rsidRPr="00D571EE" w14:paraId="487F0175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55F26760" w14:textId="77777777"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4F74A47E" w14:textId="0B64A74B"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48D74EB7" w14:textId="37DE08D0" w:rsidR="002A71F5" w:rsidRPr="00931B00" w:rsidRDefault="002A71F5" w:rsidP="00886A5B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The main diagnoses, therapeutics interventions, and outcomes . . . . . . 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06F38D43" w14:textId="1BA231AD" w:rsidR="002A71F5" w:rsidRPr="00D571EE" w:rsidRDefault="00A84FAF" w:rsidP="008F0E8F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A84FAF">
              <w:rPr>
                <w:rFonts w:ascii="Arial" w:eastAsia="宋体" w:hAnsi="Arial" w:cs="Arial"/>
                <w:sz w:val="18"/>
                <w:szCs w:val="18"/>
                <w:lang w:eastAsia="zh-CN"/>
              </w:rPr>
              <w:t>3,</w:t>
            </w:r>
            <w:r w:rsidRPr="00A84FAF">
              <w:rPr>
                <w:rFonts w:ascii="Arial" w:eastAsia="宋体" w:hAnsi="Arial" w:cs="Arial" w:hint="eastAsia"/>
                <w:sz w:val="18"/>
                <w:szCs w:val="18"/>
                <w:lang w:eastAsia="zh-CN"/>
              </w:rPr>
              <w:t>4</w:t>
            </w:r>
            <w:r w:rsidRPr="00A84FAF">
              <w:rPr>
                <w:rFonts w:ascii="Arial" w:eastAsia="宋体" w:hAnsi="Arial" w:cs="Arial"/>
                <w:sz w:val="18"/>
                <w:szCs w:val="18"/>
                <w:lang w:eastAsia="zh-CN"/>
              </w:rPr>
              <w:t>/case presentation</w:t>
            </w:r>
          </w:p>
        </w:tc>
      </w:tr>
      <w:tr w:rsidR="002A71F5" w:rsidRPr="00D571EE" w14:paraId="33EF0D36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4B67AF3C" w14:textId="77777777"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63BA6072" w14:textId="386763BC"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0012D27B" w14:textId="6D4585B6" w:rsidR="002A71F5" w:rsidRPr="00931B00" w:rsidRDefault="002A71F5" w:rsidP="003B34D6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Conclusion—What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are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the main “take-away” lessons from this case?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6D215CB9" w14:textId="25A73138" w:rsidR="002A71F5" w:rsidRPr="00A84FAF" w:rsidRDefault="00A84FAF" w:rsidP="008F0E8F">
            <w:pPr>
              <w:rPr>
                <w:rFonts w:ascii="Arial" w:eastAsia="宋体" w:hAnsi="Arial" w:cs="Arial"/>
                <w:sz w:val="15"/>
                <w:szCs w:val="15"/>
                <w:lang w:eastAsia="zh-CN"/>
              </w:rPr>
            </w:pPr>
            <w:r w:rsidRPr="00A84FAF">
              <w:rPr>
                <w:rFonts w:ascii="Arial" w:eastAsia="宋体" w:hAnsi="Arial" w:cs="Arial" w:hint="eastAsia"/>
                <w:sz w:val="15"/>
                <w:szCs w:val="15"/>
                <w:lang w:eastAsia="zh-CN"/>
              </w:rPr>
              <w:t>8</w:t>
            </w:r>
            <w:r w:rsidRPr="00A84FAF">
              <w:rPr>
                <w:rFonts w:ascii="Arial" w:eastAsia="宋体" w:hAnsi="Arial" w:cs="Arial"/>
                <w:sz w:val="15"/>
                <w:szCs w:val="15"/>
                <w:lang w:eastAsia="zh-CN"/>
              </w:rPr>
              <w:t>/discussion</w:t>
            </w:r>
            <w:r>
              <w:rPr>
                <w:rFonts w:ascii="Arial" w:eastAsia="宋体" w:hAnsi="Arial" w:cs="Arial"/>
                <w:sz w:val="15"/>
                <w:szCs w:val="15"/>
                <w:lang w:eastAsia="zh-CN"/>
              </w:rPr>
              <w:t xml:space="preserve"> and </w:t>
            </w:r>
            <w:r w:rsidRPr="00A84FAF">
              <w:rPr>
                <w:rFonts w:ascii="Arial" w:eastAsia="宋体" w:hAnsi="Arial" w:cs="Arial"/>
                <w:sz w:val="15"/>
                <w:szCs w:val="15"/>
                <w:lang w:eastAsia="zh-CN"/>
              </w:rPr>
              <w:t xml:space="preserve">conclusion/paragraph4 </w:t>
            </w:r>
          </w:p>
        </w:tc>
      </w:tr>
      <w:tr w:rsidR="00826790" w:rsidRPr="00D571EE" w14:paraId="06418CB5" w14:textId="77777777" w:rsidTr="00F17AF2">
        <w:trPr>
          <w:trHeight w:val="230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4814505D" w14:textId="77777777" w:rsidR="00826790" w:rsidRPr="00931B00" w:rsidRDefault="00826790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Introduction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4E5BCE29" w14:textId="77777777" w:rsidR="00826790" w:rsidRPr="00931B00" w:rsidRDefault="00826790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3300D496" w14:textId="400D9135" w:rsidR="00826790" w:rsidRPr="00931B00" w:rsidRDefault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One or two paragraphs summarizing why this case is unique with references . . . </w:t>
            </w:r>
            <w:r w:rsidR="00826790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826790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41E8423A" w14:textId="370E7394" w:rsidR="00826790" w:rsidRPr="002F5E7A" w:rsidRDefault="002F5E7A" w:rsidP="008F0E8F">
            <w:pPr>
              <w:rPr>
                <w:rFonts w:ascii="Arial" w:hAnsi="Arial" w:cs="Arial"/>
                <w:sz w:val="15"/>
                <w:szCs w:val="15"/>
              </w:rPr>
            </w:pPr>
            <w:r w:rsidRPr="002F5E7A">
              <w:rPr>
                <w:rFonts w:ascii="Arial" w:eastAsia="宋体" w:hAnsi="Arial" w:cs="Arial"/>
                <w:sz w:val="15"/>
                <w:szCs w:val="15"/>
                <w:lang w:eastAsia="zh-CN"/>
              </w:rPr>
              <w:t>6,7/dis</w:t>
            </w:r>
            <w:r w:rsidRPr="002F5E7A">
              <w:rPr>
                <w:rFonts w:ascii="Arial" w:hAnsi="Arial" w:cs="Arial"/>
                <w:sz w:val="15"/>
                <w:szCs w:val="15"/>
              </w:rPr>
              <w:t>cussion and conclusion/</w:t>
            </w:r>
            <w:r>
              <w:rPr>
                <w:rFonts w:ascii="Arial" w:hAnsi="Arial" w:cs="Arial"/>
                <w:sz w:val="15"/>
                <w:szCs w:val="15"/>
              </w:rPr>
              <w:t xml:space="preserve">paragraph2 </w:t>
            </w:r>
          </w:p>
        </w:tc>
      </w:tr>
      <w:tr w:rsidR="00E6228D" w:rsidRPr="00D571EE" w14:paraId="4778A56A" w14:textId="77777777" w:rsidTr="00F17AF2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1BBFA2DE" w14:textId="77777777"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Patient Information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21D7F172" w14:textId="4F2B1EC7"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5a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2E884B0F" w14:textId="03F0AAC4" w:rsidR="00E6228D" w:rsidRPr="00931B00" w:rsidRDefault="00E6228D" w:rsidP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De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-identified de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mographic information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and other patient specific information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3DB442EF" w14:textId="0040D353" w:rsidR="00E6228D" w:rsidRPr="00E473D1" w:rsidRDefault="00E473D1" w:rsidP="008F0E8F">
            <w:pPr>
              <w:rPr>
                <w:rFonts w:ascii="Arial" w:eastAsia="宋体" w:hAnsi="Arial" w:cs="Arial"/>
                <w:sz w:val="18"/>
                <w:szCs w:val="18"/>
                <w:lang w:eastAsia="zh-CN"/>
              </w:rPr>
            </w:pPr>
            <w:r w:rsidRPr="00E473D1">
              <w:rPr>
                <w:rFonts w:ascii="Arial" w:eastAsia="宋体" w:hAnsi="Arial" w:cs="Arial" w:hint="eastAsia"/>
                <w:sz w:val="18"/>
                <w:szCs w:val="18"/>
                <w:lang w:eastAsia="zh-CN"/>
              </w:rPr>
              <w:t>3</w:t>
            </w:r>
            <w:r w:rsidRPr="00E473D1">
              <w:rPr>
                <w:rFonts w:ascii="Arial" w:eastAsia="宋体" w:hAnsi="Arial" w:cs="Arial"/>
                <w:sz w:val="18"/>
                <w:szCs w:val="18"/>
                <w:lang w:eastAsia="zh-CN"/>
              </w:rPr>
              <w:t>/case presentation</w:t>
            </w:r>
          </w:p>
        </w:tc>
      </w:tr>
      <w:tr w:rsidR="00E6228D" w:rsidRPr="00D571EE" w14:paraId="36299B3C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1A5B2D60" w14:textId="77777777"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36E87C3D" w14:textId="586C55F9"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5b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0FF30B20" w14:textId="5797787E" w:rsidR="00E6228D" w:rsidRPr="00931B00" w:rsidRDefault="00E6228D" w:rsidP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Main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concerns and symptoms of the patient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. . . . . . . . . . 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79FE91BB" w14:textId="7747D5DD" w:rsidR="00E6228D" w:rsidRPr="00E473D1" w:rsidRDefault="00E473D1" w:rsidP="008F0E8F">
            <w:pP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 w:rsidRPr="00E473D1">
              <w:rPr>
                <w:rFonts w:ascii="Arial" w:eastAsia="宋体" w:hAnsi="Arial" w:cs="Arial" w:hint="eastAsia"/>
                <w:sz w:val="18"/>
                <w:szCs w:val="18"/>
                <w:lang w:eastAsia="zh-CN"/>
              </w:rPr>
              <w:t>3</w:t>
            </w:r>
            <w:r w:rsidRPr="00E473D1">
              <w:rPr>
                <w:rFonts w:ascii="Arial" w:eastAsia="宋体" w:hAnsi="Arial" w:cs="Arial"/>
                <w:sz w:val="18"/>
                <w:szCs w:val="18"/>
                <w:lang w:eastAsia="zh-CN"/>
              </w:rPr>
              <w:t>/case presentation</w:t>
            </w:r>
          </w:p>
        </w:tc>
      </w:tr>
      <w:tr w:rsidR="00E6228D" w:rsidRPr="00D571EE" w14:paraId="6B6DF508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753520A4" w14:textId="77777777"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1232173C" w14:textId="79E16F00"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5c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26B222C1" w14:textId="217C5C1B" w:rsidR="00E6228D" w:rsidRPr="00931B00" w:rsidRDefault="00E6228D" w:rsidP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Medical, family, and psychosocial history </w:t>
            </w:r>
            <w:r w:rsidR="00652B4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including </w:t>
            </w:r>
            <w:r w:rsidR="000443C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relevant 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genetic information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(also see timeline). . .</w:t>
            </w:r>
            <w:r w:rsidR="00652B4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1AEC044E" w14:textId="54DC6A45" w:rsidR="00E6228D" w:rsidRPr="00E473D1" w:rsidRDefault="00E473D1" w:rsidP="008F0E8F">
            <w:pPr>
              <w:rPr>
                <w:rFonts w:ascii="Arial" w:eastAsia="宋体" w:hAnsi="Arial" w:cs="Arial"/>
                <w:b/>
                <w:sz w:val="15"/>
                <w:szCs w:val="15"/>
                <w:lang w:eastAsia="zh-CN"/>
              </w:rPr>
            </w:pPr>
            <w:r w:rsidRPr="00E473D1">
              <w:rPr>
                <w:rFonts w:ascii="Arial" w:eastAsia="宋体" w:hAnsi="Arial" w:cs="Arial" w:hint="eastAsia"/>
                <w:sz w:val="15"/>
                <w:szCs w:val="15"/>
                <w:lang w:eastAsia="zh-CN"/>
              </w:rPr>
              <w:t>3</w:t>
            </w:r>
            <w:r w:rsidRPr="00E473D1">
              <w:rPr>
                <w:rFonts w:ascii="Arial" w:eastAsia="宋体" w:hAnsi="Arial" w:cs="Arial"/>
                <w:sz w:val="15"/>
                <w:szCs w:val="15"/>
                <w:lang w:eastAsia="zh-CN"/>
              </w:rPr>
              <w:t>/case presentation</w:t>
            </w:r>
            <w:r>
              <w:rPr>
                <w:rFonts w:ascii="Arial" w:eastAsia="宋体" w:hAnsi="Arial" w:cs="Arial"/>
                <w:sz w:val="15"/>
                <w:szCs w:val="15"/>
                <w:lang w:eastAsia="zh-CN"/>
              </w:rPr>
              <w:t xml:space="preserve"> </w:t>
            </w:r>
            <w:r w:rsidRPr="00E473D1">
              <w:rPr>
                <w:rFonts w:ascii="Arial" w:eastAsia="宋体" w:hAnsi="Arial" w:cs="Arial"/>
                <w:sz w:val="15"/>
                <w:szCs w:val="15"/>
                <w:lang w:eastAsia="zh-CN"/>
              </w:rPr>
              <w:t>(medical only)</w:t>
            </w:r>
          </w:p>
        </w:tc>
      </w:tr>
      <w:tr w:rsidR="00E6228D" w:rsidRPr="00D571EE" w14:paraId="35F9D7F8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745E25CB" w14:textId="77777777"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ADCE08B" w14:textId="0C0D6B7E"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5d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669F21D0" w14:textId="5FDFB196" w:rsidR="00E6228D" w:rsidRPr="00931B00" w:rsidRDefault="00E6228D" w:rsidP="00652B45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Relevant past interventions and their outcomes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</w:t>
            </w:r>
            <w:r w:rsidR="00652B4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01E1294B" w14:textId="26E5AB44" w:rsidR="00E6228D" w:rsidRPr="00D571EE" w:rsidRDefault="00E473D1" w:rsidP="008F0E8F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E473D1">
              <w:rPr>
                <w:rFonts w:ascii="Arial" w:eastAsia="宋体" w:hAnsi="Arial" w:cs="Arial" w:hint="eastAsia"/>
                <w:sz w:val="18"/>
                <w:szCs w:val="18"/>
                <w:lang w:eastAsia="zh-CN"/>
              </w:rPr>
              <w:t>3</w:t>
            </w:r>
            <w:r w:rsidRPr="00E473D1">
              <w:rPr>
                <w:rFonts w:ascii="Arial" w:eastAsia="宋体" w:hAnsi="Arial" w:cs="Arial"/>
                <w:sz w:val="18"/>
                <w:szCs w:val="18"/>
                <w:lang w:eastAsia="zh-CN"/>
              </w:rPr>
              <w:t>/case presentation</w:t>
            </w:r>
          </w:p>
        </w:tc>
      </w:tr>
      <w:tr w:rsidR="00826790" w:rsidRPr="00D571EE" w14:paraId="78CA50CE" w14:textId="77777777" w:rsidTr="00F17AF2">
        <w:trPr>
          <w:trHeight w:val="230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7A6E9E22" w14:textId="7584A362" w:rsidR="00826790" w:rsidRPr="00931B00" w:rsidRDefault="00826790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Clinical Findings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00B57B43" w14:textId="77777777" w:rsidR="00826790" w:rsidRPr="00931B00" w:rsidRDefault="00826790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center"/>
          </w:tcPr>
          <w:p w14:paraId="4D466506" w14:textId="3F143280" w:rsidR="00826790" w:rsidRPr="00931B00" w:rsidRDefault="00826790" w:rsidP="000C4E9F">
            <w:pPr>
              <w:tabs>
                <w:tab w:val="left" w:pos="2816"/>
              </w:tabs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Describe the relevant physical examination (PE)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and other significant clinical 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findings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209E6D0D" w14:textId="113F0574" w:rsidR="00826790" w:rsidRPr="00D571EE" w:rsidRDefault="00E473D1" w:rsidP="008F0E8F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E473D1">
              <w:rPr>
                <w:rFonts w:ascii="Arial" w:eastAsia="宋体" w:hAnsi="Arial" w:cs="Arial" w:hint="eastAsia"/>
                <w:sz w:val="18"/>
                <w:szCs w:val="18"/>
                <w:lang w:eastAsia="zh-CN"/>
              </w:rPr>
              <w:t>3</w:t>
            </w:r>
            <w:r>
              <w:rPr>
                <w:rFonts w:ascii="Arial" w:eastAsia="宋体" w:hAnsi="Arial" w:cs="Arial"/>
                <w:sz w:val="18"/>
                <w:szCs w:val="18"/>
                <w:lang w:eastAsia="zh-CN"/>
              </w:rPr>
              <w:t>,4</w:t>
            </w:r>
            <w:r w:rsidRPr="00E473D1">
              <w:rPr>
                <w:rFonts w:ascii="Arial" w:eastAsia="宋体" w:hAnsi="Arial" w:cs="Arial"/>
                <w:sz w:val="18"/>
                <w:szCs w:val="18"/>
                <w:lang w:eastAsia="zh-CN"/>
              </w:rPr>
              <w:t>/case presentation</w:t>
            </w:r>
          </w:p>
        </w:tc>
      </w:tr>
      <w:tr w:rsidR="00826790" w:rsidRPr="00D571EE" w14:paraId="17D7A670" w14:textId="77777777" w:rsidTr="00F17AF2">
        <w:trPr>
          <w:trHeight w:val="230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048ADAD0" w14:textId="77777777" w:rsidR="00826790" w:rsidRPr="00931B00" w:rsidRDefault="00826790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Timeline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DF9074C" w14:textId="77777777" w:rsidR="00826790" w:rsidRPr="00931B00" w:rsidRDefault="00826790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7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14:paraId="3599CF1E" w14:textId="51D2A516" w:rsidR="00826790" w:rsidRPr="00931B00" w:rsidRDefault="000E5DFB" w:rsidP="004E1B03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Important information from the patient’s history organized as a timeline . . . . . . . . . . . . .</w:t>
            </w:r>
            <w:r w:rsidR="00826790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2E5F4A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. . . . </w:t>
            </w:r>
            <w:r w:rsidR="004E1B03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68AB89F0" w14:textId="5977FFE1" w:rsidR="00826790" w:rsidRPr="00D571EE" w:rsidRDefault="00947CBB" w:rsidP="008F0E8F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E473D1">
              <w:rPr>
                <w:rFonts w:ascii="Arial" w:eastAsia="宋体" w:hAnsi="Arial" w:cs="Arial" w:hint="eastAsia"/>
                <w:sz w:val="18"/>
                <w:szCs w:val="18"/>
                <w:lang w:eastAsia="zh-CN"/>
              </w:rPr>
              <w:t>3</w:t>
            </w:r>
            <w:r w:rsidRPr="00E473D1">
              <w:rPr>
                <w:rFonts w:ascii="Arial" w:eastAsia="宋体" w:hAnsi="Arial" w:cs="Arial"/>
                <w:sz w:val="18"/>
                <w:szCs w:val="18"/>
                <w:lang w:eastAsia="zh-CN"/>
              </w:rPr>
              <w:t>/case presentation</w:t>
            </w:r>
          </w:p>
        </w:tc>
      </w:tr>
      <w:tr w:rsidR="002A71F5" w:rsidRPr="00D571EE" w14:paraId="1A66E664" w14:textId="77777777" w:rsidTr="00F17AF2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4718DFE4" w14:textId="77777777"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Diagnostic Assessment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2052196D" w14:textId="2A6F85EA"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8a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14:paraId="7A29C0D4" w14:textId="77F879FB" w:rsidR="002A71F5" w:rsidRPr="00931B00" w:rsidRDefault="002A71F5" w:rsidP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Diagnostic methods (such as PE, laboratory testing, imaging,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surveys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)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2ED77316" w14:textId="6BA03CAB" w:rsidR="002A71F5" w:rsidRPr="00D571EE" w:rsidRDefault="00947CBB" w:rsidP="005627E2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E473D1">
              <w:rPr>
                <w:rFonts w:ascii="Arial" w:eastAsia="宋体" w:hAnsi="Arial" w:cs="Arial" w:hint="eastAsia"/>
                <w:sz w:val="18"/>
                <w:szCs w:val="18"/>
                <w:lang w:eastAsia="zh-CN"/>
              </w:rPr>
              <w:t>3</w:t>
            </w:r>
            <w:r w:rsidRPr="00E473D1">
              <w:rPr>
                <w:rFonts w:ascii="Arial" w:eastAsia="宋体" w:hAnsi="Arial" w:cs="Arial"/>
                <w:sz w:val="18"/>
                <w:szCs w:val="18"/>
                <w:lang w:eastAsia="zh-CN"/>
              </w:rPr>
              <w:t>/case presentation</w:t>
            </w:r>
          </w:p>
        </w:tc>
      </w:tr>
      <w:tr w:rsidR="002A71F5" w:rsidRPr="00D571EE" w14:paraId="2C0B026D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20258A73" w14:textId="77777777"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B3D203D" w14:textId="11F73EBE"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8b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14:paraId="530AA26B" w14:textId="42CDEA69" w:rsidR="002A71F5" w:rsidRPr="00931B00" w:rsidRDefault="002A71F5" w:rsidP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Diagnostic challeng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es (such as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access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,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financial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, or 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cultural)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 . . . .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5A05D00A" w14:textId="58315707" w:rsidR="002A71F5" w:rsidRPr="00947CBB" w:rsidRDefault="00947CBB" w:rsidP="00947CBB">
            <w:pPr>
              <w:rPr>
                <w:rFonts w:ascii="Arial" w:hAnsi="Arial" w:cs="Arial"/>
                <w:sz w:val="18"/>
                <w:szCs w:val="18"/>
              </w:rPr>
            </w:pPr>
            <w:r w:rsidRPr="00947CBB">
              <w:rPr>
                <w:rFonts w:ascii="Arial" w:hAnsi="Arial" w:cs="Arial"/>
                <w:sz w:val="18"/>
                <w:szCs w:val="18"/>
              </w:rPr>
              <w:t>N/A</w:t>
            </w:r>
          </w:p>
        </w:tc>
      </w:tr>
      <w:tr w:rsidR="002A71F5" w:rsidRPr="00D571EE" w14:paraId="3D30DDBD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3D68CD90" w14:textId="77777777"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78A2EF77" w14:textId="3E219C21"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8c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14:paraId="1DC9A67D" w14:textId="52640F5C" w:rsidR="002A71F5" w:rsidRPr="00931B00" w:rsidRDefault="002A71F5" w:rsidP="009A54A4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Diagnostic reasoning including other diagnoses considered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5C04BF6F" w14:textId="049434F7" w:rsidR="002A71F5" w:rsidRPr="00D571EE" w:rsidRDefault="00955133" w:rsidP="00947CBB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947CBB">
              <w:rPr>
                <w:rFonts w:ascii="Arial" w:hAnsi="Arial" w:cs="Arial"/>
                <w:sz w:val="18"/>
                <w:szCs w:val="18"/>
              </w:rPr>
              <w:t>N/A</w:t>
            </w:r>
          </w:p>
        </w:tc>
      </w:tr>
      <w:tr w:rsidR="002A71F5" w:rsidRPr="00D571EE" w14:paraId="60726FAA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16B78264" w14:textId="77777777"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1911EAEE" w14:textId="3DEB4DC8"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8d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14:paraId="5F6E7391" w14:textId="3DED5851" w:rsidR="002A71F5" w:rsidRPr="00931B00" w:rsidRDefault="002A71F5" w:rsidP="009A54A4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Prognostic characteristics (such as staging</w:t>
            </w:r>
            <w:r w:rsidR="002E5F4A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in oncology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) where applicable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 . .</w:t>
            </w:r>
            <w:r w:rsidR="002E5F4A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2B5469FA" w14:textId="44C0A612" w:rsidR="002A71F5" w:rsidRPr="00D571EE" w:rsidRDefault="00955133" w:rsidP="00947CBB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947CBB">
              <w:rPr>
                <w:rFonts w:ascii="Arial" w:hAnsi="Arial" w:cs="Arial"/>
                <w:sz w:val="18"/>
                <w:szCs w:val="18"/>
              </w:rPr>
              <w:t>N/A</w:t>
            </w:r>
          </w:p>
        </w:tc>
      </w:tr>
      <w:tr w:rsidR="00955133" w:rsidRPr="00D571EE" w14:paraId="1E5415DD" w14:textId="77777777" w:rsidTr="00F17AF2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78A1442B" w14:textId="528BD819" w:rsidR="00955133" w:rsidRPr="00931B00" w:rsidRDefault="00955133" w:rsidP="00955133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Therapeutic Intervention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DC12E83" w14:textId="417867AA" w:rsidR="00955133" w:rsidRPr="00931B00" w:rsidRDefault="00955133" w:rsidP="00955133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9a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0E439223" w14:textId="779864F1" w:rsidR="00955133" w:rsidRPr="00931B00" w:rsidRDefault="00955133" w:rsidP="00955133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Types of intervention (such as pharmacologic, surgical, preventive, self-care)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5149FBF7" w14:textId="4F29766F" w:rsidR="00955133" w:rsidRPr="00D571EE" w:rsidRDefault="00955133" w:rsidP="00955133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E473D1">
              <w:rPr>
                <w:rFonts w:ascii="Arial" w:eastAsia="宋体" w:hAnsi="Arial" w:cs="Arial" w:hint="eastAsia"/>
                <w:sz w:val="18"/>
                <w:szCs w:val="18"/>
                <w:lang w:eastAsia="zh-CN"/>
              </w:rPr>
              <w:t>3</w:t>
            </w:r>
            <w:r w:rsidRPr="00E473D1">
              <w:rPr>
                <w:rFonts w:ascii="Arial" w:eastAsia="宋体" w:hAnsi="Arial" w:cs="Arial"/>
                <w:sz w:val="18"/>
                <w:szCs w:val="18"/>
                <w:lang w:eastAsia="zh-CN"/>
              </w:rPr>
              <w:t>/case presentation</w:t>
            </w:r>
          </w:p>
        </w:tc>
      </w:tr>
      <w:tr w:rsidR="00955133" w:rsidRPr="00D571EE" w14:paraId="6442F553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1E3FB4A5" w14:textId="77777777" w:rsidR="00955133" w:rsidRPr="00931B00" w:rsidRDefault="00955133" w:rsidP="00955133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0D01F2EA" w14:textId="6D2F0FA7" w:rsidR="00955133" w:rsidRPr="00931B00" w:rsidRDefault="00955133" w:rsidP="00955133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9b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1ED0ADBD" w14:textId="33DD86CC" w:rsidR="00955133" w:rsidRPr="00931B00" w:rsidRDefault="00955133" w:rsidP="00955133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Administration of intervention (such as dosage, strength, duration)  . . . . . . . 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46A5DE03" w14:textId="48BA6311" w:rsidR="00955133" w:rsidRPr="00D571EE" w:rsidRDefault="00955133" w:rsidP="00955133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E473D1">
              <w:rPr>
                <w:rFonts w:ascii="Arial" w:eastAsia="宋体" w:hAnsi="Arial" w:cs="Arial" w:hint="eastAsia"/>
                <w:sz w:val="18"/>
                <w:szCs w:val="18"/>
                <w:lang w:eastAsia="zh-CN"/>
              </w:rPr>
              <w:t>3</w:t>
            </w:r>
            <w:r w:rsidRPr="00E473D1">
              <w:rPr>
                <w:rFonts w:ascii="Arial" w:eastAsia="宋体" w:hAnsi="Arial" w:cs="Arial"/>
                <w:sz w:val="18"/>
                <w:szCs w:val="18"/>
                <w:lang w:eastAsia="zh-CN"/>
              </w:rPr>
              <w:t>/case presentation</w:t>
            </w:r>
          </w:p>
        </w:tc>
      </w:tr>
      <w:tr w:rsidR="00955133" w:rsidRPr="00D571EE" w14:paraId="60906A3C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77CA61FE" w14:textId="77777777" w:rsidR="00955133" w:rsidRPr="00931B00" w:rsidRDefault="00955133" w:rsidP="00955133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2A1E3C3E" w14:textId="4AEFD0EE" w:rsidR="00955133" w:rsidRPr="00931B00" w:rsidRDefault="00955133" w:rsidP="00955133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9c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64F9F0CF" w14:textId="7517F9F8" w:rsidR="00955133" w:rsidRPr="00931B00" w:rsidRDefault="00955133" w:rsidP="00955133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Changes in intervention (with rationale)  . . . . . . . . . . . . . . . . . . . . . . . . . . . . . . 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639830AE" w14:textId="37EB63B7" w:rsidR="00955133" w:rsidRPr="00955133" w:rsidRDefault="00955133" w:rsidP="00955133">
            <w:pPr>
              <w:rPr>
                <w:rFonts w:ascii="Arial" w:eastAsia="宋体" w:hAnsi="Arial" w:cs="Arial"/>
                <w:sz w:val="18"/>
                <w:szCs w:val="18"/>
                <w:lang w:eastAsia="zh-CN"/>
              </w:rPr>
            </w:pPr>
            <w:r w:rsidRPr="00955133">
              <w:rPr>
                <w:rFonts w:ascii="Arial" w:eastAsia="宋体" w:hAnsi="Arial" w:cs="Arial" w:hint="eastAsia"/>
                <w:sz w:val="18"/>
                <w:szCs w:val="18"/>
                <w:lang w:eastAsia="zh-CN"/>
              </w:rPr>
              <w:t>N</w:t>
            </w:r>
            <w:r w:rsidRPr="00955133">
              <w:rPr>
                <w:rFonts w:ascii="Arial" w:eastAsia="宋体" w:hAnsi="Arial" w:cs="Arial"/>
                <w:sz w:val="18"/>
                <w:szCs w:val="18"/>
                <w:lang w:eastAsia="zh-CN"/>
              </w:rPr>
              <w:t>/A</w:t>
            </w:r>
          </w:p>
        </w:tc>
      </w:tr>
      <w:tr w:rsidR="00955133" w:rsidRPr="00D571EE" w14:paraId="1595C394" w14:textId="77777777" w:rsidTr="00F17AF2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294E7120" w14:textId="77777777" w:rsidR="00955133" w:rsidRPr="00931B00" w:rsidRDefault="00955133" w:rsidP="00955133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Follow-up and</w:t>
            </w:r>
          </w:p>
          <w:p w14:paraId="35570EFD" w14:textId="4156A67A" w:rsidR="00955133" w:rsidRPr="00931B00" w:rsidRDefault="00955133" w:rsidP="00955133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Outcomes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67E6C4C4" w14:textId="6C550B9F" w:rsidR="00955133" w:rsidRPr="00931B00" w:rsidRDefault="00955133" w:rsidP="00955133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10a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1B1790A3" w14:textId="01BB2F06" w:rsidR="00955133" w:rsidRPr="00931B00" w:rsidRDefault="00955133" w:rsidP="00955133">
            <w:pPr>
              <w:spacing w:line="240" w:lineRule="exact"/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Clinician and </w:t>
            </w:r>
            <w:r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patient-assessed outcomes </w:t>
            </w:r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>(when appropriate) . . . . . . . . . . . . . . . . .</w:t>
            </w:r>
            <w:r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.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. . . . . .  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7214733C" w14:textId="20BD6B90" w:rsidR="00955133" w:rsidRPr="00D571EE" w:rsidRDefault="002B37B8" w:rsidP="00955133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eastAsia="宋体" w:hAnsi="Arial" w:cs="Arial"/>
                <w:sz w:val="18"/>
                <w:szCs w:val="18"/>
                <w:lang w:eastAsia="zh-CN"/>
              </w:rPr>
              <w:t>N/A</w:t>
            </w:r>
          </w:p>
        </w:tc>
      </w:tr>
      <w:tr w:rsidR="00581DC0" w:rsidRPr="00D571EE" w14:paraId="5C185EC8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2D7CC521" w14:textId="652DCE41" w:rsidR="00581DC0" w:rsidRPr="00931B00" w:rsidRDefault="00581DC0" w:rsidP="00581DC0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26A35DF4" w14:textId="1EB3A1DB" w:rsidR="00581DC0" w:rsidRPr="00931B00" w:rsidRDefault="00581DC0" w:rsidP="00581DC0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10b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645820BF" w14:textId="530CA7D9" w:rsidR="00581DC0" w:rsidRPr="00931B00" w:rsidRDefault="00581DC0" w:rsidP="00581DC0">
            <w:pPr>
              <w:spacing w:line="240" w:lineRule="exact"/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Important follow-up </w:t>
            </w:r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diagnostic and other </w:t>
            </w:r>
            <w:r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test results  . . . . . .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 . . . . . . . . . . . . . . . . . . . . .</w:t>
            </w:r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. . . </w:t>
            </w:r>
            <w:r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  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23ED27B0" w14:textId="2A9AEBE4" w:rsidR="00581DC0" w:rsidRPr="00D571EE" w:rsidRDefault="00581DC0" w:rsidP="00581DC0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E473D1">
              <w:rPr>
                <w:rFonts w:ascii="Arial" w:eastAsia="宋体" w:hAnsi="Arial" w:cs="Arial" w:hint="eastAsia"/>
                <w:sz w:val="18"/>
                <w:szCs w:val="18"/>
                <w:lang w:eastAsia="zh-CN"/>
              </w:rPr>
              <w:t>3</w:t>
            </w:r>
            <w:r w:rsidRPr="00E473D1">
              <w:rPr>
                <w:rFonts w:ascii="Arial" w:eastAsia="宋体" w:hAnsi="Arial" w:cs="Arial"/>
                <w:sz w:val="18"/>
                <w:szCs w:val="18"/>
                <w:lang w:eastAsia="zh-CN"/>
              </w:rPr>
              <w:t>/case presentation</w:t>
            </w:r>
          </w:p>
        </w:tc>
      </w:tr>
      <w:tr w:rsidR="00581DC0" w:rsidRPr="00D571EE" w14:paraId="70407CB8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2DF90250" w14:textId="52F65F2B" w:rsidR="00581DC0" w:rsidRPr="00931B00" w:rsidRDefault="00581DC0" w:rsidP="00581DC0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44DA80DE" w14:textId="4ABF0F1D" w:rsidR="00581DC0" w:rsidRPr="00931B00" w:rsidRDefault="00581DC0" w:rsidP="00581DC0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10c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0D8E9B45" w14:textId="492F173F" w:rsidR="00581DC0" w:rsidRPr="00931B00" w:rsidRDefault="00581DC0" w:rsidP="00581DC0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Intervention adherence and tolerability (How was this assessed?) . . . . . . . . 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32E758A5" w14:textId="7FE370B2" w:rsidR="00581DC0" w:rsidRPr="002B37B8" w:rsidRDefault="002B37B8" w:rsidP="00581DC0">
            <w:pPr>
              <w:rPr>
                <w:rFonts w:ascii="Arial" w:eastAsia="宋体" w:hAnsi="Arial" w:cs="Arial"/>
                <w:sz w:val="18"/>
                <w:szCs w:val="18"/>
                <w:lang w:eastAsia="zh-CN"/>
              </w:rPr>
            </w:pPr>
            <w:r w:rsidRPr="002B37B8">
              <w:rPr>
                <w:rFonts w:ascii="Arial" w:eastAsia="宋体" w:hAnsi="Arial" w:cs="Arial" w:hint="eastAsia"/>
                <w:sz w:val="18"/>
                <w:szCs w:val="18"/>
                <w:lang w:eastAsia="zh-CN"/>
              </w:rPr>
              <w:t>N</w:t>
            </w:r>
            <w:r w:rsidRPr="002B37B8">
              <w:rPr>
                <w:rFonts w:ascii="Arial" w:eastAsia="宋体" w:hAnsi="Arial" w:cs="Arial"/>
                <w:sz w:val="18"/>
                <w:szCs w:val="18"/>
                <w:lang w:eastAsia="zh-CN"/>
              </w:rPr>
              <w:t>/A</w:t>
            </w:r>
          </w:p>
        </w:tc>
      </w:tr>
      <w:tr w:rsidR="00581DC0" w:rsidRPr="00D571EE" w14:paraId="12FC6F10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74FD8352" w14:textId="77777777" w:rsidR="00581DC0" w:rsidRPr="00931B00" w:rsidRDefault="00581DC0" w:rsidP="00581DC0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3CA3D0F5" w14:textId="0638C3E0" w:rsidR="00581DC0" w:rsidRPr="00931B00" w:rsidRDefault="00581DC0" w:rsidP="00581DC0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10d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73941DB1" w14:textId="158E5326" w:rsidR="00581DC0" w:rsidRPr="00931B00" w:rsidRDefault="00581DC0" w:rsidP="00581DC0">
            <w:pPr>
              <w:spacing w:line="240" w:lineRule="exact"/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Adverse and unanticipated events  . . . . . . . . . . . . . . . . . . . . . . . . . . . . . . . . . . 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14441593" w14:textId="00EA58F4" w:rsidR="00581DC0" w:rsidRPr="002B37B8" w:rsidRDefault="002B37B8" w:rsidP="002B37B8">
            <w:pPr>
              <w:rPr>
                <w:rFonts w:ascii="Arial" w:eastAsia="宋体" w:hAnsi="Arial" w:cs="Arial"/>
                <w:sz w:val="18"/>
                <w:szCs w:val="18"/>
                <w:lang w:eastAsia="zh-CN"/>
              </w:rPr>
            </w:pPr>
            <w:r w:rsidRPr="002B37B8">
              <w:rPr>
                <w:rFonts w:ascii="Arial" w:eastAsia="宋体" w:hAnsi="Arial" w:cs="Arial" w:hint="eastAsia"/>
                <w:sz w:val="18"/>
                <w:szCs w:val="18"/>
                <w:lang w:eastAsia="zh-CN"/>
              </w:rPr>
              <w:t>N</w:t>
            </w:r>
            <w:r w:rsidRPr="002B37B8">
              <w:rPr>
                <w:rFonts w:ascii="Arial" w:eastAsia="宋体" w:hAnsi="Arial" w:cs="Arial"/>
                <w:sz w:val="18"/>
                <w:szCs w:val="18"/>
                <w:lang w:eastAsia="zh-CN"/>
              </w:rPr>
              <w:t>/A</w:t>
            </w:r>
          </w:p>
        </w:tc>
      </w:tr>
      <w:tr w:rsidR="00581DC0" w:rsidRPr="00D571EE" w14:paraId="60A27795" w14:textId="77777777" w:rsidTr="00F17AF2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73DBD437" w14:textId="640285B1" w:rsidR="00581DC0" w:rsidRPr="00931B00" w:rsidRDefault="00581DC0" w:rsidP="00581DC0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Discussion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369439B" w14:textId="5292A767" w:rsidR="00581DC0" w:rsidRPr="00931B00" w:rsidRDefault="00581DC0" w:rsidP="00581DC0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11a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5CCCDC7C" w14:textId="4E7D3CDB" w:rsidR="00581DC0" w:rsidRPr="00931B00" w:rsidRDefault="00581DC0" w:rsidP="00581DC0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Discussion of the strengths and limitations in 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your approach to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this case 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3A33647A" w14:textId="69E2239B" w:rsidR="00581DC0" w:rsidRPr="00D571EE" w:rsidRDefault="002B37B8" w:rsidP="002B37B8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2F5E7A">
              <w:rPr>
                <w:rFonts w:ascii="Arial" w:eastAsia="宋体" w:hAnsi="Arial" w:cs="Arial"/>
                <w:sz w:val="15"/>
                <w:szCs w:val="15"/>
                <w:lang w:eastAsia="zh-CN"/>
              </w:rPr>
              <w:t>6,7/dis</w:t>
            </w:r>
            <w:r w:rsidRPr="002F5E7A">
              <w:rPr>
                <w:rFonts w:ascii="Arial" w:hAnsi="Arial" w:cs="Arial"/>
                <w:sz w:val="15"/>
                <w:szCs w:val="15"/>
              </w:rPr>
              <w:t>cussion and conclusion/</w:t>
            </w:r>
            <w:r>
              <w:rPr>
                <w:rFonts w:ascii="Arial" w:hAnsi="Arial" w:cs="Arial"/>
                <w:sz w:val="15"/>
                <w:szCs w:val="15"/>
              </w:rPr>
              <w:t>paragraph2</w:t>
            </w:r>
          </w:p>
        </w:tc>
      </w:tr>
      <w:tr w:rsidR="00581DC0" w:rsidRPr="00D571EE" w14:paraId="0F1A396F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3B422E29" w14:textId="77777777" w:rsidR="00581DC0" w:rsidRPr="00931B00" w:rsidRDefault="00581DC0" w:rsidP="00581DC0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74F19F60" w14:textId="5F2D0B09" w:rsidR="00581DC0" w:rsidRPr="00931B00" w:rsidRDefault="00581DC0" w:rsidP="00581DC0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11b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747C26D3" w14:textId="37F63081" w:rsidR="00581DC0" w:rsidRPr="00931B00" w:rsidRDefault="00581DC0" w:rsidP="00581DC0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Discussion of the relevant medical literature. . . . . . . . . . . . . . . . . . . . . . . . . . . . . . . . . . . . . . . . . 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59EA5DB8" w14:textId="10274A38" w:rsidR="00581DC0" w:rsidRPr="00D571EE" w:rsidRDefault="002B37B8" w:rsidP="002B37B8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2F5E7A">
              <w:rPr>
                <w:rFonts w:ascii="Arial" w:eastAsia="宋体" w:hAnsi="Arial" w:cs="Arial"/>
                <w:sz w:val="15"/>
                <w:szCs w:val="15"/>
                <w:lang w:eastAsia="zh-CN"/>
              </w:rPr>
              <w:t>6,7/dis</w:t>
            </w:r>
            <w:r w:rsidRPr="002F5E7A">
              <w:rPr>
                <w:rFonts w:ascii="Arial" w:hAnsi="Arial" w:cs="Arial"/>
                <w:sz w:val="15"/>
                <w:szCs w:val="15"/>
              </w:rPr>
              <w:t>cussion and conclusion/</w:t>
            </w:r>
            <w:r>
              <w:rPr>
                <w:rFonts w:ascii="Arial" w:hAnsi="Arial" w:cs="Arial"/>
                <w:sz w:val="15"/>
                <w:szCs w:val="15"/>
              </w:rPr>
              <w:t>paragraph2,3</w:t>
            </w:r>
          </w:p>
        </w:tc>
      </w:tr>
      <w:tr w:rsidR="00581DC0" w:rsidRPr="00D571EE" w14:paraId="163DA73B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7C1A05C7" w14:textId="77777777" w:rsidR="00581DC0" w:rsidRPr="00931B00" w:rsidRDefault="00581DC0" w:rsidP="00581DC0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0D5C94D0" w14:textId="5E0D3255" w:rsidR="00581DC0" w:rsidRPr="00931B00" w:rsidRDefault="00581DC0" w:rsidP="00581DC0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11c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33C5AA3C" w14:textId="0C8A5723" w:rsidR="00581DC0" w:rsidRPr="00931B00" w:rsidRDefault="00581DC0" w:rsidP="00581DC0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The rationale for conclusions (including assessment of possible causes) . . 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41207BE4" w14:textId="5D071AEC" w:rsidR="00581DC0" w:rsidRPr="002B37B8" w:rsidRDefault="002B37B8" w:rsidP="002B37B8">
            <w:pP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 w:rsidRPr="002F5E7A">
              <w:rPr>
                <w:rFonts w:ascii="Arial" w:eastAsia="宋体" w:hAnsi="Arial" w:cs="Arial"/>
                <w:sz w:val="15"/>
                <w:szCs w:val="15"/>
                <w:lang w:eastAsia="zh-CN"/>
              </w:rPr>
              <w:t>6,7/dis</w:t>
            </w:r>
            <w:r w:rsidRPr="002F5E7A">
              <w:rPr>
                <w:rFonts w:ascii="Arial" w:hAnsi="Arial" w:cs="Arial"/>
                <w:sz w:val="15"/>
                <w:szCs w:val="15"/>
              </w:rPr>
              <w:t>cussion and conclusion/</w:t>
            </w:r>
            <w:r>
              <w:rPr>
                <w:rFonts w:ascii="Arial" w:hAnsi="Arial" w:cs="Arial"/>
                <w:sz w:val="15"/>
                <w:szCs w:val="15"/>
              </w:rPr>
              <w:t>paragraph2</w:t>
            </w:r>
            <w:r w:rsidR="002609D5">
              <w:rPr>
                <w:rFonts w:ascii="Arial" w:hAnsi="Arial" w:cs="Arial"/>
                <w:sz w:val="15"/>
                <w:szCs w:val="15"/>
              </w:rPr>
              <w:t>,3</w:t>
            </w:r>
          </w:p>
        </w:tc>
      </w:tr>
      <w:tr w:rsidR="00581DC0" w:rsidRPr="00D571EE" w14:paraId="5B577BEB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56454E43" w14:textId="77777777" w:rsidR="00581DC0" w:rsidRPr="00931B00" w:rsidRDefault="00581DC0" w:rsidP="00581DC0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3BD83349" w14:textId="3B50CD75" w:rsidR="00581DC0" w:rsidRPr="00931B00" w:rsidRDefault="00581DC0" w:rsidP="00581DC0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11d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70345447" w14:textId="70E41A7C" w:rsidR="00581DC0" w:rsidRPr="00931B00" w:rsidRDefault="00581DC0" w:rsidP="00581DC0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The 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primary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“take-away” lessons of this case report . . . . . . . . . . . . . . . . . . . . . . . . . .  .. . . . . . . . . . . . . . .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. . . . . . . . . 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2292230D" w14:textId="14C140D5" w:rsidR="00581DC0" w:rsidRPr="00D571EE" w:rsidRDefault="002609D5" w:rsidP="002B37B8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A84FAF">
              <w:rPr>
                <w:rFonts w:ascii="Arial" w:eastAsia="宋体" w:hAnsi="Arial" w:cs="Arial" w:hint="eastAsia"/>
                <w:sz w:val="15"/>
                <w:szCs w:val="15"/>
                <w:lang w:eastAsia="zh-CN"/>
              </w:rPr>
              <w:t>8</w:t>
            </w:r>
            <w:r w:rsidRPr="00A84FAF">
              <w:rPr>
                <w:rFonts w:ascii="Arial" w:eastAsia="宋体" w:hAnsi="Arial" w:cs="Arial"/>
                <w:sz w:val="15"/>
                <w:szCs w:val="15"/>
                <w:lang w:eastAsia="zh-CN"/>
              </w:rPr>
              <w:t>/discussion</w:t>
            </w:r>
            <w:r>
              <w:rPr>
                <w:rFonts w:ascii="Arial" w:eastAsia="宋体" w:hAnsi="Arial" w:cs="Arial"/>
                <w:sz w:val="15"/>
                <w:szCs w:val="15"/>
                <w:lang w:eastAsia="zh-CN"/>
              </w:rPr>
              <w:t xml:space="preserve"> and </w:t>
            </w:r>
            <w:r w:rsidRPr="00A84FAF">
              <w:rPr>
                <w:rFonts w:ascii="Arial" w:eastAsia="宋体" w:hAnsi="Arial" w:cs="Arial"/>
                <w:sz w:val="15"/>
                <w:szCs w:val="15"/>
                <w:lang w:eastAsia="zh-CN"/>
              </w:rPr>
              <w:t>conclusion/paragraph4</w:t>
            </w:r>
          </w:p>
        </w:tc>
      </w:tr>
      <w:tr w:rsidR="00581DC0" w:rsidRPr="00D571EE" w14:paraId="3AFE6C2F" w14:textId="77777777" w:rsidTr="00F17AF2">
        <w:trPr>
          <w:trHeight w:val="202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53D2721C" w14:textId="77777777" w:rsidR="00581DC0" w:rsidRPr="00931B00" w:rsidRDefault="00581DC0" w:rsidP="00581DC0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lastRenderedPageBreak/>
              <w:t>Patient Perspective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4B7073FD" w14:textId="77777777" w:rsidR="00581DC0" w:rsidRPr="00931B00" w:rsidRDefault="00581DC0" w:rsidP="00581DC0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12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341E8641" w14:textId="7E76C3E6" w:rsidR="00581DC0" w:rsidRPr="00931B00" w:rsidRDefault="00581DC0" w:rsidP="00581DC0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When appropriate the patient should share their perspective on the treatments they received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  . . . . . . . . . . 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1211412F" w14:textId="2115CE47" w:rsidR="00581DC0" w:rsidRPr="00D571EE" w:rsidRDefault="002609D5" w:rsidP="002B37B8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E473D1">
              <w:rPr>
                <w:rFonts w:ascii="Arial" w:hAnsi="Arial" w:cs="Arial"/>
                <w:sz w:val="18"/>
                <w:szCs w:val="18"/>
                <w:lang w:eastAsia="zh-CN"/>
              </w:rPr>
              <w:t>3/background</w:t>
            </w:r>
          </w:p>
        </w:tc>
      </w:tr>
      <w:tr w:rsidR="005711BD" w:rsidRPr="00D571EE" w14:paraId="159647C6" w14:textId="77777777" w:rsidTr="00EE61AF">
        <w:trPr>
          <w:trHeight w:val="202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4D89252F" w14:textId="77777777" w:rsidR="005711BD" w:rsidRPr="00931B00" w:rsidRDefault="005711BD" w:rsidP="005711BD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Informed Consent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21645B4F" w14:textId="77777777" w:rsidR="005711BD" w:rsidRPr="00931B00" w:rsidRDefault="005711BD" w:rsidP="005711BD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13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220FBA5F" w14:textId="4FA489CF" w:rsidR="005711BD" w:rsidRPr="00931B00" w:rsidRDefault="005711BD" w:rsidP="005711BD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Did the patient give informed consent? Please provide if requested  . . . . . . . . . . . . . . . . . . . . . . . . . . . . . . . 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. . . </w:t>
            </w:r>
            <w:bookmarkStart w:id="0" w:name="_GoBack"/>
            <w:bookmarkEnd w:id="0"/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. . . . 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506D8BBA" w14:textId="394BC6E0" w:rsidR="005711BD" w:rsidRPr="005711BD" w:rsidRDefault="005711BD" w:rsidP="005711BD">
            <w:pPr>
              <w:rPr>
                <w:rFonts w:ascii="Arial" w:eastAsia="宋体" w:hAnsi="Arial" w:cs="Arial"/>
                <w:sz w:val="18"/>
                <w:szCs w:val="18"/>
                <w:lang w:eastAsia="zh-CN"/>
              </w:rPr>
            </w:pPr>
            <w:r w:rsidRPr="00E473D1">
              <w:rPr>
                <w:rFonts w:ascii="Arial" w:hAnsi="Arial" w:cs="Arial"/>
                <w:sz w:val="18"/>
                <w:szCs w:val="18"/>
                <w:lang w:eastAsia="zh-CN"/>
              </w:rPr>
              <w:t>3/background</w:t>
            </w:r>
          </w:p>
        </w:tc>
      </w:tr>
    </w:tbl>
    <w:p w14:paraId="414C2B4E" w14:textId="77777777" w:rsidR="00437929" w:rsidRPr="00D571EE" w:rsidRDefault="00437929" w:rsidP="00CF3117">
      <w:pPr>
        <w:rPr>
          <w:b/>
          <w:sz w:val="21"/>
          <w:szCs w:val="21"/>
        </w:rPr>
      </w:pPr>
    </w:p>
    <w:sectPr w:rsidR="00437929" w:rsidRPr="00D571EE" w:rsidSect="00BE6129">
      <w:pgSz w:w="15840" w:h="12240" w:orient="landscape"/>
      <w:pgMar w:top="540" w:right="720" w:bottom="21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D9E7CE" w14:textId="77777777" w:rsidR="003D1FDA" w:rsidRDefault="003D1FDA" w:rsidP="000717BB">
      <w:r>
        <w:separator/>
      </w:r>
    </w:p>
  </w:endnote>
  <w:endnote w:type="continuationSeparator" w:id="0">
    <w:p w14:paraId="3FDB5C01" w14:textId="77777777" w:rsidR="003D1FDA" w:rsidRDefault="003D1FDA" w:rsidP="00071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9E8415" w14:textId="77777777" w:rsidR="003D1FDA" w:rsidRDefault="003D1FDA" w:rsidP="000717BB">
      <w:r>
        <w:separator/>
      </w:r>
    </w:p>
  </w:footnote>
  <w:footnote w:type="continuationSeparator" w:id="0">
    <w:p w14:paraId="56DDE05D" w14:textId="77777777" w:rsidR="003D1FDA" w:rsidRDefault="003D1FDA" w:rsidP="000717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A0B68"/>
    <w:multiLevelType w:val="hybridMultilevel"/>
    <w:tmpl w:val="A95CCF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183133F"/>
    <w:multiLevelType w:val="hybridMultilevel"/>
    <w:tmpl w:val="4782B6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338ABFE8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57D2E"/>
    <w:multiLevelType w:val="hybridMultilevel"/>
    <w:tmpl w:val="ED046AAE"/>
    <w:lvl w:ilvl="0" w:tplc="6AF4B05A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F0AC5"/>
    <w:multiLevelType w:val="hybridMultilevel"/>
    <w:tmpl w:val="91F83D9C"/>
    <w:lvl w:ilvl="0" w:tplc="BF886D6E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C354F"/>
    <w:multiLevelType w:val="hybridMultilevel"/>
    <w:tmpl w:val="8A5692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9D509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AB4193"/>
    <w:multiLevelType w:val="hybridMultilevel"/>
    <w:tmpl w:val="DA3E3CDE"/>
    <w:lvl w:ilvl="0" w:tplc="9D509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0D07228"/>
    <w:multiLevelType w:val="hybridMultilevel"/>
    <w:tmpl w:val="50065E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9F523B"/>
    <w:multiLevelType w:val="multilevel"/>
    <w:tmpl w:val="DA3E3CD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66F7F6F"/>
    <w:multiLevelType w:val="multilevel"/>
    <w:tmpl w:val="7884DE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BE5609"/>
    <w:multiLevelType w:val="hybridMultilevel"/>
    <w:tmpl w:val="9B6640B4"/>
    <w:lvl w:ilvl="0" w:tplc="315E600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CA2D4A"/>
    <w:multiLevelType w:val="hybridMultilevel"/>
    <w:tmpl w:val="73D8A56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394122"/>
    <w:multiLevelType w:val="multilevel"/>
    <w:tmpl w:val="ED046AAE"/>
    <w:lvl w:ilvl="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535433"/>
    <w:multiLevelType w:val="multilevel"/>
    <w:tmpl w:val="F710D242"/>
    <w:lvl w:ilvl="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184CF1"/>
    <w:multiLevelType w:val="multilevel"/>
    <w:tmpl w:val="9B6640B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956237"/>
    <w:multiLevelType w:val="multilevel"/>
    <w:tmpl w:val="50065EB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D55F85"/>
    <w:multiLevelType w:val="hybridMultilevel"/>
    <w:tmpl w:val="56FC75C8"/>
    <w:lvl w:ilvl="0" w:tplc="9D509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107FCF"/>
    <w:multiLevelType w:val="multilevel"/>
    <w:tmpl w:val="50065EB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62893"/>
    <w:multiLevelType w:val="hybridMultilevel"/>
    <w:tmpl w:val="A1E2F5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123ED3"/>
    <w:multiLevelType w:val="multilevel"/>
    <w:tmpl w:val="67CC94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A40BC0"/>
    <w:multiLevelType w:val="hybridMultilevel"/>
    <w:tmpl w:val="F710D242"/>
    <w:lvl w:ilvl="0" w:tplc="6AF4B05A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3057F7"/>
    <w:multiLevelType w:val="hybridMultilevel"/>
    <w:tmpl w:val="BFD02A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4F5244"/>
    <w:multiLevelType w:val="hybridMultilevel"/>
    <w:tmpl w:val="82EC127E"/>
    <w:lvl w:ilvl="0" w:tplc="315E600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CB50F0"/>
    <w:multiLevelType w:val="hybridMultilevel"/>
    <w:tmpl w:val="7884D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8"/>
  </w:num>
  <w:num w:numId="3">
    <w:abstractNumId w:val="6"/>
  </w:num>
  <w:num w:numId="4">
    <w:abstractNumId w:val="16"/>
  </w:num>
  <w:num w:numId="5">
    <w:abstractNumId w:val="14"/>
  </w:num>
  <w:num w:numId="6">
    <w:abstractNumId w:val="3"/>
  </w:num>
  <w:num w:numId="7">
    <w:abstractNumId w:val="0"/>
  </w:num>
  <w:num w:numId="8">
    <w:abstractNumId w:val="5"/>
  </w:num>
  <w:num w:numId="9">
    <w:abstractNumId w:val="7"/>
  </w:num>
  <w:num w:numId="10">
    <w:abstractNumId w:val="2"/>
  </w:num>
  <w:num w:numId="11">
    <w:abstractNumId w:val="18"/>
  </w:num>
  <w:num w:numId="12">
    <w:abstractNumId w:val="11"/>
  </w:num>
  <w:num w:numId="13">
    <w:abstractNumId w:val="19"/>
  </w:num>
  <w:num w:numId="14">
    <w:abstractNumId w:val="12"/>
  </w:num>
  <w:num w:numId="15">
    <w:abstractNumId w:val="21"/>
  </w:num>
  <w:num w:numId="16">
    <w:abstractNumId w:val="9"/>
  </w:num>
  <w:num w:numId="17">
    <w:abstractNumId w:val="13"/>
  </w:num>
  <w:num w:numId="18">
    <w:abstractNumId w:val="17"/>
  </w:num>
  <w:num w:numId="19">
    <w:abstractNumId w:val="15"/>
  </w:num>
  <w:num w:numId="20">
    <w:abstractNumId w:val="10"/>
  </w:num>
  <w:num w:numId="21">
    <w:abstractNumId w:val="4"/>
  </w:num>
  <w:num w:numId="22">
    <w:abstractNumId w:val="1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7929"/>
    <w:rsid w:val="00012372"/>
    <w:rsid w:val="000443C5"/>
    <w:rsid w:val="00064BC7"/>
    <w:rsid w:val="000717BB"/>
    <w:rsid w:val="000B6AD5"/>
    <w:rsid w:val="000B7F80"/>
    <w:rsid w:val="000C4E9F"/>
    <w:rsid w:val="000E5DFB"/>
    <w:rsid w:val="00117920"/>
    <w:rsid w:val="00150443"/>
    <w:rsid w:val="00191C69"/>
    <w:rsid w:val="00256DBE"/>
    <w:rsid w:val="002609D5"/>
    <w:rsid w:val="00276343"/>
    <w:rsid w:val="0029224A"/>
    <w:rsid w:val="002A71F5"/>
    <w:rsid w:val="002B37B8"/>
    <w:rsid w:val="002C746A"/>
    <w:rsid w:val="002D43AD"/>
    <w:rsid w:val="002E553E"/>
    <w:rsid w:val="002E5F4A"/>
    <w:rsid w:val="002F186F"/>
    <w:rsid w:val="002F5E7A"/>
    <w:rsid w:val="003377AC"/>
    <w:rsid w:val="003B34D6"/>
    <w:rsid w:val="003D1FDA"/>
    <w:rsid w:val="00402F6B"/>
    <w:rsid w:val="00404885"/>
    <w:rsid w:val="00431FAA"/>
    <w:rsid w:val="00437929"/>
    <w:rsid w:val="00482D8C"/>
    <w:rsid w:val="004D359B"/>
    <w:rsid w:val="004E1B03"/>
    <w:rsid w:val="00505556"/>
    <w:rsid w:val="00521C8F"/>
    <w:rsid w:val="00535C36"/>
    <w:rsid w:val="0053796E"/>
    <w:rsid w:val="005627E2"/>
    <w:rsid w:val="005711BD"/>
    <w:rsid w:val="00581DC0"/>
    <w:rsid w:val="005B475C"/>
    <w:rsid w:val="005D1EFC"/>
    <w:rsid w:val="005D5210"/>
    <w:rsid w:val="00643B92"/>
    <w:rsid w:val="00652B45"/>
    <w:rsid w:val="00690107"/>
    <w:rsid w:val="00713604"/>
    <w:rsid w:val="00751830"/>
    <w:rsid w:val="007E323B"/>
    <w:rsid w:val="00806CF9"/>
    <w:rsid w:val="00826790"/>
    <w:rsid w:val="00860017"/>
    <w:rsid w:val="00886A5B"/>
    <w:rsid w:val="008C68DF"/>
    <w:rsid w:val="008F0E8F"/>
    <w:rsid w:val="00921C51"/>
    <w:rsid w:val="00931B00"/>
    <w:rsid w:val="00947CBB"/>
    <w:rsid w:val="00955133"/>
    <w:rsid w:val="009A54A4"/>
    <w:rsid w:val="009B468B"/>
    <w:rsid w:val="00A24371"/>
    <w:rsid w:val="00A26648"/>
    <w:rsid w:val="00A84FAF"/>
    <w:rsid w:val="00AB698F"/>
    <w:rsid w:val="00AD0DDA"/>
    <w:rsid w:val="00AD2660"/>
    <w:rsid w:val="00AE1864"/>
    <w:rsid w:val="00B04039"/>
    <w:rsid w:val="00B308B2"/>
    <w:rsid w:val="00B52B25"/>
    <w:rsid w:val="00BC2FC7"/>
    <w:rsid w:val="00BE6129"/>
    <w:rsid w:val="00BE6818"/>
    <w:rsid w:val="00BF00BB"/>
    <w:rsid w:val="00C02781"/>
    <w:rsid w:val="00C22600"/>
    <w:rsid w:val="00CA1A5D"/>
    <w:rsid w:val="00CD3927"/>
    <w:rsid w:val="00CF3117"/>
    <w:rsid w:val="00D571EE"/>
    <w:rsid w:val="00D72193"/>
    <w:rsid w:val="00DB5B52"/>
    <w:rsid w:val="00E1219A"/>
    <w:rsid w:val="00E473D1"/>
    <w:rsid w:val="00E6228D"/>
    <w:rsid w:val="00E67C5F"/>
    <w:rsid w:val="00EA0D3F"/>
    <w:rsid w:val="00F17AF2"/>
    <w:rsid w:val="00F25FD7"/>
    <w:rsid w:val="00FC03F0"/>
    <w:rsid w:val="00FC5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CD59738"/>
  <w14:defaultImageDpi w14:val="300"/>
  <w15:docId w15:val="{01F08154-B627-4688-AA33-B83E7349B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79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B52B25"/>
    <w:pPr>
      <w:ind w:left="720"/>
      <w:contextualSpacing/>
    </w:pPr>
  </w:style>
  <w:style w:type="character" w:styleId="a5">
    <w:name w:val="annotation reference"/>
    <w:basedOn w:val="a0"/>
    <w:uiPriority w:val="99"/>
    <w:rsid w:val="00B52B25"/>
    <w:rPr>
      <w:rFonts w:cs="Times New Roman"/>
      <w:sz w:val="16"/>
    </w:rPr>
  </w:style>
  <w:style w:type="paragraph" w:styleId="a6">
    <w:name w:val="Balloon Text"/>
    <w:basedOn w:val="a"/>
    <w:link w:val="a7"/>
    <w:uiPriority w:val="99"/>
    <w:semiHidden/>
    <w:unhideWhenUsed/>
    <w:rsid w:val="00BF00BB"/>
    <w:rPr>
      <w:rFonts w:ascii="Lucida Grande" w:hAnsi="Lucida Grande" w:cs="Lucida Grande"/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BF00BB"/>
    <w:rPr>
      <w:rFonts w:ascii="Lucida Grande" w:hAnsi="Lucida Grande" w:cs="Lucida Grande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0717BB"/>
    <w:pPr>
      <w:tabs>
        <w:tab w:val="center" w:pos="4320"/>
        <w:tab w:val="right" w:pos="8640"/>
      </w:tabs>
    </w:pPr>
  </w:style>
  <w:style w:type="character" w:customStyle="1" w:styleId="a9">
    <w:name w:val="页眉 字符"/>
    <w:basedOn w:val="a0"/>
    <w:link w:val="a8"/>
    <w:uiPriority w:val="99"/>
    <w:rsid w:val="000717BB"/>
  </w:style>
  <w:style w:type="paragraph" w:styleId="aa">
    <w:name w:val="footer"/>
    <w:basedOn w:val="a"/>
    <w:link w:val="ab"/>
    <w:uiPriority w:val="99"/>
    <w:unhideWhenUsed/>
    <w:rsid w:val="000717BB"/>
    <w:pPr>
      <w:tabs>
        <w:tab w:val="center" w:pos="4320"/>
        <w:tab w:val="right" w:pos="8640"/>
      </w:tabs>
    </w:pPr>
  </w:style>
  <w:style w:type="character" w:customStyle="1" w:styleId="ab">
    <w:name w:val="页脚 字符"/>
    <w:basedOn w:val="a0"/>
    <w:link w:val="aa"/>
    <w:uiPriority w:val="99"/>
    <w:rsid w:val="000717BB"/>
  </w:style>
  <w:style w:type="paragraph" w:styleId="ac">
    <w:name w:val="No Spacing"/>
    <w:uiPriority w:val="1"/>
    <w:qFormat/>
    <w:rsid w:val="005627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2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GAHM, LLC</Company>
  <LinksUpToDate>false</LinksUpToDate>
  <CharactersWithSpaces>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Snyder</dc:creator>
  <cp:keywords/>
  <dc:description/>
  <cp:lastModifiedBy>gu stanley</cp:lastModifiedBy>
  <cp:revision>10</cp:revision>
  <cp:lastPrinted>2013-10-14T04:25:00Z</cp:lastPrinted>
  <dcterms:created xsi:type="dcterms:W3CDTF">2014-06-02T22:02:00Z</dcterms:created>
  <dcterms:modified xsi:type="dcterms:W3CDTF">2018-12-08T15:22:00Z</dcterms:modified>
</cp:coreProperties>
</file>