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FCF28" w14:textId="0424834D" w:rsidR="00901457" w:rsidRDefault="00901457" w:rsidP="0090145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Additional File </w:t>
      </w:r>
      <w:r>
        <w:rPr>
          <w:rFonts w:ascii="Times New Roman" w:hAnsi="Times New Roman" w:cs="Times New Roman"/>
          <w:b/>
          <w:bCs/>
          <w:sz w:val="24"/>
          <w:szCs w:val="24"/>
        </w:rPr>
        <w:t>1</w:t>
      </w:r>
    </w:p>
    <w:p w14:paraId="1DF97186" w14:textId="77777777" w:rsidR="0082235D" w:rsidRPr="0082235D" w:rsidRDefault="0082235D" w:rsidP="0082235D">
      <w:pPr>
        <w:spacing w:after="0" w:line="480" w:lineRule="auto"/>
        <w:rPr>
          <w:rFonts w:ascii="Times New Roman" w:hAnsi="Times New Roman" w:cs="Times New Roman"/>
          <w:sz w:val="24"/>
          <w:szCs w:val="24"/>
        </w:rPr>
      </w:pPr>
      <w:r w:rsidRPr="0082235D">
        <w:rPr>
          <w:rFonts w:ascii="Times New Roman" w:hAnsi="Times New Roman" w:cs="Times New Roman"/>
          <w:b/>
          <w:sz w:val="24"/>
          <w:szCs w:val="24"/>
        </w:rPr>
        <w:t xml:space="preserve">Table </w:t>
      </w:r>
      <w:r w:rsidR="00A90040">
        <w:rPr>
          <w:rFonts w:ascii="Times New Roman" w:hAnsi="Times New Roman" w:cs="Times New Roman"/>
          <w:b/>
          <w:sz w:val="24"/>
          <w:szCs w:val="24"/>
        </w:rPr>
        <w:t>S</w:t>
      </w:r>
      <w:r w:rsidRPr="0082235D">
        <w:rPr>
          <w:rFonts w:ascii="Times New Roman" w:hAnsi="Times New Roman" w:cs="Times New Roman"/>
          <w:b/>
          <w:sz w:val="24"/>
          <w:szCs w:val="24"/>
        </w:rPr>
        <w:t>1.</w:t>
      </w:r>
      <w:r w:rsidRPr="0082235D">
        <w:rPr>
          <w:rFonts w:ascii="Times New Roman" w:hAnsi="Times New Roman" w:cs="Times New Roman"/>
          <w:sz w:val="24"/>
          <w:szCs w:val="24"/>
        </w:rPr>
        <w:t xml:space="preserve"> Contents of </w:t>
      </w:r>
      <w:r w:rsidR="00A90040" w:rsidRPr="0082235D">
        <w:rPr>
          <w:rFonts w:ascii="Times New Roman" w:hAnsi="Times New Roman" w:cs="Times New Roman"/>
          <w:sz w:val="24"/>
          <w:szCs w:val="24"/>
        </w:rPr>
        <w:t>schema therapy</w:t>
      </w:r>
      <w:r w:rsidRPr="0082235D">
        <w:rPr>
          <w:rFonts w:ascii="Times New Roman" w:hAnsi="Times New Roman" w:cs="Times New Roman"/>
          <w:sz w:val="24"/>
          <w:szCs w:val="24"/>
        </w:rPr>
        <w:t xml:space="preserve"> for high-functioning ASD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788"/>
        <w:gridCol w:w="6228"/>
      </w:tblGrid>
      <w:tr w:rsidR="0082235D" w:rsidRPr="0082235D" w14:paraId="58FF6966" w14:textId="77777777" w:rsidTr="00767469">
        <w:trPr>
          <w:cnfStyle w:val="000000100000" w:firstRow="0" w:lastRow="0" w:firstColumn="0" w:lastColumn="0" w:oddVBand="0" w:evenVBand="0" w:oddHBand="1" w:evenHBand="0" w:firstRowFirstColumn="0" w:firstRowLastColumn="0" w:lastRowFirstColumn="0" w:lastRowLastColumn="0"/>
          <w:trHeight w:val="751"/>
        </w:trPr>
        <w:tc>
          <w:tcPr>
            <w:tcW w:w="1546" w:type="pct"/>
            <w:tcBorders>
              <w:top w:val="none" w:sz="0" w:space="0" w:color="auto"/>
              <w:bottom w:val="none" w:sz="0" w:space="0" w:color="auto"/>
            </w:tcBorders>
          </w:tcPr>
          <w:p w14:paraId="0584F6F4" w14:textId="77777777" w:rsidR="0082235D" w:rsidRPr="0082235D" w:rsidRDefault="0082235D" w:rsidP="00830E02">
            <w:pPr>
              <w:spacing w:before="0" w:line="480" w:lineRule="auto"/>
              <w:ind w:left="-52"/>
              <w:rPr>
                <w:b/>
              </w:rPr>
            </w:pPr>
            <w:r w:rsidRPr="0082235D">
              <w:rPr>
                <w:b/>
              </w:rPr>
              <w:t>Phase 1</w:t>
            </w:r>
          </w:p>
          <w:p w14:paraId="590296E0" w14:textId="77777777" w:rsidR="0082235D" w:rsidRPr="0082235D" w:rsidRDefault="0082235D" w:rsidP="00830E02">
            <w:pPr>
              <w:spacing w:before="0" w:line="480" w:lineRule="auto"/>
              <w:ind w:left="-52"/>
              <w:rPr>
                <w:b/>
              </w:rPr>
            </w:pPr>
            <w:r w:rsidRPr="0082235D">
              <w:rPr>
                <w:b/>
              </w:rPr>
              <w:t xml:space="preserve">Psycho Educational &amp; assessment </w:t>
            </w:r>
          </w:p>
          <w:p w14:paraId="5362FDF8" w14:textId="77777777" w:rsidR="0082235D" w:rsidRPr="0082235D" w:rsidRDefault="0082235D" w:rsidP="00830E02">
            <w:pPr>
              <w:spacing w:before="0" w:line="480" w:lineRule="auto"/>
              <w:ind w:left="-52"/>
              <w:rPr>
                <w:b/>
                <w:u w:val="single"/>
              </w:rPr>
            </w:pPr>
            <w:r w:rsidRPr="0082235D">
              <w:rPr>
                <w:b/>
                <w:u w:val="single"/>
              </w:rPr>
              <w:t xml:space="preserve">5 sessions </w:t>
            </w:r>
          </w:p>
          <w:p w14:paraId="17B5F0D5" w14:textId="77777777" w:rsidR="0082235D" w:rsidRPr="0082235D" w:rsidRDefault="0082235D" w:rsidP="00830E02">
            <w:pPr>
              <w:spacing w:before="0" w:line="480" w:lineRule="auto"/>
              <w:rPr>
                <w:b/>
              </w:rPr>
            </w:pPr>
          </w:p>
        </w:tc>
        <w:tc>
          <w:tcPr>
            <w:tcW w:w="3454" w:type="pct"/>
            <w:tcBorders>
              <w:top w:val="none" w:sz="0" w:space="0" w:color="auto"/>
              <w:bottom w:val="none" w:sz="0" w:space="0" w:color="auto"/>
            </w:tcBorders>
          </w:tcPr>
          <w:p w14:paraId="39E4D7C6" w14:textId="77777777" w:rsidR="0082235D" w:rsidRPr="0082235D" w:rsidRDefault="00901457" w:rsidP="00830E02">
            <w:pPr>
              <w:spacing w:before="0" w:line="480" w:lineRule="auto"/>
              <w:ind w:left="-52"/>
            </w:pPr>
            <w:sdt>
              <w:sdtPr>
                <w:tag w:val="goog_rdk_81"/>
                <w:id w:val="497999003"/>
              </w:sdtPr>
              <w:sdtEndPr/>
              <w:sdtContent>
                <w:r w:rsidR="0082235D" w:rsidRPr="0082235D">
                  <w:rPr>
                    <w:rFonts w:eastAsia="MS Mincho"/>
                  </w:rPr>
                  <w:t>・</w:t>
                </w:r>
                <w:r w:rsidR="0082235D" w:rsidRPr="0082235D">
                  <w:rPr>
                    <w:rFonts w:eastAsia="Gungsuh"/>
                  </w:rPr>
                  <w:t>Patients are given an explanation about the purpose of schema therapy and the flow structure of the 25 sessions</w:t>
                </w:r>
              </w:sdtContent>
            </w:sdt>
          </w:p>
          <w:p w14:paraId="1B3689D8" w14:textId="77777777" w:rsidR="0082235D" w:rsidRPr="0082235D" w:rsidRDefault="00901457" w:rsidP="00830E02">
            <w:pPr>
              <w:spacing w:before="0" w:line="480" w:lineRule="auto"/>
              <w:ind w:left="-52"/>
            </w:pPr>
            <w:sdt>
              <w:sdtPr>
                <w:tag w:val="goog_rdk_82"/>
                <w:id w:val="-1876685382"/>
              </w:sdtPr>
              <w:sdtEndPr/>
              <w:sdtContent>
                <w:r w:rsidR="0082235D" w:rsidRPr="0082235D">
                  <w:rPr>
                    <w:rFonts w:eastAsia="MS Mincho"/>
                  </w:rPr>
                  <w:t>・</w:t>
                </w:r>
                <w:r w:rsidR="0082235D" w:rsidRPr="0082235D">
                  <w:rPr>
                    <w:rFonts w:eastAsia="Gungsuh"/>
                  </w:rPr>
                  <w:t>Patients receive feedback about “What is ASD?” and “What are the characteristics of my ASD?” based on various assessment tests and develop their own understanding of their condition</w:t>
                </w:r>
              </w:sdtContent>
            </w:sdt>
          </w:p>
          <w:p w14:paraId="1652DED1" w14:textId="77777777" w:rsidR="0082235D" w:rsidRPr="0082235D" w:rsidRDefault="00901457" w:rsidP="00830E02">
            <w:pPr>
              <w:spacing w:before="0" w:line="480" w:lineRule="auto"/>
              <w:ind w:left="-52"/>
            </w:pPr>
            <w:sdt>
              <w:sdtPr>
                <w:tag w:val="goog_rdk_83"/>
                <w:id w:val="-462965556"/>
              </w:sdtPr>
              <w:sdtEndPr/>
              <w:sdtContent>
                <w:r w:rsidR="0082235D" w:rsidRPr="0082235D">
                  <w:rPr>
                    <w:rFonts w:eastAsia="MS Mincho"/>
                  </w:rPr>
                  <w:t>・</w:t>
                </w:r>
                <w:r w:rsidR="0082235D" w:rsidRPr="0082235D">
                  <w:rPr>
                    <w:rFonts w:eastAsia="Gungsuh"/>
                  </w:rPr>
                  <w:t xml:space="preserve">Patients learn what the secondary disabilities of ASD are </w:t>
                </w:r>
              </w:sdtContent>
            </w:sdt>
          </w:p>
          <w:p w14:paraId="043AA603" w14:textId="77777777" w:rsidR="0082235D" w:rsidRPr="0082235D" w:rsidRDefault="00901457" w:rsidP="00830E02">
            <w:pPr>
              <w:spacing w:before="0" w:line="480" w:lineRule="auto"/>
              <w:ind w:left="-52"/>
            </w:pPr>
            <w:sdt>
              <w:sdtPr>
                <w:tag w:val="goog_rdk_84"/>
                <w:id w:val="1447583497"/>
              </w:sdtPr>
              <w:sdtEndPr/>
              <w:sdtContent>
                <w:r w:rsidR="0082235D" w:rsidRPr="0082235D">
                  <w:rPr>
                    <w:rFonts w:eastAsia="MS Mincho"/>
                  </w:rPr>
                  <w:t>・</w:t>
                </w:r>
                <w:r w:rsidR="0082235D" w:rsidRPr="0082235D">
                  <w:rPr>
                    <w:rFonts w:eastAsia="Gungsuh"/>
                  </w:rPr>
                  <w:t>Patients understand the concepts used in schema therapy (ex. Early maladaptive schema and schema mode)</w:t>
                </w:r>
              </w:sdtContent>
            </w:sdt>
          </w:p>
        </w:tc>
      </w:tr>
      <w:tr w:rsidR="0082235D" w:rsidRPr="0082235D" w14:paraId="6059AF8C" w14:textId="77777777" w:rsidTr="00767469">
        <w:trPr>
          <w:trHeight w:val="4639"/>
        </w:trPr>
        <w:tc>
          <w:tcPr>
            <w:tcW w:w="1546" w:type="pct"/>
          </w:tcPr>
          <w:p w14:paraId="597B639E" w14:textId="77777777" w:rsidR="0082235D" w:rsidRPr="0082235D" w:rsidRDefault="0082235D" w:rsidP="00830E02">
            <w:pPr>
              <w:spacing w:before="0" w:line="480" w:lineRule="auto"/>
              <w:ind w:left="-52"/>
              <w:rPr>
                <w:b/>
              </w:rPr>
            </w:pPr>
            <w:r w:rsidRPr="0082235D">
              <w:rPr>
                <w:b/>
              </w:rPr>
              <w:t>Phase 2</w:t>
            </w:r>
          </w:p>
          <w:p w14:paraId="6DA97E03" w14:textId="77777777" w:rsidR="0082235D" w:rsidRPr="0082235D" w:rsidRDefault="0082235D" w:rsidP="00830E02">
            <w:pPr>
              <w:spacing w:before="0" w:line="480" w:lineRule="auto"/>
              <w:ind w:left="-52"/>
              <w:rPr>
                <w:b/>
              </w:rPr>
            </w:pPr>
            <w:r w:rsidRPr="0082235D">
              <w:rPr>
                <w:b/>
              </w:rPr>
              <w:t>Case conceptualization</w:t>
            </w:r>
          </w:p>
          <w:p w14:paraId="1A541C39" w14:textId="77777777" w:rsidR="0082235D" w:rsidRPr="0082235D" w:rsidRDefault="0082235D" w:rsidP="00830E02">
            <w:pPr>
              <w:spacing w:before="0" w:line="480" w:lineRule="auto"/>
              <w:ind w:left="-52"/>
              <w:rPr>
                <w:b/>
              </w:rPr>
            </w:pPr>
            <w:r w:rsidRPr="0082235D">
              <w:rPr>
                <w:b/>
              </w:rPr>
              <w:t>Meet patient’s emotional needs</w:t>
            </w:r>
          </w:p>
          <w:p w14:paraId="27CB762C" w14:textId="77777777" w:rsidR="0082235D" w:rsidRPr="0082235D" w:rsidRDefault="0082235D" w:rsidP="00830E02">
            <w:pPr>
              <w:spacing w:before="0" w:line="480" w:lineRule="auto"/>
              <w:ind w:left="-52"/>
              <w:rPr>
                <w:b/>
              </w:rPr>
            </w:pPr>
            <w:r w:rsidRPr="0082235D">
              <w:rPr>
                <w:b/>
              </w:rPr>
              <w:t xml:space="preserve">Schema mode change </w:t>
            </w:r>
          </w:p>
          <w:p w14:paraId="43814A0E" w14:textId="77777777" w:rsidR="0082235D" w:rsidRPr="0082235D" w:rsidRDefault="0082235D" w:rsidP="00830E02">
            <w:pPr>
              <w:spacing w:before="0" w:line="480" w:lineRule="auto"/>
              <w:ind w:left="-52"/>
              <w:rPr>
                <w:b/>
                <w:u w:val="single"/>
              </w:rPr>
            </w:pPr>
            <w:r w:rsidRPr="0082235D">
              <w:rPr>
                <w:b/>
                <w:u w:val="single"/>
              </w:rPr>
              <w:t>10 sessions</w:t>
            </w:r>
          </w:p>
          <w:p w14:paraId="5202CD48" w14:textId="77777777" w:rsidR="0082235D" w:rsidRPr="0082235D" w:rsidRDefault="0082235D" w:rsidP="00830E02">
            <w:pPr>
              <w:spacing w:before="0" w:line="480" w:lineRule="auto"/>
              <w:ind w:left="-52"/>
            </w:pPr>
          </w:p>
        </w:tc>
        <w:tc>
          <w:tcPr>
            <w:tcW w:w="3454" w:type="pct"/>
          </w:tcPr>
          <w:p w14:paraId="508A26F6" w14:textId="77777777" w:rsidR="0082235D" w:rsidRPr="0082235D" w:rsidRDefault="00901457" w:rsidP="00830E02">
            <w:pPr>
              <w:spacing w:before="0" w:line="480" w:lineRule="auto"/>
            </w:pPr>
            <w:sdt>
              <w:sdtPr>
                <w:tag w:val="goog_rdk_85"/>
                <w:id w:val="-977373655"/>
              </w:sdtPr>
              <w:sdtEndPr/>
              <w:sdtContent>
                <w:r w:rsidR="0082235D" w:rsidRPr="0082235D">
                  <w:rPr>
                    <w:rFonts w:eastAsia="MS Mincho"/>
                  </w:rPr>
                  <w:t>・</w:t>
                </w:r>
                <w:r w:rsidR="0082235D" w:rsidRPr="0082235D">
                  <w:rPr>
                    <w:rFonts w:eastAsia="Gungsuh"/>
                  </w:rPr>
                  <w:t>Patients understand how early maladaptive schemas and schema modes created by friction between their autistic traits, and their environment are creating difficulties in their daily lives using the schema therapy model</w:t>
                </w:r>
              </w:sdtContent>
            </w:sdt>
          </w:p>
          <w:p w14:paraId="5F05831B" w14:textId="77777777" w:rsidR="0082235D" w:rsidRPr="0082235D" w:rsidRDefault="00901457" w:rsidP="00830E02">
            <w:pPr>
              <w:spacing w:before="0" w:line="480" w:lineRule="auto"/>
            </w:pPr>
            <w:sdt>
              <w:sdtPr>
                <w:tag w:val="goog_rdk_86"/>
                <w:id w:val="1298421298"/>
              </w:sdtPr>
              <w:sdtEndPr/>
              <w:sdtContent>
                <w:r w:rsidR="0082235D" w:rsidRPr="0082235D">
                  <w:rPr>
                    <w:rFonts w:eastAsia="MS Mincho"/>
                  </w:rPr>
                  <w:t>・</w:t>
                </w:r>
                <w:r w:rsidR="0082235D" w:rsidRPr="0082235D">
                  <w:rPr>
                    <w:rFonts w:eastAsia="Gungsuh"/>
                  </w:rPr>
                  <w:t>Through image techniques, patients will experience the fulfillment of core emotional needs (feeling relief, security etc.) that should have been naturally fulfilled during childhood</w:t>
                </w:r>
              </w:sdtContent>
            </w:sdt>
          </w:p>
          <w:p w14:paraId="7183978B" w14:textId="77777777" w:rsidR="0082235D" w:rsidRPr="0082235D" w:rsidRDefault="00901457" w:rsidP="00830E02">
            <w:pPr>
              <w:spacing w:before="0" w:line="480" w:lineRule="auto"/>
              <w:rPr>
                <w:u w:val="single"/>
              </w:rPr>
            </w:pPr>
            <w:sdt>
              <w:sdtPr>
                <w:tag w:val="goog_rdk_87"/>
                <w:id w:val="175087243"/>
              </w:sdtPr>
              <w:sdtEndPr/>
              <w:sdtContent>
                <w:r w:rsidR="0082235D" w:rsidRPr="0082235D">
                  <w:rPr>
                    <w:rFonts w:eastAsia="MS Mincho"/>
                  </w:rPr>
                  <w:t>・</w:t>
                </w:r>
                <w:r w:rsidR="0082235D" w:rsidRPr="0082235D">
                  <w:rPr>
                    <w:rFonts w:eastAsia="Gungsuh"/>
                  </w:rPr>
                  <w:t>Patients will understand the characteristics of ASD, transform the schema modes that cause difficulties in their lives into an adaptive mode (healthy adult mode) that takes into account these characteristics</w:t>
                </w:r>
              </w:sdtContent>
            </w:sdt>
          </w:p>
        </w:tc>
      </w:tr>
      <w:tr w:rsidR="0082235D" w:rsidRPr="0082235D" w14:paraId="6D28665F" w14:textId="77777777" w:rsidTr="00767469">
        <w:trPr>
          <w:cnfStyle w:val="000000100000" w:firstRow="0" w:lastRow="0" w:firstColumn="0" w:lastColumn="0" w:oddVBand="0" w:evenVBand="0" w:oddHBand="1" w:evenHBand="0" w:firstRowFirstColumn="0" w:firstRowLastColumn="0" w:lastRowFirstColumn="0" w:lastRowLastColumn="0"/>
          <w:trHeight w:val="751"/>
        </w:trPr>
        <w:tc>
          <w:tcPr>
            <w:tcW w:w="1546" w:type="pct"/>
            <w:tcBorders>
              <w:top w:val="none" w:sz="0" w:space="0" w:color="auto"/>
              <w:bottom w:val="none" w:sz="0" w:space="0" w:color="auto"/>
            </w:tcBorders>
          </w:tcPr>
          <w:p w14:paraId="6BB07808" w14:textId="77777777" w:rsidR="0082235D" w:rsidRPr="0082235D" w:rsidRDefault="0082235D" w:rsidP="00830E02">
            <w:pPr>
              <w:spacing w:before="0" w:line="480" w:lineRule="auto"/>
              <w:ind w:left="-52"/>
              <w:rPr>
                <w:b/>
              </w:rPr>
            </w:pPr>
            <w:r w:rsidRPr="0082235D">
              <w:rPr>
                <w:b/>
              </w:rPr>
              <w:lastRenderedPageBreak/>
              <w:t>Behavioral pattern braking Intervention phase</w:t>
            </w:r>
          </w:p>
          <w:p w14:paraId="6BF9B381" w14:textId="77777777" w:rsidR="0082235D" w:rsidRPr="0082235D" w:rsidRDefault="0082235D" w:rsidP="00830E02">
            <w:pPr>
              <w:spacing w:before="0" w:line="480" w:lineRule="auto"/>
              <w:ind w:left="-52"/>
            </w:pPr>
            <w:r w:rsidRPr="0082235D">
              <w:rPr>
                <w:b/>
                <w:u w:val="single"/>
              </w:rPr>
              <w:t>10 sessions</w:t>
            </w:r>
          </w:p>
        </w:tc>
        <w:tc>
          <w:tcPr>
            <w:tcW w:w="3454" w:type="pct"/>
            <w:tcBorders>
              <w:top w:val="none" w:sz="0" w:space="0" w:color="auto"/>
              <w:bottom w:val="none" w:sz="0" w:space="0" w:color="auto"/>
            </w:tcBorders>
          </w:tcPr>
          <w:p w14:paraId="65684B94" w14:textId="77777777" w:rsidR="0082235D" w:rsidRPr="0082235D" w:rsidRDefault="00901457" w:rsidP="00830E02">
            <w:pPr>
              <w:spacing w:before="0" w:line="480" w:lineRule="auto"/>
              <w:rPr>
                <w:b/>
              </w:rPr>
            </w:pPr>
            <w:sdt>
              <w:sdtPr>
                <w:tag w:val="goog_rdk_88"/>
                <w:id w:val="-1335142789"/>
              </w:sdtPr>
              <w:sdtEndPr/>
              <w:sdtContent>
                <w:r w:rsidR="0082235D" w:rsidRPr="0082235D">
                  <w:rPr>
                    <w:rFonts w:eastAsia="MS Mincho"/>
                  </w:rPr>
                  <w:t>・</w:t>
                </w:r>
                <w:r w:rsidR="0082235D" w:rsidRPr="0082235D">
                  <w:rPr>
                    <w:rFonts w:eastAsia="Gungsuh"/>
                  </w:rPr>
                  <w:t>By becoming conscious of behaviors that address the characteristics of ASD (healthy adult mode) and performing them, patients will practice reducing the difficulty they experience in their lives</w:t>
                </w:r>
              </w:sdtContent>
            </w:sdt>
          </w:p>
        </w:tc>
      </w:tr>
      <w:tr w:rsidR="0082235D" w:rsidRPr="0082235D" w14:paraId="47D0973D" w14:textId="77777777" w:rsidTr="00767469">
        <w:trPr>
          <w:trHeight w:val="751"/>
        </w:trPr>
        <w:tc>
          <w:tcPr>
            <w:tcW w:w="1546" w:type="pct"/>
          </w:tcPr>
          <w:p w14:paraId="41EC4326" w14:textId="77777777" w:rsidR="0082235D" w:rsidRPr="0082235D" w:rsidRDefault="0082235D" w:rsidP="00830E02">
            <w:pPr>
              <w:spacing w:before="0" w:line="480" w:lineRule="auto"/>
              <w:rPr>
                <w:b/>
              </w:rPr>
            </w:pPr>
            <w:r w:rsidRPr="0082235D">
              <w:rPr>
                <w:b/>
              </w:rPr>
              <w:t xml:space="preserve">Follow-up </w:t>
            </w:r>
          </w:p>
          <w:p w14:paraId="1FD8CD5E" w14:textId="77777777" w:rsidR="0082235D" w:rsidRPr="0082235D" w:rsidRDefault="0082235D" w:rsidP="00830E02">
            <w:pPr>
              <w:spacing w:before="0" w:line="480" w:lineRule="auto"/>
              <w:rPr>
                <w:b/>
                <w:u w:val="single"/>
              </w:rPr>
            </w:pPr>
            <w:r w:rsidRPr="0082235D">
              <w:rPr>
                <w:b/>
                <w:u w:val="single"/>
              </w:rPr>
              <w:t>1 session</w:t>
            </w:r>
          </w:p>
          <w:p w14:paraId="5B4B4A57" w14:textId="77777777" w:rsidR="0082235D" w:rsidRPr="0082235D" w:rsidRDefault="0082235D" w:rsidP="00830E02">
            <w:pPr>
              <w:spacing w:before="0" w:line="480" w:lineRule="auto"/>
              <w:ind w:left="-52"/>
              <w:rPr>
                <w:b/>
              </w:rPr>
            </w:pPr>
            <w:r w:rsidRPr="0082235D">
              <w:rPr>
                <w:b/>
              </w:rPr>
              <w:t xml:space="preserve">12 weeks after </w:t>
            </w:r>
          </w:p>
        </w:tc>
        <w:tc>
          <w:tcPr>
            <w:tcW w:w="3454" w:type="pct"/>
          </w:tcPr>
          <w:p w14:paraId="726FD879" w14:textId="77777777" w:rsidR="0082235D" w:rsidRPr="0082235D" w:rsidRDefault="00901457" w:rsidP="00830E02">
            <w:pPr>
              <w:spacing w:before="0" w:line="480" w:lineRule="auto"/>
            </w:pPr>
            <w:sdt>
              <w:sdtPr>
                <w:tag w:val="goog_rdk_89"/>
                <w:id w:val="1037236887"/>
              </w:sdtPr>
              <w:sdtEndPr/>
              <w:sdtContent>
                <w:r w:rsidR="0082235D" w:rsidRPr="0082235D">
                  <w:rPr>
                    <w:rFonts w:eastAsia="MS Mincho"/>
                  </w:rPr>
                  <w:t>・</w:t>
                </w:r>
                <w:r w:rsidR="0082235D" w:rsidRPr="0082235D">
                  <w:rPr>
                    <w:rFonts w:eastAsia="Gungsuh"/>
                  </w:rPr>
                  <w:t>It will be determined if patients can make adaptations and live with ASD</w:t>
                </w:r>
              </w:sdtContent>
            </w:sdt>
          </w:p>
        </w:tc>
      </w:tr>
    </w:tbl>
    <w:p w14:paraId="2846CD9D" w14:textId="77777777" w:rsidR="003B48BC" w:rsidRDefault="003B48BC" w:rsidP="0082235D">
      <w:pPr>
        <w:spacing w:after="0" w:line="480" w:lineRule="auto"/>
        <w:rPr>
          <w:rFonts w:ascii="Times New Roman" w:hAnsi="Times New Roman" w:cs="Times New Roman"/>
          <w:b/>
          <w:sz w:val="24"/>
          <w:szCs w:val="24"/>
        </w:rPr>
      </w:pPr>
    </w:p>
    <w:sectPr w:rsidR="003B48BC" w:rsidSect="00767469">
      <w:pgSz w:w="11906" w:h="16838" w:code="9"/>
      <w:pgMar w:top="1440" w:right="1440" w:bottom="1440" w:left="1440" w:header="283" w:footer="51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1NzM1NzSzNDcxNzRV0lEKTi0uzszPAykwrAUAOANSfiwAAAA="/>
  </w:docVars>
  <w:rsids>
    <w:rsidRoot w:val="000C7686"/>
    <w:rsid w:val="000C7686"/>
    <w:rsid w:val="003B48BC"/>
    <w:rsid w:val="004A5622"/>
    <w:rsid w:val="006E34D9"/>
    <w:rsid w:val="00767469"/>
    <w:rsid w:val="0082235D"/>
    <w:rsid w:val="00901457"/>
    <w:rsid w:val="00A90040"/>
    <w:rsid w:val="00C07015"/>
    <w:rsid w:val="00DD53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BC82"/>
  <w15:chartTrackingRefBased/>
  <w15:docId w15:val="{F9F5434C-FAA8-4410-B546-1523E3B1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235D"/>
    <w:rPr>
      <w:sz w:val="16"/>
      <w:szCs w:val="16"/>
    </w:rPr>
  </w:style>
  <w:style w:type="paragraph" w:styleId="CommentText">
    <w:name w:val="annotation text"/>
    <w:aliases w:val="Char11"/>
    <w:basedOn w:val="Normal"/>
    <w:link w:val="CommentTextChar"/>
    <w:uiPriority w:val="99"/>
    <w:unhideWhenUsed/>
    <w:qFormat/>
    <w:rsid w:val="0082235D"/>
    <w:pPr>
      <w:spacing w:line="240" w:lineRule="auto"/>
    </w:pPr>
    <w:rPr>
      <w:sz w:val="20"/>
      <w:szCs w:val="20"/>
    </w:rPr>
  </w:style>
  <w:style w:type="character" w:customStyle="1" w:styleId="CommentTextChar">
    <w:name w:val="Comment Text Char"/>
    <w:aliases w:val="Char11 Char"/>
    <w:basedOn w:val="DefaultParagraphFont"/>
    <w:link w:val="CommentText"/>
    <w:uiPriority w:val="99"/>
    <w:qFormat/>
    <w:rsid w:val="0082235D"/>
    <w:rPr>
      <w:sz w:val="20"/>
      <w:szCs w:val="20"/>
    </w:rPr>
  </w:style>
  <w:style w:type="paragraph" w:styleId="CommentSubject">
    <w:name w:val="annotation subject"/>
    <w:basedOn w:val="CommentText"/>
    <w:next w:val="CommentText"/>
    <w:link w:val="CommentSubjectChar"/>
    <w:uiPriority w:val="99"/>
    <w:semiHidden/>
    <w:unhideWhenUsed/>
    <w:rsid w:val="0082235D"/>
    <w:rPr>
      <w:b/>
      <w:bCs/>
    </w:rPr>
  </w:style>
  <w:style w:type="character" w:customStyle="1" w:styleId="CommentSubjectChar">
    <w:name w:val="Comment Subject Char"/>
    <w:basedOn w:val="CommentTextChar"/>
    <w:link w:val="CommentSubject"/>
    <w:uiPriority w:val="99"/>
    <w:semiHidden/>
    <w:rsid w:val="0082235D"/>
    <w:rPr>
      <w:b/>
      <w:bCs/>
      <w:sz w:val="20"/>
      <w:szCs w:val="20"/>
    </w:rPr>
  </w:style>
  <w:style w:type="paragraph" w:styleId="BalloonText">
    <w:name w:val="Balloon Text"/>
    <w:basedOn w:val="Normal"/>
    <w:link w:val="BalloonTextChar"/>
    <w:uiPriority w:val="99"/>
    <w:semiHidden/>
    <w:unhideWhenUsed/>
    <w:rsid w:val="00822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35D"/>
    <w:rPr>
      <w:rFonts w:ascii="Segoe UI" w:hAnsi="Segoe UI" w:cs="Segoe UI"/>
      <w:sz w:val="18"/>
      <w:szCs w:val="18"/>
    </w:rPr>
  </w:style>
  <w:style w:type="table" w:styleId="PlainTable2">
    <w:name w:val="Plain Table 2"/>
    <w:basedOn w:val="TableNormal"/>
    <w:uiPriority w:val="42"/>
    <w:rsid w:val="0082235D"/>
    <w:pPr>
      <w:spacing w:before="120" w:after="0" w:line="240" w:lineRule="auto"/>
    </w:pPr>
    <w:rPr>
      <w:rFonts w:ascii="Times New Roman" w:eastAsiaTheme="minorEastAsia" w:hAnsi="Times New Roman" w:cs="Times New Roman"/>
      <w:sz w:val="24"/>
      <w:szCs w:val="24"/>
      <w:lang w:val="en-U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82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2020-10-27T07:57:00Z</dcterms:created>
  <dcterms:modified xsi:type="dcterms:W3CDTF">2020-10-27T08:03:00Z</dcterms:modified>
</cp:coreProperties>
</file>